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Engineering Review &amp; Reflection</w:t>
      </w:r>
    </w:p>
    <w:p>
      <w:pPr>
        <w:spacing w:after="100"/>
        <w:jc w:val="center"/>
      </w:pPr>
      <w:r>
        <w:t xml:space="preserve">AI Security Automation Platform — THE ARZENS Week 10 Advanced Capstone</w:t>
      </w:r>
    </w:p>
    <w:p>
      <w:pPr>
        <w:spacing w:after="400"/>
        <w:jc w:val="center"/>
      </w:pPr>
      <w:r>
        <w:t xml:space="preserve">Arooba Afghan</w:t>
      </w:r>
    </w:p>
    <w:p>
      <w:pPr>
        <w:pStyle w:val="Heading1"/>
        <w:spacing w:after="150" w:before="300"/>
      </w:pPr>
      <w:r>
        <w:t xml:space="preserve">What worked well in the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Decoupling the five modules through a file-based JSONL queue meant each module could be built, run, and unit-tested completely independently (see tests/) before wiring the orchestrator together — this caught bugs in isolation instead of debugging five modules at once.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Centralizing every threshold, path, and credential name in one config.yaml made it trivial to tune SOAR's confidence thresholds and re-run the pipeline without touching 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Building graceful degradation into the Threat Intel module (falling back to a deterministic simulated score when an API key is missing) meant the platform stayed demoable and testable without depending on live, rate-limited external services.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Reusing the actual Week 05 Isolation Forest model + scaler (rather than retraining) kept the ML module honest to real prior work and confirmed the six-feature schema (dur, spkts, dpkts, sbytes, dbytes, rate) flows cleanly from ingestion through to detection.</w:t>
      </w:r>
    </w:p>
    <w:p>
      <w:pPr>
        <w:pStyle w:val="Heading1"/>
        <w:spacing w:after="150" w:before="300"/>
      </w:pPr>
      <w:r>
        <w:t xml:space="preserve">What I would do differently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 the JSONL file queue with a real message broker (Kafka or Redis Streams) — the current design works well for a single-machine demo but doesn't support multiple ingestion workers writing concurrently.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schema validation (e.g. pydantic models) at each hand-off point, so a malformed record fails loudly at the module boundary instead of silently propagating a missing field downstream.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 the SOAR engine a feedback loop: when an analyst resolves a medium-confidence case, that outcome should feed back into future confidence scoring instead of every run starting from the same static weights.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integration tests (not just unit tests) that run the full pipeline against a fixed sample file and assert on the final case counts, to catch regressions across module boundaries.</w:t>
      </w:r>
    </w:p>
    <w:p>
      <w:pPr>
        <w:pStyle w:val="Heading1"/>
        <w:spacing w:after="150" w:before="300"/>
      </w:pPr>
      <w:r>
        <w:t xml:space="preserve">Performance</w:t>
      </w:r>
    </w:p>
    <w:p>
      <w:pPr>
        <w:spacing w:after="150"/>
      </w:pPr>
      <w:r>
        <w:t xml:space="preserve">On the included 300-record sample log (data/raw_logs/sample_traffic_logs.csv), a full pipeline run (ingest → enrich → detect → SOAR) completes in roughly 2.3 seconds end-to-end, or about 130 events/sec, running entirely with simulated threat-intel lookups (no live API calls). Of that time, the vast majority is threat-intel enrichment — even simulated lookups iterate every record — while ML inference (batched through IsolationForest.decision_function) and SOAR routing are effectively instantaneous by comparison. With live TI API calls enabled, throughput would drop substantially and become network-bound rather than CPU-bound, which is exactly why the TI cache (24-hour TTL) exists — repeated indicators across records are only looked up once.</w:t>
      </w:r>
    </w:p>
    <w:p>
      <w:pPr>
        <w:pStyle w:val="Heading1"/>
        <w:spacing w:after="150" w:before="300"/>
      </w:pPr>
      <w:r>
        <w:t xml:space="preserve">Scalability: handling 10x more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Ingestion: already streaming-capable (ingest_stream) — a 10x log volume just means more workers reading from more file/API partitions in parallel.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Threat Intel: the TI cache is the biggest lever here — at 10x volume, indicator reuse (the same malicious domain hit by many records) means cache hit rate rises, not just raw lookup count; moving the cache to Redis would let multiple enrichment workers share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ML Detection: IsolationForest inference is already vectorized and cheap; batching more records per decision_function() call scales near-linearly.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SOAR: the JSON case file would become a write bottleneck under concurrent writers well before 10x — this is the first component I'd migrate to a real database.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Dashboard: Streamlit's cache_data TTL already prevents re-reading the full case/queue files on every browser interaction; at 10x scale I'd paginate the case list rather than loading the full history into the dataframe.</w:t>
      </w:r>
    </w:p>
    <w:p>
      <w:pPr>
        <w:pStyle w:val="Heading1"/>
        <w:spacing w:after="150" w:before="300"/>
      </w:pPr>
      <w:r>
        <w:t xml:space="preserve">Security: vulnerabilities in this platform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SMTP notification path, if enabled, sends credentials read from environment variables in plaintext over STARTTLS — acceptable for a class demo, but a production version should use an app-specific token with least-privilege scope, not a full account password.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case store and TI cache are unauthenticated local JSON files — anyone with filesystem access can read or tamper with case status. A production deployment needs access control and audit logging on these stores.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Indicators (domains/IPs) are sent to third-party TI APIs (VirusTotal, AbuseIPDB, OTX) as part of enrichment — in a real deployment against real internal traffic, this is a data-exfiltration consideration that would need a review of what's permitted to leave the network.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There's no rate limiting or input size validation on the ingestion side yet — a malformed or adversarially large log file could be used to exhaust memory before normalization catches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automated high-confidence playbook currently takes action (auto-contain) with no rollback/approval step — a false positive at the 'high' threshold would auto-block a legitimate host until manually reversed, which is a real risk in any automated SOAR system and worth a stronger review before production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2026-09-19T08:36:18.747Z</dcterms:created>
  <dcterms:modified xsi:type="dcterms:W3CDTF">2026-09-19T08:36:18.752Z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