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264"/>
        <w:tblW w:w="10020" w:type="dxa"/>
        <w:tblLook w:val="04A0" w:firstRow="1" w:lastRow="0" w:firstColumn="1" w:lastColumn="0" w:noHBand="0" w:noVBand="1"/>
      </w:tblPr>
      <w:tblGrid>
        <w:gridCol w:w="2850"/>
        <w:gridCol w:w="1812"/>
        <w:gridCol w:w="392"/>
        <w:gridCol w:w="1195"/>
        <w:gridCol w:w="237"/>
        <w:gridCol w:w="4304"/>
      </w:tblGrid>
      <w:tr w:rsidR="00CB28F3" w:rsidRPr="00960644" w14:paraId="15974FE7" w14:textId="77777777" w:rsidTr="00C96148">
        <w:trPr>
          <w:trHeight w:val="808"/>
        </w:trPr>
        <w:tc>
          <w:tcPr>
            <w:tcW w:w="6227" w:type="dxa"/>
            <w:gridSpan w:val="4"/>
          </w:tcPr>
          <w:p w14:paraId="7BC42C7A" w14:textId="77777777" w:rsidR="00CB28F3" w:rsidRPr="00960644" w:rsidRDefault="00CB28F3" w:rsidP="00B86D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National Institute of Business Management  </w:t>
            </w:r>
          </w:p>
          <w:p w14:paraId="2FEB3A7C" w14:textId="77777777" w:rsidR="00CB28F3" w:rsidRPr="00960644" w:rsidRDefault="00CB28F3" w:rsidP="00B86D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 of Computing and Engineering</w:t>
            </w:r>
          </w:p>
          <w:p w14:paraId="30D5239E" w14:textId="6F93E0F7" w:rsidR="00CB28F3" w:rsidRPr="00960644" w:rsidRDefault="00CB28F3" w:rsidP="00B86D05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Course work | </w:t>
            </w:r>
            <w:r w:rsidR="00BB7DC5"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Assessment</w:t>
            </w: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Announcement Sheet </w:t>
            </w:r>
          </w:p>
        </w:tc>
        <w:tc>
          <w:tcPr>
            <w:tcW w:w="3793" w:type="dxa"/>
            <w:gridSpan w:val="2"/>
          </w:tcPr>
          <w:p w14:paraId="4AE151AD" w14:textId="77777777" w:rsidR="00CB28F3" w:rsidRPr="00960644" w:rsidRDefault="00CB28F3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1D3B32" w14:textId="5FCA70CF" w:rsidR="00CB28F3" w:rsidRPr="00960644" w:rsidRDefault="00830186" w:rsidP="00A905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</w:rPr>
              <w:object w:dxaOrig="2568" w:dyaOrig="996" w14:anchorId="356ADD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48pt" o:ole="">
                  <v:imagedata r:id="rId7" o:title=""/>
                </v:shape>
                <o:OLEObject Type="Embed" ProgID="PBrush" ShapeID="_x0000_i1025" DrawAspect="Content" ObjectID="_1785150289" r:id="rId8"/>
              </w:object>
            </w:r>
          </w:p>
          <w:p w14:paraId="0A0C514B" w14:textId="77777777" w:rsidR="00CB28F3" w:rsidRPr="00960644" w:rsidRDefault="00CB28F3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2700" w:rsidRPr="00960644" w14:paraId="0E166FB7" w14:textId="77777777" w:rsidTr="00C96148">
        <w:trPr>
          <w:trHeight w:val="130"/>
        </w:trPr>
        <w:tc>
          <w:tcPr>
            <w:tcW w:w="2795" w:type="dxa"/>
          </w:tcPr>
          <w:p w14:paraId="3329C7A3" w14:textId="3B01C824" w:rsidR="00C82700" w:rsidRPr="00960644" w:rsidRDefault="00C82700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7225" w:type="dxa"/>
            <w:gridSpan w:val="5"/>
          </w:tcPr>
          <w:p w14:paraId="48700FAE" w14:textId="4747C789" w:rsidR="00C82700" w:rsidRPr="00960644" w:rsidRDefault="00852A36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HNDSE</w:t>
            </w:r>
          </w:p>
        </w:tc>
      </w:tr>
      <w:tr w:rsidR="007A16BC" w:rsidRPr="00960644" w14:paraId="46664830" w14:textId="77777777" w:rsidTr="00C96148">
        <w:trPr>
          <w:trHeight w:val="130"/>
        </w:trPr>
        <w:tc>
          <w:tcPr>
            <w:tcW w:w="2795" w:type="dxa"/>
          </w:tcPr>
          <w:p w14:paraId="4F768CCB" w14:textId="53DEEDBB" w:rsidR="007A16BC" w:rsidRPr="00960644" w:rsidRDefault="007A16BC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7225" w:type="dxa"/>
            <w:gridSpan w:val="5"/>
          </w:tcPr>
          <w:p w14:paraId="120434B2" w14:textId="13ED366A" w:rsidR="007A16BC" w:rsidRPr="00960644" w:rsidRDefault="00852A36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  <w:r w:rsidR="00C96148">
              <w:rPr>
                <w:rFonts w:ascii="Times New Roman" w:hAnsi="Times New Roman" w:cs="Times New Roman"/>
                <w:sz w:val="20"/>
                <w:szCs w:val="20"/>
              </w:rPr>
              <w:t xml:space="preserve"> for Computing</w:t>
            </w:r>
          </w:p>
        </w:tc>
      </w:tr>
      <w:tr w:rsidR="00C82700" w:rsidRPr="00960644" w14:paraId="105C36E4" w14:textId="77777777" w:rsidTr="00C96148">
        <w:trPr>
          <w:trHeight w:val="130"/>
        </w:trPr>
        <w:tc>
          <w:tcPr>
            <w:tcW w:w="2795" w:type="dxa"/>
          </w:tcPr>
          <w:p w14:paraId="6D5E77D8" w14:textId="270F93A9" w:rsidR="00C82700" w:rsidRPr="00960644" w:rsidRDefault="00C82700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Batch</w:t>
            </w:r>
          </w:p>
        </w:tc>
        <w:tc>
          <w:tcPr>
            <w:tcW w:w="7225" w:type="dxa"/>
            <w:gridSpan w:val="5"/>
          </w:tcPr>
          <w:p w14:paraId="1E0A689E" w14:textId="54EA698B" w:rsidR="00C82700" w:rsidRPr="00960644" w:rsidRDefault="00C82700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63C3" w:rsidRPr="00960644" w14:paraId="668DC2DE" w14:textId="77777777" w:rsidTr="00C96148">
        <w:trPr>
          <w:trHeight w:val="150"/>
        </w:trPr>
        <w:tc>
          <w:tcPr>
            <w:tcW w:w="2795" w:type="dxa"/>
          </w:tcPr>
          <w:p w14:paraId="38492C95" w14:textId="49F46EB3" w:rsidR="002C63C3" w:rsidRPr="00960644" w:rsidRDefault="002C63C3" w:rsidP="002C63C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Outcomes Covered (Mention according to the Module Descriptor)</w:t>
            </w:r>
          </w:p>
        </w:tc>
        <w:tc>
          <w:tcPr>
            <w:tcW w:w="7225" w:type="dxa"/>
            <w:gridSpan w:val="5"/>
          </w:tcPr>
          <w:p w14:paraId="62B12EF9" w14:textId="7881DE0F" w:rsidR="0058746E" w:rsidRPr="0058746E" w:rsidRDefault="0058746E" w:rsidP="0058746E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Describe sampling and sampling distributions.</w:t>
            </w:r>
          </w:p>
          <w:p w14:paraId="758793CB" w14:textId="77777777" w:rsidR="0058746E" w:rsidRDefault="0058746E" w:rsidP="0058746E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Apply fundamental concepts in descriptive statistics.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4972362" w14:textId="17DF8896" w:rsidR="0058746E" w:rsidRDefault="0058746E" w:rsidP="0058746E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Analyze and apply hypothesis testing and Inferential Statistics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5351FEC" w14:textId="77777777" w:rsidR="0058746E" w:rsidRDefault="0058746E" w:rsidP="0058746E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Measure the relationship between two variables and use inferential methods in the context of regression/correlation.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37BFC60" w14:textId="73596B56" w:rsidR="002C63C3" w:rsidRPr="00852A36" w:rsidRDefault="002C63C3" w:rsidP="00852A36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063F" w:rsidRPr="00960644" w14:paraId="78BED9CB" w14:textId="77777777" w:rsidTr="00C96148">
        <w:trPr>
          <w:trHeight w:val="136"/>
        </w:trPr>
        <w:tc>
          <w:tcPr>
            <w:tcW w:w="2795" w:type="dxa"/>
          </w:tcPr>
          <w:p w14:paraId="0DC8695E" w14:textId="4446843E" w:rsidR="004A063F" w:rsidRPr="00960644" w:rsidRDefault="00BB7DC5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</w:t>
            </w:r>
            <w:r w:rsidR="004A063F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| CW No</w:t>
            </w:r>
          </w:p>
        </w:tc>
        <w:tc>
          <w:tcPr>
            <w:tcW w:w="7225" w:type="dxa"/>
            <w:gridSpan w:val="5"/>
          </w:tcPr>
          <w:p w14:paraId="07EF0C7D" w14:textId="673F22C2" w:rsidR="004A063F" w:rsidRPr="00960644" w:rsidRDefault="00852A36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Coursework 1</w:t>
            </w:r>
          </w:p>
        </w:tc>
      </w:tr>
      <w:tr w:rsidR="00EC4E2F" w:rsidRPr="00960644" w14:paraId="05511BB2" w14:textId="77777777" w:rsidTr="00C96148">
        <w:trPr>
          <w:trHeight w:val="168"/>
        </w:trPr>
        <w:tc>
          <w:tcPr>
            <w:tcW w:w="2795" w:type="dxa"/>
            <w:vMerge w:val="restart"/>
          </w:tcPr>
          <w:p w14:paraId="52364BFE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A304131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488DA2" w14:textId="60E549C0" w:rsidR="00EC4E2F" w:rsidRPr="00960644" w:rsidRDefault="00BB7DC5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</w:t>
            </w:r>
            <w:r w:rsidR="00EC4E2F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Mode </w:t>
            </w:r>
          </w:p>
        </w:tc>
        <w:tc>
          <w:tcPr>
            <w:tcW w:w="2348" w:type="dxa"/>
            <w:gridSpan w:val="2"/>
            <w:vMerge w:val="restart"/>
          </w:tcPr>
          <w:p w14:paraId="3F7C9D23" w14:textId="77777777" w:rsidR="00EC4E2F" w:rsidRPr="00960644" w:rsidRDefault="00EC4E2F" w:rsidP="00311D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392AF4" w14:textId="77777777" w:rsidR="00EC4E2F" w:rsidRPr="00960644" w:rsidRDefault="00EC4E2F" w:rsidP="00311D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E77BA8D" w14:textId="77D0D25F" w:rsidR="00EC4E2F" w:rsidRPr="00960644" w:rsidRDefault="00852A36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</w:p>
          <w:p w14:paraId="63AFD637" w14:textId="132CBF79" w:rsidR="00EC4E2F" w:rsidRPr="00960644" w:rsidRDefault="00EC4E2F" w:rsidP="00DF03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77" w:type="dxa"/>
            <w:gridSpan w:val="3"/>
          </w:tcPr>
          <w:p w14:paraId="075C91C6" w14:textId="1E871DA0" w:rsidR="00EC4E2F" w:rsidRPr="00960644" w:rsidRDefault="00B3686A" w:rsidP="00EF71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 (</w:t>
            </w:r>
            <w:r w:rsidR="00B86D05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 it is group mode only)</w:t>
            </w:r>
          </w:p>
        </w:tc>
      </w:tr>
      <w:tr w:rsidR="00EC4E2F" w:rsidRPr="00960644" w14:paraId="4B587E18" w14:textId="77777777" w:rsidTr="00C96148">
        <w:trPr>
          <w:trHeight w:val="82"/>
        </w:trPr>
        <w:tc>
          <w:tcPr>
            <w:tcW w:w="2795" w:type="dxa"/>
            <w:vMerge/>
          </w:tcPr>
          <w:p w14:paraId="54B3064E" w14:textId="58818ED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Merge/>
          </w:tcPr>
          <w:p w14:paraId="7305C2E3" w14:textId="2D7A8B28" w:rsidR="00EC4E2F" w:rsidRPr="00960644" w:rsidRDefault="00EC4E2F" w:rsidP="005D174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64" w:type="dxa"/>
            <w:gridSpan w:val="2"/>
          </w:tcPr>
          <w:p w14:paraId="3F127587" w14:textId="0E3B36F1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 Size</w:t>
            </w:r>
          </w:p>
        </w:tc>
        <w:tc>
          <w:tcPr>
            <w:tcW w:w="3613" w:type="dxa"/>
          </w:tcPr>
          <w:p w14:paraId="4DE7A958" w14:textId="69115A00" w:rsidR="00EC4E2F" w:rsidRPr="00960644" w:rsidRDefault="00EC4E2F" w:rsidP="00A905E3">
            <w:pPr>
              <w:rPr>
                <w:rFonts w:ascii="Times New Roman" w:hAnsi="Times New Roman" w:cs="Times New Roman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Grouping Criteria</w:t>
            </w:r>
          </w:p>
        </w:tc>
      </w:tr>
      <w:tr w:rsidR="00EC4E2F" w:rsidRPr="00960644" w14:paraId="5BA3C80C" w14:textId="77777777" w:rsidTr="00C96148">
        <w:trPr>
          <w:trHeight w:val="338"/>
        </w:trPr>
        <w:tc>
          <w:tcPr>
            <w:tcW w:w="2795" w:type="dxa"/>
            <w:vMerge/>
          </w:tcPr>
          <w:p w14:paraId="502B1595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8" w:type="dxa"/>
            <w:gridSpan w:val="2"/>
            <w:vMerge/>
          </w:tcPr>
          <w:p w14:paraId="1FE7C9A6" w14:textId="0FB6E4F8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264" w:type="dxa"/>
            <w:gridSpan w:val="2"/>
          </w:tcPr>
          <w:p w14:paraId="06FABD1F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2FBAF3" w14:textId="6CB562FA" w:rsidR="00EC4E2F" w:rsidRPr="004D5BC3" w:rsidRDefault="00852A36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13" w:type="dxa"/>
          </w:tcPr>
          <w:p w14:paraId="3423C75B" w14:textId="2AE43CF9" w:rsidR="00EC4E2F" w:rsidRPr="00960644" w:rsidRDefault="00852A36" w:rsidP="00BB7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Grouped by Lecturer</w:t>
            </w:r>
          </w:p>
        </w:tc>
      </w:tr>
      <w:tr w:rsidR="00B15B33" w:rsidRPr="00960644" w14:paraId="234B7145" w14:textId="77777777" w:rsidTr="00C96148">
        <w:trPr>
          <w:trHeight w:val="143"/>
        </w:trPr>
        <w:tc>
          <w:tcPr>
            <w:tcW w:w="2795" w:type="dxa"/>
            <w:vMerge w:val="restart"/>
          </w:tcPr>
          <w:p w14:paraId="24CE3198" w14:textId="7BC9E3DD" w:rsidR="00B15B33" w:rsidRPr="00960644" w:rsidRDefault="00BB7DC5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</w:t>
            </w:r>
            <w:r w:rsidR="00B15B33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Type</w:t>
            </w:r>
          </w:p>
        </w:tc>
        <w:tc>
          <w:tcPr>
            <w:tcW w:w="7225" w:type="dxa"/>
            <w:gridSpan w:val="5"/>
          </w:tcPr>
          <w:p w14:paraId="53489A11" w14:textId="490E99D5" w:rsidR="00B15B33" w:rsidRPr="00A41782" w:rsidRDefault="00B15B33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35057" w:rsidRPr="00960644" w14:paraId="0F406C3C" w14:textId="77777777" w:rsidTr="00C96148">
        <w:trPr>
          <w:trHeight w:val="82"/>
        </w:trPr>
        <w:tc>
          <w:tcPr>
            <w:tcW w:w="2795" w:type="dxa"/>
            <w:vMerge/>
          </w:tcPr>
          <w:p w14:paraId="0A5A8DCB" w14:textId="77777777" w:rsidR="00435057" w:rsidRPr="00960644" w:rsidRDefault="00435057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6" w:type="dxa"/>
          </w:tcPr>
          <w:p w14:paraId="3C370F40" w14:textId="4444DC7C" w:rsidR="00435057" w:rsidRPr="00960644" w:rsidRDefault="00900721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</w:t>
            </w:r>
            <w:r w:rsidR="00435057" w:rsidRPr="009606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f other specify</w:t>
            </w:r>
          </w:p>
        </w:tc>
        <w:tc>
          <w:tcPr>
            <w:tcW w:w="5419" w:type="dxa"/>
            <w:gridSpan w:val="4"/>
          </w:tcPr>
          <w:p w14:paraId="4EFE5CF1" w14:textId="50305619" w:rsidR="00435057" w:rsidRPr="00960644" w:rsidRDefault="00435057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</w:tr>
      <w:tr w:rsidR="003D6DDE" w:rsidRPr="00960644" w14:paraId="5A161F66" w14:textId="77777777" w:rsidTr="00C96148">
        <w:trPr>
          <w:trHeight w:val="143"/>
        </w:trPr>
        <w:tc>
          <w:tcPr>
            <w:tcW w:w="2795" w:type="dxa"/>
          </w:tcPr>
          <w:p w14:paraId="375912AF" w14:textId="6843F523" w:rsidR="003D6DDE" w:rsidRPr="00960644" w:rsidRDefault="003D6DDE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Hand in Date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| Time</w:t>
            </w:r>
          </w:p>
        </w:tc>
        <w:tc>
          <w:tcPr>
            <w:tcW w:w="7225" w:type="dxa"/>
            <w:gridSpan w:val="5"/>
          </w:tcPr>
          <w:p w14:paraId="656B2277" w14:textId="59D3F95B" w:rsidR="003D6DDE" w:rsidRPr="00960644" w:rsidRDefault="007A1B32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15/8/2024</w:t>
            </w:r>
          </w:p>
        </w:tc>
      </w:tr>
      <w:tr w:rsidR="003D6DDE" w:rsidRPr="00960644" w14:paraId="4B71F86F" w14:textId="77777777" w:rsidTr="00C96148">
        <w:trPr>
          <w:trHeight w:val="143"/>
        </w:trPr>
        <w:tc>
          <w:tcPr>
            <w:tcW w:w="2795" w:type="dxa"/>
          </w:tcPr>
          <w:p w14:paraId="484A0592" w14:textId="09066B4B" w:rsidR="003D6DDE" w:rsidRPr="00960644" w:rsidRDefault="003D6DDE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Hand out Date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| Time</w:t>
            </w:r>
          </w:p>
        </w:tc>
        <w:tc>
          <w:tcPr>
            <w:tcW w:w="7225" w:type="dxa"/>
            <w:gridSpan w:val="5"/>
          </w:tcPr>
          <w:p w14:paraId="7A668E67" w14:textId="3E95994F" w:rsidR="003D6DDE" w:rsidRPr="00960644" w:rsidRDefault="007A1B32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16/9/2024</w:t>
            </w:r>
          </w:p>
        </w:tc>
      </w:tr>
      <w:tr w:rsidR="004C0AF6" w:rsidRPr="00960644" w14:paraId="7312D0BB" w14:textId="77777777" w:rsidTr="00C96148">
        <w:trPr>
          <w:trHeight w:val="260"/>
        </w:trPr>
        <w:tc>
          <w:tcPr>
            <w:tcW w:w="2795" w:type="dxa"/>
          </w:tcPr>
          <w:p w14:paraId="7B9229F7" w14:textId="29642D26" w:rsidR="004C0AF6" w:rsidRPr="00960644" w:rsidRDefault="004C0AF6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Submission 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 (F</w:t>
            </w:r>
            <w:r w:rsidR="00D74A94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ormat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L</w:t>
            </w:r>
            <w:r w:rsidR="00D74A94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ocation)</w:t>
            </w:r>
          </w:p>
        </w:tc>
        <w:tc>
          <w:tcPr>
            <w:tcW w:w="7225" w:type="dxa"/>
            <w:gridSpan w:val="5"/>
          </w:tcPr>
          <w:p w14:paraId="35EA2824" w14:textId="02D201CA" w:rsidR="005A2A1D" w:rsidRPr="00960644" w:rsidRDefault="00852A36" w:rsidP="00C74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to LMS</w:t>
            </w:r>
          </w:p>
        </w:tc>
      </w:tr>
      <w:tr w:rsidR="004C0AF6" w:rsidRPr="00960644" w14:paraId="0A244F64" w14:textId="77777777" w:rsidTr="00C96148">
        <w:trPr>
          <w:trHeight w:val="143"/>
        </w:trPr>
        <w:tc>
          <w:tcPr>
            <w:tcW w:w="2795" w:type="dxa"/>
          </w:tcPr>
          <w:p w14:paraId="546EBDF5" w14:textId="17F300BF" w:rsidR="004C0AF6" w:rsidRPr="00960644" w:rsidRDefault="004C0AF6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Plagiarism </w:t>
            </w:r>
            <w:r w:rsidR="009A5C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Criteria </w:t>
            </w:r>
          </w:p>
        </w:tc>
        <w:tc>
          <w:tcPr>
            <w:tcW w:w="7225" w:type="dxa"/>
            <w:gridSpan w:val="5"/>
          </w:tcPr>
          <w:p w14:paraId="3BC18551" w14:textId="2A414E2B" w:rsidR="004C0AF6" w:rsidRPr="004D5BC3" w:rsidRDefault="004C0AF6" w:rsidP="004D5BC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2D33" w:rsidRPr="00960644" w14:paraId="70FD67C5" w14:textId="77777777" w:rsidTr="00C96148">
        <w:trPr>
          <w:trHeight w:val="143"/>
        </w:trPr>
        <w:tc>
          <w:tcPr>
            <w:tcW w:w="10020" w:type="dxa"/>
            <w:gridSpan w:val="6"/>
          </w:tcPr>
          <w:p w14:paraId="076F3AFC" w14:textId="77777777" w:rsidR="000E2D33" w:rsidRDefault="00387E7C" w:rsidP="00A905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Assessment</w:t>
            </w:r>
            <w:r w:rsidR="00A52F65" w:rsidRPr="00960644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="00E87B60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CW </w:t>
            </w:r>
            <w:r w:rsidR="00E87B60" w:rsidRPr="0096064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  <w:p w14:paraId="36CE5ED9" w14:textId="77777777" w:rsidR="00C96148" w:rsidRDefault="00C96148" w:rsidP="00A905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B1FD8F5" w14:textId="77777777" w:rsidR="00852A36" w:rsidRPr="00D41D5F" w:rsidRDefault="00852A36" w:rsidP="00852A36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Title: A Comprehensive Analysis</w:t>
            </w:r>
            <w:r w:rsidRPr="00650CC9">
              <w:rPr>
                <w:rFonts w:ascii="Cambria" w:hAnsi="Cambria"/>
                <w:b/>
                <w:bCs/>
                <w:sz w:val="24"/>
                <w:szCs w:val="24"/>
              </w:rPr>
              <w:t xml:space="preserve"> on a current issue in Sri Lanka</w:t>
            </w:r>
          </w:p>
          <w:p w14:paraId="7FD2FB21" w14:textId="592D0BAC" w:rsidR="00852A36" w:rsidRPr="00D41D5F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Objective:</w:t>
            </w:r>
            <w:r w:rsidRPr="00D41D5F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52A36">
              <w:rPr>
                <w:rFonts w:ascii="Cambria" w:hAnsi="Cambria"/>
                <w:sz w:val="24"/>
                <w:szCs w:val="24"/>
              </w:rPr>
              <w:t>The objective of this research assignment is to investigate the factors that influence a current issue. For an example job satisfaction among employees in a specific organization. The study involves the development of a conceptual framework, the preparation of a questionnaire, and the subsequent statistical analysis of collected data.</w:t>
            </w:r>
          </w:p>
          <w:p w14:paraId="5BF90FCE" w14:textId="77777777" w:rsidR="00852A36" w:rsidRPr="00D41D5F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Tasks:</w:t>
            </w:r>
          </w:p>
          <w:p w14:paraId="7CE0448C" w14:textId="6DC3C38E" w:rsidR="00852A36" w:rsidRPr="00D41D5F" w:rsidRDefault="00852A36" w:rsidP="00852A36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Developing a Conceptual Framework:</w:t>
            </w:r>
            <w:r w:rsidR="0058746E">
              <w:rPr>
                <w:rFonts w:ascii="Cambria" w:hAnsi="Cambria"/>
                <w:b/>
                <w:bCs/>
                <w:sz w:val="24"/>
                <w:szCs w:val="24"/>
              </w:rPr>
              <w:t xml:space="preserve"> (ILO 1)</w:t>
            </w:r>
          </w:p>
          <w:p w14:paraId="42B2B295" w14:textId="77777777" w:rsidR="00852A36" w:rsidRPr="00650CC9" w:rsidRDefault="00852A36" w:rsidP="00852A36">
            <w:pPr>
              <w:numPr>
                <w:ilvl w:val="1"/>
                <w:numId w:val="22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Identify and define the key factors that are hypothesized to influence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the identified problem.</w:t>
            </w:r>
            <w:r w:rsidRPr="00D41D5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5C79E48E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50CC9">
              <w:rPr>
                <w:rFonts w:ascii="Cambria" w:hAnsi="Cambria"/>
                <w:sz w:val="24"/>
                <w:szCs w:val="24"/>
              </w:rPr>
              <w:t xml:space="preserve">For an example </w:t>
            </w:r>
            <w:r w:rsidRPr="00D41D5F">
              <w:rPr>
                <w:rFonts w:ascii="Cambria" w:hAnsi="Cambria"/>
                <w:sz w:val="24"/>
                <w:szCs w:val="24"/>
              </w:rPr>
              <w:t>Identify and define the key factors that are hypothesized to influence job satisfaction (e.g., work-life balance, career development, interpersonal relationships).</w:t>
            </w:r>
          </w:p>
          <w:p w14:paraId="4B42010A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lastRenderedPageBreak/>
              <w:t>Develop a conceptual framework that illustrates the relationships between these factors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(independent variables)</w:t>
            </w:r>
            <w:r w:rsidRPr="00D41D5F">
              <w:rPr>
                <w:rFonts w:ascii="Cambria" w:hAnsi="Cambria"/>
                <w:sz w:val="24"/>
                <w:szCs w:val="24"/>
              </w:rPr>
              <w:t xml:space="preserve"> and </w:t>
            </w:r>
            <w:r w:rsidRPr="00650CC9">
              <w:rPr>
                <w:rFonts w:ascii="Cambria" w:hAnsi="Cambria"/>
                <w:sz w:val="24"/>
                <w:szCs w:val="24"/>
              </w:rPr>
              <w:t>dependent variables</w:t>
            </w:r>
            <w:r w:rsidRPr="00D41D5F">
              <w:rPr>
                <w:rFonts w:ascii="Cambria" w:hAnsi="Cambria"/>
                <w:sz w:val="24"/>
                <w:szCs w:val="24"/>
              </w:rPr>
              <w:t>.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Identify at least three independent variables and one dependent variable.</w:t>
            </w:r>
          </w:p>
          <w:p w14:paraId="3E2EB439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Provide a rationale for the selection of each factor and its expected impact on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the problem. For an example Work life balance is positively impact on</w:t>
            </w:r>
            <w:r w:rsidRPr="00D41D5F">
              <w:rPr>
                <w:rFonts w:ascii="Cambria" w:hAnsi="Cambria"/>
                <w:sz w:val="24"/>
                <w:szCs w:val="24"/>
              </w:rPr>
              <w:t xml:space="preserve"> job satisfaction.</w:t>
            </w:r>
          </w:p>
          <w:p w14:paraId="20C4D583" w14:textId="6F7FB050" w:rsidR="00852A36" w:rsidRPr="00D41D5F" w:rsidRDefault="00852A36" w:rsidP="00852A36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Preparing a Questionnaire:</w:t>
            </w:r>
            <w:r w:rsidR="0058746E">
              <w:rPr>
                <w:rFonts w:ascii="Cambria" w:hAnsi="Cambria"/>
                <w:b/>
                <w:bCs/>
                <w:sz w:val="24"/>
                <w:szCs w:val="24"/>
              </w:rPr>
              <w:t xml:space="preserve"> (ILO 1, 2 ,3)</w:t>
            </w:r>
          </w:p>
          <w:p w14:paraId="3A3FBE29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 xml:space="preserve">Design a structured questionnaire to collect data on the identified factors and </w:t>
            </w:r>
            <w:r w:rsidRPr="00650CC9">
              <w:rPr>
                <w:rFonts w:ascii="Cambria" w:hAnsi="Cambria"/>
                <w:sz w:val="24"/>
                <w:szCs w:val="24"/>
              </w:rPr>
              <w:t>the problem.</w:t>
            </w:r>
          </w:p>
          <w:p w14:paraId="3A6EEDE2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Include a mix of closed-ended and Likert-scale questions to quantify responses.</w:t>
            </w:r>
          </w:p>
          <w:p w14:paraId="4CA8B96A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Ensure the clarity and relevance of each question to the research objectives.</w:t>
            </w:r>
          </w:p>
          <w:p w14:paraId="7FDDE7D4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Pilot the questionnaire with a small group to test for clarity and make necessary adjustments.</w:t>
            </w:r>
          </w:p>
          <w:p w14:paraId="7F13A56D" w14:textId="46CFAC59" w:rsidR="00852A36" w:rsidRPr="00D41D5F" w:rsidRDefault="00852A36" w:rsidP="00852A36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Sampling and Data Collection:</w:t>
            </w:r>
            <w:r w:rsidR="0058746E">
              <w:rPr>
                <w:rFonts w:ascii="Cambria" w:hAnsi="Cambria"/>
                <w:b/>
                <w:bCs/>
                <w:sz w:val="24"/>
                <w:szCs w:val="24"/>
              </w:rPr>
              <w:t>(ILO 1, 2 ,3)</w:t>
            </w:r>
          </w:p>
          <w:p w14:paraId="2FBE38B7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Define the target population (e.g., employees in a specific department or organization).</w:t>
            </w:r>
          </w:p>
          <w:p w14:paraId="2F929089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Outline the sampling strategy (e.g., random sampling, stratified sampling) and justify your choice.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Decide the sample size. (Minimum 250)</w:t>
            </w:r>
          </w:p>
          <w:p w14:paraId="24BF9942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Describe the data collection process, including how you plan to administer the questionnaire and ensure data quality.</w:t>
            </w:r>
          </w:p>
          <w:p w14:paraId="6567495F" w14:textId="714EB079" w:rsidR="00852A36" w:rsidRPr="00D41D5F" w:rsidRDefault="00852A36" w:rsidP="00852A36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Statistical Analysis:</w:t>
            </w:r>
            <w:r w:rsidR="0058746E">
              <w:rPr>
                <w:rFonts w:ascii="Cambria" w:hAnsi="Cambria"/>
                <w:b/>
                <w:bCs/>
                <w:sz w:val="24"/>
                <w:szCs w:val="24"/>
              </w:rPr>
              <w:t>(ILO 1, 2 ,3,4)</w:t>
            </w:r>
          </w:p>
          <w:p w14:paraId="4676BDE5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After collecting responses, conduct descriptive statistics to summarize the main characteristics of the sample.</w:t>
            </w:r>
          </w:p>
          <w:p w14:paraId="545FC1BF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Perform inferential statistics (e.g., t-tests, analysis of variance) to compare mean scores of different factors on job satisfaction.</w:t>
            </w:r>
          </w:p>
          <w:p w14:paraId="7898A821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 xml:space="preserve">Utilize correlation analysis to explore relationships between individual factors and overall </w:t>
            </w:r>
            <w:r w:rsidRPr="00650CC9">
              <w:rPr>
                <w:rFonts w:ascii="Cambria" w:hAnsi="Cambria"/>
                <w:sz w:val="24"/>
                <w:szCs w:val="24"/>
              </w:rPr>
              <w:t>problems</w:t>
            </w:r>
            <w:r w:rsidRPr="00D41D5F">
              <w:rPr>
                <w:rFonts w:ascii="Cambria" w:hAnsi="Cambria"/>
                <w:sz w:val="24"/>
                <w:szCs w:val="24"/>
              </w:rPr>
              <w:t>.</w:t>
            </w:r>
          </w:p>
          <w:p w14:paraId="137701D6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 xml:space="preserve">Consider multiple regression analysis to identify the relative importance of each factor in predicting </w:t>
            </w:r>
            <w:r w:rsidRPr="00650CC9">
              <w:rPr>
                <w:rFonts w:ascii="Cambria" w:hAnsi="Cambria"/>
                <w:sz w:val="24"/>
                <w:szCs w:val="24"/>
              </w:rPr>
              <w:t>results</w:t>
            </w:r>
            <w:r w:rsidRPr="00D41D5F">
              <w:rPr>
                <w:rFonts w:ascii="Cambria" w:hAnsi="Cambria"/>
                <w:sz w:val="24"/>
                <w:szCs w:val="24"/>
              </w:rPr>
              <w:t>.</w:t>
            </w:r>
          </w:p>
          <w:p w14:paraId="578E2E5B" w14:textId="13DC6065" w:rsidR="00852A36" w:rsidRPr="00D41D5F" w:rsidRDefault="00852A36" w:rsidP="00852A36">
            <w:pPr>
              <w:numPr>
                <w:ilvl w:val="0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Discussion and Recommendations:</w:t>
            </w:r>
            <w:r w:rsidR="0058746E">
              <w:rPr>
                <w:rFonts w:ascii="Cambria" w:hAnsi="Cambria"/>
                <w:b/>
                <w:bCs/>
                <w:sz w:val="24"/>
                <w:szCs w:val="24"/>
              </w:rPr>
              <w:t xml:space="preserve"> (ILO 1, 2 ,3,4)</w:t>
            </w:r>
          </w:p>
          <w:p w14:paraId="04953B12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lastRenderedPageBreak/>
              <w:t>Interpret the results of the statistical analysis.</w:t>
            </w:r>
          </w:p>
          <w:p w14:paraId="6C07C521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Discuss the implications of the findings for the organization and its management.</w:t>
            </w:r>
          </w:p>
          <w:p w14:paraId="0122678C" w14:textId="77777777" w:rsidR="00852A36" w:rsidRPr="00D41D5F" w:rsidRDefault="00852A36" w:rsidP="00852A36">
            <w:pPr>
              <w:numPr>
                <w:ilvl w:val="1"/>
                <w:numId w:val="22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 xml:space="preserve">Provide recommendations for </w:t>
            </w:r>
            <w:r w:rsidRPr="00650CC9">
              <w:rPr>
                <w:rFonts w:ascii="Cambria" w:hAnsi="Cambria"/>
                <w:sz w:val="24"/>
                <w:szCs w:val="24"/>
              </w:rPr>
              <w:t>improvements.</w:t>
            </w:r>
          </w:p>
          <w:p w14:paraId="1FEB1059" w14:textId="77777777" w:rsidR="00852A36" w:rsidRPr="00D41D5F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Submission Guidelines:</w:t>
            </w:r>
          </w:p>
          <w:p w14:paraId="17DED970" w14:textId="77777777" w:rsidR="00852A36" w:rsidRPr="00D41D5F" w:rsidRDefault="00852A36" w:rsidP="00852A36">
            <w:pPr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Prepare a comprehensive research report that includes the conceptual framework, questionnaire, and statistical analysis.</w:t>
            </w:r>
          </w:p>
          <w:p w14:paraId="5B485805" w14:textId="77777777" w:rsidR="00852A36" w:rsidRPr="00D41D5F" w:rsidRDefault="00852A36" w:rsidP="00852A36">
            <w:pPr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Include visual representations such as conceptual framework diagrams, charts, and graphs.</w:t>
            </w:r>
          </w:p>
          <w:p w14:paraId="01658E1A" w14:textId="77777777" w:rsidR="00852A36" w:rsidRPr="00650CC9" w:rsidRDefault="00852A36" w:rsidP="00852A36">
            <w:pPr>
              <w:numPr>
                <w:ilvl w:val="0"/>
                <w:numId w:val="23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Ensure clarity and conciseness in presenting your findings.</w:t>
            </w:r>
          </w:p>
          <w:p w14:paraId="300921CF" w14:textId="7DF779E2" w:rsidR="00852A36" w:rsidRDefault="00852A36" w:rsidP="00852A36">
            <w:pPr>
              <w:numPr>
                <w:ilvl w:val="0"/>
                <w:numId w:val="23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50CC9">
              <w:rPr>
                <w:rFonts w:ascii="Cambria" w:hAnsi="Cambria"/>
                <w:sz w:val="24"/>
                <w:szCs w:val="24"/>
              </w:rPr>
              <w:t xml:space="preserve">Prepare a presentation of </w:t>
            </w:r>
            <w:r w:rsidR="0058746E" w:rsidRPr="00650CC9">
              <w:rPr>
                <w:rFonts w:ascii="Cambria" w:hAnsi="Cambria"/>
                <w:sz w:val="24"/>
                <w:szCs w:val="24"/>
              </w:rPr>
              <w:t>a maximum of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15 minutes.</w:t>
            </w:r>
          </w:p>
          <w:p w14:paraId="7DC2B0EA" w14:textId="65A41FF8" w:rsidR="00852A36" w:rsidRPr="00852A36" w:rsidRDefault="00852A36" w:rsidP="00852A36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52A36">
              <w:rPr>
                <w:rFonts w:ascii="Cambria" w:hAnsi="Cambria"/>
                <w:b/>
                <w:bCs/>
                <w:sz w:val="24"/>
                <w:szCs w:val="24"/>
              </w:rPr>
              <w:t>Citation and Referencing:</w:t>
            </w:r>
          </w:p>
          <w:p w14:paraId="34FD533F" w14:textId="3109F260" w:rsidR="00852A36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852A36">
              <w:rPr>
                <w:rFonts w:ascii="Cambria" w:hAnsi="Cambria"/>
                <w:sz w:val="24"/>
                <w:szCs w:val="24"/>
              </w:rPr>
              <w:t>Students must appropriately cite and reference all sources used in their assignment.</w:t>
            </w:r>
          </w:p>
          <w:p w14:paraId="0513D367" w14:textId="2CACF2A1" w:rsidR="00852A36" w:rsidRPr="00D41D5F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852A36">
              <w:rPr>
                <w:rFonts w:ascii="Cambria" w:hAnsi="Cambria"/>
                <w:sz w:val="24"/>
                <w:szCs w:val="24"/>
              </w:rPr>
              <w:t>Copying and pasting content from sources without proper acknowledgment is considered plagiarism.</w:t>
            </w:r>
          </w:p>
          <w:p w14:paraId="6962DC0A" w14:textId="77777777" w:rsidR="00852A36" w:rsidRPr="00D41D5F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Grading Criteria:</w:t>
            </w:r>
          </w:p>
          <w:p w14:paraId="10A048CF" w14:textId="77777777" w:rsidR="00852A36" w:rsidRPr="00D41D5F" w:rsidRDefault="00852A36" w:rsidP="00852A36">
            <w:pPr>
              <w:numPr>
                <w:ilvl w:val="0"/>
                <w:numId w:val="24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Quality and coherence of the conceptual framework.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(15 Marks)</w:t>
            </w:r>
          </w:p>
          <w:p w14:paraId="7015EED5" w14:textId="77777777" w:rsidR="00852A36" w:rsidRPr="00D41D5F" w:rsidRDefault="00852A36" w:rsidP="00852A36">
            <w:pPr>
              <w:numPr>
                <w:ilvl w:val="0"/>
                <w:numId w:val="24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Appropriateness and clarity of the questionnaire design.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(15 Marks)</w:t>
            </w:r>
          </w:p>
          <w:p w14:paraId="14786614" w14:textId="77777777" w:rsidR="00852A36" w:rsidRPr="00D41D5F" w:rsidRDefault="00852A36" w:rsidP="00852A36">
            <w:pPr>
              <w:numPr>
                <w:ilvl w:val="0"/>
                <w:numId w:val="24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Rigor and appropriateness of the statistical analysis.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(20 Marks)</w:t>
            </w:r>
          </w:p>
          <w:p w14:paraId="69F0DB1D" w14:textId="77777777" w:rsidR="00852A36" w:rsidRPr="00D41D5F" w:rsidRDefault="00852A36" w:rsidP="00852A36">
            <w:pPr>
              <w:numPr>
                <w:ilvl w:val="0"/>
                <w:numId w:val="24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Clarity and depth of interpretation and discussion.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(15 Marks)</w:t>
            </w:r>
          </w:p>
          <w:p w14:paraId="5812DD2C" w14:textId="77777777" w:rsidR="00852A36" w:rsidRPr="00650CC9" w:rsidRDefault="00852A36" w:rsidP="00852A36">
            <w:pPr>
              <w:numPr>
                <w:ilvl w:val="0"/>
                <w:numId w:val="24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Overall presentation, organization, and quality of the report.</w:t>
            </w:r>
            <w:r w:rsidRPr="00650CC9">
              <w:rPr>
                <w:rFonts w:ascii="Cambria" w:hAnsi="Cambria"/>
                <w:sz w:val="24"/>
                <w:szCs w:val="24"/>
              </w:rPr>
              <w:t xml:space="preserve"> (20 Marks)</w:t>
            </w:r>
          </w:p>
          <w:p w14:paraId="66BBC191" w14:textId="77777777" w:rsidR="00852A36" w:rsidRPr="00D41D5F" w:rsidRDefault="00852A36" w:rsidP="00852A36">
            <w:pPr>
              <w:numPr>
                <w:ilvl w:val="0"/>
                <w:numId w:val="24"/>
              </w:num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50CC9">
              <w:rPr>
                <w:rFonts w:ascii="Cambria" w:hAnsi="Cambria"/>
                <w:sz w:val="24"/>
                <w:szCs w:val="24"/>
              </w:rPr>
              <w:t>Presentation. (Voice Examination) (15 Marks)</w:t>
            </w:r>
          </w:p>
          <w:p w14:paraId="4BFDB6AF" w14:textId="77777777" w:rsidR="00852A36" w:rsidRPr="00D41D5F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b/>
                <w:bCs/>
                <w:sz w:val="24"/>
                <w:szCs w:val="24"/>
              </w:rPr>
              <w:t>Note:</w:t>
            </w:r>
            <w:r w:rsidRPr="00D41D5F">
              <w:rPr>
                <w:rFonts w:ascii="Cambria" w:hAnsi="Cambria"/>
                <w:sz w:val="24"/>
                <w:szCs w:val="24"/>
              </w:rPr>
              <w:t xml:space="preserve"> Utilize statistical software (e.g., SPSS) for data analysis and ensure ethical considerations in the research process.</w:t>
            </w:r>
          </w:p>
          <w:p w14:paraId="5F563DB3" w14:textId="77777777" w:rsidR="00852A36" w:rsidRPr="00D41D5F" w:rsidRDefault="00000000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pict w14:anchorId="11A968A2">
                <v:rect id="_x0000_i1026" style="width:0;height:0" o:hralign="center" o:hrstd="t" o:hr="t" fillcolor="#a0a0a0" stroked="f"/>
              </w:pict>
            </w:r>
          </w:p>
          <w:p w14:paraId="0A89EBF9" w14:textId="77777777" w:rsidR="00852A36" w:rsidRDefault="00852A36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41D5F">
              <w:rPr>
                <w:rFonts w:ascii="Cambria" w:hAnsi="Cambria"/>
                <w:sz w:val="24"/>
                <w:szCs w:val="24"/>
              </w:rPr>
              <w:t>This assignment provides students with the opportunity to go beyond statistical analysis and engage in the full research process, from conceptualization to questionnaire development and data analysis.</w:t>
            </w:r>
          </w:p>
          <w:p w14:paraId="5B364C31" w14:textId="77777777" w:rsidR="004208C0" w:rsidRDefault="004208C0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7E0C55D" w14:textId="77777777" w:rsidR="004208C0" w:rsidRDefault="004208C0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90924A6" w14:textId="77777777" w:rsidR="004208C0" w:rsidRDefault="004208C0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tbl>
            <w:tblPr>
              <w:tblStyle w:val="TableGrid"/>
              <w:tblW w:w="9445" w:type="dxa"/>
              <w:tblLayout w:type="fixed"/>
              <w:tblLook w:val="04A0" w:firstRow="1" w:lastRow="0" w:firstColumn="1" w:lastColumn="0" w:noHBand="0" w:noVBand="1"/>
            </w:tblPr>
            <w:tblGrid>
              <w:gridCol w:w="1851"/>
              <w:gridCol w:w="1688"/>
              <w:gridCol w:w="1758"/>
              <w:gridCol w:w="1758"/>
              <w:gridCol w:w="1821"/>
              <w:gridCol w:w="1688"/>
            </w:tblGrid>
            <w:tr w:rsidR="004208C0" w:rsidRPr="00903D28" w14:paraId="203B56F5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1B153A5D" w14:textId="77777777" w:rsidR="004208C0" w:rsidRPr="00903D28" w:rsidRDefault="004208C0" w:rsidP="007A1B32">
                  <w:pPr>
                    <w:framePr w:hSpace="180" w:wrap="around" w:vAnchor="page" w:hAnchor="margin" w:y="126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Criteria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186CD3C2" w14:textId="77777777" w:rsidR="004208C0" w:rsidRPr="00903D28" w:rsidRDefault="004208C0" w:rsidP="007A1B32">
                  <w:pPr>
                    <w:framePr w:hSpace="180" w:wrap="around" w:vAnchor="page" w:hAnchor="margin" w:y="126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70%+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22048861" w14:textId="77777777" w:rsidR="004208C0" w:rsidRPr="00903D28" w:rsidRDefault="004208C0" w:rsidP="007A1B32">
                  <w:pPr>
                    <w:framePr w:hSpace="180" w:wrap="around" w:vAnchor="page" w:hAnchor="margin" w:y="126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60%-69%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22F0AEFB" w14:textId="77777777" w:rsidR="004208C0" w:rsidRPr="00903D28" w:rsidRDefault="004208C0" w:rsidP="007A1B32">
                  <w:pPr>
                    <w:framePr w:hSpace="180" w:wrap="around" w:vAnchor="page" w:hAnchor="margin" w:y="126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50%-59%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0675A070" w14:textId="77777777" w:rsidR="004208C0" w:rsidRPr="00903D28" w:rsidRDefault="004208C0" w:rsidP="007A1B32">
                  <w:pPr>
                    <w:framePr w:hSpace="180" w:wrap="around" w:vAnchor="page" w:hAnchor="margin" w:y="126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40%-49%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6998A693" w14:textId="77777777" w:rsidR="004208C0" w:rsidRPr="00903D28" w:rsidRDefault="004208C0" w:rsidP="007A1B32">
                  <w:pPr>
                    <w:framePr w:hSpace="180" w:wrap="around" w:vAnchor="page" w:hAnchor="margin" w:y="1264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0%-39%</w:t>
                  </w:r>
                </w:p>
              </w:tc>
            </w:tr>
            <w:tr w:rsidR="004208C0" w:rsidRPr="00903D28" w14:paraId="76494D07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1F83AAA8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Conceptual Framework (15 Marks)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1936A49C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Clear identification and definition of key factors influencing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the phenomenon. </w:t>
                  </w:r>
                </w:p>
                <w:p w14:paraId="6055A347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Well-developed conceptual framework illustrating relationships (3 independent, 1 dependent).</w:t>
                  </w:r>
                </w:p>
                <w:p w14:paraId="5065B3E2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Strong rationale for each factor's selection and impact.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68B2BDD1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Identification and definition of key factors is mostly clear, with some minor gaps.</w:t>
                  </w:r>
                </w:p>
                <w:p w14:paraId="2C28D72A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Conceptual framework adequately illustrates relationships but lacks depth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  <w:p w14:paraId="35D330BD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Adequate rationale for most factors but may be inconsistent or underdeveloped.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02018B45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Basic identification and definition of key factors, with noticeable gaps.</w:t>
                  </w:r>
                </w:p>
                <w:p w14:paraId="104889EC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Conceptual framework outlines relationships but lacks coherence or clarity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  <w:p w14:paraId="49DFCA86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Limited rationale for factors, with some inaccuracies.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29695278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Identification of factors is incomplete or unclear.</w:t>
                  </w:r>
                </w:p>
                <w:p w14:paraId="488D8CA0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Conceptual framework lack’s structure or relevance.</w:t>
                  </w:r>
                </w:p>
                <w:p w14:paraId="7958B774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Weak rationale or justification for selected factors.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5B82DB78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attempt made at developing a conceptual framework.</w:t>
                  </w:r>
                </w:p>
                <w:p w14:paraId="462A6E06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Complete lack of understanding or relevance of factors.</w:t>
                  </w:r>
                </w:p>
                <w:p w14:paraId="64CBB771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rationale provided.</w:t>
                  </w:r>
                </w:p>
              </w:tc>
            </w:tr>
            <w:tr w:rsidR="004208C0" w:rsidRPr="00903D28" w14:paraId="6BA51289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751D03B8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Questionnaire Design (15 Marks)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7524A58C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Structured questionnaire design highly relevant to research objectives</w:t>
                  </w:r>
                </w:p>
                <w:p w14:paraId="19EFE7DE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Mix of question types (closed-ended, Likert-scale) effectively captures data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  <w:p w14:paraId="239EFACE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Pilot testing results in clear, refined questionnaire. Clarity and relevance evident.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25086B6F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Questionnaire design is mostly relevant to research objectives, with minor gaps in question type selection.</w:t>
                  </w:r>
                </w:p>
                <w:p w14:paraId="4F0E3673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Pilot testing identifies some areas for improvement.</w:t>
                  </w:r>
                </w:p>
                <w:p w14:paraId="6F4BAB4C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Overall clarity and relevance are satisfactory.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44F7746D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Questionnaire design shows basic relevance but lacks diversity in question types.</w:t>
                  </w:r>
                </w:p>
                <w:p w14:paraId="643A5023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Pilot testing highlights significant areas needing improvement.</w:t>
                  </w:r>
                </w:p>
                <w:p w14:paraId="2C21470D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Clarity and relevance are inconsistent.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13AF8CA0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Questionnaire design lacks relevance to research objectives.</w:t>
                  </w:r>
                </w:p>
                <w:p w14:paraId="50B293DD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Pilot testing reveals major flaws or misunderstandings.</w:t>
                  </w:r>
                </w:p>
                <w:p w14:paraId="6DDF78E6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Clarity and relevance are poor.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312DF3CF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questionnaire design provided.</w:t>
                  </w:r>
                </w:p>
                <w:p w14:paraId="4AEF2789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Lack of understanding in designing relevant questions.</w:t>
                  </w:r>
                </w:p>
                <w:p w14:paraId="53CC9CB8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pilot testing conducted.</w:t>
                  </w:r>
                </w:p>
              </w:tc>
            </w:tr>
            <w:tr w:rsidR="004208C0" w:rsidRPr="00903D28" w14:paraId="71B593E4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36C50DDA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Sampling and Data Collection (20 Marks)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40B1363E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Clear definition of target population and meticulous justification of sampling strategy.</w:t>
                  </w:r>
                </w:p>
                <w:p w14:paraId="697ABE64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Rigorous data collection process ensuring high quality.</w:t>
                  </w:r>
                </w:p>
                <w:p w14:paraId="24E6E250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Appropriate sample size determination (minimum 250).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4884E4B0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definition of target population is mostly clear, with minor gaps in justification of sampling strategy.</w:t>
                  </w:r>
                </w:p>
                <w:p w14:paraId="2D4614AC" w14:textId="31D79D72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data collection process is mostly rigorous but lacks some detail.</w:t>
                  </w:r>
                </w:p>
                <w:p w14:paraId="7493D110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Sample size decision is </w:t>
                  </w: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adequate but not fully justified.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65C8570F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Basic definition of target population with noticeable gaps in sampling strategy justification.</w:t>
                  </w:r>
                </w:p>
                <w:p w14:paraId="51C0CB37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Data collection process outlined but lacks rigor or completeness. Sample size decision is questionable.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6C40E4FB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Definition of target population is unclear or incomplete. Weak or irrelevant sampling strategy justification. Data collection process lacks detail or reliability. Inappropriate sample size chosen.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109D4F86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clear definition of target population or sampling strategy.</w:t>
                  </w:r>
                </w:p>
                <w:p w14:paraId="7E006F2A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Data collection process description is absent or severely inadequate. Sample size decision is arbitrary or non-existent.</w:t>
                  </w:r>
                </w:p>
              </w:tc>
            </w:tr>
            <w:tr w:rsidR="004208C0" w:rsidRPr="00903D28" w14:paraId="1FD507AA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5DF798EC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Statistical Analysis (20 Marks)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7EB282C0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Accurate application of descriptive and inferential statistics. Comprehensive interpretation of findings, supported by strong evidence. Thorough exploration of relationships through correlation and regression analysis.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214F0AF8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Mostly accurate application of statistics, with minor errors or omissions. Interpretation of findings is clear, though some evidence may be lacking. Relationships explored adequately but with some gaps.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70649273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Incomplete or partially accurate application of statistics, with significant errors in interpretation. Limited evidence provided to support the findings. Relationships explored but inadequately.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5D53351F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Inaccurate application of statistics or clear misunderstanding evident. Interpretation of findings is superficial or incorrect. Relationships explored in a flawed manner.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5C29BD1A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No attempt made at statistical analysis. Complete lack of understanding in applying statistics. </w:t>
                  </w:r>
                </w:p>
                <w:p w14:paraId="48487C4A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interpretation or exploration of relationships.</w:t>
                  </w:r>
                </w:p>
              </w:tc>
            </w:tr>
            <w:tr w:rsidR="004208C0" w:rsidRPr="00903D28" w14:paraId="5085DB41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4A93C3FF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Discussion and Recommendations (15 Marks)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21D2F32B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Comprehensive analysis of statistical findings. Insightful discussion on implications for management. Well-supported recommendations for improvements.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34C770D1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Clear analysis of statistical findings, though depth or thoroughness may vary. Discussion of the implications is evident but lacks depth. Recommendations are provided, though may lack some support.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623FE49B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Basic analysis of statistical findings with limited insights provided. Discussion on implications is superficial. Recommendations lack depth or clarity.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4831F09D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Superficial or incorrect analysis of statistical findings. Discussion on implications lacks coherence or relevance. Recommendations are unclear or irrelevant.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3EE89CDD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meaningful analysis, discussion, or recommendations provided. Lack of understanding in interpreting findings.</w:t>
                  </w:r>
                </w:p>
                <w:p w14:paraId="7CD69E5A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recommendations offered.</w:t>
                  </w:r>
                </w:p>
              </w:tc>
            </w:tr>
            <w:tr w:rsidR="004208C0" w:rsidRPr="00903D28" w14:paraId="349EC699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3A39307E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Report Presentation (15 Marks)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3F06307C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Well-organized presentation demonstrating effective collaboration among group members.</w:t>
                  </w:r>
                </w:p>
                <w:p w14:paraId="6B7ECF4C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Engages the audience with clear communication of key findings. Excellent academic writing evident throughout.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7AE39709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Mostly organized presentation with adequate contributions from each group member.</w:t>
                  </w:r>
                </w:p>
                <w:p w14:paraId="08261B00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Key findings are communicated clearly.</w:t>
                  </w:r>
                </w:p>
                <w:p w14:paraId="38E683AD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Very good academic writing displayed.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7E5651EB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Presentation lacks organization or cohesion, with uneven contributions from group members.</w:t>
                  </w:r>
                </w:p>
                <w:p w14:paraId="5091AEEA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Key findings are communicated but may lack clarity.</w:t>
                  </w:r>
                </w:p>
                <w:p w14:paraId="7FF01B4C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Good academic writing observed.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39544013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Disorganized presentation with minimal engagement. Contributions from group members are unclear.</w:t>
                  </w:r>
                </w:p>
                <w:p w14:paraId="702AF057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Key findings are poorly communicated.</w:t>
                  </w:r>
                </w:p>
                <w:p w14:paraId="3A5338D6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Reasonable academic writing shown.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25B82DB4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presentation provided.</w:t>
                  </w:r>
                </w:p>
                <w:p w14:paraId="25BE2291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Poor academic writing evident.</w:t>
                  </w:r>
                </w:p>
                <w:p w14:paraId="0A40D5CB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No communication of key findings.</w:t>
                  </w:r>
                </w:p>
                <w:p w14:paraId="74567A4D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Lack of engagement and organization.</w:t>
                  </w:r>
                </w:p>
              </w:tc>
            </w:tr>
            <w:tr w:rsidR="004208C0" w:rsidRPr="00903D28" w14:paraId="2D8B5AB1" w14:textId="77777777" w:rsidTr="000B52FD">
              <w:tc>
                <w:tcPr>
                  <w:tcW w:w="1345" w:type="dxa"/>
                  <w:shd w:val="clear" w:color="auto" w:fill="BFBFBF" w:themeFill="background1" w:themeFillShade="BF"/>
                  <w:hideMark/>
                </w:tcPr>
                <w:p w14:paraId="4A35A157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Presentation (Voice Examination) (10 Marks)</w:t>
                  </w:r>
                </w:p>
              </w:tc>
              <w:tc>
                <w:tcPr>
                  <w:tcW w:w="1620" w:type="dxa"/>
                  <w:shd w:val="clear" w:color="auto" w:fill="00B050"/>
                  <w:hideMark/>
                </w:tcPr>
                <w:p w14:paraId="067B6492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Delivery of a concise and engaging presentation within time limits.</w:t>
                  </w:r>
                </w:p>
                <w:p w14:paraId="46CDDFF9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Clear articulation of key findings and implications. Effective responses to questions.</w:t>
                  </w:r>
                </w:p>
              </w:tc>
              <w:tc>
                <w:tcPr>
                  <w:tcW w:w="1800" w:type="dxa"/>
                  <w:shd w:val="clear" w:color="auto" w:fill="DBDBDB" w:themeFill="accent3" w:themeFillTint="66"/>
                  <w:hideMark/>
                </w:tcPr>
                <w:p w14:paraId="6316305E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 xml:space="preserve">The presentation is mostly concise and engaging. Key findings are articulated clearly. Responses to </w:t>
                  </w: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questions are effective.</w:t>
                  </w:r>
                </w:p>
                <w:p w14:paraId="654A68FA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Very good academic presentation skills demonstrated.</w:t>
                  </w:r>
                </w:p>
              </w:tc>
              <w:tc>
                <w:tcPr>
                  <w:tcW w:w="1710" w:type="dxa"/>
                  <w:shd w:val="clear" w:color="auto" w:fill="FFFF00"/>
                  <w:hideMark/>
                </w:tcPr>
                <w:p w14:paraId="72AA2F0F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 xml:space="preserve">Presentation lacks conciseness or engagement. Key findings may lack clarity. Responses to </w:t>
                  </w: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questions are adequate.</w:t>
                  </w:r>
                </w:p>
                <w:p w14:paraId="05DC5667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Good academic presentation skills shown.</w:t>
                  </w:r>
                </w:p>
              </w:tc>
              <w:tc>
                <w:tcPr>
                  <w:tcW w:w="1440" w:type="dxa"/>
                  <w:shd w:val="clear" w:color="auto" w:fill="FFC000"/>
                  <w:hideMark/>
                </w:tcPr>
                <w:p w14:paraId="70EB5BF2" w14:textId="77777777" w:rsidR="004208C0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The presentation is unclear or lacks engagement. Key findings are poorly articulated.</w:t>
                  </w:r>
                </w:p>
                <w:p w14:paraId="10334B67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Responses to questions are insufficient or inaccurate. Reasonable academic presentation skills displayed.</w:t>
                  </w:r>
                </w:p>
              </w:tc>
              <w:tc>
                <w:tcPr>
                  <w:tcW w:w="1530" w:type="dxa"/>
                  <w:shd w:val="clear" w:color="auto" w:fill="FF0000"/>
                  <w:hideMark/>
                </w:tcPr>
                <w:p w14:paraId="1AE064E5" w14:textId="77777777" w:rsidR="004208C0" w:rsidRPr="00903D28" w:rsidRDefault="004208C0" w:rsidP="007A1B32">
                  <w:pPr>
                    <w:framePr w:hSpace="180" w:wrap="around" w:vAnchor="page" w:hAnchor="margin" w:y="1264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 xml:space="preserve">No presentation provided. Lack of understanding in presenting findings. Ineffective </w:t>
                  </w:r>
                  <w:r w:rsidRPr="00903D28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responses to questions. Poor academic presentation skills evident.</w:t>
                  </w:r>
                </w:p>
              </w:tc>
            </w:tr>
          </w:tbl>
          <w:p w14:paraId="17C5D1FB" w14:textId="77777777" w:rsidR="004208C0" w:rsidRPr="00D41D5F" w:rsidRDefault="004208C0" w:rsidP="00852A36">
            <w:pPr>
              <w:spacing w:after="16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82E712B" w14:textId="77777777" w:rsidR="00852A36" w:rsidRDefault="00852A36" w:rsidP="00852A36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5B35EE9" w14:textId="77777777" w:rsidR="0058746E" w:rsidRPr="00650CC9" w:rsidRDefault="0058746E" w:rsidP="00852A36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F1DB033" w14:textId="21F385AB" w:rsidR="00C96148" w:rsidRPr="00960644" w:rsidRDefault="00C96148" w:rsidP="00852A3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10AC492" w14:textId="77777777" w:rsidR="00C96148" w:rsidRDefault="00C96148"/>
    <w:p w14:paraId="3AF828CC" w14:textId="77777777" w:rsidR="00C96148" w:rsidRDefault="00C96148">
      <w:r>
        <w:br w:type="page"/>
      </w:r>
    </w:p>
    <w:p w14:paraId="1771624D" w14:textId="77777777" w:rsidR="00C96148" w:rsidRPr="007F0306" w:rsidRDefault="00C96148" w:rsidP="00C96148">
      <w:pPr>
        <w:pStyle w:val="Heading2"/>
        <w:rPr>
          <w:rFonts w:ascii="Cambria" w:hAnsi="Cambria"/>
          <w:b w:val="0"/>
          <w:bCs/>
          <w:color w:val="000000" w:themeColor="text1"/>
          <w:sz w:val="24"/>
          <w:szCs w:val="24"/>
        </w:rPr>
      </w:pPr>
    </w:p>
    <w:sectPr w:rsidR="00C96148" w:rsidRPr="007F0306" w:rsidSect="0042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EEB79" w14:textId="77777777" w:rsidR="001345EA" w:rsidRDefault="001345EA" w:rsidP="00B42A46">
      <w:pPr>
        <w:spacing w:after="0" w:line="240" w:lineRule="auto"/>
      </w:pPr>
      <w:r>
        <w:separator/>
      </w:r>
    </w:p>
  </w:endnote>
  <w:endnote w:type="continuationSeparator" w:id="0">
    <w:p w14:paraId="62095F4B" w14:textId="77777777" w:rsidR="001345EA" w:rsidRDefault="001345EA" w:rsidP="00B4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FA2B1" w14:textId="77777777" w:rsidR="001345EA" w:rsidRDefault="001345EA" w:rsidP="00B42A46">
      <w:pPr>
        <w:spacing w:after="0" w:line="240" w:lineRule="auto"/>
      </w:pPr>
      <w:r>
        <w:separator/>
      </w:r>
    </w:p>
  </w:footnote>
  <w:footnote w:type="continuationSeparator" w:id="0">
    <w:p w14:paraId="6F3425C7" w14:textId="77777777" w:rsidR="001345EA" w:rsidRDefault="001345EA" w:rsidP="00B4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0EF"/>
    <w:multiLevelType w:val="hybridMultilevel"/>
    <w:tmpl w:val="28F48518"/>
    <w:lvl w:ilvl="0" w:tplc="08C26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C98"/>
    <w:multiLevelType w:val="multilevel"/>
    <w:tmpl w:val="B1EA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A4613"/>
    <w:multiLevelType w:val="hybridMultilevel"/>
    <w:tmpl w:val="C49AE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73005"/>
    <w:multiLevelType w:val="hybridMultilevel"/>
    <w:tmpl w:val="7A2A1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900AA"/>
    <w:multiLevelType w:val="multilevel"/>
    <w:tmpl w:val="6350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368D2"/>
    <w:multiLevelType w:val="hybridMultilevel"/>
    <w:tmpl w:val="354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063B0"/>
    <w:multiLevelType w:val="hybridMultilevel"/>
    <w:tmpl w:val="27569CB8"/>
    <w:lvl w:ilvl="0" w:tplc="A81AA0D2">
      <w:start w:val="2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7BE650C"/>
    <w:multiLevelType w:val="multilevel"/>
    <w:tmpl w:val="79E2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74287E"/>
    <w:multiLevelType w:val="multilevel"/>
    <w:tmpl w:val="6AF83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901B4C"/>
    <w:multiLevelType w:val="hybridMultilevel"/>
    <w:tmpl w:val="F03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E4B96"/>
    <w:multiLevelType w:val="hybridMultilevel"/>
    <w:tmpl w:val="16EEF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924EE"/>
    <w:multiLevelType w:val="hybridMultilevel"/>
    <w:tmpl w:val="EF50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B075D"/>
    <w:multiLevelType w:val="multilevel"/>
    <w:tmpl w:val="3FE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B7DAA"/>
    <w:multiLevelType w:val="hybridMultilevel"/>
    <w:tmpl w:val="631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86D59"/>
    <w:multiLevelType w:val="hybridMultilevel"/>
    <w:tmpl w:val="1E16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C74FF"/>
    <w:multiLevelType w:val="hybridMultilevel"/>
    <w:tmpl w:val="6DDC1D52"/>
    <w:lvl w:ilvl="0" w:tplc="334C5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601D3"/>
    <w:multiLevelType w:val="multilevel"/>
    <w:tmpl w:val="61F6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A1F58"/>
    <w:multiLevelType w:val="hybridMultilevel"/>
    <w:tmpl w:val="5F1C0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F3420"/>
    <w:multiLevelType w:val="multilevel"/>
    <w:tmpl w:val="3FE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774398"/>
    <w:multiLevelType w:val="multilevel"/>
    <w:tmpl w:val="CA7CA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8568C2"/>
    <w:multiLevelType w:val="hybridMultilevel"/>
    <w:tmpl w:val="5A0E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563CA"/>
    <w:multiLevelType w:val="multilevel"/>
    <w:tmpl w:val="349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A76484"/>
    <w:multiLevelType w:val="hybridMultilevel"/>
    <w:tmpl w:val="EF507B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102D5"/>
    <w:multiLevelType w:val="hybridMultilevel"/>
    <w:tmpl w:val="93D03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6C248A"/>
    <w:multiLevelType w:val="multilevel"/>
    <w:tmpl w:val="E8EE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7D68B8"/>
    <w:multiLevelType w:val="hybridMultilevel"/>
    <w:tmpl w:val="7D98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62976">
    <w:abstractNumId w:val="3"/>
  </w:num>
  <w:num w:numId="2" w16cid:durableId="949774924">
    <w:abstractNumId w:val="2"/>
  </w:num>
  <w:num w:numId="3" w16cid:durableId="9595367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1515537">
    <w:abstractNumId w:val="9"/>
  </w:num>
  <w:num w:numId="5" w16cid:durableId="1650983401">
    <w:abstractNumId w:val="5"/>
  </w:num>
  <w:num w:numId="6" w16cid:durableId="1898853387">
    <w:abstractNumId w:val="6"/>
  </w:num>
  <w:num w:numId="7" w16cid:durableId="392430704">
    <w:abstractNumId w:val="0"/>
  </w:num>
  <w:num w:numId="8" w16cid:durableId="247811358">
    <w:abstractNumId w:val="14"/>
  </w:num>
  <w:num w:numId="9" w16cid:durableId="821851548">
    <w:abstractNumId w:val="20"/>
  </w:num>
  <w:num w:numId="10" w16cid:durableId="1884367884">
    <w:abstractNumId w:val="23"/>
  </w:num>
  <w:num w:numId="11" w16cid:durableId="443622207">
    <w:abstractNumId w:val="24"/>
  </w:num>
  <w:num w:numId="12" w16cid:durableId="1774284387">
    <w:abstractNumId w:val="13"/>
  </w:num>
  <w:num w:numId="13" w16cid:durableId="2071807903">
    <w:abstractNumId w:val="25"/>
  </w:num>
  <w:num w:numId="14" w16cid:durableId="302200560">
    <w:abstractNumId w:val="10"/>
  </w:num>
  <w:num w:numId="15" w16cid:durableId="2102528975">
    <w:abstractNumId w:val="12"/>
  </w:num>
  <w:num w:numId="16" w16cid:durableId="1829319441">
    <w:abstractNumId w:val="18"/>
  </w:num>
  <w:num w:numId="17" w16cid:durableId="1391726916">
    <w:abstractNumId w:val="16"/>
  </w:num>
  <w:num w:numId="18" w16cid:durableId="1670019950">
    <w:abstractNumId w:val="15"/>
  </w:num>
  <w:num w:numId="19" w16cid:durableId="855002271">
    <w:abstractNumId w:val="11"/>
  </w:num>
  <w:num w:numId="20" w16cid:durableId="1731885030">
    <w:abstractNumId w:val="22"/>
  </w:num>
  <w:num w:numId="21" w16cid:durableId="266347607">
    <w:abstractNumId w:val="17"/>
  </w:num>
  <w:num w:numId="22" w16cid:durableId="1989477962">
    <w:abstractNumId w:val="4"/>
  </w:num>
  <w:num w:numId="23" w16cid:durableId="251667912">
    <w:abstractNumId w:val="21"/>
  </w:num>
  <w:num w:numId="24" w16cid:durableId="571474334">
    <w:abstractNumId w:val="7"/>
  </w:num>
  <w:num w:numId="25" w16cid:durableId="429203729">
    <w:abstractNumId w:val="8"/>
  </w:num>
  <w:num w:numId="26" w16cid:durableId="17153517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A14"/>
    <w:rsid w:val="00006154"/>
    <w:rsid w:val="0001016F"/>
    <w:rsid w:val="0003407C"/>
    <w:rsid w:val="00034498"/>
    <w:rsid w:val="00053641"/>
    <w:rsid w:val="00053CA6"/>
    <w:rsid w:val="00067120"/>
    <w:rsid w:val="00072724"/>
    <w:rsid w:val="00074DF7"/>
    <w:rsid w:val="000777B8"/>
    <w:rsid w:val="00087A09"/>
    <w:rsid w:val="000A2011"/>
    <w:rsid w:val="000E2D33"/>
    <w:rsid w:val="00101276"/>
    <w:rsid w:val="00123F44"/>
    <w:rsid w:val="001345EA"/>
    <w:rsid w:val="001B2154"/>
    <w:rsid w:val="001B6C15"/>
    <w:rsid w:val="002005D9"/>
    <w:rsid w:val="00200EFB"/>
    <w:rsid w:val="002039DC"/>
    <w:rsid w:val="002053A0"/>
    <w:rsid w:val="0022034C"/>
    <w:rsid w:val="00220F80"/>
    <w:rsid w:val="0022180A"/>
    <w:rsid w:val="00225FCE"/>
    <w:rsid w:val="0024633E"/>
    <w:rsid w:val="002518F5"/>
    <w:rsid w:val="002554B7"/>
    <w:rsid w:val="00263EB2"/>
    <w:rsid w:val="00265960"/>
    <w:rsid w:val="002762B5"/>
    <w:rsid w:val="002C5582"/>
    <w:rsid w:val="002C5764"/>
    <w:rsid w:val="002C63C3"/>
    <w:rsid w:val="002C6B56"/>
    <w:rsid w:val="002E5716"/>
    <w:rsid w:val="00311DC7"/>
    <w:rsid w:val="00322614"/>
    <w:rsid w:val="00322E8D"/>
    <w:rsid w:val="00330269"/>
    <w:rsid w:val="00386AD6"/>
    <w:rsid w:val="00387E7C"/>
    <w:rsid w:val="003A4F08"/>
    <w:rsid w:val="003A53E8"/>
    <w:rsid w:val="003D6DDE"/>
    <w:rsid w:val="003E7FA4"/>
    <w:rsid w:val="004208C0"/>
    <w:rsid w:val="00425612"/>
    <w:rsid w:val="00427B9B"/>
    <w:rsid w:val="00435057"/>
    <w:rsid w:val="00443FF2"/>
    <w:rsid w:val="004464D2"/>
    <w:rsid w:val="00450AEB"/>
    <w:rsid w:val="00452341"/>
    <w:rsid w:val="00462489"/>
    <w:rsid w:val="004A063F"/>
    <w:rsid w:val="004C0AF6"/>
    <w:rsid w:val="004D555E"/>
    <w:rsid w:val="004D5BC3"/>
    <w:rsid w:val="004E6154"/>
    <w:rsid w:val="004F02CD"/>
    <w:rsid w:val="00500619"/>
    <w:rsid w:val="00551CE4"/>
    <w:rsid w:val="0056739B"/>
    <w:rsid w:val="0057018D"/>
    <w:rsid w:val="0058746E"/>
    <w:rsid w:val="005A2A1D"/>
    <w:rsid w:val="005B348D"/>
    <w:rsid w:val="005B4422"/>
    <w:rsid w:val="005D174E"/>
    <w:rsid w:val="005F3C84"/>
    <w:rsid w:val="00606A99"/>
    <w:rsid w:val="00616A23"/>
    <w:rsid w:val="00625195"/>
    <w:rsid w:val="006277CA"/>
    <w:rsid w:val="00636B00"/>
    <w:rsid w:val="00654AC5"/>
    <w:rsid w:val="006571C3"/>
    <w:rsid w:val="0067759A"/>
    <w:rsid w:val="00683947"/>
    <w:rsid w:val="006A3DD8"/>
    <w:rsid w:val="006B65C6"/>
    <w:rsid w:val="006D028B"/>
    <w:rsid w:val="006D242F"/>
    <w:rsid w:val="00701B69"/>
    <w:rsid w:val="007109C2"/>
    <w:rsid w:val="00737EC8"/>
    <w:rsid w:val="00755220"/>
    <w:rsid w:val="00767F69"/>
    <w:rsid w:val="00780B85"/>
    <w:rsid w:val="007815AC"/>
    <w:rsid w:val="007938DA"/>
    <w:rsid w:val="00795554"/>
    <w:rsid w:val="007A122F"/>
    <w:rsid w:val="007A16BC"/>
    <w:rsid w:val="007A1B32"/>
    <w:rsid w:val="007B42DC"/>
    <w:rsid w:val="007D1184"/>
    <w:rsid w:val="007D67E7"/>
    <w:rsid w:val="007D7395"/>
    <w:rsid w:val="007E5A14"/>
    <w:rsid w:val="008053C7"/>
    <w:rsid w:val="00815D24"/>
    <w:rsid w:val="00830186"/>
    <w:rsid w:val="00834F7F"/>
    <w:rsid w:val="00841BA7"/>
    <w:rsid w:val="00852A36"/>
    <w:rsid w:val="008563A3"/>
    <w:rsid w:val="00875243"/>
    <w:rsid w:val="00896469"/>
    <w:rsid w:val="008A080D"/>
    <w:rsid w:val="008A0EFE"/>
    <w:rsid w:val="008A2BEC"/>
    <w:rsid w:val="008C3487"/>
    <w:rsid w:val="008C5965"/>
    <w:rsid w:val="008C5E65"/>
    <w:rsid w:val="008F60A8"/>
    <w:rsid w:val="00900721"/>
    <w:rsid w:val="00920C66"/>
    <w:rsid w:val="0094344B"/>
    <w:rsid w:val="00951CC0"/>
    <w:rsid w:val="00960644"/>
    <w:rsid w:val="00962DF1"/>
    <w:rsid w:val="00990D1D"/>
    <w:rsid w:val="009948AC"/>
    <w:rsid w:val="009A5C6B"/>
    <w:rsid w:val="009C3DA2"/>
    <w:rsid w:val="009D41EA"/>
    <w:rsid w:val="00A05C62"/>
    <w:rsid w:val="00A06C27"/>
    <w:rsid w:val="00A21AA8"/>
    <w:rsid w:val="00A223AB"/>
    <w:rsid w:val="00A22E8B"/>
    <w:rsid w:val="00A22F9C"/>
    <w:rsid w:val="00A23A1F"/>
    <w:rsid w:val="00A30086"/>
    <w:rsid w:val="00A3671F"/>
    <w:rsid w:val="00A41782"/>
    <w:rsid w:val="00A4296B"/>
    <w:rsid w:val="00A52F65"/>
    <w:rsid w:val="00A62A39"/>
    <w:rsid w:val="00A62DA3"/>
    <w:rsid w:val="00A639FC"/>
    <w:rsid w:val="00A749F5"/>
    <w:rsid w:val="00A86B19"/>
    <w:rsid w:val="00A86C4D"/>
    <w:rsid w:val="00A905E3"/>
    <w:rsid w:val="00AB2988"/>
    <w:rsid w:val="00AB6E40"/>
    <w:rsid w:val="00AC6142"/>
    <w:rsid w:val="00AD4319"/>
    <w:rsid w:val="00AD539F"/>
    <w:rsid w:val="00AE0E8D"/>
    <w:rsid w:val="00AE0FDE"/>
    <w:rsid w:val="00B15B33"/>
    <w:rsid w:val="00B16DF2"/>
    <w:rsid w:val="00B3686A"/>
    <w:rsid w:val="00B42A46"/>
    <w:rsid w:val="00B86D05"/>
    <w:rsid w:val="00BB7DC5"/>
    <w:rsid w:val="00BC3D4F"/>
    <w:rsid w:val="00BE0CB9"/>
    <w:rsid w:val="00BE1E7D"/>
    <w:rsid w:val="00BF2802"/>
    <w:rsid w:val="00C0011C"/>
    <w:rsid w:val="00C17A3C"/>
    <w:rsid w:val="00C322A3"/>
    <w:rsid w:val="00C425E6"/>
    <w:rsid w:val="00C61ED9"/>
    <w:rsid w:val="00C64AAC"/>
    <w:rsid w:val="00C65564"/>
    <w:rsid w:val="00C730EA"/>
    <w:rsid w:val="00C742C1"/>
    <w:rsid w:val="00C82700"/>
    <w:rsid w:val="00C96148"/>
    <w:rsid w:val="00CA0923"/>
    <w:rsid w:val="00CB28F3"/>
    <w:rsid w:val="00CC114F"/>
    <w:rsid w:val="00CC7D49"/>
    <w:rsid w:val="00CD2CFD"/>
    <w:rsid w:val="00CE4787"/>
    <w:rsid w:val="00D00518"/>
    <w:rsid w:val="00D065DD"/>
    <w:rsid w:val="00D27E96"/>
    <w:rsid w:val="00D43BF0"/>
    <w:rsid w:val="00D44A26"/>
    <w:rsid w:val="00D4777F"/>
    <w:rsid w:val="00D74A94"/>
    <w:rsid w:val="00D82698"/>
    <w:rsid w:val="00DC732D"/>
    <w:rsid w:val="00DD5FB9"/>
    <w:rsid w:val="00E04883"/>
    <w:rsid w:val="00E138A4"/>
    <w:rsid w:val="00E1755C"/>
    <w:rsid w:val="00E40751"/>
    <w:rsid w:val="00E50C92"/>
    <w:rsid w:val="00E55CBE"/>
    <w:rsid w:val="00E70EB7"/>
    <w:rsid w:val="00E70F4F"/>
    <w:rsid w:val="00E75C2E"/>
    <w:rsid w:val="00E81E08"/>
    <w:rsid w:val="00E844AA"/>
    <w:rsid w:val="00E87B60"/>
    <w:rsid w:val="00E90E9D"/>
    <w:rsid w:val="00EA1026"/>
    <w:rsid w:val="00EC4E2F"/>
    <w:rsid w:val="00EE6470"/>
    <w:rsid w:val="00EF290A"/>
    <w:rsid w:val="00EF31DC"/>
    <w:rsid w:val="00EF5384"/>
    <w:rsid w:val="00EF550C"/>
    <w:rsid w:val="00EF71A9"/>
    <w:rsid w:val="00F13309"/>
    <w:rsid w:val="00F13889"/>
    <w:rsid w:val="00F203E6"/>
    <w:rsid w:val="00F215B3"/>
    <w:rsid w:val="00F24E2B"/>
    <w:rsid w:val="00F27DD6"/>
    <w:rsid w:val="00F4041D"/>
    <w:rsid w:val="00F46058"/>
    <w:rsid w:val="00F751AF"/>
    <w:rsid w:val="00F83B83"/>
    <w:rsid w:val="00F94E3C"/>
    <w:rsid w:val="00FC797D"/>
    <w:rsid w:val="00FD5E60"/>
    <w:rsid w:val="00FE5AED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01C50"/>
  <w15:chartTrackingRefBased/>
  <w15:docId w15:val="{522576B8-FC4C-42F9-ADEF-3A19C496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96148"/>
    <w:pPr>
      <w:tabs>
        <w:tab w:val="left" w:pos="540"/>
        <w:tab w:val="left" w:pos="1080"/>
        <w:tab w:val="left" w:pos="1620"/>
        <w:tab w:val="left" w:pos="6480"/>
      </w:tabs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46"/>
  </w:style>
  <w:style w:type="paragraph" w:styleId="Footer">
    <w:name w:val="footer"/>
    <w:basedOn w:val="Normal"/>
    <w:link w:val="Foot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46"/>
  </w:style>
  <w:style w:type="character" w:customStyle="1" w:styleId="Heading2Char">
    <w:name w:val="Heading 2 Char"/>
    <w:basedOn w:val="DefaultParagraphFont"/>
    <w:link w:val="Heading2"/>
    <w:rsid w:val="00C96148"/>
    <w:rPr>
      <w:rFonts w:ascii="Times New Roman" w:eastAsia="Times New Roman" w:hAnsi="Times New Roman" w:cs="Times New Roman"/>
      <w:b/>
      <w:kern w:val="0"/>
      <w:sz w:val="20"/>
      <w:szCs w:val="20"/>
      <w:lang w:val="en-GB"/>
      <w14:ligatures w14:val="none"/>
    </w:rPr>
  </w:style>
  <w:style w:type="character" w:customStyle="1" w:styleId="mo">
    <w:name w:val="mo"/>
    <w:basedOn w:val="DefaultParagraphFont"/>
    <w:rsid w:val="00C96148"/>
  </w:style>
  <w:style w:type="paragraph" w:styleId="NormalWeb">
    <w:name w:val="Normal (Web)"/>
    <w:basedOn w:val="Normal"/>
    <w:uiPriority w:val="99"/>
    <w:unhideWhenUsed/>
    <w:rsid w:val="00C9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ullets">
    <w:name w:val="Bullets"/>
    <w:basedOn w:val="Normal"/>
    <w:rsid w:val="00C96148"/>
    <w:pPr>
      <w:tabs>
        <w:tab w:val="left" w:pos="1440"/>
        <w:tab w:val="left" w:pos="2160"/>
      </w:tabs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customStyle="1" w:styleId="paragraph">
    <w:name w:val="paragraph"/>
    <w:basedOn w:val="Normal"/>
    <w:rsid w:val="0058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8746E"/>
  </w:style>
  <w:style w:type="character" w:customStyle="1" w:styleId="eop">
    <w:name w:val="eop"/>
    <w:basedOn w:val="DefaultParagraphFont"/>
    <w:rsid w:val="0058746E"/>
  </w:style>
  <w:style w:type="character" w:customStyle="1" w:styleId="Heading3Char">
    <w:name w:val="Heading 3 Char"/>
    <w:basedOn w:val="DefaultParagraphFont"/>
    <w:link w:val="Heading3"/>
    <w:uiPriority w:val="9"/>
    <w:semiHidden/>
    <w:rsid w:val="00587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Weerasinghe</dc:creator>
  <cp:keywords/>
  <dc:description/>
  <cp:lastModifiedBy>Chami Muthugamage</cp:lastModifiedBy>
  <cp:revision>3</cp:revision>
  <cp:lastPrinted>2023-09-14T07:09:00Z</cp:lastPrinted>
  <dcterms:created xsi:type="dcterms:W3CDTF">2024-07-01T05:25:00Z</dcterms:created>
  <dcterms:modified xsi:type="dcterms:W3CDTF">2024-08-14T08:48:00Z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6cf081e6cf395ea655e8251222aa48de796e223a621f1863b0e059d27bb87452</vt:lpwstr>
  </property>
</Properties>
</file>