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 Monshi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This project was mainly based on adjusting the implementation methods. I chose to go with the adjacency list implemented with a hashmap. I think the array approach was harder to implement dijkstra's algorithm with. I felt that the most difficult part was the control logic, and not the system I set up with my variables. I feel more confident dealing with Junit tests and exception classes.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As much as I struggled with these projects, I enjoyed them equally much. They were very good practice for the development process. I look forward to getting a good score on the final and hopefully passing this course with an ‘A’. Lastly I want to thank Professor Monshi for getting us through this difficult course and providing us with all the material required to succeed.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