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Uber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850" w:right="300" w:hanging="360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90.90909090909093" w:lineRule="auto"/>
        <w:ind w:left="600" w:right="150" w:hanging="360"/>
        <w:jc w:val="center"/>
      </w:pPr>
      <w:r w:rsidDel="00000000" w:rsidR="00000000" w:rsidRPr="00000000">
        <w:rPr>
          <w:color w:val="ffffff"/>
          <w:shd w:fill="008000" w:val="clear"/>
          <w:rtl w:val="0"/>
        </w:rPr>
        <w:t xml:space="preserve">BECOME DRIVER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There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Day belongs to you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Ride with Uber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Sign Up To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  <w:t xml:space="preserve">with your account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 proceeding, I agree that Uber or its representatives may contact me by email, phone, or SMS (including by automatic telephone dialing system) at the email address or number I provide, including for marketing purposes. I have read and understand the relevant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Driver Privacy Statement.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STORIES &gt;&gt;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REASONS TO RIDE &gt;&gt;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REASONS TO DRIVE &gt;&gt;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fare estimation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wheel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 Our Driver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Uber is in San Francisco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632 other cities worldwide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Your location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