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GPS-Aware Topological Data Analysis for Spatial Team Sports Analytics</w:t>
      </w:r>
    </w:p>
    <w:p>
      <w:pPr>
        <w:pStyle w:val="Heading1"/>
      </w:pPr>
      <w:r>
        <w:t>Abstract</w:t>
      </w:r>
    </w:p>
    <w:p>
      <w:r>
        <w:t>Topological Data Analysis (TDA), particularly persistent homology, offers a powerful framework for examining the spatial structure of high-dimensional data. In the context of team sports, TDA can reveal formation patterns and tactical dynamics that are not easily captured by conventional metrics. However, GPS tracking data introduces a fundamental challenge: measurement precision artefacts that obscure genuine topological features. This paper introduces a GPS-aware TDA methodology that resolves these artefacts through hierarchical clustering within the GPS precision threshold. Applied to professional football match data, our approach demonstrates robust consistency in connected components (H₀) and reveals scale-dependent tactical complexity (H₁). Multi-scale analysis across 888 temporal windows confirms the method’s reliability and interpretability, establishing GPS-aware TDA as a rigorous tool for spatial sports analytics.</w:t>
      </w:r>
    </w:p>
    <w:p>
      <w:pPr>
        <w:pStyle w:val="Heading1"/>
      </w:pPr>
      <w:r>
        <w:t>1. Introduction</w:t>
      </w:r>
    </w:p>
    <w:p>
      <w:r>
        <w:t>The analysis of team sports has increasingly relied on GPS tracking technologies to understand spatial patterns, tactical formations, and coordination. These systems provide high-frequency positional data for all players, enabling novel approaches such as network analysis and spatiotemporal modelling. Despite this, the application of TDA to GPS data has been limited, and existing methods often fail to account for the inherent measurement precision of GPS devices.</w:t>
      </w:r>
    </w:p>
    <w:p>
      <w:r>
        <w:t>Persistent homology, a core technique in TDA, characterises the shape of data across multiple scales. When applied to raw GPS data, however, it can produce misleading results—particularly in the count of connected components (H₀), which may simply reflect the number of input points rather than meaningful spatial groupings. This paper addresses this issue by introducing a GPS-aware clustering algorithm that pre-processes positional data to respect the measurement precision, thereby preserving genuine topological structure.</w:t>
      </w:r>
    </w:p>
    <w:p>
      <w:pPr>
        <w:pStyle w:val="Heading1"/>
      </w:pPr>
      <w:r>
        <w:t>2. Methods</w:t>
      </w:r>
    </w:p>
    <w:p>
      <w:pPr>
        <w:pStyle w:val="Heading2"/>
      </w:pPr>
      <w:r>
        <w:t>2.1 Data Source and Preprocessing</w:t>
      </w:r>
    </w:p>
    <w:p>
      <w:r>
        <w:t>We analysed GPS tracking data from a professional football match, recorded at 25 Hz over 90 minutes. The dataset included positional data for 22 players and the ball, sampled at 5 Hz for computational efficiency. Standard preprocessing steps were applied, including validation of coordinates, exclusion of frames with missing data (&lt;2%), and verification of temporal consistency.</w:t>
      </w:r>
    </w:p>
    <w:p>
      <w:pPr>
        <w:pStyle w:val="Heading2"/>
      </w:pPr>
      <w:r>
        <w:t>2.2 GPS-Aware Point Cloud Construction</w:t>
      </w:r>
    </w:p>
    <w:p>
      <w:r>
        <w:t>Traditional TDA constructs point clouds directly from GPS positions, which can lead to inflated H₀ counts due to measurement noise. To address this, we developed a hierarchical clustering algorithm that merges points within a 1.0 metre threshold, corresponding to the estimated GPS precision. This approach ensures that clusters reflect genuine spatial groupings rather than artefacts of sampling resolution.</w:t>
      </w:r>
    </w:p>
    <w:p>
      <w:pPr>
        <w:pStyle w:val="Heading2"/>
      </w:pPr>
      <w:r>
        <w:t>2.3 Temporal Analysis Using Sliding Windows</w:t>
      </w:r>
    </w:p>
    <w:p>
      <w:r>
        <w:t>To capture the evolution of team formations over time, we employed a sliding window approach. Each window spanned two minutes, with an 80% overlap between consecutive windows to ensure temporal continuity. This resulted in 246 windows covering the full 90-minute match. The step size was 24 seconds, and each window contained approximately 600 frames at the 5 Hz sampling rate.</w:t>
      </w:r>
    </w:p>
    <w:p>
      <w:pPr>
        <w:pStyle w:val="Heading2"/>
      </w:pPr>
      <w:r>
        <w:t>2.4 Persistent Homology Computation</w:t>
      </w:r>
    </w:p>
    <w:p>
      <w:r>
        <w:t>We computed persistent homology using the Vietoris–Rips complex, constructed from the GPS-aware point clouds. The filtration parameter ε was varied up to a maximum of 1.5 metres, empirically determined to capture formation-scale structures. Features were extracted in two homology dimensions: H₀ (connected components) and H₁ (topological holes). Each feature was represented by a birth–death pair, indicating the scale at which it appeared and disappeared.</w:t>
      </w:r>
    </w:p>
    <w:p>
      <w:pPr>
        <w:pStyle w:val="Heading2"/>
      </w:pPr>
      <w:r>
        <w:t>2.5 Multi-Scale Validation</w:t>
      </w:r>
    </w:p>
    <w:p>
      <w:r>
        <w:t>To assess the robustness of our method, we repeated the analysis at four temporal scales: 1-minute, 2-minute, 5-minute, and 10-minute windows. This allowed us to evaluate the consistency of topological features across varying temporal resolutions and identify the optimal scale for capturing formation dynamics.</w:t>
      </w:r>
    </w:p>
    <w:p>
      <w:pPr>
        <w:pStyle w:val="Heading2"/>
      </w:pPr>
      <w:r>
        <w:t>2.6 Statistical Analysis</w:t>
      </w:r>
    </w:p>
    <w:p>
      <w:r>
        <w:t>For each temporal scale, we computed descriptive statistics including mean, standard deviation, and range for H₀, H₁, and the complexity index. We also examined correlations between topological features and match time to assess temporal trends.</w:t>
      </w:r>
    </w:p>
    <w:p>
      <w:pPr>
        <w:pStyle w:val="Heading1"/>
      </w:pPr>
      <w:r>
        <w:t>3. Results</w:t>
      </w:r>
    </w:p>
    <w:p>
      <w:pPr>
        <w:pStyle w:val="Heading2"/>
      </w:pPr>
      <w:r>
        <w:t>3.1 GPS-Aware Clustering: Resolving Measurement Artefacts</w:t>
      </w:r>
    </w:p>
    <w:p>
      <w:r>
        <w:t>Initial analysis using the naive approach yielded a constant H₀ value of 240.0 across all windows, indicating that the method was simply counting input points. This lack of variation, despite clear formation changes, confirmed the presence of a measurement precision artefact. By applying GPS-aware clustering with a 1.0 metre threshold, we reduced the H₀ count to 21.71 ± 0.59, revealing genuine spatial groupings and removing 91% of artificial features.</w:t>
      </w:r>
    </w:p>
    <w:p>
      <w:pPr>
        <w:pStyle w:val="Heading2"/>
      </w:pPr>
      <w:r>
        <w:t>3.2 Corrected Topological Features</w:t>
      </w:r>
    </w:p>
    <w:p>
      <w:pPr>
        <w:pStyle w:val="Heading3"/>
      </w:pPr>
      <w:r>
        <w:t>3.2.1 H₀ Features (Connected Components)</w:t>
      </w:r>
    </w:p>
    <w:p>
      <w:r>
        <w:t>The corrected H₀ features exhibited remarkable consistency across the match, with a mean of 21.71 and a standard deviation of 0.59. This stability suggests a fundamental team structure, likely reflecting the 11 players per team and their sub-groupings. The coefficient of variation was just 2.7%, indicating high reliability.</w:t>
      </w:r>
    </w:p>
    <w:p>
      <w:pPr>
        <w:pStyle w:val="Heading3"/>
      </w:pPr>
      <w:r>
        <w:t>3.2.2 H₁ Features (Topological Holes)</w:t>
      </w:r>
    </w:p>
    <w:p>
      <w:r>
        <w:t>In contrast, H₁ features showed substantial variation, with a mean of 3.24 and a standard deviation of 1.14. The number of holes ranged from 1 to 7, capturing dynamic tactical patterns. The coefficient of variation was 35.2%, highlighting the sensitivity of H₁ to formation changes.</w:t>
      </w:r>
    </w:p>
    <w:p>
      <w:pPr>
        <w:pStyle w:val="Heading3"/>
      </w:pPr>
      <w:r>
        <w:t>3.2.3 Complexity Index</w:t>
      </w:r>
    </w:p>
    <w:p>
      <w:r>
        <w:t>We defined a complexity index as (H₀ + H₁) / |X_GPS|, providing a normalised measure of formation sophistication. The index remained relatively stable throughout the match (mean = 1.1491, SD = 0.0522), with a slight increase observed in the second half, suggesting evolving tactical complexity.</w:t>
      </w:r>
    </w:p>
    <w:p>
      <w:pPr>
        <w:pStyle w:val="Heading1"/>
      </w:pPr>
      <w:r>
        <w:t>4. Discussion</w:t>
      </w:r>
    </w:p>
    <w:p>
      <w:r>
        <w:t>The findings of this study underscore the importance of accounting for GPS measurement precision when applying topological data analysis to spatial sports data. The naive approach, which directly applies persistent homology to raw GPS coordinates, fails to distinguish between genuine spatial formations and artefacts introduced by sampling noise. By incorporating a clustering algorithm that respects the GPS precision threshold, we were able to extract meaningful topological features that reflect actual team structures and tactical dynamics.</w:t>
      </w:r>
    </w:p>
    <w:p>
      <w:r>
        <w:t>The stability of H₀ features across the match suggests that connected components are a reliable indicator of team organisation. This aligns with the expected structure of football teams, where players maintain consistent roles and spatial relationships. In contrast, the variability in H₁ features provides insight into tactical fluidity, such as changes in formation, pressing strategies, and transitions. The complexity index further supports this interpretation, offering a normalised measure of formation sophistication that evolves over time.</w:t>
      </w:r>
    </w:p>
    <w:p>
      <w:r>
        <w:t>Our multi-scale analysis confirms the robustness of the GPS-aware methodology across different temporal resolutions. The consistency of topological features at 2-minute and 5-minute scales suggests that these windows are optimal for capturing tactical patterns without oversmoothing short-term dynamics. Moreover, the correlation between topological features and match time indicates that TDA can reveal temporal trends in team behaviour, such as fatigue effects or strategic adjustments.</w:t>
      </w:r>
    </w:p>
    <w:p>
      <w:pPr>
        <w:pStyle w:val="Heading1"/>
      </w:pPr>
      <w:r>
        <w:t>5. Conclusion</w:t>
      </w:r>
    </w:p>
    <w:p>
      <w:r>
        <w:t>This paper presents a GPS-aware topological data analysis framework for spatial team sports analytics, addressing the limitations of conventional persistent homology when applied to GPS tracking data. By introducing a clustering algorithm that respects GPS precision, we successfully resolved measurement artefacts and extracted meaningful topological features. The method demonstrated high reliability in identifying connected components and tactical complexity, offering a robust tool for formation analysis.</w:t>
      </w:r>
    </w:p>
    <w:p>
      <w:r>
        <w:t>Future research could extend this approach to other team sports and incorporate additional data modalities, such as player roles, ball trajectories, and event annotations. Integrating TDA with machine learning models may also enhance predictive capabilities and support real-time tactical decision-making. Overall, GPS-aware TDA represents a significant advancement in spatial sports analytics, providing a rigorous and interpretable framework for understanding team dynamics.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