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D4A321" w14:textId="77777777" w:rsidR="009F4305" w:rsidRPr="00283E48" w:rsidRDefault="00000000" w:rsidP="00283E48">
      <w:pPr>
        <w:pStyle w:val="Heading2"/>
        <w:jc w:val="both"/>
        <w:rPr>
          <w:rFonts w:ascii="Calibri" w:hAnsi="Calibri" w:cs="Calibri"/>
        </w:rPr>
      </w:pPr>
      <w:bookmarkStart w:id="0" w:name="summary-jes-public-summary"/>
      <w:bookmarkStart w:id="1" w:name="context"/>
      <w:r w:rsidRPr="00283E48">
        <w:rPr>
          <w:rFonts w:ascii="Calibri" w:hAnsi="Calibri" w:cs="Calibri"/>
        </w:rPr>
        <w:t>Context</w:t>
      </w:r>
    </w:p>
    <w:p w14:paraId="0A82ED40" w14:textId="77777777" w:rsidR="009F4305" w:rsidRPr="00283E48" w:rsidRDefault="00000000" w:rsidP="00283E48">
      <w:pPr>
        <w:pStyle w:val="FirstParagraph"/>
        <w:jc w:val="both"/>
        <w:rPr>
          <w:rFonts w:ascii="Calibri" w:hAnsi="Calibri" w:cs="Calibri"/>
        </w:rPr>
      </w:pPr>
      <w:r w:rsidRPr="00283E48">
        <w:rPr>
          <w:rFonts w:ascii="Calibri" w:hAnsi="Calibri" w:cs="Calibri"/>
        </w:rPr>
        <w:t>When two groups compete inside a bounded space, they can organise at several spatial scales at once. In football that can mean a pair of players pressing together, a unit holding a line, and the envelope of space the whole team covers. Those levels coexist. Structure at one scale need not be visible at another. A local grouping can vanish when the whole collection is viewed at once. A gap in the team’s envelope can be invisible among local clusters. That matters because a change at one level is not the same as a change at every level. Distinguishing those levels, and testing whether their structure is visible at the others, is required before organisation can be measured rather than mixed together. This project builds the tools to make those measurements together and to track how competitive pressure reshapes them. Football is the testbed because every player is continuously tracked on a fixed pitch, and coaches can check whether the measurements match what they saw. Other systems share the same organisational problem once their boundary is identified. The boundary may be imposed, as with a pitch, or arise from the agents themselves, as with a contested animal territory.</w:t>
      </w:r>
    </w:p>
    <w:p w14:paraId="5BD475EF" w14:textId="77777777" w:rsidR="009F4305" w:rsidRPr="00283E48" w:rsidRDefault="00000000" w:rsidP="00283E48">
      <w:pPr>
        <w:pStyle w:val="Heading2"/>
        <w:jc w:val="both"/>
        <w:rPr>
          <w:rFonts w:ascii="Calibri" w:hAnsi="Calibri" w:cs="Calibri"/>
        </w:rPr>
      </w:pPr>
      <w:bookmarkStart w:id="2" w:name="the-challenge"/>
      <w:bookmarkEnd w:id="1"/>
      <w:r w:rsidRPr="00283E48">
        <w:rPr>
          <w:rFonts w:ascii="Calibri" w:hAnsi="Calibri" w:cs="Calibri"/>
        </w:rPr>
        <w:t>The Challenge</w:t>
      </w:r>
    </w:p>
    <w:p w14:paraId="00BD28D2" w14:textId="77777777" w:rsidR="009F4305" w:rsidRPr="00283E48" w:rsidRDefault="00000000" w:rsidP="00283E48">
      <w:pPr>
        <w:pStyle w:val="FirstParagraph"/>
        <w:jc w:val="both"/>
        <w:rPr>
          <w:rFonts w:ascii="Calibri" w:hAnsi="Calibri" w:cs="Calibri"/>
        </w:rPr>
      </w:pPr>
      <w:r w:rsidRPr="00283E48">
        <w:rPr>
          <w:rFonts w:ascii="Calibri" w:hAnsi="Calibri" w:cs="Calibri"/>
        </w:rPr>
        <w:t>Two obstacles block existing approaches.</w:t>
      </w:r>
    </w:p>
    <w:p w14:paraId="73D3AF57" w14:textId="77777777" w:rsidR="009F4305" w:rsidRPr="00283E48" w:rsidRDefault="00000000" w:rsidP="00283E48">
      <w:pPr>
        <w:pStyle w:val="BodyText"/>
        <w:jc w:val="both"/>
        <w:rPr>
          <w:rFonts w:ascii="Calibri" w:hAnsi="Calibri" w:cs="Calibri"/>
        </w:rPr>
      </w:pPr>
      <w:r w:rsidRPr="00283E48">
        <w:rPr>
          <w:rFonts w:ascii="Calibri" w:hAnsi="Calibri" w:cs="Calibri"/>
        </w:rPr>
        <w:t>The first is scale. Standard shape-analysis tools return a single measurement that mixes every organisational level into one picture. That is like a map locked to one zoom: street detail and city outline cannot be read together, and one cannot tell whether a pattern is local, system-wide, or both. Separating those levels in a principled way is a prerequisite for analysis. No established method does this for groups that compete continuously.</w:t>
      </w:r>
    </w:p>
    <w:p w14:paraId="1AFA9F82" w14:textId="77777777" w:rsidR="009F4305" w:rsidRPr="00283E48" w:rsidRDefault="00000000" w:rsidP="00283E48">
      <w:pPr>
        <w:pStyle w:val="BodyText"/>
        <w:jc w:val="both"/>
        <w:rPr>
          <w:rFonts w:ascii="Calibri" w:hAnsi="Calibri" w:cs="Calibri"/>
        </w:rPr>
      </w:pPr>
      <w:r w:rsidRPr="00283E48">
        <w:rPr>
          <w:rFonts w:ascii="Calibri" w:hAnsi="Calibri" w:cs="Calibri"/>
        </w:rPr>
        <w:t>The second is dependence. Most statistical tools assume consecutive observations are independent, as with coin flips. Competitive systems are not coin flips. Each agent’s movement responds to the other group and constrains what happens next. Treating that record as independent observations understates uncertainty. A change can look more certain than the data support. New theory is required for the way competitive movement cascades through time and space.</w:t>
      </w:r>
    </w:p>
    <w:p w14:paraId="1BC609D5" w14:textId="77777777" w:rsidR="009F4305" w:rsidRPr="00283E48" w:rsidRDefault="00000000" w:rsidP="00283E48">
      <w:pPr>
        <w:pStyle w:val="Heading2"/>
        <w:jc w:val="both"/>
        <w:rPr>
          <w:rFonts w:ascii="Calibri" w:hAnsi="Calibri" w:cs="Calibri"/>
        </w:rPr>
      </w:pPr>
      <w:bookmarkStart w:id="3" w:name="aims-and-objectives"/>
      <w:bookmarkEnd w:id="2"/>
      <w:r w:rsidRPr="00283E48">
        <w:rPr>
          <w:rFonts w:ascii="Calibri" w:hAnsi="Calibri" w:cs="Calibri"/>
        </w:rPr>
        <w:t>Aims and Objectives</w:t>
      </w:r>
    </w:p>
    <w:p w14:paraId="1773EE6C" w14:textId="77777777" w:rsidR="009F4305" w:rsidRPr="00283E48" w:rsidRDefault="00000000" w:rsidP="00283E48">
      <w:pPr>
        <w:pStyle w:val="FirstParagraph"/>
        <w:jc w:val="both"/>
        <w:rPr>
          <w:rFonts w:ascii="Calibri" w:hAnsi="Calibri" w:cs="Calibri"/>
        </w:rPr>
      </w:pPr>
      <w:r w:rsidRPr="00283E48">
        <w:rPr>
          <w:rFonts w:ascii="Calibri" w:hAnsi="Calibri" w:cs="Calibri"/>
        </w:rPr>
        <w:t>The project builds the mathematical foundations for shape-based analysis of competitive collective systems: groups of agents that share a bounded domain, each coordinating internally while responding to an opponent. Professional football is the testbed. All players are tracked, and domain experts can check the results. A ten-match pilot has shown that the framework recovers distinct organisational levels and that those levels respond to real match events. This grant scales that foundation across a full English Football League Championship season (about 540 matches) through two research objectives.</w:t>
      </w:r>
    </w:p>
    <w:p w14:paraId="558E67FF" w14:textId="77777777" w:rsidR="009F4305" w:rsidRPr="00283E48" w:rsidRDefault="00000000" w:rsidP="00283E48">
      <w:pPr>
        <w:pStyle w:val="BodyText"/>
        <w:jc w:val="both"/>
        <w:rPr>
          <w:rFonts w:ascii="Calibri" w:hAnsi="Calibri" w:cs="Calibri"/>
        </w:rPr>
      </w:pPr>
      <w:r w:rsidRPr="00283E48">
        <w:rPr>
          <w:rFonts w:ascii="Calibri" w:hAnsi="Calibri" w:cs="Calibri"/>
        </w:rPr>
        <w:t xml:space="preserve">First, establish whether the multi-level measurements are stable enough to compare across matches at population scale. If they jump from match to match, they cannot be averaged. Show </w:t>
      </w:r>
      <w:r w:rsidRPr="00283E48">
        <w:rPr>
          <w:rFonts w:ascii="Calibri" w:hAnsi="Calibri" w:cs="Calibri"/>
        </w:rPr>
        <w:lastRenderedPageBreak/>
        <w:t>that they capture information unavailable from conventional statistics such as team length, width and the area of the polygon around the team.</w:t>
      </w:r>
    </w:p>
    <w:p w14:paraId="53387568" w14:textId="77777777" w:rsidR="009F4305" w:rsidRPr="00283E48" w:rsidRDefault="00000000" w:rsidP="00283E48">
      <w:pPr>
        <w:pStyle w:val="BodyText"/>
        <w:jc w:val="both"/>
        <w:rPr>
          <w:rFonts w:ascii="Calibri" w:hAnsi="Calibri" w:cs="Calibri"/>
        </w:rPr>
      </w:pPr>
      <w:r w:rsidRPr="00283E48">
        <w:rPr>
          <w:rFonts w:ascii="Calibri" w:hAnsi="Calibri" w:cs="Calibri"/>
        </w:rPr>
        <w:t>Second, prove mathematical guarantees that the method can detect when collective organisation undergoes a structural transition, with a known error, rather than only describing the new state after it has occurred. The error bound says how close the detected time is to the true change.</w:t>
      </w:r>
    </w:p>
    <w:p w14:paraId="37FCF378" w14:textId="77777777" w:rsidR="009F4305" w:rsidRPr="00283E48" w:rsidRDefault="00000000" w:rsidP="00283E48">
      <w:pPr>
        <w:pStyle w:val="Heading2"/>
        <w:jc w:val="both"/>
        <w:rPr>
          <w:rFonts w:ascii="Calibri" w:hAnsi="Calibri" w:cs="Calibri"/>
        </w:rPr>
      </w:pPr>
      <w:bookmarkStart w:id="4" w:name="potential-applications-and-benefits"/>
      <w:bookmarkEnd w:id="3"/>
      <w:r w:rsidRPr="00283E48">
        <w:rPr>
          <w:rFonts w:ascii="Calibri" w:hAnsi="Calibri" w:cs="Calibri"/>
        </w:rPr>
        <w:t>Potential Applications and Benefits</w:t>
      </w:r>
    </w:p>
    <w:p w14:paraId="7E151084" w14:textId="77777777" w:rsidR="009F4305" w:rsidRPr="00283E48" w:rsidRDefault="00000000" w:rsidP="00283E48">
      <w:pPr>
        <w:pStyle w:val="FirstParagraph"/>
        <w:jc w:val="both"/>
        <w:rPr>
          <w:rFonts w:ascii="Calibri" w:hAnsi="Calibri" w:cs="Calibri"/>
        </w:rPr>
      </w:pPr>
      <w:r w:rsidRPr="00283E48">
        <w:rPr>
          <w:rFonts w:ascii="Calibri" w:hAnsi="Calibri" w:cs="Calibri"/>
        </w:rPr>
        <w:t>This project will deliver football-validated theory and software. The novelty is a scale-separated analysis that also accounts for competitive dependence: successive observations are not independent. Conventional length, width and hull measures cannot provide that. The primary output is a documented open-source package that computes multi-scale shape summaries from tracking data. It is released in a container so it runs the same way on other machines, with a digital object identifier (DOI) so others can cite and reuse it. Swansea City Association Football Club and StatsBomb co-develop the work. The club receives structural measures of pressing, formation gaps and defensive-line organisation that can be checked against match events. The data partner receives a candidate feature set beyond conventional geometry.</w:t>
      </w:r>
    </w:p>
    <w:p w14:paraId="09279490" w14:textId="77777777" w:rsidR="009F4305" w:rsidRPr="00283E48" w:rsidRDefault="00000000" w:rsidP="00283E48">
      <w:pPr>
        <w:pStyle w:val="BodyText"/>
        <w:jc w:val="both"/>
        <w:rPr>
          <w:rFonts w:ascii="Calibri" w:hAnsi="Calibri" w:cs="Calibri"/>
        </w:rPr>
      </w:pPr>
      <w:r w:rsidRPr="00283E48">
        <w:rPr>
          <w:rFonts w:ascii="Calibri" w:hAnsi="Calibri" w:cs="Calibri"/>
        </w:rPr>
        <w:t>The same organisational problem, competing groups inside a bounded domain, appears in spatial predator–prey dynamics, including the competition between tumour cells and immune cells. A second later target is competitive logistics with autonomous-fleet coordination. Neither is a deliverable of this award. Transfer is a later step, once the interaction lengths of those systems are re-derived from their own data. The football results remain useful whether or not that later transfer is funded. Full-season results and theoretical foundations are compiled into an evidence pack. That pack will support a follow-on Standard Grant application that tests whether the averaging and detection guarantees transfer to those systems, through mathematical-oncology collaborations specific to that programme.</w:t>
      </w:r>
    </w:p>
    <w:bookmarkEnd w:id="0"/>
    <w:bookmarkEnd w:id="4"/>
    <w:p w14:paraId="33A1066F" w14:textId="77777777" w:rsidR="00283E48" w:rsidRPr="00283E48" w:rsidRDefault="00283E48">
      <w:pPr>
        <w:pStyle w:val="BodyText"/>
        <w:jc w:val="both"/>
        <w:rPr>
          <w:rFonts w:ascii="Calibri" w:hAnsi="Calibri" w:cs="Calibri"/>
        </w:rPr>
      </w:pPr>
    </w:p>
    <w:sectPr w:rsidR="00283E48" w:rsidRPr="00283E4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722945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8097330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F4305"/>
    <w:rsid w:val="000A7C5C"/>
    <w:rsid w:val="00283E48"/>
    <w:rsid w:val="009F4305"/>
    <w:rsid w:val="00B416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9B9FA5"/>
  <w15:docId w15:val="{E4783C0A-8C3D-D343-A15F-4F055EC24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754</Words>
  <Characters>4298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Rowan Brown</cp:lastModifiedBy>
  <cp:revision>2</cp:revision>
  <dcterms:created xsi:type="dcterms:W3CDTF">2026-09-17T13:17:00Z</dcterms:created>
  <dcterms:modified xsi:type="dcterms:W3CDTF">2026-09-18T07:27:00Z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ettlr">
    <vt:lpwstr/>
  </property>
</Properties>
</file>