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CA9D2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1. The "Horseshoe" Network (The Peripheral Possession Ring)</w:t>
      </w:r>
    </w:p>
    <w:p w14:paraId="6EEB9DBA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The most common ring-like pattern observed in modern analytics is the infamous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horseshoe passing network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. This occurs when an attacking team dominates possession against a highly compact, disciplined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low-block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>.</w:t>
      </w:r>
    </w:p>
    <w:p w14:paraId="600ECA80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Because the defending team completely congests the central corridors, the attacking side is forced to rotate the ball entirely around the periphery of the defensive structure.</w:t>
      </w:r>
    </w:p>
    <w:p w14:paraId="327B79ED" w14:textId="4988D8A6" w:rsidR="00FD335D" w:rsidRPr="00FD335D" w:rsidRDefault="00FD335D" w:rsidP="00FD335D">
      <w:pPr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fldChar w:fldCharType="begin"/>
      </w:r>
      <w:r w:rsidRPr="00FD335D">
        <w:rPr>
          <w:rFonts w:ascii="Avenir Book" w:hAnsi="Avenir Book"/>
          <w:color w:val="000000"/>
          <w:sz w:val="21"/>
          <w:szCs w:val="21"/>
        </w:rPr>
        <w:instrText xml:space="preserve"> INCLUDEPICTURE "https://encrypted-tbn0.gstatic.com/images?q=tbn:ANd9GcSxX81Mo_xu9nT9XR3qmsYJekbgErXNF3_kvvxOlgIlG2rwY-otUFYAxb4R&amp;s=10" \* MERGEFORMATINET </w:instrText>
      </w:r>
      <w:r w:rsidRPr="00FD335D">
        <w:rPr>
          <w:rFonts w:ascii="Avenir Book" w:hAnsi="Avenir Book"/>
          <w:color w:val="000000"/>
          <w:sz w:val="21"/>
          <w:szCs w:val="21"/>
        </w:rPr>
        <w:fldChar w:fldCharType="separate"/>
      </w:r>
      <w:r w:rsidRPr="00FD335D">
        <w:rPr>
          <w:rFonts w:ascii="Avenir Book" w:hAnsi="Avenir Book"/>
          <w:noProof/>
          <w:color w:val="000000"/>
          <w:sz w:val="21"/>
          <w:szCs w:val="21"/>
        </w:rPr>
        <w:drawing>
          <wp:inline distT="0" distB="0" distL="0" distR="0" wp14:anchorId="59DA4382" wp14:editId="440D33CB">
            <wp:extent cx="4544060" cy="3545205"/>
            <wp:effectExtent l="0" t="0" r="2540" b="0"/>
            <wp:docPr id="2029832905" name="Picture 1" descr="Passing network structures and regional player cluster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ing network structures and regional player clusters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5D">
        <w:rPr>
          <w:rFonts w:ascii="Avenir Book" w:hAnsi="Avenir Book"/>
          <w:color w:val="000000"/>
          <w:sz w:val="21"/>
          <w:szCs w:val="21"/>
        </w:rPr>
        <w:fldChar w:fldCharType="end"/>
      </w:r>
    </w:p>
    <w:p w14:paraId="46014261" w14:textId="77777777" w:rsidR="00FD335D" w:rsidRPr="00FD335D" w:rsidRDefault="00FD335D" w:rsidP="00FD335D">
      <w:pPr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Passing network structures and regional player clusters. Source: American Soccer Analysis </w:t>
      </w:r>
    </w:p>
    <w:p w14:paraId="395C4F71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 xml:space="preserve">When you plot the average coordinates of completed passes, the graph reveals a literal semi-ring or crescent spanning from full-back to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center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-back, across to the opposite full-back, and up the wings, leaving a massive empty space in the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center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 of the pitch.</w:t>
      </w:r>
    </w:p>
    <w:p w14:paraId="2560717A" w14:textId="77777777" w:rsid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Tactical Implication:</w:t>
      </w:r>
      <w:r w:rsidRPr="00FD335D">
        <w:rPr>
          <w:rFonts w:ascii="Avenir Book" w:hAnsi="Avenir Book"/>
          <w:color w:val="000000"/>
          <w:sz w:val="21"/>
          <w:szCs w:val="21"/>
        </w:rPr>
        <w:t> A pronounced peripheral ring is typically a symptom of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sterile domination</w:t>
      </w:r>
      <w:r w:rsidRPr="00FD335D">
        <w:rPr>
          <w:rFonts w:ascii="Avenir Book" w:hAnsi="Avenir Book"/>
          <w:color w:val="000000"/>
          <w:sz w:val="21"/>
          <w:szCs w:val="21"/>
        </w:rPr>
        <w:t>. It shows high volume but zero penetration, meaning the possession team is merely orbiting the opposition’s defensive block rather than slicing through it.</w:t>
      </w:r>
    </w:p>
    <w:p w14:paraId="6C5B28DB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</w:p>
    <w:p w14:paraId="7FEE1D79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 xml:space="preserve">2. Structural "Caging" (The Rest </w:t>
      </w:r>
      <w:proofErr w:type="spellStart"/>
      <w:r w:rsidRPr="00FD335D">
        <w:rPr>
          <w:rFonts w:ascii="Avenir Book" w:hAnsi="Avenir Book"/>
          <w:b/>
          <w:bCs/>
          <w:color w:val="000000"/>
          <w:sz w:val="28"/>
          <w:szCs w:val="28"/>
        </w:rPr>
        <w:t>Defense</w:t>
      </w:r>
      <w:proofErr w:type="spellEnd"/>
      <w:r w:rsidRPr="00FD335D">
        <w:rPr>
          <w:rFonts w:ascii="Avenir Book" w:hAnsi="Avenir Book"/>
          <w:b/>
          <w:bCs/>
          <w:color w:val="000000"/>
          <w:sz w:val="28"/>
          <w:szCs w:val="28"/>
        </w:rPr>
        <w:t xml:space="preserve"> Arc)</w:t>
      </w:r>
    </w:p>
    <w:p w14:paraId="6CEDA816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 modern positional play (</w:t>
      </w:r>
      <w:r w:rsidRPr="00FD335D">
        <w:rPr>
          <w:rFonts w:ascii="Avenir Book" w:hAnsi="Avenir Book"/>
          <w:i/>
          <w:iCs/>
          <w:color w:val="000000"/>
          <w:sz w:val="21"/>
          <w:szCs w:val="21"/>
        </w:rPr>
        <w:t xml:space="preserve">Juego de </w:t>
      </w:r>
      <w:proofErr w:type="spellStart"/>
      <w:r w:rsidRPr="00FD335D">
        <w:rPr>
          <w:rFonts w:ascii="Avenir Book" w:hAnsi="Avenir Book"/>
          <w:i/>
          <w:iCs/>
          <w:color w:val="000000"/>
          <w:sz w:val="21"/>
          <w:szCs w:val="21"/>
        </w:rPr>
        <w:t>Posición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), managers construct deliberate geometric rings or arcs to sustain attacks and prevent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counter-attacks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 xml:space="preserve">. When a team settles into an attacking shape—frequently a 3-2-5 or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a 2-3-5—the deeper five players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 xml:space="preserve"> form a protective arc behind the front line.</w:t>
      </w:r>
    </w:p>
    <w:p w14:paraId="74563B04" w14:textId="77777777" w:rsidR="00FD335D" w:rsidRPr="00FD335D" w:rsidRDefault="00FD335D" w:rsidP="00FD335D">
      <w:pPr>
        <w:numPr>
          <w:ilvl w:val="0"/>
          <w:numId w:val="1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lastRenderedPageBreak/>
        <w:t>The Setup: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 The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center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>-backs and inverted full-backs or holding midfielders spread out in a shallow, curved configuration across the middle third.</w:t>
      </w:r>
    </w:p>
    <w:p w14:paraId="2B22FF5E" w14:textId="77777777" w:rsidR="00FD335D" w:rsidRDefault="00FD335D" w:rsidP="00FD335D">
      <w:pPr>
        <w:numPr>
          <w:ilvl w:val="0"/>
          <w:numId w:val="1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The Function:</w:t>
      </w:r>
      <w:r w:rsidRPr="00FD335D">
        <w:rPr>
          <w:rFonts w:ascii="Avenir Book" w:hAnsi="Avenir Book"/>
          <w:color w:val="000000"/>
          <w:sz w:val="21"/>
          <w:szCs w:val="21"/>
        </w:rPr>
        <w:t> This structure forms a literal "cage" or containment ring around the opponent's forward outlets. If the opponent wins the ball and attempts a clearance, a member of this rest-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defense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 ring is always perfectly angled to step forward, choke the passing lane, and immediately recycle possession.</w:t>
      </w:r>
    </w:p>
    <w:p w14:paraId="50BAFE07" w14:textId="77777777" w:rsidR="00FD335D" w:rsidRPr="00FD335D" w:rsidRDefault="00FD335D" w:rsidP="00FD335D">
      <w:pPr>
        <w:spacing w:before="100" w:beforeAutospacing="1" w:after="100" w:afterAutospacing="1"/>
        <w:ind w:left="720"/>
        <w:rPr>
          <w:rFonts w:ascii="Avenir Book" w:hAnsi="Avenir Book"/>
          <w:color w:val="000000"/>
          <w:sz w:val="21"/>
          <w:szCs w:val="21"/>
        </w:rPr>
      </w:pPr>
    </w:p>
    <w:p w14:paraId="78AB76D0" w14:textId="4AE9FB8C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3. Network Science &amp; Topological Cycles</w:t>
      </w:r>
      <w:r>
        <w:rPr>
          <w:rFonts w:ascii="Avenir Book" w:hAnsi="Avenir Book"/>
          <w:b/>
          <w:bCs/>
          <w:color w:val="000000"/>
          <w:sz w:val="28"/>
          <w:szCs w:val="28"/>
        </w:rPr>
        <w:t xml:space="preserve"> – Our Study</w:t>
      </w:r>
    </w:p>
    <w:p w14:paraId="64F9F635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If we strip away the grass and evaluate a match purely as a directed graph where players are nodes and passes are weighted edges, ring-like structures carry deep mathematical meaning.</w:t>
      </w:r>
    </w:p>
    <w:p w14:paraId="646737C7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 xml:space="preserve">In computational topology and network science, these rings are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analyzed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 as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topological cycles</w:t>
      </w:r>
      <w:r w:rsidRPr="00FD335D">
        <w:rPr>
          <w:rFonts w:ascii="Avenir Book" w:hAnsi="Avenir Book"/>
          <w:color w:val="000000"/>
          <w:sz w:val="21"/>
          <w:szCs w:val="21"/>
        </w:rPr>
        <w:t> (or 1-dimensional holes). The scale and durability of these cycles reveal exactly how a team is manipulating space:</w:t>
      </w:r>
    </w:p>
    <w:p w14:paraId="66D3B60A" w14:textId="77777777" w:rsidR="00FD335D" w:rsidRPr="00FD335D" w:rsidRDefault="00FD335D" w:rsidP="00FD335D">
      <w:pPr>
        <w:numPr>
          <w:ilvl w:val="0"/>
          <w:numId w:val="2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Large-Scale Persistent Rings: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 When a large cycle encompasses 5 to 7 players and persists over long game stretches, it confirms that the team is failing to access the interior of the pitch. The space inside the ring is effectively a "dead zone" controlled by the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defense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>.</w:t>
      </w:r>
    </w:p>
    <w:p w14:paraId="62FB9B49" w14:textId="77777777" w:rsidR="00FD335D" w:rsidRPr="00FD335D" w:rsidRDefault="00FD335D" w:rsidP="00FD335D">
      <w:pPr>
        <w:numPr>
          <w:ilvl w:val="0"/>
          <w:numId w:val="2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Small-Scale Local Cycles (Triangles and Quadrilaterals):</w:t>
      </w:r>
      <w:r w:rsidRPr="00FD335D">
        <w:rPr>
          <w:rFonts w:ascii="Avenir Book" w:hAnsi="Avenir Book"/>
          <w:color w:val="000000"/>
          <w:sz w:val="21"/>
          <w:szCs w:val="21"/>
        </w:rPr>
        <w:t> Highly efficient attacking teams break down large peripheral rings by forming rapid, interlocking local cycles. Quick one-two combinations between a central midfielder, a winger, and an overlapping full-back create miniature localized loops that physically warp the opponent’s defensive geometry and create passing channels.</w:t>
      </w:r>
    </w:p>
    <w:p w14:paraId="698130CF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4. Pressing Traps and Encirclement</w:t>
      </w:r>
    </w:p>
    <w:p w14:paraId="1C3A679E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 the defensive phase, teams utilizing aggressive counter-pressing (like Jürgen Klopp's historical </w:t>
      </w:r>
      <w:r w:rsidRPr="00FD335D">
        <w:rPr>
          <w:rFonts w:ascii="Avenir Book" w:hAnsi="Avenir Book"/>
          <w:i/>
          <w:iCs/>
          <w:color w:val="000000"/>
          <w:sz w:val="21"/>
          <w:szCs w:val="21"/>
        </w:rPr>
        <w:t>Gegenpressing</w:t>
      </w:r>
      <w:r w:rsidRPr="00FD335D">
        <w:rPr>
          <w:rFonts w:ascii="Avenir Book" w:hAnsi="Avenir Book"/>
          <w:color w:val="000000"/>
          <w:sz w:val="21"/>
          <w:szCs w:val="21"/>
        </w:rPr>
        <w:t> or modern high-intensity blocks) use ring formations as an offensive weapon.</w:t>
      </w:r>
    </w:p>
    <w:p w14:paraId="07A5D9E4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Instead of marking players tight, a pressing side will allow a specific pass into a central opponent (the "trigger"). The moment that target receives the ball, 3 to 4 surrounding players instantly close inward, forming a tight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pressing ring</w:t>
      </w:r>
      <w:r w:rsidRPr="00FD335D">
        <w:rPr>
          <w:rFonts w:ascii="Avenir Book" w:hAnsi="Avenir Book"/>
          <w:color w:val="000000"/>
          <w:sz w:val="21"/>
          <w:szCs w:val="21"/>
        </w:rPr>
        <w:t>. This localized enclosure cuts off all 360-degree exit vectors, forcing a turnover in a highly dangerous territory.</w:t>
      </w:r>
    </w:p>
    <w:p w14:paraId="0703BCA4" w14:textId="77777777" w:rsidR="009F2263" w:rsidRDefault="009F2263">
      <w:pPr>
        <w:rPr>
          <w:rFonts w:ascii="Avenir Book" w:hAnsi="Avenir Book"/>
          <w:sz w:val="21"/>
          <w:szCs w:val="21"/>
        </w:rPr>
      </w:pPr>
    </w:p>
    <w:p w14:paraId="6C69444F" w14:textId="77777777" w:rsidR="00FD335D" w:rsidRDefault="00FD335D">
      <w:pPr>
        <w:rPr>
          <w:rFonts w:ascii="Avenir Book" w:hAnsi="Avenir Book"/>
          <w:sz w:val="21"/>
          <w:szCs w:val="21"/>
        </w:rPr>
      </w:pPr>
    </w:p>
    <w:p w14:paraId="441287EF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1. The "Horseshoe" Network (The Peripheral Possession Ring)</w:t>
      </w:r>
    </w:p>
    <w:p w14:paraId="15F5A389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The most common ring-like pattern observed in modern analytics is the infamous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horseshoe passing network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. This occurs when an attacking team dominates possession against a highly compact, disciplined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low-block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>.</w:t>
      </w:r>
    </w:p>
    <w:p w14:paraId="0B8F6BBB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lastRenderedPageBreak/>
        <w:t>Because the defending team completely congests the central corridors, the attacking side is forced to rotate the ball entirely around the periphery of the defensive structure.</w:t>
      </w:r>
    </w:p>
    <w:p w14:paraId="182497D0" w14:textId="77777777" w:rsidR="00FD335D" w:rsidRPr="00FD335D" w:rsidRDefault="00FD335D" w:rsidP="00FD335D">
      <w:pPr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fldChar w:fldCharType="begin"/>
      </w:r>
      <w:r w:rsidRPr="00FD335D">
        <w:rPr>
          <w:rFonts w:ascii="Avenir Book" w:hAnsi="Avenir Book"/>
          <w:color w:val="000000"/>
          <w:sz w:val="21"/>
          <w:szCs w:val="21"/>
        </w:rPr>
        <w:instrText xml:space="preserve"> INCLUDEPICTURE "https://encrypted-tbn0.gstatic.com/images?q=tbn:ANd9GcSxX81Mo_xu9nT9XR3qmsYJekbgErXNF3_kvvxOlgIlG2rwY-otUFYAxb4R&amp;s=10" \* MERGEFORMATINET </w:instrText>
      </w:r>
      <w:r w:rsidRPr="00FD335D">
        <w:rPr>
          <w:rFonts w:ascii="Avenir Book" w:hAnsi="Avenir Book"/>
          <w:color w:val="000000"/>
          <w:sz w:val="21"/>
          <w:szCs w:val="21"/>
        </w:rPr>
        <w:fldChar w:fldCharType="separate"/>
      </w:r>
      <w:r w:rsidRPr="00FD335D">
        <w:rPr>
          <w:rFonts w:ascii="Avenir Book" w:hAnsi="Avenir Book"/>
          <w:noProof/>
          <w:color w:val="000000"/>
          <w:sz w:val="21"/>
          <w:szCs w:val="21"/>
        </w:rPr>
        <w:drawing>
          <wp:inline distT="0" distB="0" distL="0" distR="0" wp14:anchorId="2FC1D2D3" wp14:editId="39C1B8C0">
            <wp:extent cx="4544060" cy="3545205"/>
            <wp:effectExtent l="0" t="0" r="2540" b="0"/>
            <wp:docPr id="2035265314" name="Picture 1" descr="Passing network structures and regional player cluster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ing network structures and regional player clusters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5D">
        <w:rPr>
          <w:rFonts w:ascii="Avenir Book" w:hAnsi="Avenir Book"/>
          <w:color w:val="000000"/>
          <w:sz w:val="21"/>
          <w:szCs w:val="21"/>
        </w:rPr>
        <w:fldChar w:fldCharType="end"/>
      </w:r>
    </w:p>
    <w:p w14:paraId="4EE0C6DA" w14:textId="77777777" w:rsidR="00FD335D" w:rsidRPr="00FD335D" w:rsidRDefault="00FD335D" w:rsidP="00FD335D">
      <w:pPr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Passing network structures and regional player clusters. Source: American Soccer Analysis </w:t>
      </w:r>
    </w:p>
    <w:p w14:paraId="20396D31" w14:textId="602AE2CB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When you plot the average coordinates of completed passes, the graph reveals a literal semi-ring or crescent spanning from full-back to centre-back, across to the opposite full-back, and up the wings, leaving a massive empty space in the centre of the pitch.</w:t>
      </w:r>
    </w:p>
    <w:p w14:paraId="561EBC07" w14:textId="77777777" w:rsid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Tactical Implication:</w:t>
      </w:r>
      <w:r w:rsidRPr="00FD335D">
        <w:rPr>
          <w:rFonts w:ascii="Avenir Book" w:hAnsi="Avenir Book"/>
          <w:color w:val="000000"/>
          <w:sz w:val="21"/>
          <w:szCs w:val="21"/>
        </w:rPr>
        <w:t> A pronounced peripheral ring is typically a symptom of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sterile domination</w:t>
      </w:r>
      <w:r w:rsidRPr="00FD335D">
        <w:rPr>
          <w:rFonts w:ascii="Avenir Book" w:hAnsi="Avenir Book"/>
          <w:color w:val="000000"/>
          <w:sz w:val="21"/>
          <w:szCs w:val="21"/>
        </w:rPr>
        <w:t>. It shows high volume but zero penetration, meaning the possession team is merely orbiting the opposition’s defensive block rather than slicing through it.</w:t>
      </w:r>
    </w:p>
    <w:p w14:paraId="74204077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</w:p>
    <w:p w14:paraId="145612F7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 xml:space="preserve">2. Structural "Caging" (The Rest </w:t>
      </w:r>
      <w:proofErr w:type="spellStart"/>
      <w:r w:rsidRPr="00FD335D">
        <w:rPr>
          <w:rFonts w:ascii="Avenir Book" w:hAnsi="Avenir Book"/>
          <w:b/>
          <w:bCs/>
          <w:color w:val="000000"/>
          <w:sz w:val="28"/>
          <w:szCs w:val="28"/>
        </w:rPr>
        <w:t>Defense</w:t>
      </w:r>
      <w:proofErr w:type="spellEnd"/>
      <w:r w:rsidRPr="00FD335D">
        <w:rPr>
          <w:rFonts w:ascii="Avenir Book" w:hAnsi="Avenir Book"/>
          <w:b/>
          <w:bCs/>
          <w:color w:val="000000"/>
          <w:sz w:val="28"/>
          <w:szCs w:val="28"/>
        </w:rPr>
        <w:t xml:space="preserve"> Arc)</w:t>
      </w:r>
    </w:p>
    <w:p w14:paraId="4522396A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 modern positional play (</w:t>
      </w:r>
      <w:r w:rsidRPr="00FD335D">
        <w:rPr>
          <w:rFonts w:ascii="Avenir Book" w:hAnsi="Avenir Book"/>
          <w:i/>
          <w:iCs/>
          <w:color w:val="000000"/>
          <w:sz w:val="21"/>
          <w:szCs w:val="21"/>
        </w:rPr>
        <w:t xml:space="preserve">Juego de </w:t>
      </w:r>
      <w:proofErr w:type="spellStart"/>
      <w:r w:rsidRPr="00FD335D">
        <w:rPr>
          <w:rFonts w:ascii="Avenir Book" w:hAnsi="Avenir Book"/>
          <w:i/>
          <w:iCs/>
          <w:color w:val="000000"/>
          <w:sz w:val="21"/>
          <w:szCs w:val="21"/>
        </w:rPr>
        <w:t>Posición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), managers construct deliberate geometric rings or arcs to sustain attacks and prevent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counter-attacks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 xml:space="preserve">. When a team settles into an attacking shape—frequently a 3-2-5 or </w:t>
      </w:r>
      <w:proofErr w:type="gramStart"/>
      <w:r w:rsidRPr="00FD335D">
        <w:rPr>
          <w:rFonts w:ascii="Avenir Book" w:hAnsi="Avenir Book"/>
          <w:color w:val="000000"/>
          <w:sz w:val="21"/>
          <w:szCs w:val="21"/>
        </w:rPr>
        <w:t>a 2-3-5—the deeper five players</w:t>
      </w:r>
      <w:proofErr w:type="gramEnd"/>
      <w:r w:rsidRPr="00FD335D">
        <w:rPr>
          <w:rFonts w:ascii="Avenir Book" w:hAnsi="Avenir Book"/>
          <w:color w:val="000000"/>
          <w:sz w:val="21"/>
          <w:szCs w:val="21"/>
        </w:rPr>
        <w:t xml:space="preserve"> form a protective arc behind the front line.</w:t>
      </w:r>
    </w:p>
    <w:p w14:paraId="4D016D60" w14:textId="77777777" w:rsidR="00FD335D" w:rsidRPr="00FD335D" w:rsidRDefault="00FD335D" w:rsidP="00FD335D">
      <w:pPr>
        <w:numPr>
          <w:ilvl w:val="0"/>
          <w:numId w:val="1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The Setup: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 The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center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>-backs and inverted full-backs or holding midfielders spread out in a shallow, curved configuration across the middle third.</w:t>
      </w:r>
    </w:p>
    <w:p w14:paraId="4ACDDBDC" w14:textId="77777777" w:rsidR="00FD335D" w:rsidRDefault="00FD335D" w:rsidP="00FD335D">
      <w:pPr>
        <w:numPr>
          <w:ilvl w:val="0"/>
          <w:numId w:val="1"/>
        </w:num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The Function:</w:t>
      </w:r>
      <w:r w:rsidRPr="00FD335D">
        <w:rPr>
          <w:rFonts w:ascii="Avenir Book" w:hAnsi="Avenir Book"/>
          <w:color w:val="000000"/>
          <w:sz w:val="21"/>
          <w:szCs w:val="21"/>
        </w:rPr>
        <w:t> This structure forms a literal "cage" or containment ring around the opponent's forward outlets. If the opponent wins the ball and attempts a clearance, a member of this rest-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defense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 xml:space="preserve"> ring is always perfectly angled to step forward, choke the passing lane, and immediately recycle possession.</w:t>
      </w:r>
    </w:p>
    <w:p w14:paraId="5678548C" w14:textId="77777777" w:rsidR="00FD335D" w:rsidRPr="00FD335D" w:rsidRDefault="00FD335D" w:rsidP="00FD335D">
      <w:pPr>
        <w:spacing w:before="100" w:beforeAutospacing="1" w:after="100" w:afterAutospacing="1"/>
        <w:ind w:left="720"/>
        <w:rPr>
          <w:rFonts w:ascii="Avenir Book" w:hAnsi="Avenir Book"/>
          <w:color w:val="000000"/>
          <w:sz w:val="21"/>
          <w:szCs w:val="21"/>
        </w:rPr>
      </w:pPr>
    </w:p>
    <w:p w14:paraId="61505F97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3. Network Science &amp; Topological Cycles</w:t>
      </w:r>
      <w:r>
        <w:rPr>
          <w:rFonts w:ascii="Avenir Book" w:hAnsi="Avenir Book"/>
          <w:b/>
          <w:bCs/>
          <w:color w:val="000000"/>
          <w:sz w:val="28"/>
          <w:szCs w:val="28"/>
        </w:rPr>
        <w:t xml:space="preserve"> – Our Study</w:t>
      </w:r>
    </w:p>
    <w:p w14:paraId="3100A1C1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Large-Scale Persistent Rings:</w:t>
      </w:r>
      <w:r w:rsidRPr="00FD335D">
        <w:rPr>
          <w:rFonts w:ascii="Avenir Book" w:hAnsi="Avenir Book"/>
          <w:color w:val="000000"/>
          <w:sz w:val="21"/>
          <w:szCs w:val="21"/>
        </w:rPr>
        <w:t xml:space="preserve"> When a large cycle encompasses 5 to 7 players and persists over long game stretches, it confirms that the team is failing to access the interior of the pitch. The space inside the ring is effectively a "dead zone" controlled by the </w:t>
      </w:r>
      <w:proofErr w:type="spellStart"/>
      <w:r w:rsidRPr="00FD335D">
        <w:rPr>
          <w:rFonts w:ascii="Avenir Book" w:hAnsi="Avenir Book"/>
          <w:color w:val="000000"/>
          <w:sz w:val="21"/>
          <w:szCs w:val="21"/>
        </w:rPr>
        <w:t>defense</w:t>
      </w:r>
      <w:proofErr w:type="spellEnd"/>
      <w:r w:rsidRPr="00FD335D">
        <w:rPr>
          <w:rFonts w:ascii="Avenir Book" w:hAnsi="Avenir Book"/>
          <w:color w:val="000000"/>
          <w:sz w:val="21"/>
          <w:szCs w:val="21"/>
        </w:rPr>
        <w:t>.</w:t>
      </w:r>
    </w:p>
    <w:p w14:paraId="004A23C9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Small-Scale Local Cycles (Triangles and Quadrilaterals):</w:t>
      </w:r>
      <w:r w:rsidRPr="00FD335D">
        <w:rPr>
          <w:rFonts w:ascii="Avenir Book" w:hAnsi="Avenir Book"/>
          <w:color w:val="000000"/>
          <w:sz w:val="21"/>
          <w:szCs w:val="21"/>
        </w:rPr>
        <w:t> Highly efficient attacking teams break down large peripheral rings by forming rapid, interlocking local cycles. Quick one-two combinations between a central midfielder, a winger, and an overlapping full-back create miniature localized loops that physically warp the opponent’s defensive geometry and create passing channels.</w:t>
      </w:r>
    </w:p>
    <w:p w14:paraId="374B921D" w14:textId="77777777" w:rsidR="00FD335D" w:rsidRPr="00FD335D" w:rsidRDefault="00FD335D" w:rsidP="00FD335D">
      <w:pPr>
        <w:spacing w:before="100" w:beforeAutospacing="1" w:after="100" w:afterAutospacing="1"/>
        <w:outlineLvl w:val="1"/>
        <w:rPr>
          <w:rFonts w:ascii="Avenir Book" w:hAnsi="Avenir Book"/>
          <w:b/>
          <w:bCs/>
          <w:color w:val="000000"/>
          <w:sz w:val="28"/>
          <w:szCs w:val="28"/>
        </w:rPr>
      </w:pPr>
      <w:r w:rsidRPr="00FD335D">
        <w:rPr>
          <w:rFonts w:ascii="Avenir Book" w:hAnsi="Avenir Book"/>
          <w:b/>
          <w:bCs/>
          <w:color w:val="000000"/>
          <w:sz w:val="28"/>
          <w:szCs w:val="28"/>
        </w:rPr>
        <w:t>4. Pressing Traps and Encirclement</w:t>
      </w:r>
    </w:p>
    <w:p w14:paraId="69312FEF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 the defensive phase, teams utilizing aggressive counter-pressing (like Jürgen Klopp's historical </w:t>
      </w:r>
      <w:r w:rsidRPr="00FD335D">
        <w:rPr>
          <w:rFonts w:ascii="Avenir Book" w:hAnsi="Avenir Book"/>
          <w:i/>
          <w:iCs/>
          <w:color w:val="000000"/>
          <w:sz w:val="21"/>
          <w:szCs w:val="21"/>
        </w:rPr>
        <w:t>Gegenpressing</w:t>
      </w:r>
      <w:r w:rsidRPr="00FD335D">
        <w:rPr>
          <w:rFonts w:ascii="Avenir Book" w:hAnsi="Avenir Book"/>
          <w:color w:val="000000"/>
          <w:sz w:val="21"/>
          <w:szCs w:val="21"/>
        </w:rPr>
        <w:t> or modern high-intensity blocks) use ring formations as an offensive weapon.</w:t>
      </w:r>
    </w:p>
    <w:p w14:paraId="1F08E467" w14:textId="77777777" w:rsidR="00FD335D" w:rsidRPr="00FD335D" w:rsidRDefault="00FD335D" w:rsidP="00FD335D">
      <w:pPr>
        <w:spacing w:before="100" w:beforeAutospacing="1" w:after="100" w:afterAutospacing="1"/>
        <w:rPr>
          <w:rFonts w:ascii="Avenir Book" w:hAnsi="Avenir Book"/>
          <w:color w:val="000000"/>
          <w:sz w:val="21"/>
          <w:szCs w:val="21"/>
        </w:rPr>
      </w:pPr>
      <w:r w:rsidRPr="00FD335D">
        <w:rPr>
          <w:rFonts w:ascii="Avenir Book" w:hAnsi="Avenir Book"/>
          <w:color w:val="000000"/>
          <w:sz w:val="21"/>
          <w:szCs w:val="21"/>
        </w:rPr>
        <w:t>Instead of marking players tight, a pressing side will allow a specific pass into a central opponent (the "trigger"). The moment that target receives the ball, 3 to 4 surrounding players instantly close inward, forming a tight </w:t>
      </w:r>
      <w:r w:rsidRPr="00FD335D">
        <w:rPr>
          <w:rFonts w:ascii="Avenir Book" w:hAnsi="Avenir Book"/>
          <w:b/>
          <w:bCs/>
          <w:color w:val="000000"/>
          <w:sz w:val="21"/>
          <w:szCs w:val="21"/>
        </w:rPr>
        <w:t>pressing ring</w:t>
      </w:r>
      <w:r w:rsidRPr="00FD335D">
        <w:rPr>
          <w:rFonts w:ascii="Avenir Book" w:hAnsi="Avenir Book"/>
          <w:color w:val="000000"/>
          <w:sz w:val="21"/>
          <w:szCs w:val="21"/>
        </w:rPr>
        <w:t>. This localized enclosure cuts off all 360-degree exit vectors, forcing a turnover in a highly dangerous territory.</w:t>
      </w:r>
    </w:p>
    <w:p w14:paraId="332F1192" w14:textId="77777777" w:rsidR="00FD335D" w:rsidRPr="00FD335D" w:rsidRDefault="00FD335D" w:rsidP="00FD335D">
      <w:pPr>
        <w:rPr>
          <w:rFonts w:ascii="Avenir Book" w:hAnsi="Avenir Book"/>
          <w:sz w:val="21"/>
          <w:szCs w:val="21"/>
        </w:rPr>
      </w:pPr>
    </w:p>
    <w:p w14:paraId="300828D0" w14:textId="03B8A8CD" w:rsidR="00E1244C" w:rsidRDefault="00E1244C">
      <w:pPr>
        <w:rPr>
          <w:rFonts w:ascii="Avenir Book" w:hAnsi="Avenir Book"/>
          <w:sz w:val="21"/>
          <w:szCs w:val="21"/>
        </w:rPr>
      </w:pPr>
      <w:r>
        <w:rPr>
          <w:rFonts w:ascii="Avenir Book" w:hAnsi="Avenir Book"/>
          <w:sz w:val="21"/>
          <w:szCs w:val="21"/>
        </w:rPr>
        <w:br w:type="page"/>
      </w:r>
    </w:p>
    <w:p w14:paraId="2AAD6226" w14:textId="77777777" w:rsid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</w:p>
    <w:p w14:paraId="2200973E" w14:textId="34332F61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1. References for Gegenpressing / Pressing Encirclement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TODO_gegenpressing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)</w:t>
      </w:r>
    </w:p>
    <w:p w14:paraId="0BB6E91D" w14:textId="77777777" w:rsid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You have two excellent academic candidates here depending on whether you want to focus strictly on </w:t>
      </w: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quantifying defensive pressure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 or on </w:t>
      </w: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spatial pitch control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 as a proxy for press positioning.</w:t>
      </w:r>
    </w:p>
    <w:p w14:paraId="4FF4FFA9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</w:p>
    <w:p w14:paraId="0319AADF" w14:textId="77777777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Option A: The Definitive Pressing Data Paper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Andrienko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 xml:space="preserve"> et al., 2017)</w:t>
      </w:r>
    </w:p>
    <w:p w14:paraId="0ABCDC5F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This paper formally defines and computes mathematical frameworks for "pressure" exerted by defending players on the ball and opponents using tracking data.</w:t>
      </w:r>
    </w:p>
    <w:p w14:paraId="0A5ED43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72FF6F06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article{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Andrienko2017Pressure,</w:t>
      </w:r>
    </w:p>
    <w:p w14:paraId="4C532734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author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{Andrienko, Gennady and Andrienko, Natalia and Budziak, Guido and Dykes, Jason and Fuchs, Georg and von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Landesberger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, Tatiana and Weber, Hendrik},</w:t>
      </w:r>
    </w:p>
    <w:p w14:paraId="2D13C9BD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title   = {Visual analysis of pressure in football},</w:t>
      </w:r>
    </w:p>
    <w:p w14:paraId="6B2F14F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journal = {Data Mining and Knowledge Discovery},</w:t>
      </w:r>
    </w:p>
    <w:p w14:paraId="08439E7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= {2017},</w:t>
      </w:r>
    </w:p>
    <w:p w14:paraId="2522521C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volume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{31},</w:t>
      </w:r>
    </w:p>
    <w:p w14:paraId="30B4B5B8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number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{6},</w:t>
      </w:r>
    </w:p>
    <w:p w14:paraId="1FAC1A81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pages   = {1793--1839},</w:t>
      </w:r>
    </w:p>
    <w:p w14:paraId="2881855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doi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= {10.1007/s10618-017-0513-2}</w:t>
      </w:r>
    </w:p>
    <w:p w14:paraId="0BE5BA45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0727A41D" w14:textId="77777777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Option B: The Pitch Control Framework (Fernández &amp; Bornn, 2018)</w:t>
      </w:r>
    </w:p>
    <w:p w14:paraId="16CFA51C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This foundational MIT Sloan paper models player influence areas and spatial control dynamically. It is widely used to demonstrate how a defensive block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closes down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space or how counter-pressing ("Gegenpressing") forces an immediate constriction of the opponent's available pitch control.</w:t>
      </w:r>
    </w:p>
    <w:p w14:paraId="36FDDBF8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43EC86C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inproceedings{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Fernandez2018WideOpen,</w:t>
      </w:r>
    </w:p>
    <w:p w14:paraId="63FC0172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author    = {Fern{\'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a}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ndez</w:t>
      </w:r>
      <w:proofErr w:type="spellEnd"/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, Javier and Bornn, Luke},</w:t>
      </w:r>
    </w:p>
    <w:p w14:paraId="55D05B3D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title     = {Wide Open Spaces: A statistical technique for measuring space creation in professional soccer},</w:t>
      </w:r>
    </w:p>
    <w:p w14:paraId="3549116C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booktitle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= {Proceedings of the 12th MIT Sloan Sports Analytics Conference},</w:t>
      </w:r>
    </w:p>
    <w:p w14:paraId="4F2E230A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  = {2018},</w:t>
      </w:r>
    </w:p>
    <w:p w14:paraId="3803296C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url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  = {https://www.lukebornn.com/papers/fernandez_ssac_2018.pdf}</w:t>
      </w:r>
    </w:p>
    <w:p w14:paraId="6C58F890" w14:textId="77777777" w:rsid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0BD3F8E0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</w:p>
    <w:p w14:paraId="2C448E78" w14:textId="77777777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2. References for Peripheral Possession Ring / Horseshoe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TODO_horseshoe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)</w:t>
      </w:r>
    </w:p>
    <w:p w14:paraId="5D1A69A2" w14:textId="23D9ACF8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The "horseshoe of doom" (sterile possession around a defensive low block) is heavily documented in analytical blog literature, famously breaking down how high-volume wing/periphery passing yields exceptionally low Expected Goals (</w:t>
      </w:r>
      <m:oMath>
        <m:r>
          <w:rPr>
            <w:rFonts w:ascii="Cambria Math" w:eastAsiaTheme="minorHAnsi" w:hAnsi="Cambria Math" w:cstheme="minorBidi"/>
            <w:kern w:val="2"/>
            <w:sz w:val="21"/>
            <w:szCs w:val="21"/>
            <w:lang w:eastAsia="en-US"/>
            <w14:ligatures w14:val="standardContextual"/>
          </w:rPr>
          <m:t>xG</m:t>
        </m:r>
      </m:oMath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) or Expected Threat (</w:t>
      </w:r>
      <m:oMath>
        <m:r>
          <w:rPr>
            <w:rFonts w:ascii="Cambria Math" w:eastAsiaTheme="minorHAnsi" w:hAnsi="Cambria Math" w:cstheme="minorBidi"/>
            <w:kern w:val="2"/>
            <w:sz w:val="21"/>
            <w:szCs w:val="21"/>
            <w:lang w:eastAsia="en-US"/>
            <w14:ligatures w14:val="standardContextual"/>
          </w:rPr>
          <m:t>xT</m:t>
        </m:r>
      </m:oMath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).</w:t>
      </w:r>
    </w:p>
    <w:p w14:paraId="2B88271D" w14:textId="77777777" w:rsid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</w:p>
    <w:p w14:paraId="59535619" w14:textId="5DFF7068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Option A: Michael Caley's Definitive Spatial/Zone Model</w:t>
      </w:r>
    </w:p>
    <w:p w14:paraId="6D1AECA6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Michael Caley’s pioneering work on spatial metrics divided the pitch into tactical zones (the 12-zone and 16-zone maps widely adapted later in academic literature) to prove how peripheral possession fails to penetrate dangerous central areas.</w:t>
      </w:r>
    </w:p>
    <w:p w14:paraId="3CF587E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326B7C7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online{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Caley2015xG,</w:t>
      </w:r>
    </w:p>
    <w:p w14:paraId="6092A90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author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{Caley, Michael},</w:t>
      </w:r>
    </w:p>
    <w:p w14:paraId="756AB260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lastRenderedPageBreak/>
        <w:t xml:space="preserve">  title   = {Premier League Projections and New Expected Goals},</w:t>
      </w:r>
    </w:p>
    <w:p w14:paraId="194A085C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= {2015},</w:t>
      </w:r>
    </w:p>
    <w:p w14:paraId="482F7216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url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= {https://cartilagefreecaptain.sbnation.com/2015/10/19/9295905/premier-league-projections-and-new-expected-goals},</w:t>
      </w:r>
    </w:p>
    <w:p w14:paraId="5F38867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journal = {Cartilage Free Captain},</w:t>
      </w:r>
    </w:p>
    <w:p w14:paraId="168B6038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note    = {Establishes the foundational shot and possession zoning metrics heavily adapted by the analytics community to quantify low-value peripheral zones.}</w:t>
      </w:r>
    </w:p>
    <w:p w14:paraId="7BF707C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4EF2496A" w14:textId="77777777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Option B: Academic Proxy — VAEP Action-Value Framework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Decroos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 xml:space="preserve"> et al., 2019)</w:t>
      </w:r>
    </w:p>
    <w:p w14:paraId="3FF7458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If your manuscript </w:t>
      </w:r>
      <w:r w:rsidRPr="00A932B2">
        <w:rPr>
          <w:rFonts w:ascii="Avenir Book" w:eastAsiaTheme="minorHAnsi" w:hAnsi="Avenir Book" w:cstheme="minorBidi"/>
          <w:i/>
          <w:iCs/>
          <w:kern w:val="2"/>
          <w:sz w:val="21"/>
          <w:szCs w:val="21"/>
          <w:lang w:eastAsia="en-US"/>
          <w14:ligatures w14:val="standardContextual"/>
        </w:rPr>
        <w:t>requires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 a peer-reviewed academic paper rather than a blog post, you can cite a framework like </w:t>
      </w: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VAEP (Valuing Actions by Estimating Probabilities)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. This paper mathematically proves that peripheral horizontal passes (the "horseshoe" shape) possess incredibly low or stagnant action values compared to vertical line-breaking passes.</w:t>
      </w:r>
    </w:p>
    <w:p w14:paraId="0C33BDC4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3803BAA1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inproceedings{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Decroos2019ActionsSpeak,</w:t>
      </w:r>
    </w:p>
    <w:p w14:paraId="021B95B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author    = {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Decroos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, Tom and Bransen, Lotte and Van Haaren, Jan and Davis, Jesse},</w:t>
      </w:r>
    </w:p>
    <w:p w14:paraId="774A9405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title     = {Actions Speak Louder than Goals: Valuing Player Actions in Soccer},</w:t>
      </w:r>
    </w:p>
    <w:p w14:paraId="031D732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booktitle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= {Proceedings of the 25th ACM SIGKDD International Conference on Knowledge Discovery \&amp; Data Mining},</w:t>
      </w:r>
    </w:p>
    <w:p w14:paraId="1BD7D9A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pages     = {1851--1861},</w:t>
      </w:r>
    </w:p>
    <w:p w14:paraId="42C62C92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  = {2019},</w:t>
      </w:r>
    </w:p>
    <w:p w14:paraId="47A8B76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doi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  = {10.1145/3292500.3330758}</w:t>
      </w:r>
    </w:p>
    <w:p w14:paraId="2E90C682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04E44E6C" w14:textId="4A67E36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</w:p>
    <w:p w14:paraId="45A13603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</w:p>
    <w:p w14:paraId="54A1F472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---------------------------------------------------------------</w:t>
      </w:r>
    </w:p>
    <w:p w14:paraId="642B8DB5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% Tactical concepts — TODO entries</w:t>
      </w:r>
    </w:p>
    <w:p w14:paraId="75E83FDA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% ---------------------------------------------------------------</w:t>
      </w:r>
    </w:p>
    <w:p w14:paraId="69E68BFF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</w:p>
    <w:p w14:paraId="4C95B4F0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@</w:t>
      </w:r>
      <w:proofErr w:type="gramStart"/>
      <w:r w:rsidRPr="00E1244C">
        <w:rPr>
          <w:rFonts w:ascii="Avenir Book" w:hAnsi="Avenir Book"/>
          <w:sz w:val="21"/>
          <w:szCs w:val="21"/>
        </w:rPr>
        <w:t>misc{</w:t>
      </w:r>
      <w:proofErr w:type="gramEnd"/>
      <w:r w:rsidRPr="00E1244C">
        <w:rPr>
          <w:rFonts w:ascii="Avenir Book" w:hAnsi="Avenir Book"/>
          <w:sz w:val="21"/>
          <w:szCs w:val="21"/>
        </w:rPr>
        <w:t>TODO_horseshoe,</w:t>
      </w:r>
    </w:p>
    <w:p w14:paraId="264B4C55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TODO: locate a peer-reviewed or high-quality analytics source</w:t>
      </w:r>
    </w:p>
    <w:p w14:paraId="31BC16FF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for the peripheral possession ring (horseshoe) concept.</w:t>
      </w:r>
    </w:p>
    <w:p w14:paraId="17CAFE5E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Candidates: American Soccer Analysis blog posts; Caley (2013)</w:t>
      </w:r>
    </w:p>
    <w:p w14:paraId="618D2BCC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possession metrics; or a coaching/tactics textbook.</w:t>
      </w:r>
    </w:p>
    <w:p w14:paraId="7FD60E2B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If no citable peer-reviewed source exists, consider removing</w:t>
      </w:r>
    </w:p>
    <w:p w14:paraId="51EA7863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</w:t>
      </w:r>
      <w:proofErr w:type="gramStart"/>
      <w:r w:rsidRPr="00E1244C">
        <w:rPr>
          <w:rFonts w:ascii="Avenir Book" w:hAnsi="Avenir Book"/>
          <w:sz w:val="21"/>
          <w:szCs w:val="21"/>
        </w:rPr>
        <w:t>the</w:t>
      </w:r>
      <w:proofErr w:type="gramEnd"/>
      <w:r w:rsidRPr="00E1244C">
        <w:rPr>
          <w:rFonts w:ascii="Avenir Book" w:hAnsi="Avenir Book"/>
          <w:sz w:val="21"/>
          <w:szCs w:val="21"/>
        </w:rPr>
        <w:t xml:space="preserve"> inline citation and describing the concept without one,</w:t>
      </w:r>
    </w:p>
    <w:p w14:paraId="2B19560B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or citing a coach's manual.</w:t>
      </w:r>
    </w:p>
    <w:p w14:paraId="0606A2F1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author = {TODO},</w:t>
      </w:r>
    </w:p>
    <w:p w14:paraId="47A59AD8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</w:t>
      </w:r>
      <w:proofErr w:type="gramStart"/>
      <w:r w:rsidRPr="00E1244C">
        <w:rPr>
          <w:rFonts w:ascii="Avenir Book" w:hAnsi="Avenir Book"/>
          <w:sz w:val="21"/>
          <w:szCs w:val="21"/>
        </w:rPr>
        <w:t>title  =</w:t>
      </w:r>
      <w:proofErr w:type="gramEnd"/>
      <w:r w:rsidRPr="00E1244C">
        <w:rPr>
          <w:rFonts w:ascii="Avenir Book" w:hAnsi="Avenir Book"/>
          <w:sz w:val="21"/>
          <w:szCs w:val="21"/>
        </w:rPr>
        <w:t xml:space="preserve"> {TODO: citation for peripheral possession ring /</w:t>
      </w:r>
    </w:p>
    <w:p w14:paraId="37321926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          horseshoe concept in football analytics},</w:t>
      </w:r>
    </w:p>
    <w:p w14:paraId="17FBA7FD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note   = {TODO}</w:t>
      </w:r>
    </w:p>
    <w:p w14:paraId="2C685EF1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}</w:t>
      </w:r>
    </w:p>
    <w:p w14:paraId="3B0F08B6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</w:p>
    <w:p w14:paraId="4ACDFAB2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@</w:t>
      </w:r>
      <w:proofErr w:type="gramStart"/>
      <w:r w:rsidRPr="00E1244C">
        <w:rPr>
          <w:rFonts w:ascii="Avenir Book" w:hAnsi="Avenir Book"/>
          <w:sz w:val="21"/>
          <w:szCs w:val="21"/>
        </w:rPr>
        <w:t>misc{</w:t>
      </w:r>
      <w:proofErr w:type="gramEnd"/>
      <w:r w:rsidRPr="00E1244C">
        <w:rPr>
          <w:rFonts w:ascii="Avenir Book" w:hAnsi="Avenir Book"/>
          <w:sz w:val="21"/>
          <w:szCs w:val="21"/>
        </w:rPr>
        <w:t>TODO_gegenpressing,</w:t>
      </w:r>
    </w:p>
    <w:p w14:paraId="5B174A91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TODO: locate a citable source for Gegenpressing / pressing</w:t>
      </w:r>
    </w:p>
    <w:p w14:paraId="27947697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encirclement.  Options:</w:t>
      </w:r>
    </w:p>
    <w:p w14:paraId="05965780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  - Pressing analytics: </w:t>
      </w:r>
      <w:proofErr w:type="spellStart"/>
      <w:r w:rsidRPr="00E1244C">
        <w:rPr>
          <w:rFonts w:ascii="Avenir Book" w:hAnsi="Avenir Book"/>
          <w:sz w:val="21"/>
          <w:szCs w:val="21"/>
        </w:rPr>
        <w:t>Andrienko</w:t>
      </w:r>
      <w:proofErr w:type="spellEnd"/>
      <w:r w:rsidRPr="00E1244C">
        <w:rPr>
          <w:rFonts w:ascii="Avenir Book" w:hAnsi="Avenir Book"/>
          <w:sz w:val="21"/>
          <w:szCs w:val="21"/>
        </w:rPr>
        <w:t xml:space="preserve"> et al. (2017) Visual</w:t>
      </w:r>
    </w:p>
    <w:p w14:paraId="73A77867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    analytics of pressure in football (VDAB/VCBM)</w:t>
      </w:r>
    </w:p>
    <w:p w14:paraId="7AC2FC61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lastRenderedPageBreak/>
        <w:t xml:space="preserve">  %   - Tactical literature: Biermann (2011) Pep Guardiola book</w:t>
      </w:r>
    </w:p>
    <w:p w14:paraId="255903E9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    or similar coaching textbooks</w:t>
      </w:r>
    </w:p>
    <w:p w14:paraId="62F7C00F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  - Academic: Fernandez &amp; Bornn (2018) Wide Open Spaces if</w:t>
      </w:r>
    </w:p>
    <w:p w14:paraId="558FE50D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%     cited as pitch-control proxy for pressing</w:t>
      </w:r>
    </w:p>
    <w:p w14:paraId="0C530941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author = {TODO},</w:t>
      </w:r>
    </w:p>
    <w:p w14:paraId="6896BACF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</w:t>
      </w:r>
      <w:proofErr w:type="gramStart"/>
      <w:r w:rsidRPr="00E1244C">
        <w:rPr>
          <w:rFonts w:ascii="Avenir Book" w:hAnsi="Avenir Book"/>
          <w:sz w:val="21"/>
          <w:szCs w:val="21"/>
        </w:rPr>
        <w:t>title  =</w:t>
      </w:r>
      <w:proofErr w:type="gramEnd"/>
      <w:r w:rsidRPr="00E1244C">
        <w:rPr>
          <w:rFonts w:ascii="Avenir Book" w:hAnsi="Avenir Book"/>
          <w:sz w:val="21"/>
          <w:szCs w:val="21"/>
        </w:rPr>
        <w:t xml:space="preserve"> {TODO: citation for Gegenpressing / pressing</w:t>
      </w:r>
    </w:p>
    <w:p w14:paraId="798979E0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          encirclement in football analytics or coaching</w:t>
      </w:r>
    </w:p>
    <w:p w14:paraId="2A158F0C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          literature},</w:t>
      </w:r>
    </w:p>
    <w:p w14:paraId="181D7ED4" w14:textId="77777777" w:rsidR="00E1244C" w:rsidRPr="00E1244C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 xml:space="preserve">  note   = {TODO}</w:t>
      </w:r>
    </w:p>
    <w:p w14:paraId="5E306676" w14:textId="3E9738B9" w:rsidR="00FD335D" w:rsidRDefault="00E1244C" w:rsidP="00E1244C">
      <w:pPr>
        <w:rPr>
          <w:rFonts w:ascii="Avenir Book" w:hAnsi="Avenir Book"/>
          <w:sz w:val="21"/>
          <w:szCs w:val="21"/>
        </w:rPr>
      </w:pPr>
      <w:r w:rsidRPr="00E1244C">
        <w:rPr>
          <w:rFonts w:ascii="Avenir Book" w:hAnsi="Avenir Book"/>
          <w:sz w:val="21"/>
          <w:szCs w:val="21"/>
        </w:rPr>
        <w:t>}</w:t>
      </w:r>
    </w:p>
    <w:p w14:paraId="5C3CE18F" w14:textId="77777777" w:rsidR="00A932B2" w:rsidRDefault="00A932B2" w:rsidP="00E1244C">
      <w:pPr>
        <w:rPr>
          <w:rFonts w:ascii="Avenir Book" w:hAnsi="Avenir Book"/>
          <w:sz w:val="21"/>
          <w:szCs w:val="21"/>
        </w:rPr>
      </w:pPr>
    </w:p>
    <w:p w14:paraId="4DAA61AB" w14:textId="77777777" w:rsidR="00A932B2" w:rsidRDefault="00A932B2" w:rsidP="00E1244C">
      <w:pPr>
        <w:rPr>
          <w:rFonts w:ascii="Avenir Book" w:hAnsi="Avenir Book"/>
          <w:sz w:val="21"/>
          <w:szCs w:val="21"/>
        </w:rPr>
      </w:pPr>
    </w:p>
    <w:p w14:paraId="3118B3B1" w14:textId="6785E210" w:rsidR="00A932B2" w:rsidRPr="00A932B2" w:rsidRDefault="00A932B2" w:rsidP="00A932B2">
      <w:pPr>
        <w:pStyle w:val="ListParagraph"/>
        <w:numPr>
          <w:ilvl w:val="0"/>
          <w:numId w:val="3"/>
        </w:num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The Definitive Pressing Data Paper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Andrienko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 xml:space="preserve"> et al., 2017)</w:t>
      </w:r>
    </w:p>
    <w:p w14:paraId="1BB25E13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This paper formally defines and computes mathematical frameworks for "pressure" exerted by defending players on the ball and opponents using tracking data.</w:t>
      </w:r>
    </w:p>
    <w:p w14:paraId="24CFD166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53A10F5E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article{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Andrienko2017Pressure,</w:t>
      </w:r>
    </w:p>
    <w:p w14:paraId="64D776C4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author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{Andrienko, Gennady and Andrienko, Natalia and Budziak, Guido and Dykes, Jason and Fuchs, Georg and von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Landesberger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, Tatiana and Weber, Hendrik},</w:t>
      </w:r>
    </w:p>
    <w:p w14:paraId="38F43371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title   = {Visual analysis of pressure in football},</w:t>
      </w:r>
    </w:p>
    <w:p w14:paraId="0B6641A8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journal = {Data Mining and Knowledge Discovery},</w:t>
      </w:r>
    </w:p>
    <w:p w14:paraId="6CF18812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= {2017},</w:t>
      </w:r>
    </w:p>
    <w:p w14:paraId="08FE03A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volume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{31},</w:t>
      </w:r>
    </w:p>
    <w:p w14:paraId="13DF649B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number  =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{6},</w:t>
      </w:r>
    </w:p>
    <w:p w14:paraId="7C234B99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pages   = {1793--1839},</w:t>
      </w:r>
    </w:p>
    <w:p w14:paraId="71181CBF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doi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= {10.1007/s10618-017-0513-2}</w:t>
      </w:r>
    </w:p>
    <w:p w14:paraId="4513C871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20B8D3CE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</w:p>
    <w:p w14:paraId="6DA258EE" w14:textId="77777777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2. References for Peripheral Possession Ring / Horseshoe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TODO_horseshoe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)</w:t>
      </w:r>
    </w:p>
    <w:p w14:paraId="083A8D2A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The "horseshoe of doom" (sterile possession around a defensive low block) is heavily documented in analytical blog literature, famously breaking down how high-volume wing/periphery passing yields exceptionally low Expected Goals (</w:t>
      </w:r>
      <m:oMath>
        <m:r>
          <w:rPr>
            <w:rFonts w:ascii="Cambria Math" w:eastAsiaTheme="minorHAnsi" w:hAnsi="Cambria Math" w:cstheme="minorBidi"/>
            <w:kern w:val="2"/>
            <w:sz w:val="21"/>
            <w:szCs w:val="21"/>
            <w:lang w:eastAsia="en-US"/>
            <w14:ligatures w14:val="standardContextual"/>
          </w:rPr>
          <m:t>xG</m:t>
        </m:r>
      </m:oMath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) or Expected Threat (</w:t>
      </w:r>
      <m:oMath>
        <m:r>
          <w:rPr>
            <w:rFonts w:ascii="Cambria Math" w:eastAsiaTheme="minorHAnsi" w:hAnsi="Cambria Math" w:cstheme="minorBidi"/>
            <w:kern w:val="2"/>
            <w:sz w:val="21"/>
            <w:szCs w:val="21"/>
            <w:lang w:eastAsia="en-US"/>
            <w14:ligatures w14:val="standardContextual"/>
          </w:rPr>
          <m:t>xT</m:t>
        </m:r>
      </m:oMath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).</w:t>
      </w:r>
    </w:p>
    <w:p w14:paraId="49462A8C" w14:textId="77777777" w:rsid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</w:p>
    <w:p w14:paraId="1D6169B8" w14:textId="19CCB3B3" w:rsidR="00A932B2" w:rsidRPr="00A932B2" w:rsidRDefault="00A932B2" w:rsidP="00A932B2">
      <w:pPr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Academic Proxy — VAEP Action-Value Framework (</w:t>
      </w:r>
      <w:proofErr w:type="spellStart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Decroos</w:t>
      </w:r>
      <w:proofErr w:type="spellEnd"/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 xml:space="preserve"> et al., 2019)</w:t>
      </w:r>
    </w:p>
    <w:p w14:paraId="3D2174D6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If your manuscript </w:t>
      </w:r>
      <w:r w:rsidRPr="00A932B2">
        <w:rPr>
          <w:rFonts w:ascii="Avenir Book" w:eastAsiaTheme="minorHAnsi" w:hAnsi="Avenir Book" w:cstheme="minorBidi"/>
          <w:i/>
          <w:iCs/>
          <w:kern w:val="2"/>
          <w:sz w:val="21"/>
          <w:szCs w:val="21"/>
          <w:lang w:eastAsia="en-US"/>
          <w14:ligatures w14:val="standardContextual"/>
        </w:rPr>
        <w:t>requires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 a peer-reviewed academic paper rather than a blog post, you can cite a framework like </w:t>
      </w:r>
      <w:r w:rsidRPr="00A932B2">
        <w:rPr>
          <w:rFonts w:ascii="Avenir Book" w:eastAsiaTheme="minorHAnsi" w:hAnsi="Avenir Book" w:cstheme="minorBidi"/>
          <w:b/>
          <w:bCs/>
          <w:kern w:val="2"/>
          <w:sz w:val="21"/>
          <w:szCs w:val="21"/>
          <w:lang w:eastAsia="en-US"/>
          <w14:ligatures w14:val="standardContextual"/>
        </w:rPr>
        <w:t>VAEP (Valuing Actions by Estimating Probabilities)</w:t>
      </w: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. This paper mathematically proves that peripheral horizontal passes (the "horseshoe" shape) possess incredibly low or stagnant action values compared to vertical line-breaking passes.</w:t>
      </w:r>
    </w:p>
    <w:p w14:paraId="478C0A09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Code snippet</w:t>
      </w:r>
    </w:p>
    <w:p w14:paraId="6269E25E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@</w:t>
      </w:r>
      <w:proofErr w:type="gram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inproceedings{</w:t>
      </w:r>
      <w:proofErr w:type="gram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Decroos2019ActionsSpeak,</w:t>
      </w:r>
    </w:p>
    <w:p w14:paraId="131E2DF5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author    = {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Decroos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, Tom and Bransen, Lotte and Van Haaren, Jan and Davis, Jesse},</w:t>
      </w:r>
    </w:p>
    <w:p w14:paraId="07D5C282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title     = {Actions Speak Louder than Goals: Valuing Player Actions in Soccer},</w:t>
      </w:r>
    </w:p>
    <w:p w14:paraId="2E93B90A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booktitle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= {Proceedings of the 25th ACM SIGKDD International Conference on Knowledge Discovery \&amp; Data Mining},</w:t>
      </w:r>
    </w:p>
    <w:p w14:paraId="742E76DE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pages     = {1851--1861},</w:t>
      </w:r>
    </w:p>
    <w:p w14:paraId="3593125E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year      = {2019},</w:t>
      </w:r>
    </w:p>
    <w:p w14:paraId="66347364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</w:t>
      </w:r>
      <w:proofErr w:type="spellStart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doi</w:t>
      </w:r>
      <w:proofErr w:type="spellEnd"/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 xml:space="preserve">       = {10.1145/3292500.3330758}</w:t>
      </w:r>
    </w:p>
    <w:p w14:paraId="053BBBF7" w14:textId="77777777" w:rsidR="00A932B2" w:rsidRPr="00A932B2" w:rsidRDefault="00A932B2" w:rsidP="00A932B2">
      <w:pPr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</w:pPr>
      <w:r w:rsidRPr="00A932B2">
        <w:rPr>
          <w:rFonts w:ascii="Avenir Book" w:eastAsiaTheme="minorHAnsi" w:hAnsi="Avenir Book" w:cstheme="minorBidi"/>
          <w:kern w:val="2"/>
          <w:sz w:val="21"/>
          <w:szCs w:val="21"/>
          <w:lang w:eastAsia="en-US"/>
          <w14:ligatures w14:val="standardContextual"/>
        </w:rPr>
        <w:t>}</w:t>
      </w:r>
    </w:p>
    <w:p w14:paraId="550B646E" w14:textId="77777777" w:rsidR="00A932B2" w:rsidRPr="00FD335D" w:rsidRDefault="00A932B2" w:rsidP="00E1244C">
      <w:pPr>
        <w:rPr>
          <w:rFonts w:ascii="Avenir Book" w:hAnsi="Avenir Book"/>
          <w:sz w:val="21"/>
          <w:szCs w:val="21"/>
        </w:rPr>
      </w:pPr>
    </w:p>
    <w:sectPr w:rsidR="00A932B2" w:rsidRPr="00FD335D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D38E1"/>
    <w:multiLevelType w:val="multilevel"/>
    <w:tmpl w:val="A92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55E1"/>
    <w:multiLevelType w:val="hybridMultilevel"/>
    <w:tmpl w:val="9D844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114E3"/>
    <w:multiLevelType w:val="multilevel"/>
    <w:tmpl w:val="EDC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4914">
    <w:abstractNumId w:val="0"/>
  </w:num>
  <w:num w:numId="2" w16cid:durableId="1835218039">
    <w:abstractNumId w:val="2"/>
  </w:num>
  <w:num w:numId="3" w16cid:durableId="15649497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5D"/>
    <w:rsid w:val="0039664B"/>
    <w:rsid w:val="005D7D6A"/>
    <w:rsid w:val="006C4AB0"/>
    <w:rsid w:val="00716867"/>
    <w:rsid w:val="00736938"/>
    <w:rsid w:val="008C5AD8"/>
    <w:rsid w:val="00910FC5"/>
    <w:rsid w:val="009F2263"/>
    <w:rsid w:val="00A932B2"/>
    <w:rsid w:val="00B03625"/>
    <w:rsid w:val="00B80347"/>
    <w:rsid w:val="00C436ED"/>
    <w:rsid w:val="00C63905"/>
    <w:rsid w:val="00C8460E"/>
    <w:rsid w:val="00E1244C"/>
    <w:rsid w:val="00EA1C93"/>
    <w:rsid w:val="00F406E1"/>
    <w:rsid w:val="00F94B3A"/>
    <w:rsid w:val="00FD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D3777"/>
  <w15:chartTrackingRefBased/>
  <w15:docId w15:val="{2E9C6E17-F4D9-D843-AA41-D31D6D7D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2B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3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D335D"/>
  </w:style>
  <w:style w:type="character" w:customStyle="1" w:styleId="ng-star-inserted">
    <w:name w:val="ng-star-inserted"/>
    <w:basedOn w:val="DefaultParagraphFont"/>
    <w:rsid w:val="00FD3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2065</Words>
  <Characters>11772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2026-06-23T06:50:00Z</dcterms:created>
  <dcterms:modified xsi:type="dcterms:W3CDTF">2026-06-26T10:23:00Z</dcterms:modified>
</cp:coreProperties>
</file>