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table presents key information about planets in our solar system, including their physical properties and relationship to the Sun.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Distance from Sun (AU)</w:t>
            </w:r>
          </w:p>
        </w:tc>
        <w:tc>
          <w:tcPr>
            <w:tcW w:type="dxa" w:w="1728"/>
          </w:tcPr>
          <w:p>
            <w:r>
              <w:t>Mass (Earth = 1)</w:t>
            </w:r>
          </w:p>
        </w:tc>
        <w:tc>
          <w:tcPr>
            <w:tcW w:type="dxa" w:w="1728"/>
          </w:tcPr>
          <w:p>
            <w:r>
              <w:t>Diameter (km)</w:t>
            </w:r>
          </w:p>
        </w:tc>
        <w:tc>
          <w:tcPr>
            <w:tcW w:type="dxa" w:w="1728"/>
          </w:tcPr>
          <w:p>
            <w:r>
              <w:t>Day length (Earth hours)</w:t>
            </w:r>
          </w:p>
        </w:tc>
      </w:tr>
      <w:tr>
        <w:tc>
          <w:tcPr>
            <w:tcW w:type="dxa" w:w="1728"/>
          </w:tcPr>
          <w:p>
            <w:r>
              <w:t>Mercury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Venus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Earth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Mars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Jupiter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