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NON-DISCLOSURE AGREEMENT</w:t>
      </w:r>
    </w:p>
    <w:p>
      <w:r>
        <w:t>This Non-Disclosure Agreement (this "Agreement") is entered into on {{ effective_date }}, by and between:</w:t>
      </w:r>
    </w:p>
    <w:p>
      <w:r>
        <w:t>1. {{ disclosing_party_name }} ("Disclosing Party"), and</w:t>
      </w:r>
    </w:p>
    <w:p>
      <w:r>
        <w:t>2. {{ receiving_party_name }} ("Receiving Party").</w:t>
      </w:r>
    </w:p>
    <w:p>
      <w:pPr>
        <w:pStyle w:val="Heading1"/>
      </w:pPr>
      <w:r>
        <w:t>1. Purpose</w:t>
      </w:r>
    </w:p>
    <w:p>
      <w:r>
        <w:t>The Receiving Party understands that the Disclosing Party has disclosed or may disclose information relating to: {{ purpose }}, which to the extent previously, presently, or subsequently disclosed to the Receiving Party is hereinafter referred to as "Proprietary Information" of the Disclosing Party.</w:t>
      </w:r>
    </w:p>
    <w:p>
      <w:pPr>
        <w:pStyle w:val="Heading1"/>
      </w:pPr>
      <w:r>
        <w:t>2. Duration</w:t>
      </w:r>
    </w:p>
    <w:p>
      <w:r>
        <w:t>The obligations of confidentiality shall remain in effect for a period of {{ duration_years }} years from the Effective Date.</w:t>
      </w:r>
    </w:p>
    <w:p>
      <w:pPr>
        <w:pStyle w:val="Heading1"/>
      </w:pPr>
      <w:r>
        <w:t>3. Jurisdiction</w:t>
      </w:r>
    </w:p>
    <w:p>
      <w:r>
        <w:t>This Agreement shall be governed by the laws of {{ jurisdiction_state }}.</w:t>
      </w:r>
    </w:p>
    <w:p>
      <w:r>
        <w:br/>
        <w:t>IN WITNESS WHEREOF, the parties have executed this Agreement as of the date first above written.</w:t>
        <w:br/>
        <w:br/>
        <w:t>_______________________</w:t>
        <w:br/>
        <w:t>Disclosing Party</w:t>
        <w:br/>
        <w:br/>
        <w:t>_______________________</w:t>
        <w:br/>
        <w:t>Receiving Party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