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Supabase Data &amp; Authentication API Documentation</w:t>
      </w:r>
    </w:p>
    <w:p>
      <w:pPr>
        <w:jc w:val="center"/>
      </w:pPr>
      <w:r>
        <w:rPr>
          <w:b/>
          <w:sz w:val="26"/>
        </w:rPr>
        <w:t>Kivora — E-Commerce Web Application</w:t>
      </w:r>
    </w:p>
    <w:p>
      <w:r>
        <w:t>Internship Project Documentation | React + Vite + Tailwind CSS + Supabase + Vercel</w:t>
      </w:r>
    </w:p>
    <w:p>
      <w:r>
        <w:br w:type="page"/>
      </w:r>
    </w:p>
    <w:p>
      <w:pPr>
        <w:pStyle w:val="Heading1"/>
      </w:pPr>
      <w:r>
        <w:t>1. Authentication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2FF"/>
          </w:tcPr>
          <w:p>
            <w:r>
              <w:t>Operation</w:t>
            </w:r>
          </w:p>
        </w:tc>
        <w:tc>
          <w:tcPr>
            <w:tcW w:type="dxa" w:w="4968"/>
            <w:shd w:fill="EAF2FF"/>
          </w:tcPr>
          <w:p>
            <w:r>
              <w:t>Method</w:t>
            </w:r>
          </w:p>
        </w:tc>
      </w:tr>
      <w:tr>
        <w:tc>
          <w:tcPr>
            <w:tcW w:type="dxa" w:w="4968"/>
          </w:tcPr>
          <w:p>
            <w:r>
              <w:t>Register</w:t>
            </w:r>
          </w:p>
        </w:tc>
        <w:tc>
          <w:tcPr>
            <w:tcW w:type="dxa" w:w="4968"/>
          </w:tcPr>
          <w:p>
            <w:r>
              <w:t>supabase.auth.signUp()</w:t>
            </w:r>
          </w:p>
        </w:tc>
      </w:tr>
      <w:tr>
        <w:tc>
          <w:tcPr>
            <w:tcW w:type="dxa" w:w="4968"/>
          </w:tcPr>
          <w:p>
            <w:r>
              <w:t>Login</w:t>
            </w:r>
          </w:p>
        </w:tc>
        <w:tc>
          <w:tcPr>
            <w:tcW w:type="dxa" w:w="4968"/>
          </w:tcPr>
          <w:p>
            <w:r>
              <w:t>supabase.auth.signInWithPassword()</w:t>
            </w:r>
          </w:p>
        </w:tc>
      </w:tr>
      <w:tr>
        <w:tc>
          <w:tcPr>
            <w:tcW w:type="dxa" w:w="4968"/>
          </w:tcPr>
          <w:p>
            <w:r>
              <w:t>Session</w:t>
            </w:r>
          </w:p>
        </w:tc>
        <w:tc>
          <w:tcPr>
            <w:tcW w:type="dxa" w:w="4968"/>
          </w:tcPr>
          <w:p>
            <w:r>
              <w:t>supabase.auth.getSession()</w:t>
            </w:r>
          </w:p>
        </w:tc>
      </w:tr>
      <w:tr>
        <w:tc>
          <w:tcPr>
            <w:tcW w:type="dxa" w:w="4968"/>
          </w:tcPr>
          <w:p>
            <w:r>
              <w:t>Auth listener</w:t>
            </w:r>
          </w:p>
        </w:tc>
        <w:tc>
          <w:tcPr>
            <w:tcW w:type="dxa" w:w="4968"/>
          </w:tcPr>
          <w:p>
            <w:r>
              <w:t>supabase.auth.onAuthStateChange()</w:t>
            </w:r>
          </w:p>
        </w:tc>
      </w:tr>
      <w:tr>
        <w:tc>
          <w:tcPr>
            <w:tcW w:type="dxa" w:w="4968"/>
          </w:tcPr>
          <w:p>
            <w:r>
              <w:t>Logout</w:t>
            </w:r>
          </w:p>
        </w:tc>
        <w:tc>
          <w:tcPr>
            <w:tcW w:type="dxa" w:w="4968"/>
          </w:tcPr>
          <w:p>
            <w:r>
              <w:t>supabase.auth.signOut()</w:t>
            </w:r>
          </w:p>
        </w:tc>
      </w:tr>
    </w:tbl>
    <w:p/>
    <w:p>
      <w:pPr>
        <w:pStyle w:val="Heading1"/>
      </w:pPr>
      <w:r>
        <w:t>2. Data Operations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2FF"/>
          </w:tcPr>
          <w:p>
            <w:r>
              <w:t>Domain</w:t>
            </w:r>
          </w:p>
        </w:tc>
        <w:tc>
          <w:tcPr>
            <w:tcW w:type="dxa" w:w="4968"/>
            <w:shd w:fill="EAF2FF"/>
          </w:tcPr>
          <w:p>
            <w:r>
              <w:t>Operations</w:t>
            </w:r>
          </w:p>
        </w:tc>
      </w:tr>
      <w:tr>
        <w:tc>
          <w:tcPr>
            <w:tcW w:type="dxa" w:w="4968"/>
          </w:tcPr>
          <w:p>
            <w:r>
              <w:t>Products</w:t>
            </w:r>
          </w:p>
        </w:tc>
        <w:tc>
          <w:tcPr>
            <w:tcW w:type="dxa" w:w="4968"/>
          </w:tcPr>
          <w:p>
            <w:r>
              <w:t>select; admin insert/update/deactivate/delete</w:t>
            </w:r>
          </w:p>
        </w:tc>
      </w:tr>
      <w:tr>
        <w:tc>
          <w:tcPr>
            <w:tcW w:type="dxa" w:w="4968"/>
          </w:tcPr>
          <w:p>
            <w:r>
              <w:t>Categories</w:t>
            </w:r>
          </w:p>
        </w:tc>
        <w:tc>
          <w:tcPr>
            <w:tcW w:type="dxa" w:w="4968"/>
          </w:tcPr>
          <w:p>
            <w:r>
              <w:t>select; admin management</w:t>
            </w:r>
          </w:p>
        </w:tc>
      </w:tr>
      <w:tr>
        <w:tc>
          <w:tcPr>
            <w:tcW w:type="dxa" w:w="4968"/>
          </w:tcPr>
          <w:p>
            <w:r>
              <w:t>Cart</w:t>
            </w:r>
          </w:p>
        </w:tc>
        <w:tc>
          <w:tcPr>
            <w:tcW w:type="dxa" w:w="4968"/>
          </w:tcPr>
          <w:p>
            <w:r>
              <w:t>own select/insert/update/delete</w:t>
            </w:r>
          </w:p>
        </w:tc>
      </w:tr>
      <w:tr>
        <w:tc>
          <w:tcPr>
            <w:tcW w:type="dxa" w:w="4968"/>
          </w:tcPr>
          <w:p>
            <w:r>
              <w:t>Orders</w:t>
            </w:r>
          </w:p>
        </w:tc>
        <w:tc>
          <w:tcPr>
            <w:tcW w:type="dxa" w:w="4968"/>
          </w:tcPr>
          <w:p>
            <w:r>
              <w:t>own insert/select; authorized admin select/update</w:t>
            </w:r>
          </w:p>
        </w:tc>
      </w:tr>
      <w:tr>
        <w:tc>
          <w:tcPr>
            <w:tcW w:type="dxa" w:w="4968"/>
          </w:tcPr>
          <w:p>
            <w:r>
              <w:t>Order Items</w:t>
            </w:r>
          </w:p>
        </w:tc>
        <w:tc>
          <w:tcPr>
            <w:tcW w:type="dxa" w:w="4968"/>
          </w:tcPr>
          <w:p>
            <w:r>
              <w:t>create during checkout; authorized select</w:t>
            </w:r>
          </w:p>
        </w:tc>
      </w:tr>
      <w:tr>
        <w:tc>
          <w:tcPr>
            <w:tcW w:type="dxa" w:w="4968"/>
          </w:tcPr>
          <w:p>
            <w:r>
              <w:t>Profiles</w:t>
            </w:r>
          </w:p>
        </w:tc>
        <w:tc>
          <w:tcPr>
            <w:tcW w:type="dxa" w:w="4968"/>
          </w:tcPr>
          <w:p>
            <w:r>
              <w:t>own profile; protected role administration</w:t>
            </w:r>
          </w:p>
        </w:tc>
      </w:tr>
    </w:tbl>
    <w:p/>
    <w:p>
      <w:pPr>
        <w:pStyle w:val="Heading1"/>
      </w:pPr>
      <w:r>
        <w:t>3. Error Handling</w:t>
      </w:r>
    </w:p>
    <w:p>
      <w:pPr>
        <w:pStyle w:val="ListBullet"/>
      </w:pPr>
      <w:r>
        <w:t>Check Supabase errors before updating UI.</w:t>
      </w:r>
    </w:p>
    <w:p>
      <w:pPr>
        <w:pStyle w:val="ListBullet"/>
      </w:pPr>
      <w:r>
        <w:t>Show user-friendly messages without secrets.</w:t>
      </w:r>
    </w:p>
    <w:p>
      <w:pPr>
        <w:pStyle w:val="ListBullet"/>
      </w:pPr>
      <w:r>
        <w:t>Disable repeated submissions during requests.</w:t>
      </w:r>
    </w:p>
    <w:p>
      <w:pPr>
        <w:pStyle w:val="ListBullet"/>
      </w:pPr>
      <w:r>
        <w:t>Differentiate empty data from errors.</w:t>
      </w:r>
    </w:p>
    <w:p>
      <w:pPr>
        <w:pStyle w:val="Heading1"/>
      </w:pPr>
      <w:r>
        <w:t>4. Security</w:t>
      </w:r>
    </w:p>
    <w:p>
      <w:r>
        <w:t>All sensitive operations require RLS. Browser code must never use a service-role/secret key.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