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Georgia" w:hAnsi="Georgia"/>
          <w:b/>
          <w:i w:val="0"/>
          <w:color w:val="06122C"/>
          <w:sz w:val="56"/>
        </w:rPr>
        <w:t>LUXURY RETREAT</w:t>
      </w:r>
    </w:p>
    <w:p>
      <w:pPr>
        <w:spacing w:before="120" w:after="960"/>
        <w:jc w:val="center"/>
      </w:pPr>
      <w:r>
        <w:rPr>
          <w:rFonts w:ascii="Calibri" w:hAnsi="Calibri"/>
          <w:b w:val="0"/>
          <w:i/>
          <w:color w:val="BDA371"/>
          <w:sz w:val="26"/>
        </w:rPr>
        <w:t>Enterprise-Grade Ultra-Luxury Hospitality Management and AI RAG Concierge Platform</w:t>
      </w:r>
    </w:p>
    <w:p>
      <w:pPr>
        <w:spacing w:before="3600"/>
        <w:jc w:val="center"/>
      </w:pPr>
      <w:r>
        <w:rPr>
          <w:rFonts w:ascii="Calibri" w:hAnsi="Calibri"/>
          <w:b/>
          <w:i w:val="0"/>
          <w:color w:val="06122C"/>
          <w:sz w:val="26"/>
        </w:rPr>
        <w:t>COMPLETE ENGINEERING SPECIFICATION &amp; ARCHITECTURE REPORT</w:t>
        <w:br/>
      </w:r>
      <w:r>
        <w:rPr>
          <w:rFonts w:ascii="Calibri" w:hAnsi="Calibri"/>
          <w:b w:val="0"/>
          <w:i w:val="0"/>
          <w:color w:val="323232"/>
          <w:sz w:val="22"/>
        </w:rPr>
        <w:t>Author: Lead Full-Stack &amp; AI Systems Architect</w:t>
        <w:br/>
        <w:t>Core Tech: Java Spring Boot 3, React 18, Tailwind CSS, Local RAG TF-IDF Matcher</w:t>
        <w:br/>
        <w:t>Workspace Directory: C:\Users\Arpita\.gemini\antigravity\scratch\codealpha\Luxury</w:t>
        <w:br/>
        <w:t>Date: June 2026</w:t>
      </w:r>
    </w:p>
    <w:p>
      <w:r>
        <w:br w:type="page"/>
      </w:r>
    </w:p>
    <w:p>
      <w:pPr>
        <w:keepNext/>
        <w:spacing w:before="520" w:after="160"/>
      </w:pPr>
      <w:r>
        <w:rPr>
          <w:rFonts w:ascii="Georgia" w:hAnsi="Georgia"/>
          <w:b/>
          <w:i w:val="0"/>
          <w:color w:val="06122C"/>
          <w:sz w:val="36"/>
        </w:rPr>
        <w:t>Table of Contents</w:t>
      </w:r>
    </w:p>
    <w:p>
      <w:pPr>
        <w:spacing w:after="160" w:line="276" w:lineRule="auto"/>
      </w:pPr>
      <w:r>
        <w:rPr>
          <w:rFonts w:ascii="Calibri" w:hAnsi="Calibri"/>
          <w:b w:val="0"/>
          <w:i w:val="0"/>
          <w:color w:val="323232"/>
          <w:sz w:val="22"/>
        </w:rPr>
        <w:t>1. Executive Summary ............................................................................................................... 3</w:t>
      </w:r>
    </w:p>
    <w:p>
      <w:pPr>
        <w:spacing w:after="160" w:line="276" w:lineRule="auto"/>
      </w:pPr>
      <w:r>
        <w:rPr>
          <w:rFonts w:ascii="Calibri" w:hAnsi="Calibri"/>
          <w:b w:val="0"/>
          <w:i w:val="0"/>
          <w:color w:val="323232"/>
          <w:sz w:val="22"/>
        </w:rPr>
        <w:t>2. Project Vision &amp; Visual Design System ................................................................................... 4</w:t>
      </w:r>
    </w:p>
    <w:p>
      <w:pPr>
        <w:spacing w:after="160" w:line="276" w:lineRule="auto"/>
      </w:pPr>
      <w:r>
        <w:rPr>
          <w:rFonts w:ascii="Calibri" w:hAnsi="Calibri"/>
          <w:b w:val="0"/>
          <w:i w:val="0"/>
          <w:color w:val="323232"/>
          <w:sz w:val="22"/>
        </w:rPr>
        <w:t xml:space="preserve">   2.1 Visual Palette &amp; Color Codes ........................................................................................... 4</w:t>
      </w:r>
    </w:p>
    <w:p>
      <w:pPr>
        <w:spacing w:after="160" w:line="276" w:lineRule="auto"/>
      </w:pPr>
      <w:r>
        <w:rPr>
          <w:rFonts w:ascii="Calibri" w:hAnsi="Calibri"/>
          <w:b w:val="0"/>
          <w:i w:val="0"/>
          <w:color w:val="323232"/>
          <w:sz w:val="22"/>
        </w:rPr>
        <w:t xml:space="preserve">   2.2 Component Visual Engineering ...................................................................................... 5</w:t>
      </w:r>
    </w:p>
    <w:p>
      <w:pPr>
        <w:spacing w:after="160" w:line="276" w:lineRule="auto"/>
      </w:pPr>
      <w:r>
        <w:rPr>
          <w:rFonts w:ascii="Calibri" w:hAnsi="Calibri"/>
          <w:b w:val="0"/>
          <w:i w:val="0"/>
          <w:color w:val="323232"/>
          <w:sz w:val="22"/>
        </w:rPr>
        <w:t>3. Frontend Architecture &amp; React Module Design .......................................................................... 6</w:t>
      </w:r>
    </w:p>
    <w:p>
      <w:pPr>
        <w:spacing w:after="160" w:line="276" w:lineRule="auto"/>
      </w:pPr>
      <w:r>
        <w:rPr>
          <w:rFonts w:ascii="Calibri" w:hAnsi="Calibri"/>
          <w:b w:val="0"/>
          <w:i w:val="0"/>
          <w:color w:val="323232"/>
          <w:sz w:val="22"/>
        </w:rPr>
        <w:t xml:space="preserve">   3.1 Client-Side Single Page State Model ................................................................................. 6</w:t>
      </w:r>
    </w:p>
    <w:p>
      <w:pPr>
        <w:spacing w:after="160" w:line="276" w:lineRule="auto"/>
      </w:pPr>
      <w:r>
        <w:rPr>
          <w:rFonts w:ascii="Calibri" w:hAnsi="Calibri"/>
          <w:b w:val="0"/>
          <w:i w:val="0"/>
          <w:color w:val="323232"/>
          <w:sz w:val="22"/>
        </w:rPr>
        <w:t xml:space="preserve">   3.2 3D Credit Card Transforms &amp; Interactive Modules ........................................................... 7</w:t>
      </w:r>
    </w:p>
    <w:p>
      <w:pPr>
        <w:spacing w:after="160" w:line="276" w:lineRule="auto"/>
      </w:pPr>
      <w:r>
        <w:rPr>
          <w:rFonts w:ascii="Calibri" w:hAnsi="Calibri"/>
          <w:b w:val="0"/>
          <w:i w:val="0"/>
          <w:color w:val="323232"/>
          <w:sz w:val="22"/>
        </w:rPr>
        <w:t xml:space="preserve">   3.3 POS Printable Receipt Architecture ................................................................................... 8</w:t>
      </w:r>
    </w:p>
    <w:p>
      <w:pPr>
        <w:spacing w:after="160" w:line="276" w:lineRule="auto"/>
      </w:pPr>
      <w:r>
        <w:rPr>
          <w:rFonts w:ascii="Calibri" w:hAnsi="Calibri"/>
          <w:b w:val="0"/>
          <w:i w:val="0"/>
          <w:color w:val="323232"/>
          <w:sz w:val="22"/>
        </w:rPr>
        <w:t>4. Java Backend Services &amp; Database Design ............................................................................... 9</w:t>
      </w:r>
    </w:p>
    <w:p>
      <w:pPr>
        <w:spacing w:after="160" w:line="276" w:lineRule="auto"/>
      </w:pPr>
      <w:r>
        <w:rPr>
          <w:rFonts w:ascii="Calibri" w:hAnsi="Calibri"/>
          <w:b w:val="0"/>
          <w:i w:val="0"/>
          <w:color w:val="323232"/>
          <w:sz w:val="22"/>
        </w:rPr>
        <w:t xml:space="preserve">   4.1 Spring Boot REST Controllers &amp; Endpoints ....................................................................... 9</w:t>
      </w:r>
    </w:p>
    <w:p>
      <w:pPr>
        <w:spacing w:after="160" w:line="276" w:lineRule="auto"/>
      </w:pPr>
      <w:r>
        <w:rPr>
          <w:rFonts w:ascii="Calibri" w:hAnsi="Calibri"/>
          <w:b w:val="0"/>
          <w:i w:val="0"/>
          <w:color w:val="323232"/>
          <w:sz w:val="22"/>
        </w:rPr>
        <w:t xml:space="preserve">   4.2 Spring Data JPA ORM &amp; Schema Mapping ..................................................................... 10</w:t>
      </w:r>
    </w:p>
    <w:p>
      <w:pPr>
        <w:spacing w:after="160" w:line="276" w:lineRule="auto"/>
      </w:pPr>
      <w:r>
        <w:rPr>
          <w:rFonts w:ascii="Calibri" w:hAnsi="Calibri"/>
          <w:b w:val="0"/>
          <w:i w:val="0"/>
          <w:color w:val="323232"/>
          <w:sz w:val="22"/>
        </w:rPr>
        <w:t>5. AI Concierge &amp; NLP RAG Similarity Orchestration ............................................................... 11</w:t>
      </w:r>
    </w:p>
    <w:p>
      <w:pPr>
        <w:spacing w:after="160" w:line="276" w:lineRule="auto"/>
      </w:pPr>
      <w:r>
        <w:rPr>
          <w:rFonts w:ascii="Calibri" w:hAnsi="Calibri"/>
          <w:b w:val="0"/>
          <w:i w:val="0"/>
          <w:color w:val="323232"/>
          <w:sz w:val="22"/>
        </w:rPr>
        <w:t xml:space="preserve">   5.1 In-Memory TF-IDF Algorithm Implementation ............................................................... 11</w:t>
      </w:r>
    </w:p>
    <w:p>
      <w:pPr>
        <w:spacing w:after="160" w:line="276" w:lineRule="auto"/>
      </w:pPr>
      <w:r>
        <w:rPr>
          <w:rFonts w:ascii="Calibri" w:hAnsi="Calibri"/>
          <w:b w:val="0"/>
          <w:i w:val="0"/>
          <w:color w:val="323232"/>
          <w:sz w:val="22"/>
        </w:rPr>
        <w:t xml:space="preserve">   5.2 Chatbot Dialogue Orchestrator Lifecycle ....................................................................... 13</w:t>
      </w:r>
    </w:p>
    <w:p>
      <w:pPr>
        <w:spacing w:after="160" w:line="276" w:lineRule="auto"/>
      </w:pPr>
      <w:r>
        <w:rPr>
          <w:rFonts w:ascii="Calibri" w:hAnsi="Calibri"/>
          <w:b w:val="0"/>
          <w:i w:val="0"/>
          <w:color w:val="323232"/>
          <w:sz w:val="22"/>
        </w:rPr>
        <w:t xml:space="preserve">   5.3 Agent Intent Router DAG Simulation .............................................................................. 14</w:t>
      </w:r>
    </w:p>
    <w:p>
      <w:pPr>
        <w:spacing w:after="160" w:line="276" w:lineRule="auto"/>
      </w:pPr>
      <w:r>
        <w:rPr>
          <w:rFonts w:ascii="Calibri" w:hAnsi="Calibri"/>
          <w:b w:val="0"/>
          <w:i w:val="0"/>
          <w:color w:val="323232"/>
          <w:sz w:val="22"/>
        </w:rPr>
        <w:t>6. Interactive Developer Debug System ..................................................................................... 15</w:t>
      </w:r>
    </w:p>
    <w:p>
      <w:pPr>
        <w:spacing w:after="160" w:line="276" w:lineRule="auto"/>
      </w:pPr>
      <w:r>
        <w:rPr>
          <w:rFonts w:ascii="Calibri" w:hAnsi="Calibri"/>
          <w:b w:val="0"/>
          <w:i w:val="0"/>
          <w:color w:val="323232"/>
          <w:sz w:val="22"/>
        </w:rPr>
        <w:t xml:space="preserve">   6.1 Monorepo Visualizer &amp; SQL Natural Language Compiler .................................................. 15</w:t>
      </w:r>
    </w:p>
    <w:p>
      <w:pPr>
        <w:spacing w:after="160" w:line="276" w:lineRule="auto"/>
      </w:pPr>
      <w:r>
        <w:rPr>
          <w:rFonts w:ascii="Calibri" w:hAnsi="Calibri"/>
          <w:b w:val="0"/>
          <w:i w:val="0"/>
          <w:color w:val="323232"/>
          <w:sz w:val="22"/>
        </w:rPr>
        <w:t>7. Professional Engineering Competencies &amp; Skill Matrix .............................................................. 16</w:t>
      </w:r>
    </w:p>
    <w:p>
      <w:pPr>
        <w:spacing w:after="160" w:line="276" w:lineRule="auto"/>
      </w:pPr>
      <w:r>
        <w:rPr>
          <w:rFonts w:ascii="Calibri" w:hAnsi="Calibri"/>
          <w:b w:val="0"/>
          <w:i w:val="0"/>
          <w:color w:val="323232"/>
          <w:sz w:val="22"/>
        </w:rPr>
        <w:t>8. Installation, Compilation &amp; Execution Manual ........................................................................ 18</w:t>
      </w:r>
    </w:p>
    <w:p>
      <w:pPr>
        <w:spacing w:after="160" w:line="276" w:lineRule="auto"/>
      </w:pPr>
      <w:r>
        <w:rPr>
          <w:rFonts w:ascii="Calibri" w:hAnsi="Calibri"/>
          <w:b w:val="0"/>
          <w:i w:val="0"/>
          <w:color w:val="323232"/>
          <w:sz w:val="22"/>
        </w:rPr>
        <w:t>9. System Scalability &amp; Enterprise Roadmap ............................................................................... 19</w:t>
      </w:r>
    </w:p>
    <w:p>
      <w:r>
        <w:br w:type="page"/>
      </w:r>
    </w:p>
    <w:p>
      <w:pPr>
        <w:keepNext/>
        <w:spacing w:before="520" w:after="160"/>
      </w:pPr>
      <w:r>
        <w:rPr>
          <w:rFonts w:ascii="Georgia" w:hAnsi="Georgia"/>
          <w:b/>
          <w:i w:val="0"/>
          <w:color w:val="06122C"/>
          <w:sz w:val="36"/>
        </w:rPr>
        <w:t>1. Executive Summary</w:t>
      </w:r>
    </w:p>
    <w:p>
      <w:pPr>
        <w:spacing w:after="160" w:line="276" w:lineRule="auto"/>
      </w:pPr>
      <w:r>
        <w:rPr>
          <w:rFonts w:ascii="Calibri" w:hAnsi="Calibri"/>
          <w:b w:val="0"/>
          <w:i w:val="0"/>
          <w:color w:val="323232"/>
          <w:sz w:val="22"/>
        </w:rPr>
        <w:t>The hospitality industry has seen a massive shift toward experience-led customer journeys. Traditional booking portals often fail to capture the premium branding and visual excitement of ultra-luxury resorts. The Luxury Retreat platform addresses this gap by combining high-fidelity visual storytelling with a high-performance transactional system.</w:t>
      </w:r>
    </w:p>
    <w:p>
      <w:pPr>
        <w:spacing w:after="160" w:line="276" w:lineRule="auto"/>
      </w:pPr>
      <w:r>
        <w:rPr>
          <w:rFonts w:ascii="Calibri" w:hAnsi="Calibri"/>
          <w:b w:val="0"/>
          <w:i w:val="0"/>
          <w:color w:val="323232"/>
          <w:sz w:val="22"/>
        </w:rPr>
        <w:t>This project presents the full engineering specification of the Luxury Retreat platform. The solution integrates a Java Spring Boot 3.x backend with a React 18 client compiling natively in the browser via Babel. It features key innovations, including a custom-built, database-grounded in-memory Retrieval-Augmented Generation (RAG) similarity engine using Term Frequency-Inverse Document Frequency (TF-IDF) calculations, a multi-step checkout wizard, a 3D credit card flipping interface, a printer-optimized invoice stylesheet, and a robust developer debug dashboard.</w:t>
      </w:r>
    </w:p>
    <w:p>
      <w:pPr>
        <w:spacing w:after="160" w:line="276" w:lineRule="auto"/>
      </w:pPr>
      <w:r>
        <w:rPr>
          <w:rFonts w:ascii="Calibri" w:hAnsi="Calibri"/>
          <w:b w:val="0"/>
          <w:i w:val="0"/>
          <w:color w:val="323232"/>
          <w:sz w:val="22"/>
        </w:rPr>
        <w:t>By omitting generic CRUD paradigms in favor of advanced engineering algorithms and premium layout design, the project demonstrates senior-level full-stack capabilities, bridging complex backend NLP computations with rich interactive client interfaces.</w:t>
      </w:r>
    </w:p>
    <w:p>
      <w:r>
        <w:br w:type="page"/>
      </w:r>
    </w:p>
    <w:p>
      <w:pPr>
        <w:keepNext/>
        <w:spacing w:before="520" w:after="160"/>
      </w:pPr>
      <w:r>
        <w:rPr>
          <w:rFonts w:ascii="Georgia" w:hAnsi="Georgia"/>
          <w:b/>
          <w:i w:val="0"/>
          <w:color w:val="06122C"/>
          <w:sz w:val="36"/>
        </w:rPr>
        <w:t>2. Project Vision &amp; Visual Design System</w:t>
      </w:r>
    </w:p>
    <w:p>
      <w:pPr>
        <w:spacing w:after="160" w:line="276" w:lineRule="auto"/>
      </w:pPr>
      <w:r>
        <w:rPr>
          <w:rFonts w:ascii="Calibri" w:hAnsi="Calibri"/>
          <w:b w:val="0"/>
          <w:i w:val="0"/>
          <w:color w:val="323232"/>
          <w:sz w:val="22"/>
        </w:rPr>
        <w:t>The primary goal of Luxury Retreat is to deliver an online portal that evokes the sense of a 7-star palace reservation. Every design decision—from spacing grids and typography to color combinations—contributes to this premium aesthetic.</w:t>
      </w:r>
    </w:p>
    <w:p>
      <w:pPr>
        <w:keepNext/>
        <w:spacing w:before="360" w:after="120"/>
      </w:pPr>
      <w:r>
        <w:rPr>
          <w:rFonts w:ascii="Georgia" w:hAnsi="Georgia"/>
          <w:b/>
          <w:i w:val="0"/>
          <w:color w:val="BDA371"/>
          <w:sz w:val="26"/>
        </w:rPr>
        <w:t>2.1 Visual Palette &amp; Color Codes</w:t>
      </w:r>
    </w:p>
    <w:p>
      <w:pPr>
        <w:spacing w:after="160" w:line="276" w:lineRule="auto"/>
      </w:pPr>
      <w:r>
        <w:rPr>
          <w:rFonts w:ascii="Calibri" w:hAnsi="Calibri"/>
          <w:b w:val="0"/>
          <w:i w:val="0"/>
          <w:color w:val="323232"/>
          <w:sz w:val="22"/>
        </w:rPr>
        <w:t>The system moves away from basic visual styles, establishing a custom-tailored dark color scheme paired with precious metal accent highlights. The key elements are:</w:t>
      </w:r>
    </w:p>
    <w:p>
      <w:pPr>
        <w:pStyle w:val="ListBullet"/>
        <w:spacing w:after="80" w:line="276" w:lineRule="auto"/>
      </w:pPr>
      <w:r>
        <w:rPr>
          <w:rFonts w:ascii="Calibri" w:hAnsi="Calibri"/>
          <w:b/>
          <w:i w:val="0"/>
          <w:color w:val="323232"/>
          <w:sz w:val="22"/>
        </w:rPr>
        <w:t xml:space="preserve">Primary Background: </w:t>
      </w:r>
      <w:r>
        <w:rPr>
          <w:rFonts w:ascii="Calibri" w:hAnsi="Calibri"/>
          <w:b w:val="0"/>
          <w:i w:val="0"/>
          <w:color w:val="323232"/>
          <w:sz w:val="22"/>
        </w:rPr>
        <w:t>#06122c (Deep Royal Navy Blue). This serves as the primary base canvas background for the entire page, replacing solid black and grey to establish a deep, premium tone.</w:t>
      </w:r>
    </w:p>
    <w:p>
      <w:pPr>
        <w:pStyle w:val="ListBullet"/>
        <w:spacing w:after="80" w:line="276" w:lineRule="auto"/>
      </w:pPr>
      <w:r>
        <w:rPr>
          <w:rFonts w:ascii="Calibri" w:hAnsi="Calibri"/>
          <w:b/>
          <w:i w:val="0"/>
          <w:color w:val="323232"/>
          <w:sz w:val="22"/>
        </w:rPr>
        <w:t xml:space="preserve">Secondary Panel Background: </w:t>
      </w:r>
      <w:r>
        <w:rPr>
          <w:rFonts w:ascii="Calibri" w:hAnsi="Calibri"/>
          <w:b w:val="0"/>
          <w:i w:val="0"/>
          <w:color w:val="323232"/>
          <w:sz w:val="22"/>
        </w:rPr>
        <w:t>#0c1b3d (Dark Navy Blue). Applied to grid cards, layout borders, and panel headers to differentiate separate structural modules.</w:t>
      </w:r>
    </w:p>
    <w:p>
      <w:pPr>
        <w:pStyle w:val="ListBullet"/>
        <w:spacing w:after="80" w:line="276" w:lineRule="auto"/>
      </w:pPr>
      <w:r>
        <w:rPr>
          <w:rFonts w:ascii="Calibri" w:hAnsi="Calibri"/>
          <w:b/>
          <w:i w:val="0"/>
          <w:color w:val="323232"/>
          <w:sz w:val="22"/>
        </w:rPr>
        <w:t xml:space="preserve">Deep Backdrops &amp; Modals: </w:t>
      </w:r>
      <w:r>
        <w:rPr>
          <w:rFonts w:ascii="Calibri" w:hAnsi="Calibri"/>
          <w:b w:val="0"/>
          <w:i w:val="0"/>
          <w:color w:val="323232"/>
          <w:sz w:val="22"/>
        </w:rPr>
        <w:t>#050d21 (Midnight Navy Blue). Used for deep overlays, input forms, dropdown option lists, and footer boundaries to add visual layering.</w:t>
      </w:r>
    </w:p>
    <w:p>
      <w:pPr>
        <w:pStyle w:val="ListBullet"/>
        <w:spacing w:after="80" w:line="276" w:lineRule="auto"/>
      </w:pPr>
      <w:r>
        <w:rPr>
          <w:rFonts w:ascii="Calibri" w:hAnsi="Calibri"/>
          <w:b/>
          <w:i w:val="0"/>
          <w:color w:val="323232"/>
          <w:sz w:val="22"/>
        </w:rPr>
        <w:t xml:space="preserve">Highlights and Accents: </w:t>
      </w:r>
      <w:r>
        <w:rPr>
          <w:rFonts w:ascii="Calibri" w:hAnsi="Calibri"/>
          <w:b w:val="0"/>
          <w:i w:val="0"/>
          <w:color w:val="323232"/>
          <w:sz w:val="22"/>
        </w:rPr>
        <w:t>#bda371 (Gleaming Chamber Gold) and #a68a5c (Antique Gold). Used for icons, decorative borders, bold highlights, active state markers, and primary Call-to-Actions (CTAs).</w:t>
      </w:r>
    </w:p>
    <w:p>
      <w:pPr>
        <w:keepNext/>
        <w:spacing w:before="360" w:after="120"/>
      </w:pPr>
      <w:r>
        <w:rPr>
          <w:rFonts w:ascii="Georgia" w:hAnsi="Georgia"/>
          <w:b/>
          <w:i w:val="0"/>
          <w:color w:val="BDA371"/>
          <w:sz w:val="26"/>
        </w:rPr>
        <w:t>2.2 Component Visual Engineering</w:t>
      </w:r>
    </w:p>
    <w:p>
      <w:pPr>
        <w:spacing w:after="160" w:line="276" w:lineRule="auto"/>
      </w:pPr>
      <w:r>
        <w:rPr>
          <w:rFonts w:ascii="Calibri" w:hAnsi="Calibri"/>
          <w:b w:val="0"/>
          <w:i w:val="0"/>
          <w:color w:val="323232"/>
          <w:sz w:val="22"/>
        </w:rPr>
        <w:t>To match the high-end editorial layouts of top hospitality brands, the homepage integrates multiple visually complex component grids:</w:t>
      </w:r>
    </w:p>
    <w:p>
      <w:pPr>
        <w:pStyle w:val="ListBullet"/>
        <w:spacing w:after="80" w:line="276" w:lineRule="auto"/>
      </w:pPr>
      <w:r>
        <w:rPr>
          <w:rFonts w:ascii="Calibri" w:hAnsi="Calibri"/>
          <w:b/>
          <w:i w:val="0"/>
          <w:color w:val="323232"/>
          <w:sz w:val="22"/>
        </w:rPr>
        <w:t xml:space="preserve">Full-Bleed Video Hero: </w:t>
      </w:r>
      <w:r>
        <w:rPr>
          <w:rFonts w:ascii="Calibri" w:hAnsi="Calibri"/>
          <w:b w:val="0"/>
          <w:i w:val="0"/>
          <w:color w:val="323232"/>
          <w:sz w:val="22"/>
        </w:rPr>
        <w:t>A fullscreen looping video background showing extreme sports and scenic aerial drone footage, overlaying golden serif typography dynamically positioned to adjust to various viewport ratios.</w:t>
      </w:r>
    </w:p>
    <w:p>
      <w:pPr>
        <w:pStyle w:val="ListBullet"/>
        <w:spacing w:after="80" w:line="276" w:lineRule="auto"/>
      </w:pPr>
      <w:r>
        <w:rPr>
          <w:rFonts w:ascii="Calibri" w:hAnsi="Calibri"/>
          <w:b/>
          <w:i w:val="0"/>
          <w:color w:val="323232"/>
          <w:sz w:val="22"/>
        </w:rPr>
        <w:t xml:space="preserve">Transparent Header Menu: </w:t>
      </w:r>
      <w:r>
        <w:rPr>
          <w:rFonts w:ascii="Calibri" w:hAnsi="Calibri"/>
          <w:b w:val="0"/>
          <w:i w:val="0"/>
          <w:color w:val="323232"/>
          <w:sz w:val="22"/>
        </w:rPr>
        <w:t>Sits transparently on top of the hero video banner at scroll position 0. As the user scrolls down, a transition listener blends the header background to a semi-transparent royal navy backdrop (rgba(6, 18, 44, 0.95)) with an integrated blur backdrop filter, providing absolute legibility.</w:t>
      </w:r>
    </w:p>
    <w:p>
      <w:pPr>
        <w:pStyle w:val="ListBullet"/>
        <w:spacing w:after="80" w:line="276" w:lineRule="auto"/>
      </w:pPr>
      <w:r>
        <w:rPr>
          <w:rFonts w:ascii="Calibri" w:hAnsi="Calibri"/>
          <w:b/>
          <w:i w:val="0"/>
          <w:color w:val="323232"/>
          <w:sz w:val="22"/>
        </w:rPr>
        <w:t xml:space="preserve">Staggered Activity Layouts: </w:t>
      </w:r>
      <w:r>
        <w:rPr>
          <w:rFonts w:ascii="Calibri" w:hAnsi="Calibri"/>
          <w:b w:val="0"/>
          <w:i w:val="0"/>
          <w:color w:val="323232"/>
          <w:sz w:val="22"/>
        </w:rPr>
        <w:t>Features columns offset from one another by standard margins, creating a staggered grid pattern that mirrors premium printed magazines.</w:t>
      </w:r>
    </w:p>
    <w:p>
      <w:pPr>
        <w:pStyle w:val="ListBullet"/>
        <w:spacing w:after="80" w:line="276" w:lineRule="auto"/>
      </w:pPr>
      <w:r>
        <w:rPr>
          <w:rFonts w:ascii="Calibri" w:hAnsi="Calibri"/>
          <w:b/>
          <w:i w:val="0"/>
          <w:color w:val="323232"/>
          <w:sz w:val="22"/>
        </w:rPr>
        <w:t xml:space="preserve">Zoom-on-Hover Stays &amp; Dining: </w:t>
      </w:r>
      <w:r>
        <w:rPr>
          <w:rFonts w:ascii="Calibri" w:hAnsi="Calibri"/>
          <w:b w:val="0"/>
          <w:i w:val="0"/>
          <w:color w:val="323232"/>
          <w:sz w:val="22"/>
        </w:rPr>
        <w:t>Displays zoom-on-hover stay packages, tabbed offer slider panels, and interactive gastronomy theme cards representing the resort's premium multi-cuisine establishments.</w:t>
      </w:r>
    </w:p>
    <w:p>
      <w:r>
        <w:br w:type="page"/>
      </w:r>
    </w:p>
    <w:p>
      <w:pPr>
        <w:keepNext/>
        <w:spacing w:before="520" w:after="160"/>
      </w:pPr>
      <w:r>
        <w:rPr>
          <w:rFonts w:ascii="Georgia" w:hAnsi="Georgia"/>
          <w:b/>
          <w:i w:val="0"/>
          <w:color w:val="06122C"/>
          <w:sz w:val="36"/>
        </w:rPr>
        <w:t>3. Frontend Architecture &amp; React Module Design</w:t>
      </w:r>
    </w:p>
    <w:p>
      <w:pPr>
        <w:spacing w:after="160" w:line="276" w:lineRule="auto"/>
      </w:pPr>
      <w:r>
        <w:rPr>
          <w:rFonts w:ascii="Calibri" w:hAnsi="Calibri"/>
          <w:b w:val="0"/>
          <w:i w:val="0"/>
          <w:color w:val="323232"/>
          <w:sz w:val="22"/>
        </w:rPr>
        <w:t>The user client is engineered as a single-page application built on React 18, Tailwind CSS, and the Babel standalone compiler. This configuration runs entirely client-side, enabling fast component re-renders and smooth UI state updates.</w:t>
      </w:r>
    </w:p>
    <w:p>
      <w:pPr>
        <w:keepNext/>
        <w:spacing w:before="360" w:after="120"/>
      </w:pPr>
      <w:r>
        <w:rPr>
          <w:rFonts w:ascii="Georgia" w:hAnsi="Georgia"/>
          <w:b/>
          <w:i w:val="0"/>
          <w:color w:val="BDA371"/>
          <w:sz w:val="26"/>
        </w:rPr>
        <w:t>3.1 Client-Side Single Page State Model</w:t>
      </w:r>
    </w:p>
    <w:p>
      <w:pPr>
        <w:spacing w:after="160" w:line="276" w:lineRule="auto"/>
      </w:pPr>
      <w:r>
        <w:rPr>
          <w:rFonts w:ascii="Calibri" w:hAnsi="Calibri"/>
          <w:b w:val="0"/>
          <w:i w:val="0"/>
          <w:color w:val="323232"/>
          <w:sz w:val="22"/>
        </w:rPr>
        <w:t>The client-side state is hoisted to the main App component, maintaining centralized control over reservations, active navigation tabs, interactive modal windows, chatbot logs, and database simulation variables. This prevents side-effects and complies with standard React hooks rules. The primary state flows include:</w:t>
      </w:r>
    </w:p>
    <w:p>
      <w:pPr>
        <w:pStyle w:val="ListBullet"/>
        <w:spacing w:after="80" w:line="276" w:lineRule="auto"/>
      </w:pPr>
      <w:r>
        <w:rPr>
          <w:rFonts w:ascii="Calibri" w:hAnsi="Calibri"/>
          <w:b/>
          <w:i w:val="0"/>
          <w:color w:val="323232"/>
          <w:sz w:val="22"/>
        </w:rPr>
        <w:t xml:space="preserve">Stay Booking Flow: </w:t>
      </w:r>
      <w:r>
        <w:rPr>
          <w:rFonts w:ascii="Calibri" w:hAnsi="Calibri"/>
          <w:b w:val="0"/>
          <w:i w:val="0"/>
          <w:color w:val="323232"/>
          <w:sz w:val="22"/>
        </w:rPr>
        <w:t>Manages current calendar check-in dates, selected chamber numbers, custom breakfast add-ons, and payment credentials.</w:t>
      </w:r>
    </w:p>
    <w:p>
      <w:pPr>
        <w:pStyle w:val="ListBullet"/>
        <w:spacing w:after="80" w:line="276" w:lineRule="auto"/>
      </w:pPr>
      <w:r>
        <w:rPr>
          <w:rFonts w:ascii="Calibri" w:hAnsi="Calibri"/>
          <w:b/>
          <w:i w:val="0"/>
          <w:color w:val="323232"/>
          <w:sz w:val="22"/>
        </w:rPr>
        <w:t xml:space="preserve">Offers Swapping Tabs: </w:t>
      </w:r>
      <w:r>
        <w:rPr>
          <w:rFonts w:ascii="Calibri" w:hAnsi="Calibri"/>
          <w:b w:val="0"/>
          <w:i w:val="0"/>
          <w:color w:val="323232"/>
          <w:sz w:val="22"/>
        </w:rPr>
        <w:t>Updates the displayed gastronomy cards instantly based on user categories (Dining, Adventure, Spa).</w:t>
      </w:r>
    </w:p>
    <w:p>
      <w:pPr>
        <w:pStyle w:val="ListBullet"/>
        <w:spacing w:after="80" w:line="276" w:lineRule="auto"/>
      </w:pPr>
      <w:r>
        <w:rPr>
          <w:rFonts w:ascii="Calibri" w:hAnsi="Calibri"/>
          <w:b/>
          <w:i w:val="0"/>
          <w:color w:val="323232"/>
          <w:sz w:val="22"/>
        </w:rPr>
        <w:t xml:space="preserve">Chatbot Interface: </w:t>
      </w:r>
      <w:r>
        <w:rPr>
          <w:rFonts w:ascii="Calibri" w:hAnsi="Calibri"/>
          <w:b w:val="0"/>
          <w:i w:val="0"/>
          <w:color w:val="323232"/>
          <w:sz w:val="22"/>
        </w:rPr>
        <w:t>Feeds the live AI concierge list, handles prompt recommendations, and manages typing indicators.</w:t>
      </w:r>
    </w:p>
    <w:p>
      <w:pPr>
        <w:keepNext/>
        <w:spacing w:before="360" w:after="120"/>
      </w:pPr>
      <w:r>
        <w:rPr>
          <w:rFonts w:ascii="Georgia" w:hAnsi="Georgia"/>
          <w:b/>
          <w:i w:val="0"/>
          <w:color w:val="BDA371"/>
          <w:sz w:val="26"/>
        </w:rPr>
        <w:t>3.2 3D Credit Card Transforms &amp; Interactive Modules</w:t>
      </w:r>
    </w:p>
    <w:p>
      <w:pPr>
        <w:spacing w:after="160" w:line="276" w:lineRule="auto"/>
      </w:pPr>
      <w:r>
        <w:rPr>
          <w:rFonts w:ascii="Calibri" w:hAnsi="Calibri"/>
          <w:b w:val="0"/>
          <w:i w:val="0"/>
          <w:color w:val="323232"/>
          <w:sz w:val="22"/>
        </w:rPr>
        <w:t>To enhance the interactive payment flow, a credit card preview interface was built using native CSS 3D transforms:</w:t>
      </w:r>
    </w:p>
    <w:p>
      <w:pPr>
        <w:pStyle w:val="ListBullet"/>
        <w:spacing w:after="80" w:line="276" w:lineRule="auto"/>
      </w:pPr>
      <w:r>
        <w:rPr>
          <w:rFonts w:ascii="Calibri" w:hAnsi="Calibri"/>
          <w:b/>
          <w:i w:val="0"/>
          <w:color w:val="323232"/>
          <w:sz w:val="22"/>
        </w:rPr>
        <w:t xml:space="preserve">Card Front and Back: </w:t>
      </w:r>
      <w:r>
        <w:rPr>
          <w:rFonts w:ascii="Calibri" w:hAnsi="Calibri"/>
          <w:b w:val="0"/>
          <w:i w:val="0"/>
          <w:color w:val="323232"/>
          <w:sz w:val="22"/>
        </w:rPr>
        <w:t>The layout uses absolute positioning and backface-visibility: hidden to layer the front and back of the credit card.</w:t>
      </w:r>
    </w:p>
    <w:p>
      <w:pPr>
        <w:pStyle w:val="ListBullet"/>
        <w:spacing w:after="80" w:line="276" w:lineRule="auto"/>
      </w:pPr>
      <w:r>
        <w:rPr>
          <w:rFonts w:ascii="Calibri" w:hAnsi="Calibri"/>
          <w:b/>
          <w:i w:val="0"/>
          <w:color w:val="323232"/>
          <w:sz w:val="22"/>
        </w:rPr>
        <w:t xml:space="preserve">3D Rotation Transforms: </w:t>
      </w:r>
      <w:r>
        <w:rPr>
          <w:rFonts w:ascii="Calibri" w:hAnsi="Calibri"/>
          <w:b w:val="0"/>
          <w:i w:val="0"/>
          <w:color w:val="323232"/>
          <w:sz w:val="22"/>
        </w:rPr>
        <w:t>When a user focuses on the card number, cardholder name, or expiry date fields, the card shows the front. When focusing on the CVV input field, a React blur listener flips the card container 180 degrees dynamically using rotateY(180deg).</w:t>
      </w:r>
    </w:p>
    <w:p>
      <w:pPr>
        <w:pStyle w:val="ListBullet"/>
        <w:spacing w:after="80" w:line="276" w:lineRule="auto"/>
      </w:pPr>
      <w:r>
        <w:rPr>
          <w:rFonts w:ascii="Calibri" w:hAnsi="Calibri"/>
          <w:b/>
          <w:i w:val="0"/>
          <w:color w:val="323232"/>
          <w:sz w:val="22"/>
        </w:rPr>
        <w:t xml:space="preserve">Smooth Transitions: </w:t>
      </w:r>
      <w:r>
        <w:rPr>
          <w:rFonts w:ascii="Calibri" w:hAnsi="Calibri"/>
          <w:b w:val="0"/>
          <w:i w:val="0"/>
          <w:color w:val="323232"/>
          <w:sz w:val="22"/>
        </w:rPr>
        <w:t>The animation utilizes CSS perspective (perspective(1000px)) and cubic-bezier transitions to ensure smooth rotation physics, mimicking native mobile payment experiences.</w:t>
      </w:r>
    </w:p>
    <w:p>
      <w:pPr>
        <w:keepNext/>
        <w:spacing w:before="360" w:after="120"/>
      </w:pPr>
      <w:r>
        <w:rPr>
          <w:rFonts w:ascii="Georgia" w:hAnsi="Georgia"/>
          <w:b/>
          <w:i w:val="0"/>
          <w:color w:val="BDA371"/>
          <w:sz w:val="26"/>
        </w:rPr>
        <w:t>3.3 POS Printable Receipt Architecture</w:t>
      </w:r>
    </w:p>
    <w:p>
      <w:pPr>
        <w:spacing w:after="160" w:line="276" w:lineRule="auto"/>
      </w:pPr>
      <w:r>
        <w:rPr>
          <w:rFonts w:ascii="Calibri" w:hAnsi="Calibri"/>
          <w:b w:val="0"/>
          <w:i w:val="0"/>
          <w:color w:val="323232"/>
          <w:sz w:val="22"/>
        </w:rPr>
        <w:t>Upon booking confirmation, a POS-style guest invoice is generated. Rather than requiring external libraries (like PDF generators) that add performance overhead, this system utilizes a customized print CSS engine:</w:t>
      </w:r>
    </w:p>
    <w:p>
      <w:pPr>
        <w:spacing w:before="120" w:after="120" w:line="240" w:lineRule="auto"/>
        <w:ind w:left="576"/>
        <w:shd w:fill="F5F5F5"/>
      </w:pPr>
      <w:r>
        <w:rPr>
          <w:rFonts w:ascii="Consolas" w:hAnsi="Consolas"/>
          <w:b w:val="0"/>
          <w:i w:val="0"/>
          <w:color w:val="286428"/>
          <w:sz w:val="18"/>
        </w:rPr>
        <w:t>@media print {</w:t>
        <w:br/>
        <w:t xml:space="preserve">  body * { visibility: hidden; }</w:t>
        <w:br/>
        <w:t xml:space="preserve">  #print-area, #print-area * { visibility: visible; }</w:t>
        <w:br/>
        <w:t xml:space="preserve">  #print-area { position: absolute; left: 0; top: 0; width: 100%; }</w:t>
        <w:br/>
        <w:t>}</w:t>
      </w:r>
    </w:p>
    <w:p>
      <w:pPr>
        <w:spacing w:after="160" w:line="276" w:lineRule="auto"/>
      </w:pPr>
      <w:r>
        <w:rPr>
          <w:rFonts w:ascii="Calibri" w:hAnsi="Calibri"/>
          <w:b w:val="0"/>
          <w:i w:val="0"/>
          <w:color w:val="323232"/>
          <w:sz w:val="22"/>
        </w:rPr>
        <w:t>This ensures that when a user prints their check-in confirmation QR code receipt, browser margins, headers, background colors, and navigation bars are hidden, rendering a clean invoice layout.</w:t>
      </w:r>
    </w:p>
    <w:p>
      <w:r>
        <w:br w:type="page"/>
      </w:r>
    </w:p>
    <w:p>
      <w:pPr>
        <w:keepNext/>
        <w:spacing w:before="520" w:after="160"/>
      </w:pPr>
      <w:r>
        <w:rPr>
          <w:rFonts w:ascii="Georgia" w:hAnsi="Georgia"/>
          <w:b/>
          <w:i w:val="0"/>
          <w:color w:val="06122C"/>
          <w:sz w:val="36"/>
        </w:rPr>
        <w:t>4. Java Backend Services &amp; Database Design</w:t>
      </w:r>
    </w:p>
    <w:p>
      <w:pPr>
        <w:spacing w:after="160" w:line="276" w:lineRule="auto"/>
      </w:pPr>
      <w:r>
        <w:rPr>
          <w:rFonts w:ascii="Calibri" w:hAnsi="Calibri"/>
          <w:b w:val="0"/>
          <w:i w:val="0"/>
          <w:color w:val="323232"/>
          <w:sz w:val="22"/>
        </w:rPr>
        <w:t>The backend is built with Java 17 and Spring Boot 3.x, serving as a transaction engine and data coordinator for hotel reservations, RAG database entities, and chatbot routing.</w:t>
      </w:r>
    </w:p>
    <w:p>
      <w:pPr>
        <w:keepNext/>
        <w:spacing w:before="360" w:after="120"/>
      </w:pPr>
      <w:r>
        <w:rPr>
          <w:rFonts w:ascii="Georgia" w:hAnsi="Georgia"/>
          <w:b/>
          <w:i w:val="0"/>
          <w:color w:val="BDA371"/>
          <w:sz w:val="26"/>
        </w:rPr>
        <w:t>4.1 Spring Boot REST Controllers &amp; Endpoints</w:t>
      </w:r>
    </w:p>
    <w:p>
      <w:pPr>
        <w:spacing w:after="160" w:line="276" w:lineRule="auto"/>
      </w:pPr>
      <w:r>
        <w:rPr>
          <w:rFonts w:ascii="Calibri" w:hAnsi="Calibri"/>
          <w:b w:val="0"/>
          <w:i w:val="0"/>
          <w:color w:val="323232"/>
          <w:sz w:val="22"/>
        </w:rPr>
        <w:t>The API endpoints are exposed via Spring REST Controllers. The main endpoints include:</w:t>
      </w:r>
    </w:p>
    <w:p>
      <w:pPr>
        <w:pStyle w:val="ListBullet"/>
        <w:spacing w:after="80" w:line="276" w:lineRule="auto"/>
      </w:pPr>
      <w:r>
        <w:rPr>
          <w:rFonts w:ascii="Calibri" w:hAnsi="Calibri"/>
          <w:b/>
          <w:i w:val="0"/>
          <w:color w:val="323232"/>
          <w:sz w:val="22"/>
        </w:rPr>
        <w:t xml:space="preserve">Room Catalog: </w:t>
      </w:r>
      <w:r>
        <w:rPr>
          <w:rFonts w:ascii="Calibri" w:hAnsi="Calibri"/>
          <w:b w:val="0"/>
          <w:i w:val="0"/>
          <w:color w:val="323232"/>
          <w:sz w:val="22"/>
        </w:rPr>
        <w:t>GET /api/hotels/rooms - Fetches the live list of suites, including rates, categories, and booking status.</w:t>
      </w:r>
    </w:p>
    <w:p>
      <w:pPr>
        <w:pStyle w:val="ListBullet"/>
        <w:spacing w:after="80" w:line="276" w:lineRule="auto"/>
      </w:pPr>
      <w:r>
        <w:rPr>
          <w:rFonts w:ascii="Calibri" w:hAnsi="Calibri"/>
          <w:b/>
          <w:i w:val="0"/>
          <w:color w:val="323232"/>
          <w:sz w:val="22"/>
        </w:rPr>
        <w:t xml:space="preserve">Book Chamber: </w:t>
      </w:r>
      <w:r>
        <w:rPr>
          <w:rFonts w:ascii="Calibri" w:hAnsi="Calibri"/>
          <w:b w:val="0"/>
          <w:i w:val="0"/>
          <w:color w:val="323232"/>
          <w:sz w:val="22"/>
        </w:rPr>
        <w:t>POST /api/hotels/book - Accepts checkout parameters, validates credentials, creates reservations, and stores records in the database.</w:t>
      </w:r>
    </w:p>
    <w:p>
      <w:pPr>
        <w:pStyle w:val="ListBullet"/>
        <w:spacing w:after="80" w:line="276" w:lineRule="auto"/>
      </w:pPr>
      <w:r>
        <w:rPr>
          <w:rFonts w:ascii="Calibri" w:hAnsi="Calibri"/>
          <w:b/>
          <w:i w:val="0"/>
          <w:color w:val="323232"/>
          <w:sz w:val="22"/>
        </w:rPr>
        <w:t xml:space="preserve">Cancel Stays: </w:t>
      </w:r>
      <w:r>
        <w:rPr>
          <w:rFonts w:ascii="Calibri" w:hAnsi="Calibri"/>
          <w:b w:val="0"/>
          <w:i w:val="0"/>
          <w:color w:val="323232"/>
          <w:sz w:val="22"/>
        </w:rPr>
        <w:t>POST /api/hotels/cancel/{id} - Cancels active bookings, updates room availability, and calculates refunds.</w:t>
      </w:r>
    </w:p>
    <w:p>
      <w:pPr>
        <w:pStyle w:val="ListBullet"/>
        <w:spacing w:after="80" w:line="276" w:lineRule="auto"/>
      </w:pPr>
      <w:r>
        <w:rPr>
          <w:rFonts w:ascii="Calibri" w:hAnsi="Calibri"/>
          <w:b/>
          <w:i w:val="0"/>
          <w:color w:val="323232"/>
          <w:sz w:val="22"/>
        </w:rPr>
        <w:t xml:space="preserve">RAG Chatbot API: </w:t>
      </w:r>
      <w:r>
        <w:rPr>
          <w:rFonts w:ascii="Calibri" w:hAnsi="Calibri"/>
          <w:b w:val="0"/>
          <w:i w:val="0"/>
          <w:color w:val="323232"/>
          <w:sz w:val="22"/>
        </w:rPr>
        <w:t>POST /api/chatbot/query - Main interface for the AI Concierge, returning similarity matches.</w:t>
      </w:r>
    </w:p>
    <w:p>
      <w:pPr>
        <w:keepNext/>
        <w:spacing w:before="360" w:after="120"/>
      </w:pPr>
      <w:r>
        <w:rPr>
          <w:rFonts w:ascii="Georgia" w:hAnsi="Georgia"/>
          <w:b/>
          <w:i w:val="0"/>
          <w:color w:val="BDA371"/>
          <w:sz w:val="26"/>
        </w:rPr>
        <w:t>4.2 Spring Data JPA ORM &amp; Schema Mapping</w:t>
      </w:r>
    </w:p>
    <w:p>
      <w:pPr>
        <w:spacing w:after="160" w:line="276" w:lineRule="auto"/>
      </w:pPr>
      <w:r>
        <w:rPr>
          <w:rFonts w:ascii="Calibri" w:hAnsi="Calibri"/>
          <w:b w:val="0"/>
          <w:i w:val="0"/>
          <w:color w:val="323232"/>
          <w:sz w:val="22"/>
        </w:rPr>
        <w:t>Database schemas are mapped using JPA and Hibernate ORM. Below is the relationship diagram representing the relational database:</w:t>
      </w:r>
    </w:p>
    <w:p>
      <w:pPr>
        <w:spacing w:before="120" w:after="120" w:line="240" w:lineRule="auto"/>
        <w:ind w:left="576"/>
        <w:shd w:fill="F5F5F5"/>
      </w:pPr>
      <w:r>
        <w:rPr>
          <w:rFonts w:ascii="Consolas" w:hAnsi="Consolas"/>
          <w:b w:val="0"/>
          <w:i w:val="0"/>
          <w:color w:val="286428"/>
          <w:sz w:val="18"/>
        </w:rPr>
        <w:br/>
        <w:t>+-------------+         1 : N         +---------------+</w:t>
        <w:br/>
        <w:t>|    Room     | -------------------&gt;  |    Booking    |</w:t>
        <w:br/>
        <w:t>+-------------+                       +---------------+</w:t>
        <w:br/>
        <w:t>| id (PK)     |                       | bookingId (PK)|</w:t>
        <w:br/>
        <w:t>| category    |                       | guestName     |</w:t>
        <w:br/>
        <w:t>| price       |                       | roomNumber    |</w:t>
        <w:br/>
        <w:t>+-------------+                       | totalCost     |</w:t>
        <w:br/>
        <w:t xml:space="preserve">                                      +---------------+</w:t>
        <w:br/>
      </w:r>
    </w:p>
    <w:p>
      <w:pPr>
        <w:spacing w:after="160" w:line="276" w:lineRule="auto"/>
      </w:pPr>
      <w:r>
        <w:rPr>
          <w:rFonts w:ascii="Calibri" w:hAnsi="Calibri"/>
          <w:b w:val="0"/>
          <w:i w:val="0"/>
          <w:color w:val="323232"/>
          <w:sz w:val="22"/>
        </w:rPr>
        <w:t>Database models include Room and Booking entities, mapped with proper column annotations, sequence generators, and cascade operations to ensure transaction safety during reservation state modifications.</w:t>
      </w:r>
    </w:p>
    <w:p>
      <w:r>
        <w:br w:type="page"/>
      </w:r>
    </w:p>
    <w:p>
      <w:pPr>
        <w:keepNext/>
        <w:spacing w:before="520" w:after="160"/>
      </w:pPr>
      <w:r>
        <w:rPr>
          <w:rFonts w:ascii="Georgia" w:hAnsi="Georgia"/>
          <w:b/>
          <w:i w:val="0"/>
          <w:color w:val="06122C"/>
          <w:sz w:val="36"/>
        </w:rPr>
        <w:t>5. AI Concierge &amp; NLP RAG Similarity Orchestration</w:t>
      </w:r>
    </w:p>
    <w:p>
      <w:pPr>
        <w:spacing w:after="160" w:line="276" w:lineRule="auto"/>
      </w:pPr>
      <w:r>
        <w:rPr>
          <w:rFonts w:ascii="Calibri" w:hAnsi="Calibri"/>
          <w:b w:val="0"/>
          <w:i w:val="0"/>
          <w:color w:val="323232"/>
          <w:sz w:val="22"/>
        </w:rPr>
        <w:t>The AI Concierge is a key feature of the platform. Unlike generic, scripted chatbots, it utilizes a custom Retrieval-Augmented Generation (RAG) framework implemented entirely in Java, matching user queries against database-stored knowledge documents.</w:t>
      </w:r>
    </w:p>
    <w:p>
      <w:pPr>
        <w:keepNext/>
        <w:spacing w:before="360" w:after="120"/>
      </w:pPr>
      <w:r>
        <w:rPr>
          <w:rFonts w:ascii="Georgia" w:hAnsi="Georgia"/>
          <w:b/>
          <w:i w:val="0"/>
          <w:color w:val="BDA371"/>
          <w:sz w:val="26"/>
        </w:rPr>
        <w:t>5.1 In-Memory TF-IDF Algorithm Implementation</w:t>
      </w:r>
    </w:p>
    <w:p>
      <w:pPr>
        <w:spacing w:after="160" w:line="276" w:lineRule="auto"/>
      </w:pPr>
      <w:r>
        <w:rPr>
          <w:rFonts w:ascii="Calibri" w:hAnsi="Calibri"/>
          <w:b w:val="0"/>
          <w:i w:val="0"/>
          <w:color w:val="323232"/>
          <w:sz w:val="22"/>
        </w:rPr>
        <w:t>To process natural language queries without external vector databases, the backend uses a Term Frequency-Inverse Document Frequency (TF-IDF) algorithm. The matching lifecycle is detailed below:</w:t>
      </w:r>
    </w:p>
    <w:p>
      <w:pPr>
        <w:keepNext/>
        <w:spacing w:before="240" w:after="80"/>
      </w:pPr>
      <w:r>
        <w:rPr>
          <w:rFonts w:ascii="Calibri" w:hAnsi="Calibri"/>
          <w:b/>
          <w:i/>
          <w:color w:val="06122C"/>
          <w:sz w:val="22"/>
        </w:rPr>
        <w:t>Step 1: Document Tokenization &amp; Preprocessing</w:t>
      </w:r>
    </w:p>
    <w:p>
      <w:pPr>
        <w:spacing w:after="160" w:line="276" w:lineRule="auto"/>
      </w:pPr>
      <w:r>
        <w:rPr>
          <w:rFonts w:ascii="Calibri" w:hAnsi="Calibri"/>
          <w:b w:val="0"/>
          <w:i w:val="0"/>
          <w:color w:val="323232"/>
          <w:sz w:val="22"/>
        </w:rPr>
        <w:t>Every KnowledgeDocument stored in the database is split into lowercase word tokens, and common stop words ('is', 'the', 'and', 'at', 'on') are removed to focus on semantic content.</w:t>
      </w:r>
    </w:p>
    <w:p>
      <w:pPr>
        <w:spacing w:before="120" w:after="120" w:line="240" w:lineRule="auto"/>
        <w:ind w:left="576"/>
        <w:shd w:fill="F5F5F5"/>
      </w:pPr>
      <w:r>
        <w:rPr>
          <w:rFonts w:ascii="Consolas" w:hAnsi="Consolas"/>
          <w:b w:val="0"/>
          <w:i w:val="0"/>
          <w:color w:val="286428"/>
          <w:sz w:val="18"/>
        </w:rPr>
        <w:t>public List&lt;String&gt; tokenize(String text) {</w:t>
        <w:br/>
        <w:t xml:space="preserve">    String[] words = text.toLowerCase().replaceAll("[^a-zA-Z0-9 ]", "").split("\s+");</w:t>
        <w:br/>
        <w:t xml:space="preserve">    return Arrays.stream(words)</w:t>
        <w:br/>
        <w:t xml:space="preserve">                 .filter(w -&gt; !STOP_WORDS.contains(w))</w:t>
        <w:br/>
        <w:t xml:space="preserve">                 .collect(Collectors.toList());</w:t>
        <w:br/>
        <w:t>}</w:t>
      </w:r>
    </w:p>
    <w:p>
      <w:pPr>
        <w:keepNext/>
        <w:spacing w:before="240" w:after="80"/>
      </w:pPr>
      <w:r>
        <w:rPr>
          <w:rFonts w:ascii="Calibri" w:hAnsi="Calibri"/>
          <w:b/>
          <w:i/>
          <w:color w:val="06122C"/>
          <w:sz w:val="22"/>
        </w:rPr>
        <w:t>Step 2: Term Frequency (TF) Calculation</w:t>
      </w:r>
    </w:p>
    <w:p>
      <w:pPr>
        <w:spacing w:after="160" w:line="276" w:lineRule="auto"/>
      </w:pPr>
      <w:r>
        <w:rPr>
          <w:rFonts w:ascii="Calibri" w:hAnsi="Calibri"/>
          <w:b w:val="0"/>
          <w:i w:val="0"/>
          <w:color w:val="323232"/>
          <w:sz w:val="22"/>
        </w:rPr>
        <w:t>Calculates how frequently a term occurs in a specific knowledge document. A term that appears frequently in a document is considered highly relevant to that specific block of knowledge.</w:t>
      </w:r>
    </w:p>
    <w:p>
      <w:pPr>
        <w:keepNext/>
        <w:spacing w:before="240" w:after="80"/>
      </w:pPr>
      <w:r>
        <w:rPr>
          <w:rFonts w:ascii="Calibri" w:hAnsi="Calibri"/>
          <w:b/>
          <w:i/>
          <w:color w:val="06122C"/>
          <w:sz w:val="22"/>
        </w:rPr>
        <w:t>Step 3: Inverse Document Frequency (IDF) Calculation</w:t>
      </w:r>
    </w:p>
    <w:p>
      <w:pPr>
        <w:spacing w:after="160" w:line="276" w:lineRule="auto"/>
      </w:pPr>
      <w:r>
        <w:rPr>
          <w:rFonts w:ascii="Calibri" w:hAnsi="Calibri"/>
          <w:b w:val="0"/>
          <w:i w:val="0"/>
          <w:color w:val="323232"/>
          <w:sz w:val="22"/>
        </w:rPr>
        <w:t>Measures how common or rare a term is across the entire corpus of knowledge documents. Terms that appear in nearly all documents (like general resort terms) are penalized, while rare terms (like 'Helicopter' or 'Zorbing') receive higher weights.</w:t>
      </w:r>
    </w:p>
    <w:p>
      <w:pPr>
        <w:keepNext/>
        <w:spacing w:before="240" w:after="80"/>
      </w:pPr>
      <w:r>
        <w:rPr>
          <w:rFonts w:ascii="Calibri" w:hAnsi="Calibri"/>
          <w:b/>
          <w:i/>
          <w:color w:val="06122C"/>
          <w:sz w:val="22"/>
        </w:rPr>
        <w:t>Step 4: Vector Similarity Matching</w:t>
      </w:r>
    </w:p>
    <w:p>
      <w:pPr>
        <w:spacing w:after="160" w:line="276" w:lineRule="auto"/>
      </w:pPr>
      <w:r>
        <w:rPr>
          <w:rFonts w:ascii="Calibri" w:hAnsi="Calibri"/>
          <w:b w:val="0"/>
          <w:i w:val="0"/>
          <w:color w:val="323232"/>
          <w:sz w:val="22"/>
        </w:rPr>
        <w:t>When a query is received, it is vectorized using the same TF-IDF weights. The engine calculates similarity scores against all document vectors. The highest-scoring document is selected as the optimal context for context injection.</w:t>
      </w:r>
    </w:p>
    <w:p>
      <w:pPr>
        <w:keepNext/>
        <w:spacing w:before="360" w:after="120"/>
      </w:pPr>
      <w:r>
        <w:rPr>
          <w:rFonts w:ascii="Georgia" w:hAnsi="Georgia"/>
          <w:b/>
          <w:i w:val="0"/>
          <w:color w:val="BDA371"/>
          <w:sz w:val="26"/>
        </w:rPr>
        <w:t>5.2 Chatbot Dialogue Orchestrator Lifecycle</w:t>
      </w:r>
    </w:p>
    <w:p>
      <w:pPr>
        <w:spacing w:after="160" w:line="276" w:lineRule="auto"/>
      </w:pPr>
      <w:r>
        <w:rPr>
          <w:rFonts w:ascii="Calibri" w:hAnsi="Calibri"/>
          <w:b w:val="0"/>
          <w:i w:val="0"/>
          <w:color w:val="323232"/>
          <w:sz w:val="22"/>
        </w:rPr>
        <w:t>The orchestration lifecycle maintains state and manages prompts for user queries:</w:t>
      </w:r>
    </w:p>
    <w:p>
      <w:pPr>
        <w:spacing w:before="120" w:after="120" w:line="240" w:lineRule="auto"/>
        <w:ind w:left="576"/>
        <w:shd w:fill="F5F5F5"/>
      </w:pPr>
      <w:r>
        <w:rPr>
          <w:rFonts w:ascii="Consolas" w:hAnsi="Consolas"/>
          <w:b w:val="0"/>
          <w:i w:val="0"/>
          <w:color w:val="286428"/>
          <w:sz w:val="18"/>
        </w:rPr>
        <w:br/>
        <w:t>+-------------+      Query      +----------------------+      TF-IDF Matches      +----------------------+</w:t>
        <w:br/>
        <w:t>| User Prompt | --------------&gt; | ChatbotOrchestrator  | -----------------------&gt; | RAGService Similarity|</w:t>
        <w:br/>
        <w:t>+-------------+                 +----------------------+                          +----------------------+</w:t>
        <w:br/>
        <w:t xml:space="preserve">       ^                                   |                                                 |</w:t>
        <w:br/>
        <w:t xml:space="preserve">       |                                   v                                                 v</w:t>
        <w:br/>
        <w:t xml:space="preserve">       |                          [ Prompt Engineering ] &lt;------------------------- [ Inject Context ]</w:t>
        <w:br/>
        <w:t xml:space="preserve">       |                                   |</w:t>
        <w:br/>
        <w:t xml:space="preserve">       +----------------------- [ Returns Response ] &lt;-----------------------------+</w:t>
        <w:br/>
      </w:r>
    </w:p>
    <w:p>
      <w:pPr>
        <w:spacing w:after="160" w:line="276" w:lineRule="auto"/>
      </w:pPr>
      <w:r>
        <w:rPr>
          <w:rFonts w:ascii="Calibri" w:hAnsi="Calibri"/>
          <w:b w:val="0"/>
          <w:i w:val="0"/>
          <w:color w:val="323232"/>
          <w:sz w:val="22"/>
        </w:rPr>
        <w:t>The dialogue orchestrator parses the prompt, requests relevant context from the RAG similarity engine, and builds a composite query. This composite query contains the matched context and developer directives, which is then sent to the chat API to generate a grounded response.</w:t>
      </w:r>
    </w:p>
    <w:p>
      <w:pPr>
        <w:keepNext/>
        <w:spacing w:before="360" w:after="120"/>
      </w:pPr>
      <w:r>
        <w:rPr>
          <w:rFonts w:ascii="Georgia" w:hAnsi="Georgia"/>
          <w:b/>
          <w:i w:val="0"/>
          <w:color w:val="BDA371"/>
          <w:sz w:val="26"/>
        </w:rPr>
        <w:t>5.3 Agent Intent Router DAG Simulation</w:t>
      </w:r>
    </w:p>
    <w:p>
      <w:pPr>
        <w:spacing w:after="160" w:line="276" w:lineRule="auto"/>
      </w:pPr>
      <w:r>
        <w:rPr>
          <w:rFonts w:ascii="Calibri" w:hAnsi="Calibri"/>
          <w:b w:val="0"/>
          <w:i w:val="0"/>
          <w:color w:val="323232"/>
          <w:sz w:val="22"/>
        </w:rPr>
        <w:t>To demonstrate production AI tracing, the system includes an active Directed Acyclic Graph (DAG) intent router simulation. User queries are routed through specialized processing nodes:</w:t>
      </w:r>
    </w:p>
    <w:p>
      <w:pPr>
        <w:pStyle w:val="ListBullet"/>
        <w:spacing w:after="80" w:line="276" w:lineRule="auto"/>
      </w:pPr>
      <w:r>
        <w:rPr>
          <w:rFonts w:ascii="Calibri" w:hAnsi="Calibri"/>
          <w:b/>
          <w:i w:val="0"/>
          <w:color w:val="323232"/>
          <w:sz w:val="22"/>
        </w:rPr>
        <w:t xml:space="preserve">Intent Router: </w:t>
      </w:r>
      <w:r>
        <w:rPr>
          <w:rFonts w:ascii="Calibri" w:hAnsi="Calibri"/>
          <w:b w:val="0"/>
          <w:i w:val="0"/>
          <w:color w:val="323232"/>
          <w:sz w:val="22"/>
        </w:rPr>
        <w:t>Directs requests based on query keywords.</w:t>
      </w:r>
    </w:p>
    <w:p>
      <w:pPr>
        <w:pStyle w:val="ListBullet"/>
        <w:spacing w:after="80" w:line="276" w:lineRule="auto"/>
      </w:pPr>
      <w:r>
        <w:rPr>
          <w:rFonts w:ascii="Calibri" w:hAnsi="Calibri"/>
          <w:b/>
          <w:i w:val="0"/>
          <w:color w:val="323232"/>
          <w:sz w:val="22"/>
        </w:rPr>
        <w:t xml:space="preserve">Room Matching Node: </w:t>
      </w:r>
      <w:r>
        <w:rPr>
          <w:rFonts w:ascii="Calibri" w:hAnsi="Calibri"/>
          <w:b w:val="0"/>
          <w:i w:val="0"/>
          <w:color w:val="323232"/>
          <w:sz w:val="22"/>
        </w:rPr>
        <w:t>Active when users query rates or availability.</w:t>
      </w:r>
    </w:p>
    <w:p>
      <w:pPr>
        <w:pStyle w:val="ListBullet"/>
        <w:spacing w:after="80" w:line="276" w:lineRule="auto"/>
      </w:pPr>
      <w:r>
        <w:rPr>
          <w:rFonts w:ascii="Calibri" w:hAnsi="Calibri"/>
          <w:b/>
          <w:i w:val="0"/>
          <w:color w:val="323232"/>
          <w:sz w:val="22"/>
        </w:rPr>
        <w:t xml:space="preserve">Support Node: </w:t>
      </w:r>
      <w:r>
        <w:rPr>
          <w:rFonts w:ascii="Calibri" w:hAnsi="Calibri"/>
          <w:b w:val="0"/>
          <w:i w:val="0"/>
          <w:color w:val="323232"/>
          <w:sz w:val="22"/>
        </w:rPr>
        <w:t>Processes general support requests, cancellation FAQs, and amenity schedules.</w:t>
      </w:r>
    </w:p>
    <w:p>
      <w:pPr>
        <w:pStyle w:val="ListBullet"/>
        <w:spacing w:after="80" w:line="276" w:lineRule="auto"/>
      </w:pPr>
      <w:r>
        <w:rPr>
          <w:rFonts w:ascii="Calibri" w:hAnsi="Calibri"/>
          <w:b/>
          <w:i w:val="0"/>
          <w:color w:val="323232"/>
          <w:sz w:val="22"/>
        </w:rPr>
        <w:t xml:space="preserve">Pricing Node: </w:t>
      </w:r>
      <w:r>
        <w:rPr>
          <w:rFonts w:ascii="Calibri" w:hAnsi="Calibri"/>
          <w:b w:val="0"/>
          <w:i w:val="0"/>
          <w:color w:val="323232"/>
          <w:sz w:val="22"/>
        </w:rPr>
        <w:t>Injected to compute dynamic discounts, rates, or promo code applicability.</w:t>
      </w:r>
    </w:p>
    <w:p>
      <w:pPr>
        <w:spacing w:after="160" w:line="276" w:lineRule="auto"/>
      </w:pPr>
      <w:r>
        <w:rPr>
          <w:rFonts w:ascii="Calibri" w:hAnsi="Calibri"/>
          <w:b w:val="0"/>
          <w:i w:val="0"/>
          <w:color w:val="323232"/>
          <w:sz w:val="22"/>
        </w:rPr>
        <w:t>This trace is visualized in the developer console, providing a simulated debugging timeline.</w:t>
      </w:r>
    </w:p>
    <w:p>
      <w:r>
        <w:br w:type="page"/>
      </w:r>
    </w:p>
    <w:p>
      <w:pPr>
        <w:keepNext/>
        <w:spacing w:before="520" w:after="160"/>
      </w:pPr>
      <w:r>
        <w:rPr>
          <w:rFonts w:ascii="Georgia" w:hAnsi="Georgia"/>
          <w:b/>
          <w:i w:val="0"/>
          <w:color w:val="06122C"/>
          <w:sz w:val="36"/>
        </w:rPr>
        <w:t>6. Interactive Developer Debug System</w:t>
      </w:r>
    </w:p>
    <w:p>
      <w:pPr>
        <w:spacing w:after="160" w:line="276" w:lineRule="auto"/>
      </w:pPr>
      <w:r>
        <w:rPr>
          <w:rFonts w:ascii="Calibri" w:hAnsi="Calibri"/>
          <w:b w:val="0"/>
          <w:i w:val="0"/>
          <w:color w:val="323232"/>
          <w:sz w:val="22"/>
        </w:rPr>
        <w:t>To make the application easier to test and inspect, the frontend includes a Developer Debug Console that provides visibility into the system's execution:</w:t>
      </w:r>
    </w:p>
    <w:p>
      <w:pPr>
        <w:keepNext/>
        <w:spacing w:before="360" w:after="120"/>
      </w:pPr>
      <w:r>
        <w:rPr>
          <w:rFonts w:ascii="Georgia" w:hAnsi="Georgia"/>
          <w:b/>
          <w:i w:val="0"/>
          <w:color w:val="BDA371"/>
          <w:sz w:val="26"/>
        </w:rPr>
        <w:t>6.1 Monorepo Visualizer</w:t>
      </w:r>
    </w:p>
    <w:p>
      <w:pPr>
        <w:spacing w:after="160" w:line="276" w:lineRule="auto"/>
      </w:pPr>
      <w:r>
        <w:rPr>
          <w:rFonts w:ascii="Calibri" w:hAnsi="Calibri"/>
          <w:b w:val="0"/>
          <w:i w:val="0"/>
          <w:color w:val="323232"/>
          <w:sz w:val="22"/>
        </w:rPr>
        <w:t>Visualizes the monorepo workspace files, layout directories, packages, and shared types in a tree structure, allowing developers to inspect file placements.</w:t>
      </w:r>
    </w:p>
    <w:p>
      <w:pPr>
        <w:keepNext/>
        <w:spacing w:before="360" w:after="120"/>
      </w:pPr>
      <w:r>
        <w:rPr>
          <w:rFonts w:ascii="Georgia" w:hAnsi="Georgia"/>
          <w:b/>
          <w:i w:val="0"/>
          <w:color w:val="BDA371"/>
          <w:sz w:val="26"/>
        </w:rPr>
        <w:t>6.2 SQL Natural Language Compiler</w:t>
      </w:r>
    </w:p>
    <w:p>
      <w:pPr>
        <w:spacing w:after="160" w:line="276" w:lineRule="auto"/>
      </w:pPr>
      <w:r>
        <w:rPr>
          <w:rFonts w:ascii="Calibri" w:hAnsi="Calibri"/>
          <w:b w:val="0"/>
          <w:i w:val="0"/>
          <w:color w:val="323232"/>
          <w:sz w:val="22"/>
        </w:rPr>
        <w:t>A key feature of the developer console is a mock Natural Language to SQL query generator. It takes natural language questions (e.g. 'Show rooms with occupancy rate above 80%') and parses them into standard SQL queries against the H2 schema, displaying the results in a formatted table.</w:t>
      </w:r>
    </w:p>
    <w:p>
      <w:pPr>
        <w:spacing w:before="120" w:after="120" w:line="240" w:lineRule="auto"/>
        <w:ind w:left="576"/>
        <w:shd w:fill="F5F5F5"/>
      </w:pPr>
      <w:r>
        <w:rPr>
          <w:rFonts w:ascii="Consolas" w:hAnsi="Consolas"/>
          <w:b w:val="0"/>
          <w:i w:val="0"/>
          <w:color w:val="286428"/>
          <w:sz w:val="18"/>
        </w:rPr>
        <w:t xml:space="preserve">SELECT r.room_number, r.category, b.guest_name, b.status </w:t>
        <w:br/>
        <w:t xml:space="preserve">FROM rooms r </w:t>
        <w:br/>
        <w:t xml:space="preserve">JOIN bookings b ON r.room_number = b.room_number </w:t>
        <w:br/>
        <w:t>WHERE b.status = 'ACTIVE';</w:t>
      </w:r>
    </w:p>
    <w:p>
      <w:r>
        <w:br w:type="page"/>
      </w:r>
    </w:p>
    <w:p>
      <w:pPr>
        <w:keepNext/>
        <w:spacing w:before="520" w:after="160"/>
      </w:pPr>
      <w:r>
        <w:rPr>
          <w:rFonts w:ascii="Georgia" w:hAnsi="Georgia"/>
          <w:b/>
          <w:i w:val="0"/>
          <w:color w:val="06122C"/>
          <w:sz w:val="36"/>
        </w:rPr>
        <w:t>7. Professional Engineering Competencies &amp; Skill Matrix</w:t>
      </w:r>
    </w:p>
    <w:p>
      <w:pPr>
        <w:spacing w:after="160" w:line="276" w:lineRule="auto"/>
      </w:pPr>
      <w:r>
        <w:rPr>
          <w:rFonts w:ascii="Calibri" w:hAnsi="Calibri"/>
          <w:b w:val="0"/>
          <w:i w:val="0"/>
          <w:color w:val="323232"/>
          <w:sz w:val="22"/>
        </w:rPr>
        <w:t>The development of Luxury Retreat demonstrates several core software engineering and systems design competencies, outlined in the table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6122C"/>
          </w:tcPr>
          <w:p>
            <w:r>
              <w:rPr>
                <w:rFonts w:ascii="Calibri" w:hAnsi="Calibri"/>
                <w:b/>
                <w:i w:val="0"/>
                <w:color w:val="FFFFFF"/>
                <w:sz w:val="20"/>
              </w:rPr>
              <w:t>Engineering Domain</w:t>
            </w:r>
          </w:p>
        </w:tc>
        <w:tc>
          <w:tcPr>
            <w:tcW w:type="dxa" w:w="3120"/>
            <w:shd w:fill="06122C"/>
          </w:tcPr>
          <w:p>
            <w:r>
              <w:rPr>
                <w:rFonts w:ascii="Calibri" w:hAnsi="Calibri"/>
                <w:b/>
                <w:i w:val="0"/>
                <w:color w:val="FFFFFF"/>
                <w:sz w:val="20"/>
              </w:rPr>
              <w:t>Application &amp; Implementation Details</w:t>
            </w:r>
          </w:p>
        </w:tc>
        <w:tc>
          <w:tcPr>
            <w:tcW w:type="dxa" w:w="3120"/>
            <w:shd w:fill="06122C"/>
          </w:tcPr>
          <w:p>
            <w:r>
              <w:rPr>
                <w:rFonts w:ascii="Calibri" w:hAnsi="Calibri"/>
                <w:b/>
                <w:i w:val="0"/>
                <w:color w:val="FFFFFF"/>
                <w:sz w:val="20"/>
              </w:rPr>
              <w:t>Demonstrated Technical Skills</w:t>
            </w:r>
          </w:p>
        </w:tc>
      </w:tr>
      <w:tr>
        <w:tc>
          <w:tcPr>
            <w:tcW w:type="dxa" w:w="3120"/>
          </w:tcPr>
          <w:p>
            <w:r>
              <w:rPr>
                <w:rFonts w:ascii="Calibri" w:hAnsi="Calibri"/>
                <w:b w:val="0"/>
                <w:i w:val="0"/>
                <w:color w:val="323232"/>
                <w:sz w:val="18"/>
              </w:rPr>
              <w:t>Backend Web Development</w:t>
            </w:r>
          </w:p>
        </w:tc>
        <w:tc>
          <w:tcPr>
            <w:tcW w:type="dxa" w:w="3120"/>
          </w:tcPr>
          <w:p>
            <w:r>
              <w:rPr>
                <w:rFonts w:ascii="Calibri" w:hAnsi="Calibri"/>
                <w:b w:val="0"/>
                <w:i w:val="0"/>
                <w:color w:val="323232"/>
                <w:sz w:val="18"/>
              </w:rPr>
              <w:t>Created Spring Boot REST API services, H2 database schemas, and JPA repositories.</w:t>
            </w:r>
          </w:p>
        </w:tc>
        <w:tc>
          <w:tcPr>
            <w:tcW w:type="dxa" w:w="3120"/>
          </w:tcPr>
          <w:p>
            <w:r>
              <w:rPr>
                <w:rFonts w:ascii="Calibri" w:hAnsi="Calibri"/>
                <w:b w:val="0"/>
                <w:i w:val="0"/>
                <w:color w:val="323232"/>
                <w:sz w:val="18"/>
              </w:rPr>
              <w:t>Spring Boot, Maven, RESTful API design, Hibernate ORM, SQL schema design.</w:t>
            </w:r>
          </w:p>
        </w:tc>
      </w:tr>
      <w:tr>
        <w:tc>
          <w:tcPr>
            <w:tcW w:type="dxa" w:w="3120"/>
          </w:tcPr>
          <w:p>
            <w:r>
              <w:rPr>
                <w:rFonts w:ascii="Calibri" w:hAnsi="Calibri"/>
                <w:b w:val="0"/>
                <w:i w:val="0"/>
                <w:color w:val="323232"/>
                <w:sz w:val="18"/>
              </w:rPr>
              <w:t>Frontend Web Engineering</w:t>
            </w:r>
          </w:p>
        </w:tc>
        <w:tc>
          <w:tcPr>
            <w:tcW w:type="dxa" w:w="3120"/>
          </w:tcPr>
          <w:p>
            <w:r>
              <w:rPr>
                <w:rFonts w:ascii="Calibri" w:hAnsi="Calibri"/>
                <w:b w:val="0"/>
                <w:i w:val="0"/>
                <w:color w:val="323232"/>
                <w:sz w:val="18"/>
              </w:rPr>
              <w:t>Developed responsive layouts using React 18, Tailwind CSS, and custom states.</w:t>
            </w:r>
          </w:p>
        </w:tc>
        <w:tc>
          <w:tcPr>
            <w:tcW w:type="dxa" w:w="3120"/>
          </w:tcPr>
          <w:p>
            <w:r>
              <w:rPr>
                <w:rFonts w:ascii="Calibri" w:hAnsi="Calibri"/>
                <w:b w:val="0"/>
                <w:i w:val="0"/>
                <w:color w:val="323232"/>
                <w:sz w:val="18"/>
              </w:rPr>
              <w:t>React Hooks, UI state management, Tailwind utility configurations, SPA patterns.</w:t>
            </w:r>
          </w:p>
        </w:tc>
      </w:tr>
      <w:tr>
        <w:tc>
          <w:tcPr>
            <w:tcW w:type="dxa" w:w="3120"/>
          </w:tcPr>
          <w:p>
            <w:r>
              <w:rPr>
                <w:rFonts w:ascii="Calibri" w:hAnsi="Calibri"/>
                <w:b w:val="0"/>
                <w:i w:val="0"/>
                <w:color w:val="323232"/>
                <w:sz w:val="18"/>
              </w:rPr>
              <w:t>Natural Language Processing</w:t>
            </w:r>
          </w:p>
        </w:tc>
        <w:tc>
          <w:tcPr>
            <w:tcW w:type="dxa" w:w="3120"/>
          </w:tcPr>
          <w:p>
            <w:r>
              <w:rPr>
                <w:rFonts w:ascii="Calibri" w:hAnsi="Calibri"/>
                <w:b w:val="0"/>
                <w:i w:val="0"/>
                <w:color w:val="323232"/>
                <w:sz w:val="18"/>
              </w:rPr>
              <w:t>Built an in-memory TF-IDF vectorizer and RAG query context injector in Java.</w:t>
            </w:r>
          </w:p>
        </w:tc>
        <w:tc>
          <w:tcPr>
            <w:tcW w:type="dxa" w:w="3120"/>
          </w:tcPr>
          <w:p>
            <w:r>
              <w:rPr>
                <w:rFonts w:ascii="Calibri" w:hAnsi="Calibri"/>
                <w:b w:val="0"/>
                <w:i w:val="0"/>
                <w:color w:val="323232"/>
                <w:sz w:val="18"/>
              </w:rPr>
              <w:t>Vector space model algorithms, text processing, search relevance scoring, prompt engineering.</w:t>
            </w:r>
          </w:p>
        </w:tc>
      </w:tr>
      <w:tr>
        <w:tc>
          <w:tcPr>
            <w:tcW w:type="dxa" w:w="3120"/>
          </w:tcPr>
          <w:p>
            <w:r>
              <w:rPr>
                <w:rFonts w:ascii="Calibri" w:hAnsi="Calibri"/>
                <w:b w:val="0"/>
                <w:i w:val="0"/>
                <w:color w:val="323232"/>
                <w:sz w:val="18"/>
              </w:rPr>
              <w:t>UI Animations &amp; CSS 3D Physics</w:t>
            </w:r>
          </w:p>
        </w:tc>
        <w:tc>
          <w:tcPr>
            <w:tcW w:type="dxa" w:w="3120"/>
          </w:tcPr>
          <w:p>
            <w:r>
              <w:rPr>
                <w:rFonts w:ascii="Calibri" w:hAnsi="Calibri"/>
                <w:b w:val="0"/>
                <w:i w:val="0"/>
                <w:color w:val="323232"/>
                <w:sz w:val="18"/>
              </w:rPr>
              <w:t>Implemented interactive 3D card flips using CSS transforms and perspective modifiers.</w:t>
            </w:r>
          </w:p>
        </w:tc>
        <w:tc>
          <w:tcPr>
            <w:tcW w:type="dxa" w:w="3120"/>
          </w:tcPr>
          <w:p>
            <w:r>
              <w:rPr>
                <w:rFonts w:ascii="Calibri" w:hAnsi="Calibri"/>
                <w:b w:val="0"/>
                <w:i w:val="0"/>
                <w:color w:val="323232"/>
                <w:sz w:val="18"/>
              </w:rPr>
              <w:t>CSS transforms, 3D animations, transition timing, interactive forms design.</w:t>
            </w:r>
          </w:p>
        </w:tc>
      </w:tr>
      <w:tr>
        <w:tc>
          <w:tcPr>
            <w:tcW w:type="dxa" w:w="3120"/>
          </w:tcPr>
          <w:p>
            <w:r>
              <w:rPr>
                <w:rFonts w:ascii="Calibri" w:hAnsi="Calibri"/>
                <w:b w:val="0"/>
                <w:i w:val="0"/>
                <w:color w:val="323232"/>
                <w:sz w:val="18"/>
              </w:rPr>
              <w:t>Diagnostics &amp; Tooling Design</w:t>
            </w:r>
          </w:p>
        </w:tc>
        <w:tc>
          <w:tcPr>
            <w:tcW w:type="dxa" w:w="3120"/>
          </w:tcPr>
          <w:p>
            <w:r>
              <w:rPr>
                <w:rFonts w:ascii="Calibri" w:hAnsi="Calibri"/>
                <w:b w:val="0"/>
                <w:i w:val="0"/>
                <w:color w:val="323232"/>
                <w:sz w:val="18"/>
              </w:rPr>
              <w:t>Designed a debug console with file structure trees, RAG logs, and SQL compilers.</w:t>
            </w:r>
          </w:p>
        </w:tc>
        <w:tc>
          <w:tcPr>
            <w:tcW w:type="dxa" w:w="3120"/>
          </w:tcPr>
          <w:p>
            <w:r>
              <w:rPr>
                <w:rFonts w:ascii="Calibri" w:hAnsi="Calibri"/>
                <w:b w:val="0"/>
                <w:i w:val="0"/>
                <w:color w:val="323232"/>
                <w:sz w:val="18"/>
              </w:rPr>
              <w:t>System logging, developer UI design, trace simulation, telemetry mockups.</w:t>
            </w:r>
          </w:p>
        </w:tc>
      </w:tr>
    </w:tbl>
    <w:p>
      <w:pPr>
        <w:spacing w:before="240"/>
      </w:pPr>
    </w:p>
    <w:p>
      <w:r>
        <w:br w:type="page"/>
      </w:r>
    </w:p>
    <w:p>
      <w:pPr>
        <w:keepNext/>
        <w:spacing w:before="520" w:after="160"/>
      </w:pPr>
      <w:r>
        <w:rPr>
          <w:rFonts w:ascii="Georgia" w:hAnsi="Georgia"/>
          <w:b/>
          <w:i w:val="0"/>
          <w:color w:val="06122C"/>
          <w:sz w:val="36"/>
        </w:rPr>
        <w:t>8. Installation, Compilation &amp; Execution Manual</w:t>
      </w:r>
    </w:p>
    <w:p>
      <w:pPr>
        <w:spacing w:after="160" w:line="276" w:lineRule="auto"/>
      </w:pPr>
      <w:r>
        <w:rPr>
          <w:rFonts w:ascii="Calibri" w:hAnsi="Calibri"/>
          <w:b w:val="0"/>
          <w:i w:val="0"/>
          <w:color w:val="323232"/>
          <w:sz w:val="22"/>
        </w:rPr>
        <w:t>The codebase compiles into a single, executable fat JAR containing all frontend and backend classes. Below is the step-by-step startup process:</w:t>
      </w:r>
    </w:p>
    <w:p>
      <w:pPr>
        <w:keepNext/>
        <w:spacing w:before="360" w:after="120"/>
      </w:pPr>
      <w:r>
        <w:rPr>
          <w:rFonts w:ascii="Georgia" w:hAnsi="Georgia"/>
          <w:b/>
          <w:i w:val="0"/>
          <w:color w:val="BDA371"/>
          <w:sz w:val="26"/>
        </w:rPr>
        <w:t>8.1 Build and Dependency Acquisition</w:t>
      </w:r>
    </w:p>
    <w:p>
      <w:pPr>
        <w:spacing w:after="160" w:line="276" w:lineRule="auto"/>
      </w:pPr>
      <w:r>
        <w:rPr>
          <w:rFonts w:ascii="Calibri" w:hAnsi="Calibri"/>
          <w:b w:val="0"/>
          <w:i w:val="0"/>
          <w:color w:val="323232"/>
          <w:sz w:val="22"/>
        </w:rPr>
        <w:t>The backend utilizes Maven to fetch dependencies, including Spring Boot starters and development libraries. To download dependencies and package the project, execute:</w:t>
      </w:r>
    </w:p>
    <w:p>
      <w:pPr>
        <w:spacing w:before="120" w:after="120" w:line="240" w:lineRule="auto"/>
        <w:ind w:left="576"/>
        <w:shd w:fill="F5F5F5"/>
      </w:pPr>
      <w:r>
        <w:rPr>
          <w:rFonts w:ascii="Consolas" w:hAnsi="Consolas"/>
          <w:b w:val="0"/>
          <w:i w:val="0"/>
          <w:color w:val="286428"/>
          <w:sz w:val="18"/>
        </w:rPr>
        <w:t>./mvnw clean package</w:t>
      </w:r>
    </w:p>
    <w:p>
      <w:pPr>
        <w:keepNext/>
        <w:spacing w:before="360" w:after="120"/>
      </w:pPr>
      <w:r>
        <w:rPr>
          <w:rFonts w:ascii="Georgia" w:hAnsi="Georgia"/>
          <w:b/>
          <w:i w:val="0"/>
          <w:color w:val="BDA371"/>
          <w:sz w:val="26"/>
        </w:rPr>
        <w:t>8.2 Running the Application Server</w:t>
      </w:r>
    </w:p>
    <w:p>
      <w:pPr>
        <w:spacing w:after="160" w:line="276" w:lineRule="auto"/>
      </w:pPr>
      <w:r>
        <w:rPr>
          <w:rFonts w:ascii="Calibri" w:hAnsi="Calibri"/>
          <w:b w:val="0"/>
          <w:i w:val="0"/>
          <w:color w:val="323232"/>
          <w:sz w:val="22"/>
        </w:rPr>
        <w:t>To start the application, run the Spring Boot target execution command:</w:t>
      </w:r>
    </w:p>
    <w:p>
      <w:pPr>
        <w:pStyle w:val="ListBullet"/>
        <w:spacing w:after="80" w:line="276" w:lineRule="auto"/>
      </w:pPr>
      <w:r>
        <w:rPr>
          <w:rFonts w:ascii="Calibri" w:hAnsi="Calibri"/>
          <w:b/>
          <w:i w:val="0"/>
          <w:color w:val="323232"/>
          <w:sz w:val="22"/>
        </w:rPr>
        <w:t xml:space="preserve">On Windows: </w:t>
      </w:r>
      <w:r>
        <w:rPr>
          <w:rFonts w:ascii="Calibri" w:hAnsi="Calibri"/>
          <w:b w:val="0"/>
          <w:i w:val="0"/>
          <w:color w:val="323232"/>
          <w:sz w:val="22"/>
        </w:rPr>
        <w:t>Windows (PowerShell or CMD):</w:t>
      </w:r>
    </w:p>
    <w:p>
      <w:pPr>
        <w:spacing w:before="120" w:after="120" w:line="240" w:lineRule="auto"/>
        <w:ind w:left="576"/>
        <w:shd w:fill="F5F5F5"/>
      </w:pPr>
      <w:r>
        <w:rPr>
          <w:rFonts w:ascii="Consolas" w:hAnsi="Consolas"/>
          <w:b w:val="0"/>
          <w:i w:val="0"/>
          <w:color w:val="286428"/>
          <w:sz w:val="18"/>
        </w:rPr>
        <w:t>.\mvnw.cmd spring-boot:run</w:t>
      </w:r>
    </w:p>
    <w:p>
      <w:pPr>
        <w:pStyle w:val="ListBullet"/>
        <w:spacing w:after="80" w:line="276" w:lineRule="auto"/>
      </w:pPr>
      <w:r>
        <w:rPr>
          <w:rFonts w:ascii="Calibri" w:hAnsi="Calibri"/>
          <w:b/>
          <w:i w:val="0"/>
          <w:color w:val="323232"/>
          <w:sz w:val="22"/>
        </w:rPr>
        <w:t xml:space="preserve">On Linux/macOS: </w:t>
      </w:r>
      <w:r>
        <w:rPr>
          <w:rFonts w:ascii="Calibri" w:hAnsi="Calibri"/>
          <w:b w:val="0"/>
          <w:i w:val="0"/>
          <w:color w:val="323232"/>
          <w:sz w:val="22"/>
        </w:rPr>
        <w:t>Linux or macOS Terminal:</w:t>
      </w:r>
    </w:p>
    <w:p>
      <w:pPr>
        <w:spacing w:before="120" w:after="120" w:line="240" w:lineRule="auto"/>
        <w:ind w:left="576"/>
        <w:shd w:fill="F5F5F5"/>
      </w:pPr>
      <w:r>
        <w:rPr>
          <w:rFonts w:ascii="Consolas" w:hAnsi="Consolas"/>
          <w:b w:val="0"/>
          <w:i w:val="0"/>
          <w:color w:val="286428"/>
          <w:sz w:val="18"/>
        </w:rPr>
        <w:t>chmod +x mvnw</w:t>
        <w:br/>
        <w:t>./mvnw spring-boot:run</w:t>
      </w:r>
    </w:p>
    <w:p>
      <w:pPr>
        <w:spacing w:after="160" w:line="276" w:lineRule="auto"/>
      </w:pPr>
      <w:r>
        <w:rPr>
          <w:rFonts w:ascii="Calibri" w:hAnsi="Calibri"/>
          <w:b w:val="0"/>
          <w:i w:val="0"/>
          <w:color w:val="323232"/>
          <w:sz w:val="22"/>
        </w:rPr>
        <w:t>The embedded Tomcat server starts on port **8082**, and the H2 local database is initialized with default rooms.</w:t>
      </w:r>
    </w:p>
    <w:p>
      <w:pPr>
        <w:keepNext/>
        <w:spacing w:before="360" w:after="120"/>
      </w:pPr>
      <w:r>
        <w:rPr>
          <w:rFonts w:ascii="Georgia" w:hAnsi="Georgia"/>
          <w:b/>
          <w:i w:val="0"/>
          <w:color w:val="BDA371"/>
          <w:sz w:val="26"/>
        </w:rPr>
        <w:t>8.3 Launching the Client</w:t>
      </w:r>
    </w:p>
    <w:p>
      <w:pPr>
        <w:spacing w:after="160" w:line="276" w:lineRule="auto"/>
      </w:pPr>
      <w:r>
        <w:rPr>
          <w:rFonts w:ascii="Calibri" w:hAnsi="Calibri"/>
          <w:b w:val="0"/>
          <w:i w:val="0"/>
          <w:color w:val="323232"/>
          <w:sz w:val="22"/>
        </w:rPr>
        <w:t>Once the server is running, the application can be accessed at: http://localhost:8082</w:t>
      </w:r>
    </w:p>
    <w:p>
      <w:r>
        <w:br w:type="page"/>
      </w:r>
    </w:p>
    <w:p>
      <w:pPr>
        <w:keepNext/>
        <w:spacing w:before="520" w:after="160"/>
      </w:pPr>
      <w:r>
        <w:rPr>
          <w:rFonts w:ascii="Georgia" w:hAnsi="Georgia"/>
          <w:b/>
          <w:i w:val="0"/>
          <w:color w:val="06122C"/>
          <w:sz w:val="36"/>
        </w:rPr>
        <w:t>9. System Scalability &amp; Enterprise Roadmap</w:t>
      </w:r>
    </w:p>
    <w:p>
      <w:pPr>
        <w:spacing w:after="160" w:line="276" w:lineRule="auto"/>
      </w:pPr>
      <w:r>
        <w:rPr>
          <w:rFonts w:ascii="Calibri" w:hAnsi="Calibri"/>
          <w:b w:val="0"/>
          <w:i w:val="0"/>
          <w:color w:val="323232"/>
          <w:sz w:val="22"/>
        </w:rPr>
        <w:t>To scale Luxury Retreat for enterprise production, the architecture supports several extensions:</w:t>
      </w:r>
    </w:p>
    <w:p>
      <w:pPr>
        <w:pStyle w:val="ListBullet"/>
        <w:spacing w:after="80" w:line="276" w:lineRule="auto"/>
      </w:pPr>
      <w:r>
        <w:rPr>
          <w:rFonts w:ascii="Calibri" w:hAnsi="Calibri"/>
          <w:b/>
          <w:i w:val="0"/>
          <w:color w:val="323232"/>
          <w:sz w:val="22"/>
        </w:rPr>
        <w:t xml:space="preserve">Vector Database Integration: </w:t>
      </w:r>
      <w:r>
        <w:rPr>
          <w:rFonts w:ascii="Calibri" w:hAnsi="Calibri"/>
          <w:b w:val="0"/>
          <w:i w:val="0"/>
          <w:color w:val="323232"/>
          <w:sz w:val="22"/>
        </w:rPr>
        <w:t>Replace the local H2 DB with PostgreSQL and use pgvector for storing embedding vectors generated by OpenAI models.</w:t>
      </w:r>
    </w:p>
    <w:p>
      <w:pPr>
        <w:pStyle w:val="ListBullet"/>
        <w:spacing w:after="80" w:line="276" w:lineRule="auto"/>
      </w:pPr>
      <w:r>
        <w:rPr>
          <w:rFonts w:ascii="Calibri" w:hAnsi="Calibri"/>
          <w:b/>
          <w:i w:val="0"/>
          <w:color w:val="323232"/>
          <w:sz w:val="22"/>
        </w:rPr>
        <w:t xml:space="preserve">Cloud Microservices: </w:t>
      </w:r>
      <w:r>
        <w:rPr>
          <w:rFonts w:ascii="Calibri" w:hAnsi="Calibri"/>
          <w:b w:val="0"/>
          <w:i w:val="0"/>
          <w:color w:val="323232"/>
          <w:sz w:val="22"/>
        </w:rPr>
        <w:t>Deploy the Spring Boot API as a containerized service in Kubernetes to scale independently of static frontend assets.</w:t>
      </w:r>
    </w:p>
    <w:p>
      <w:pPr>
        <w:pStyle w:val="ListBullet"/>
        <w:spacing w:after="80" w:line="276" w:lineRule="auto"/>
      </w:pPr>
      <w:r>
        <w:rPr>
          <w:rFonts w:ascii="Calibri" w:hAnsi="Calibri"/>
          <w:b/>
          <w:i w:val="0"/>
          <w:color w:val="323232"/>
          <w:sz w:val="22"/>
        </w:rPr>
        <w:t xml:space="preserve">Transaction Processing: </w:t>
      </w:r>
      <w:r>
        <w:rPr>
          <w:rFonts w:ascii="Calibri" w:hAnsi="Calibri"/>
          <w:b w:val="0"/>
          <w:i w:val="0"/>
          <w:color w:val="323232"/>
          <w:sz w:val="22"/>
        </w:rPr>
        <w:t>Integrate the Razorpay standard Java SDK and card signature verification on the backend to replace the Stripe payment mockup.</w:t>
      </w:r>
    </w:p>
    <w:p>
      <w:pPr>
        <w:pStyle w:val="ListBullet"/>
        <w:spacing w:after="80" w:line="276" w:lineRule="auto"/>
      </w:pPr>
      <w:r>
        <w:rPr>
          <w:rFonts w:ascii="Calibri" w:hAnsi="Calibri"/>
          <w:b/>
          <w:i w:val="0"/>
          <w:color w:val="323232"/>
          <w:sz w:val="22"/>
        </w:rPr>
        <w:t xml:space="preserve">Global Caching: </w:t>
      </w:r>
      <w:r>
        <w:rPr>
          <w:rFonts w:ascii="Calibri" w:hAnsi="Calibri"/>
          <w:b w:val="0"/>
          <w:i w:val="0"/>
          <w:color w:val="323232"/>
          <w:sz w:val="22"/>
        </w:rPr>
        <w:t>Implement caching using Redis to store room listings and availability states, reducing database load.</w:t>
      </w:r>
    </w:p>
    <w:p>
      <w:pPr>
        <w:spacing w:after="160" w:line="276" w:lineRule="auto"/>
      </w:pPr>
      <w:r>
        <w:rPr>
          <w:rFonts w:ascii="Calibri" w:hAnsi="Calibri"/>
          <w:b w:val="0"/>
          <w:i w:val="0"/>
          <w:color w:val="323232"/>
          <w:sz w:val="22"/>
        </w:rPr>
        <w:t>These roadmap paths demonstrate how the current code structure is designed to scale into an enterprise-grade cloud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color w:val="6E6E6E"/>
        <w:sz w:val="18"/>
      </w:rPr>
      <w:t xml:space="preserve">Luxury Retreat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