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Multimodal neonatal pain classification using </w:t>
      </w:r>
      <w:r>
        <w:rPr/>
        <w:t>EEG, ECG, and respiration signals with subject-level </w:t>
      </w:r>
      <w:r>
        <w:rPr>
          <w:spacing w:val="-2"/>
        </w:rPr>
        <w:t>validation</w:t>
      </w:r>
    </w:p>
    <w:p>
      <w:pPr>
        <w:pStyle w:val="BodyText"/>
        <w:spacing w:before="3"/>
        <w:rPr>
          <w:sz w:val="17"/>
        </w:rPr>
      </w:pPr>
    </w:p>
    <w:p>
      <w:pPr>
        <w:pStyle w:val="BodyText"/>
        <w:spacing w:after="0"/>
        <w:rPr>
          <w:sz w:val="17"/>
        </w:rPr>
        <w:sectPr>
          <w:headerReference w:type="default" r:id="rId5"/>
          <w:footerReference w:type="default" r:id="rId6"/>
          <w:type w:val="continuous"/>
          <w:pgSz w:w="12240" w:h="15840"/>
          <w:pgMar w:header="73" w:footer="647" w:top="880" w:bottom="880" w:left="720" w:right="0"/>
          <w:pgNumType w:start="1"/>
        </w:sectPr>
      </w:pPr>
    </w:p>
    <w:p>
      <w:pPr>
        <w:pStyle w:val="Heading1"/>
        <w:ind w:left="1560"/>
      </w:pPr>
      <w:r>
        <w:rPr/>
        <w:t>1</w:t>
      </w:r>
      <w:r>
        <w:rPr>
          <w:vertAlign w:val="superscript"/>
        </w:rPr>
        <w:t>st</w:t>
      </w:r>
      <w:r>
        <w:rPr>
          <w:vertAlign w:val="baseline"/>
        </w:rPr>
        <w:t>Arpit</w:t>
      </w:r>
      <w:r>
        <w:rPr>
          <w:spacing w:val="35"/>
          <w:vertAlign w:val="baseline"/>
        </w:rPr>
        <w:t> </w:t>
      </w:r>
      <w:r>
        <w:rPr>
          <w:spacing w:val="-2"/>
          <w:vertAlign w:val="baseline"/>
        </w:rPr>
        <w:t>Pandey</w:t>
      </w:r>
    </w:p>
    <w:p>
      <w:pPr>
        <w:spacing w:before="15"/>
        <w:ind w:left="1636" w:right="0" w:firstLine="0"/>
        <w:jc w:val="center"/>
        <w:rPr>
          <w:i/>
          <w:sz w:val="20"/>
        </w:rPr>
      </w:pPr>
      <w:r>
        <w:rPr>
          <w:i/>
          <w:sz w:val="20"/>
        </w:rPr>
        <w:t>Electronics </w:t>
      </w:r>
      <w:r>
        <w:rPr>
          <w:i/>
          <w:spacing w:val="-2"/>
          <w:sz w:val="20"/>
        </w:rPr>
        <w:t>Engineering</w:t>
      </w:r>
    </w:p>
    <w:p>
      <w:pPr>
        <w:spacing w:before="17"/>
        <w:ind w:left="1567" w:right="0" w:firstLine="0"/>
        <w:jc w:val="center"/>
        <w:rPr>
          <w:i/>
          <w:sz w:val="20"/>
        </w:rPr>
      </w:pPr>
      <w:r>
        <w:rPr>
          <w:i/>
          <w:sz w:val="20"/>
        </w:rPr>
        <w:t>Institute</w:t>
      </w:r>
      <w:r>
        <w:rPr>
          <w:i/>
          <w:spacing w:val="13"/>
          <w:sz w:val="20"/>
        </w:rPr>
        <w:t> </w:t>
      </w:r>
      <w:r>
        <w:rPr>
          <w:i/>
          <w:sz w:val="20"/>
        </w:rPr>
        <w:t>of</w:t>
      </w:r>
      <w:r>
        <w:rPr>
          <w:i/>
          <w:spacing w:val="13"/>
          <w:sz w:val="20"/>
        </w:rPr>
        <w:t> </w:t>
      </w:r>
      <w:r>
        <w:rPr>
          <w:i/>
          <w:sz w:val="20"/>
        </w:rPr>
        <w:t>Engineering</w:t>
      </w:r>
      <w:r>
        <w:rPr>
          <w:i/>
          <w:spacing w:val="13"/>
          <w:sz w:val="20"/>
        </w:rPr>
        <w:t> </w:t>
      </w:r>
      <w:r>
        <w:rPr>
          <w:i/>
          <w:sz w:val="20"/>
        </w:rPr>
        <w:t>and</w:t>
      </w:r>
      <w:r>
        <w:rPr>
          <w:i/>
          <w:spacing w:val="14"/>
          <w:sz w:val="20"/>
        </w:rPr>
        <w:t> </w:t>
      </w:r>
      <w:r>
        <w:rPr>
          <w:i/>
          <w:sz w:val="20"/>
        </w:rPr>
        <w:t>Rural</w:t>
      </w:r>
      <w:r>
        <w:rPr>
          <w:i/>
          <w:spacing w:val="13"/>
          <w:sz w:val="20"/>
        </w:rPr>
        <w:t> </w:t>
      </w:r>
      <w:r>
        <w:rPr>
          <w:i/>
          <w:spacing w:val="-2"/>
          <w:sz w:val="20"/>
        </w:rPr>
        <w:t>Technology</w:t>
      </w:r>
    </w:p>
    <w:p>
      <w:pPr>
        <w:pStyle w:val="BodyText"/>
        <w:spacing w:line="256" w:lineRule="auto" w:before="16"/>
        <w:ind w:left="1817" w:right="178"/>
        <w:jc w:val="center"/>
      </w:pPr>
      <w:r>
        <w:rPr/>
        <w:t>Prayagraj, India </w:t>
      </w:r>
      <w:hyperlink r:id="rId7">
        <w:r>
          <w:rPr>
            <w:spacing w:val="-2"/>
          </w:rPr>
          <w:t>pandey07arpit@gmail.com</w:t>
        </w:r>
      </w:hyperlink>
    </w:p>
    <w:p>
      <w:pPr>
        <w:pStyle w:val="BodyText"/>
        <w:spacing w:before="10"/>
      </w:pPr>
    </w:p>
    <w:p>
      <w:pPr>
        <w:pStyle w:val="Heading1"/>
        <w:spacing w:before="0"/>
        <w:ind w:left="0" w:right="976"/>
      </w:pPr>
      <w:r>
        <w:rPr/>
        <w:t>3</w:t>
      </w:r>
      <w:r>
        <w:rPr>
          <w:vertAlign w:val="superscript"/>
        </w:rPr>
        <w:t>rd</w:t>
      </w:r>
      <w:r>
        <w:rPr>
          <w:spacing w:val="27"/>
          <w:vertAlign w:val="baseline"/>
        </w:rPr>
        <w:t> </w:t>
      </w:r>
      <w:r>
        <w:rPr>
          <w:vertAlign w:val="baseline"/>
        </w:rPr>
        <w:t>Vimal</w:t>
      </w:r>
      <w:r>
        <w:rPr>
          <w:spacing w:val="18"/>
          <w:vertAlign w:val="baseline"/>
        </w:rPr>
        <w:t> </w:t>
      </w:r>
      <w:r>
        <w:rPr>
          <w:spacing w:val="-2"/>
          <w:vertAlign w:val="baseline"/>
        </w:rPr>
        <w:t>Mishra</w:t>
      </w:r>
    </w:p>
    <w:p>
      <w:pPr>
        <w:spacing w:before="15"/>
        <w:ind w:left="70" w:right="976" w:firstLine="0"/>
        <w:jc w:val="center"/>
        <w:rPr>
          <w:i/>
          <w:sz w:val="20"/>
        </w:rPr>
      </w:pPr>
      <w:r>
        <w:rPr>
          <w:i/>
          <w:sz w:val="20"/>
        </w:rPr>
        <w:t>Electronics </w:t>
      </w:r>
      <w:r>
        <w:rPr>
          <w:i/>
          <w:spacing w:val="-2"/>
          <w:sz w:val="20"/>
        </w:rPr>
        <w:t>Engineering</w:t>
      </w:r>
    </w:p>
    <w:p>
      <w:pPr>
        <w:pStyle w:val="Heading1"/>
        <w:ind w:right="69"/>
      </w:pPr>
      <w:r>
        <w:rPr/>
        <w:br w:type="column"/>
      </w:r>
      <w:r>
        <w:rPr/>
        <w:t>2</w:t>
      </w:r>
      <w:r>
        <w:rPr>
          <w:vertAlign w:val="superscript"/>
        </w:rPr>
        <w:t>nd</w:t>
      </w:r>
      <w:r>
        <w:rPr>
          <w:vertAlign w:val="baseline"/>
        </w:rPr>
        <w:t>Alka</w:t>
      </w:r>
      <w:r>
        <w:rPr>
          <w:spacing w:val="41"/>
          <w:vertAlign w:val="baseline"/>
        </w:rPr>
        <w:t> </w:t>
      </w:r>
      <w:r>
        <w:rPr>
          <w:spacing w:val="-4"/>
          <w:vertAlign w:val="baseline"/>
        </w:rPr>
        <w:t>Verma</w:t>
      </w:r>
    </w:p>
    <w:p>
      <w:pPr>
        <w:spacing w:before="15"/>
        <w:ind w:left="427" w:right="0" w:firstLine="0"/>
        <w:jc w:val="center"/>
        <w:rPr>
          <w:i/>
          <w:sz w:val="20"/>
        </w:rPr>
      </w:pPr>
      <w:r>
        <w:rPr>
          <w:i/>
          <w:sz w:val="20"/>
        </w:rPr>
        <w:t>Electronics </w:t>
      </w:r>
      <w:r>
        <w:rPr>
          <w:i/>
          <w:spacing w:val="-2"/>
          <w:sz w:val="20"/>
        </w:rPr>
        <w:t>Engineering</w:t>
      </w:r>
    </w:p>
    <w:p>
      <w:pPr>
        <w:spacing w:before="17"/>
        <w:ind w:left="427" w:right="69" w:firstLine="0"/>
        <w:jc w:val="center"/>
        <w:rPr>
          <w:i/>
          <w:sz w:val="20"/>
        </w:rPr>
      </w:pPr>
      <w:r>
        <w:rPr>
          <w:i/>
          <w:sz w:val="20"/>
        </w:rPr>
        <w:t>Institute</w:t>
      </w:r>
      <w:r>
        <w:rPr>
          <w:i/>
          <w:spacing w:val="13"/>
          <w:sz w:val="20"/>
        </w:rPr>
        <w:t> </w:t>
      </w:r>
      <w:r>
        <w:rPr>
          <w:i/>
          <w:sz w:val="20"/>
        </w:rPr>
        <w:t>of</w:t>
      </w:r>
      <w:r>
        <w:rPr>
          <w:i/>
          <w:spacing w:val="13"/>
          <w:sz w:val="20"/>
        </w:rPr>
        <w:t> </w:t>
      </w:r>
      <w:r>
        <w:rPr>
          <w:i/>
          <w:sz w:val="20"/>
        </w:rPr>
        <w:t>Engineering</w:t>
      </w:r>
      <w:r>
        <w:rPr>
          <w:i/>
          <w:spacing w:val="13"/>
          <w:sz w:val="20"/>
        </w:rPr>
        <w:t> </w:t>
      </w:r>
      <w:r>
        <w:rPr>
          <w:i/>
          <w:sz w:val="20"/>
        </w:rPr>
        <w:t>and</w:t>
      </w:r>
      <w:r>
        <w:rPr>
          <w:i/>
          <w:spacing w:val="14"/>
          <w:sz w:val="20"/>
        </w:rPr>
        <w:t> </w:t>
      </w:r>
      <w:r>
        <w:rPr>
          <w:i/>
          <w:sz w:val="20"/>
        </w:rPr>
        <w:t>Rural</w:t>
      </w:r>
      <w:r>
        <w:rPr>
          <w:i/>
          <w:spacing w:val="13"/>
          <w:sz w:val="20"/>
        </w:rPr>
        <w:t> </w:t>
      </w:r>
      <w:r>
        <w:rPr>
          <w:i/>
          <w:spacing w:val="-2"/>
          <w:sz w:val="20"/>
        </w:rPr>
        <w:t>Technology</w:t>
      </w:r>
    </w:p>
    <w:p>
      <w:pPr>
        <w:pStyle w:val="BodyText"/>
        <w:spacing w:line="256" w:lineRule="auto" w:before="16"/>
        <w:ind w:left="1967" w:right="1605" w:firstLine="622"/>
      </w:pPr>
      <w:r>
        <w:rPr/>
        <w:t>Prayagraj, India ORCID:</w:t>
      </w:r>
      <w:r>
        <w:rPr>
          <w:spacing w:val="-6"/>
        </w:rPr>
        <w:t> </w:t>
      </w:r>
      <w:r>
        <w:rPr/>
        <w:t>0000-0001-7192-</w:t>
      </w:r>
      <w:r>
        <w:rPr/>
        <w:t>1972</w:t>
      </w:r>
    </w:p>
    <w:p>
      <w:pPr>
        <w:pStyle w:val="Heading1"/>
        <w:spacing w:before="224"/>
        <w:ind w:right="2692"/>
        <w:rPr>
          <w:rFonts w:ascii="Verdana" w:hAnsi="Verdana"/>
          <w:i/>
        </w:rPr>
      </w:pPr>
      <w:r>
        <w:rPr/>
        <w:t>4</w:t>
      </w:r>
      <w:r>
        <w:rPr>
          <w:vertAlign w:val="superscript"/>
        </w:rPr>
        <w:t>th</w:t>
      </w:r>
      <w:r>
        <w:rPr>
          <w:vertAlign w:val="baseline"/>
        </w:rPr>
        <w:t>Yogendra</w:t>
      </w:r>
      <w:r>
        <w:rPr>
          <w:spacing w:val="9"/>
          <w:vertAlign w:val="baseline"/>
        </w:rPr>
        <w:t> </w:t>
      </w:r>
      <w:r>
        <w:rPr>
          <w:vertAlign w:val="baseline"/>
        </w:rPr>
        <w:t>Kumar</w:t>
      </w:r>
      <w:r>
        <w:rPr>
          <w:spacing w:val="10"/>
          <w:vertAlign w:val="baseline"/>
        </w:rPr>
        <w:t> </w:t>
      </w:r>
      <w:r>
        <w:rPr>
          <w:spacing w:val="-2"/>
          <w:vertAlign w:val="baseline"/>
        </w:rPr>
        <w:t>Prajapati</w:t>
      </w:r>
      <w:r>
        <w:rPr>
          <w:rFonts w:ascii="Verdana" w:hAnsi="Verdana"/>
          <w:i/>
          <w:spacing w:val="-2"/>
          <w:vertAlign w:val="superscript"/>
        </w:rPr>
        <w:t>†</w:t>
      </w:r>
    </w:p>
    <w:p>
      <w:pPr>
        <w:spacing w:before="4"/>
        <w:ind w:left="427" w:right="2687" w:firstLine="0"/>
        <w:jc w:val="center"/>
        <w:rPr>
          <w:i/>
          <w:sz w:val="22"/>
        </w:rPr>
      </w:pPr>
      <w:r>
        <w:rPr>
          <w:i/>
          <w:sz w:val="22"/>
        </w:rPr>
        <w:t>Senior</w:t>
      </w:r>
      <w:r>
        <w:rPr>
          <w:i/>
          <w:spacing w:val="1"/>
          <w:sz w:val="22"/>
        </w:rPr>
        <w:t> </w:t>
      </w:r>
      <w:r>
        <w:rPr>
          <w:i/>
          <w:sz w:val="22"/>
        </w:rPr>
        <w:t>Member,</w:t>
      </w:r>
      <w:r>
        <w:rPr>
          <w:i/>
          <w:spacing w:val="2"/>
          <w:sz w:val="22"/>
        </w:rPr>
        <w:t> </w:t>
      </w:r>
      <w:r>
        <w:rPr>
          <w:i/>
          <w:spacing w:val="-4"/>
          <w:sz w:val="22"/>
        </w:rPr>
        <w:t>IEEE</w:t>
      </w:r>
    </w:p>
    <w:p>
      <w:pPr>
        <w:spacing w:after="0"/>
        <w:jc w:val="center"/>
        <w:rPr>
          <w:i/>
          <w:sz w:val="22"/>
        </w:rPr>
        <w:sectPr>
          <w:type w:val="continuous"/>
          <w:pgSz w:w="12240" w:h="15840"/>
          <w:pgMar w:header="73" w:footer="647" w:top="880" w:bottom="880" w:left="720" w:right="0"/>
          <w:cols w:num="2" w:equalWidth="0">
            <w:col w:w="5366" w:space="40"/>
            <w:col w:w="6114"/>
          </w:cols>
        </w:sectPr>
      </w:pPr>
    </w:p>
    <w:p>
      <w:pPr>
        <w:spacing w:line="256" w:lineRule="auto" w:before="5"/>
        <w:ind w:left="1443" w:right="38" w:hanging="1115"/>
        <w:jc w:val="left"/>
        <w:rPr>
          <w:sz w:val="20"/>
        </w:rPr>
      </w:pPr>
      <w:r>
        <w:rPr>
          <w:i/>
          <w:sz w:val="20"/>
        </w:rPr>
        <w:t>Institute of Engineering and Rural </w:t>
      </w:r>
      <w:r>
        <w:rPr>
          <w:i/>
          <w:sz w:val="20"/>
        </w:rPr>
        <w:t>Technology </w:t>
      </w:r>
      <w:r>
        <w:rPr>
          <w:sz w:val="20"/>
        </w:rPr>
        <w:t>Prayagraj, India </w:t>
      </w:r>
      <w:hyperlink r:id="rId8">
        <w:r>
          <w:rPr>
            <w:spacing w:val="-2"/>
            <w:sz w:val="20"/>
          </w:rPr>
          <w:t>director@iert.ac.in</w:t>
        </w:r>
      </w:hyperlink>
    </w:p>
    <w:p>
      <w:pPr>
        <w:spacing w:line="256" w:lineRule="auto" w:before="15"/>
        <w:ind w:left="1847" w:right="1238" w:hanging="1519"/>
        <w:jc w:val="left"/>
        <w:rPr>
          <w:i/>
          <w:sz w:val="20"/>
        </w:rPr>
      </w:pPr>
      <w:r>
        <w:rPr/>
        <w:br w:type="column"/>
      </w:r>
      <w:r>
        <w:rPr>
          <w:i/>
          <w:sz w:val="20"/>
        </w:rPr>
        <w:t>Electronics and Communication Engineering </w:t>
      </w:r>
      <w:r>
        <w:rPr>
          <w:i/>
          <w:sz w:val="20"/>
        </w:rPr>
        <w:t>Department MNNIT Allahabad</w:t>
      </w:r>
    </w:p>
    <w:p>
      <w:pPr>
        <w:pStyle w:val="BodyText"/>
        <w:spacing w:line="256" w:lineRule="auto" w:before="1"/>
        <w:ind w:left="1335" w:right="2913" w:firstLine="622"/>
      </w:pPr>
      <w:r>
        <w:rPr/>
        <w:t>Prayagraj, India ORCID:</w:t>
      </w:r>
      <w:r>
        <w:rPr>
          <w:spacing w:val="-6"/>
        </w:rPr>
        <w:t> </w:t>
      </w:r>
      <w:r>
        <w:rPr/>
        <w:t>0000-0002-6752-</w:t>
      </w:r>
      <w:r>
        <w:rPr/>
        <w:t>5667</w:t>
      </w:r>
    </w:p>
    <w:p>
      <w:pPr>
        <w:pStyle w:val="BodyText"/>
        <w:spacing w:after="0" w:line="256" w:lineRule="auto"/>
        <w:sectPr>
          <w:type w:val="continuous"/>
          <w:pgSz w:w="12240" w:h="15840"/>
          <w:pgMar w:header="73" w:footer="647" w:top="880" w:bottom="880" w:left="720" w:right="0"/>
          <w:cols w:num="2" w:equalWidth="0">
            <w:col w:w="4168" w:space="562"/>
            <w:col w:w="6790"/>
          </w:cols>
        </w:sectPr>
      </w:pPr>
    </w:p>
    <w:p>
      <w:pPr>
        <w:pStyle w:val="BodyText"/>
        <w:spacing w:before="197"/>
      </w:pPr>
    </w:p>
    <w:p>
      <w:pPr>
        <w:pStyle w:val="BodyText"/>
        <w:spacing w:after="0"/>
        <w:sectPr>
          <w:type w:val="continuous"/>
          <w:pgSz w:w="12240" w:h="15840"/>
          <w:pgMar w:header="73" w:footer="647" w:top="880" w:bottom="880" w:left="720" w:right="0"/>
        </w:sectPr>
      </w:pPr>
    </w:p>
    <w:p>
      <w:pPr>
        <w:spacing w:line="230" w:lineRule="auto" w:before="123"/>
        <w:ind w:left="259" w:right="0" w:firstLine="199"/>
        <w:jc w:val="both"/>
        <w:rPr>
          <w:b/>
          <w:sz w:val="18"/>
        </w:rPr>
      </w:pPr>
      <w:r>
        <w:rPr>
          <w:b/>
          <w:i/>
          <w:sz w:val="18"/>
        </w:rPr>
        <w:t>Abstract</w:t>
      </w:r>
      <w:r>
        <w:rPr>
          <w:b/>
          <w:sz w:val="18"/>
        </w:rPr>
        <w:t>—Neonatal pain assessment is a critical clinical </w:t>
      </w:r>
      <w:r>
        <w:rPr>
          <w:b/>
          <w:sz w:val="18"/>
        </w:rPr>
        <w:t>chal-lenge, as preterm infants undergoing repeated procedural pain cannot verbally communicate their discomfort, and existing observational tools such as the Premature Infant Pain Profile (PIPP) are inherently subjective and unsuitable for continuous automated monitoring. This paper proposes a multimodal ma-chine learning framework for objective neonatal pain classifi-cation</w:t>
      </w:r>
      <w:r>
        <w:rPr>
          <w:b/>
          <w:spacing w:val="-6"/>
          <w:sz w:val="18"/>
        </w:rPr>
        <w:t> </w:t>
      </w:r>
      <w:r>
        <w:rPr>
          <w:b/>
          <w:sz w:val="18"/>
        </w:rPr>
        <w:t>using</w:t>
      </w:r>
      <w:r>
        <w:rPr>
          <w:b/>
          <w:spacing w:val="-6"/>
          <w:sz w:val="18"/>
        </w:rPr>
        <w:t> </w:t>
      </w:r>
      <w:r>
        <w:rPr>
          <w:b/>
          <w:sz w:val="18"/>
        </w:rPr>
        <w:t>electroencephalography</w:t>
      </w:r>
      <w:r>
        <w:rPr>
          <w:b/>
          <w:spacing w:val="-6"/>
          <w:sz w:val="18"/>
        </w:rPr>
        <w:t> </w:t>
      </w:r>
      <w:r>
        <w:rPr>
          <w:b/>
          <w:sz w:val="18"/>
        </w:rPr>
        <w:t>(EEG),</w:t>
      </w:r>
      <w:r>
        <w:rPr>
          <w:b/>
          <w:spacing w:val="-6"/>
          <w:sz w:val="18"/>
        </w:rPr>
        <w:t> </w:t>
      </w:r>
      <w:r>
        <w:rPr>
          <w:b/>
          <w:sz w:val="18"/>
        </w:rPr>
        <w:t>electrocardiography (ECG), and respiration signals. A signal preprocessing pipeline was first validated on the PhysioNet Preterm Infant Cardiores-piratory Signals (PICS) dataset comprising 10 infants, where 26,208 ECG windows were successfully extracted and analysed. Multimodal pain classification was subsequently evaluated on</w:t>
      </w:r>
      <w:r>
        <w:rPr>
          <w:b/>
          <w:spacing w:val="80"/>
          <w:sz w:val="18"/>
        </w:rPr>
        <w:t> </w:t>
      </w:r>
      <w:r>
        <w:rPr>
          <w:b/>
          <w:sz w:val="18"/>
        </w:rPr>
        <w:t>the publicly available UCL neonatal pain dataset comprising 112 neonates and 308 recordings, using an XGBoost classifier with Leave-One-Subject-Out</w:t>
      </w:r>
      <w:r>
        <w:rPr>
          <w:b/>
          <w:spacing w:val="-12"/>
          <w:sz w:val="18"/>
        </w:rPr>
        <w:t> </w:t>
      </w:r>
      <w:r>
        <w:rPr>
          <w:b/>
          <w:sz w:val="18"/>
        </w:rPr>
        <w:t>(LOSO)</w:t>
      </w:r>
      <w:r>
        <w:rPr>
          <w:b/>
          <w:spacing w:val="-11"/>
          <w:sz w:val="18"/>
        </w:rPr>
        <w:t> </w:t>
      </w:r>
      <w:r>
        <w:rPr>
          <w:b/>
          <w:sz w:val="18"/>
        </w:rPr>
        <w:t>cross-validation.</w:t>
      </w:r>
      <w:r>
        <w:rPr>
          <w:b/>
          <w:spacing w:val="-11"/>
          <w:sz w:val="18"/>
        </w:rPr>
        <w:t> </w:t>
      </w:r>
      <w:r>
        <w:rPr>
          <w:b/>
          <w:sz w:val="18"/>
        </w:rPr>
        <w:t>Two</w:t>
      </w:r>
      <w:r>
        <w:rPr>
          <w:b/>
          <w:spacing w:val="-11"/>
          <w:sz w:val="18"/>
        </w:rPr>
        <w:t> </w:t>
      </w:r>
      <w:r>
        <w:rPr>
          <w:b/>
          <w:sz w:val="18"/>
        </w:rPr>
        <w:t>evaluation protocols were employed: a broad condition-based scheme and a stricter</w:t>
      </w:r>
      <w:r>
        <w:rPr>
          <w:b/>
          <w:spacing w:val="-10"/>
          <w:sz w:val="18"/>
        </w:rPr>
        <w:t> </w:t>
      </w:r>
      <w:r>
        <w:rPr>
          <w:b/>
          <w:sz w:val="18"/>
        </w:rPr>
        <w:t>clinically-validated</w:t>
      </w:r>
      <w:r>
        <w:rPr>
          <w:b/>
          <w:spacing w:val="-10"/>
          <w:sz w:val="18"/>
        </w:rPr>
        <w:t> </w:t>
      </w:r>
      <w:r>
        <w:rPr>
          <w:b/>
          <w:sz w:val="18"/>
        </w:rPr>
        <w:t>PIPP-confirmed</w:t>
      </w:r>
      <w:r>
        <w:rPr>
          <w:b/>
          <w:spacing w:val="-10"/>
          <w:sz w:val="18"/>
        </w:rPr>
        <w:t> </w:t>
      </w:r>
      <w:r>
        <w:rPr>
          <w:b/>
          <w:sz w:val="18"/>
        </w:rPr>
        <w:t>subset.</w:t>
      </w:r>
      <w:r>
        <w:rPr>
          <w:b/>
          <w:spacing w:val="-10"/>
          <w:sz w:val="18"/>
        </w:rPr>
        <w:t> </w:t>
      </w:r>
      <w:r>
        <w:rPr>
          <w:b/>
          <w:sz w:val="18"/>
        </w:rPr>
        <w:t>The</w:t>
      </w:r>
      <w:r>
        <w:rPr>
          <w:b/>
          <w:spacing w:val="-10"/>
          <w:sz w:val="18"/>
        </w:rPr>
        <w:t> </w:t>
      </w:r>
      <w:r>
        <w:rPr>
          <w:b/>
          <w:sz w:val="18"/>
        </w:rPr>
        <w:t>proposed framework achieved mean subject-level LOSO AUCs of 0.929 on the PIPP-confirmed cohort (28 subjects) and 0.849 on the broad condition-based cohort (53 evaluable subjects), demonstrating multimodal physiological features can reliably classify neonatal pain under subject-independent evaluation.</w:t>
      </w:r>
    </w:p>
    <w:p>
      <w:pPr>
        <w:spacing w:line="230" w:lineRule="auto" w:before="23"/>
        <w:ind w:left="259" w:right="0" w:firstLine="199"/>
        <w:jc w:val="both"/>
        <w:rPr>
          <w:b/>
          <w:sz w:val="18"/>
        </w:rPr>
      </w:pPr>
      <w:r>
        <w:rPr>
          <w:b/>
          <w:i/>
          <w:sz w:val="18"/>
        </w:rPr>
        <w:t>Index Terms</w:t>
      </w:r>
      <w:r>
        <w:rPr>
          <w:b/>
          <w:sz w:val="18"/>
        </w:rPr>
        <w:t>—Neonatal pain assessment, Multimodal </w:t>
      </w:r>
      <w:r>
        <w:rPr>
          <w:b/>
          <w:sz w:val="18"/>
        </w:rPr>
        <w:t>physio-logical signals, Electroencephalography (EEG), XGBoost, Leave-One-Subject-Out Cross-Validation, PIPP score.</w:t>
      </w:r>
    </w:p>
    <w:p>
      <w:pPr>
        <w:pStyle w:val="BodyText"/>
        <w:spacing w:before="90"/>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ListParagraph"/>
        <w:numPr>
          <w:ilvl w:val="0"/>
          <w:numId w:val="2"/>
        </w:numPr>
        <w:tabs>
          <w:tab w:pos="529" w:val="left" w:leader="none"/>
        </w:tabs>
        <w:spacing w:line="240" w:lineRule="auto" w:before="136" w:after="0"/>
        <w:ind w:left="529" w:right="0" w:hanging="270"/>
        <w:jc w:val="both"/>
        <w:rPr>
          <w:i/>
          <w:sz w:val="20"/>
        </w:rPr>
      </w:pPr>
      <w:r>
        <w:rPr>
          <w:i/>
          <w:sz w:val="20"/>
        </w:rPr>
        <w:t>Background</w:t>
      </w:r>
      <w:r>
        <w:rPr>
          <w:i/>
          <w:spacing w:val="6"/>
          <w:sz w:val="20"/>
        </w:rPr>
        <w:t> </w:t>
      </w:r>
      <w:r>
        <w:rPr>
          <w:i/>
          <w:sz w:val="20"/>
        </w:rPr>
        <w:t>and</w:t>
      </w:r>
      <w:r>
        <w:rPr>
          <w:i/>
          <w:spacing w:val="6"/>
          <w:sz w:val="20"/>
        </w:rPr>
        <w:t> </w:t>
      </w:r>
      <w:r>
        <w:rPr>
          <w:i/>
          <w:spacing w:val="-2"/>
          <w:sz w:val="20"/>
        </w:rPr>
        <w:t>Motivation</w:t>
      </w:r>
    </w:p>
    <w:p>
      <w:pPr>
        <w:pStyle w:val="BodyText"/>
        <w:spacing w:line="249" w:lineRule="auto" w:before="109"/>
        <w:ind w:left="259" w:firstLine="199"/>
        <w:jc w:val="both"/>
      </w:pPr>
      <w:r>
        <w:rPr/>
        <w:t>Neonates admitted to Neonatal Intensive Care </w:t>
      </w:r>
      <w:r>
        <w:rPr/>
        <w:t>Units (NICUs) are routinely subjected to numerous painful proce-dures, including heel lances, venipunctures, immunizations, and endotracheal suctioning. Repeated exposure to untreated or under-treated pain during this critical period of neurode-velopment has been linked to adverse long-term neurode-velopmental</w:t>
      </w:r>
      <w:r>
        <w:rPr>
          <w:spacing w:val="34"/>
        </w:rPr>
        <w:t> </w:t>
      </w:r>
      <w:r>
        <w:rPr/>
        <w:t>outcomes</w:t>
      </w:r>
      <w:r>
        <w:rPr>
          <w:spacing w:val="34"/>
        </w:rPr>
        <w:t> </w:t>
      </w:r>
      <w:r>
        <w:rPr/>
        <w:t>and</w:t>
      </w:r>
      <w:r>
        <w:rPr>
          <w:spacing w:val="34"/>
        </w:rPr>
        <w:t> </w:t>
      </w:r>
      <w:r>
        <w:rPr/>
        <w:t>altered</w:t>
      </w:r>
      <w:r>
        <w:rPr>
          <w:spacing w:val="34"/>
        </w:rPr>
        <w:t> </w:t>
      </w:r>
      <w:r>
        <w:rPr/>
        <w:t>pain</w:t>
      </w:r>
      <w:r>
        <w:rPr>
          <w:spacing w:val="34"/>
        </w:rPr>
        <w:t> </w:t>
      </w:r>
      <w:r>
        <w:rPr/>
        <w:t>perception.</w:t>
      </w:r>
      <w:r>
        <w:rPr>
          <w:spacing w:val="34"/>
        </w:rPr>
        <w:t> </w:t>
      </w:r>
      <w:r>
        <w:rPr>
          <w:spacing w:val="-2"/>
        </w:rPr>
        <w:t>Because</w:t>
      </w:r>
    </w:p>
    <w:p>
      <w:pPr>
        <w:pStyle w:val="BodyText"/>
        <w:spacing w:line="249" w:lineRule="auto" w:before="98"/>
        <w:ind w:left="199" w:right="977"/>
        <w:jc w:val="both"/>
      </w:pPr>
      <w:r>
        <w:rPr/>
        <w:br w:type="column"/>
      </w:r>
      <w:r>
        <w:rPr/>
        <w:t>neonates lack the cognitive and verbal capacity to </w:t>
      </w:r>
      <w:r>
        <w:rPr/>
        <w:t>commu-nicate their pain, clinicians must rely on alternative methods</w:t>
      </w:r>
      <w:r>
        <w:rPr>
          <w:spacing w:val="40"/>
        </w:rPr>
        <w:t> </w:t>
      </w:r>
      <w:r>
        <w:rPr/>
        <w:t>to assess pain accurately. Consequently, the development of reliable, objective pain assessment tools is of paramount importance</w:t>
      </w:r>
      <w:r>
        <w:rPr>
          <w:spacing w:val="-8"/>
        </w:rPr>
        <w:t> </w:t>
      </w:r>
      <w:r>
        <w:rPr/>
        <w:t>to</w:t>
      </w:r>
      <w:r>
        <w:rPr>
          <w:spacing w:val="-8"/>
        </w:rPr>
        <w:t> </w:t>
      </w:r>
      <w:r>
        <w:rPr/>
        <w:t>ensure</w:t>
      </w:r>
      <w:r>
        <w:rPr>
          <w:spacing w:val="-8"/>
        </w:rPr>
        <w:t> </w:t>
      </w:r>
      <w:r>
        <w:rPr/>
        <w:t>adequate</w:t>
      </w:r>
      <w:r>
        <w:rPr>
          <w:spacing w:val="-8"/>
        </w:rPr>
        <w:t> </w:t>
      </w:r>
      <w:r>
        <w:rPr/>
        <w:t>analgesia</w:t>
      </w:r>
      <w:r>
        <w:rPr>
          <w:spacing w:val="-8"/>
        </w:rPr>
        <w:t> </w:t>
      </w:r>
      <w:r>
        <w:rPr/>
        <w:t>and</w:t>
      </w:r>
      <w:r>
        <w:rPr>
          <w:spacing w:val="-8"/>
        </w:rPr>
        <w:t> </w:t>
      </w:r>
      <w:r>
        <w:rPr/>
        <w:t>mitigate</w:t>
      </w:r>
      <w:r>
        <w:rPr>
          <w:spacing w:val="-8"/>
        </w:rPr>
        <w:t> </w:t>
      </w:r>
      <w:r>
        <w:rPr/>
        <w:t>the</w:t>
      </w:r>
      <w:r>
        <w:rPr>
          <w:spacing w:val="-8"/>
        </w:rPr>
        <w:t> </w:t>
      </w:r>
      <w:r>
        <w:rPr/>
        <w:t>long-term consequences of neonatal pain.</w:t>
      </w:r>
    </w:p>
    <w:p>
      <w:pPr>
        <w:pStyle w:val="ListParagraph"/>
        <w:numPr>
          <w:ilvl w:val="0"/>
          <w:numId w:val="2"/>
        </w:numPr>
        <w:tabs>
          <w:tab w:pos="469" w:val="left" w:leader="none"/>
        </w:tabs>
        <w:spacing w:line="240" w:lineRule="auto" w:before="163" w:after="0"/>
        <w:ind w:left="469" w:right="0" w:hanging="270"/>
        <w:jc w:val="both"/>
        <w:rPr>
          <w:i/>
          <w:sz w:val="20"/>
        </w:rPr>
      </w:pPr>
      <w:r>
        <w:rPr>
          <w:i/>
          <w:sz w:val="20"/>
        </w:rPr>
        <w:t>Current</w:t>
      </w:r>
      <w:r>
        <w:rPr>
          <w:i/>
          <w:spacing w:val="8"/>
          <w:sz w:val="20"/>
        </w:rPr>
        <w:t> </w:t>
      </w:r>
      <w:r>
        <w:rPr>
          <w:i/>
          <w:sz w:val="20"/>
        </w:rPr>
        <w:t>Clinical</w:t>
      </w:r>
      <w:r>
        <w:rPr>
          <w:i/>
          <w:spacing w:val="9"/>
          <w:sz w:val="20"/>
        </w:rPr>
        <w:t> </w:t>
      </w:r>
      <w:r>
        <w:rPr>
          <w:i/>
          <w:spacing w:val="-2"/>
          <w:sz w:val="20"/>
        </w:rPr>
        <w:t>Assessment</w:t>
      </w:r>
    </w:p>
    <w:p>
      <w:pPr>
        <w:pStyle w:val="BodyText"/>
        <w:spacing w:line="249" w:lineRule="auto" w:before="85"/>
        <w:ind w:left="199" w:right="977" w:firstLine="199"/>
        <w:jc w:val="both"/>
      </w:pPr>
      <w:r>
        <w:rPr/>
        <w:t>In</w:t>
      </w:r>
      <w:r>
        <w:rPr>
          <w:spacing w:val="-1"/>
        </w:rPr>
        <w:t> </w:t>
      </w:r>
      <w:r>
        <w:rPr/>
        <w:t>clinical</w:t>
      </w:r>
      <w:r>
        <w:rPr>
          <w:spacing w:val="-1"/>
        </w:rPr>
        <w:t> </w:t>
      </w:r>
      <w:r>
        <w:rPr/>
        <w:t>practice,</w:t>
      </w:r>
      <w:r>
        <w:rPr>
          <w:spacing w:val="-1"/>
        </w:rPr>
        <w:t> </w:t>
      </w:r>
      <w:r>
        <w:rPr/>
        <w:t>neonatal</w:t>
      </w:r>
      <w:r>
        <w:rPr>
          <w:spacing w:val="-1"/>
        </w:rPr>
        <w:t> </w:t>
      </w:r>
      <w:r>
        <w:rPr/>
        <w:t>pain</w:t>
      </w:r>
      <w:r>
        <w:rPr>
          <w:spacing w:val="-1"/>
        </w:rPr>
        <w:t> </w:t>
      </w:r>
      <w:r>
        <w:rPr/>
        <w:t>is</w:t>
      </w:r>
      <w:r>
        <w:rPr>
          <w:spacing w:val="-1"/>
        </w:rPr>
        <w:t> </w:t>
      </w:r>
      <w:r>
        <w:rPr/>
        <w:t>predominantly</w:t>
      </w:r>
      <w:r>
        <w:rPr>
          <w:spacing w:val="-1"/>
        </w:rPr>
        <w:t> </w:t>
      </w:r>
      <w:r>
        <w:rPr/>
        <w:t>assessed using observational scoring systems such as the Premature Infant</w:t>
      </w:r>
      <w:r>
        <w:rPr>
          <w:spacing w:val="-4"/>
        </w:rPr>
        <w:t> </w:t>
      </w:r>
      <w:r>
        <w:rPr/>
        <w:t>Pain</w:t>
      </w:r>
      <w:r>
        <w:rPr>
          <w:spacing w:val="-4"/>
        </w:rPr>
        <w:t> </w:t>
      </w:r>
      <w:r>
        <w:rPr/>
        <w:t>Profile</w:t>
      </w:r>
      <w:r>
        <w:rPr>
          <w:spacing w:val="-4"/>
        </w:rPr>
        <w:t> </w:t>
      </w:r>
      <w:r>
        <w:rPr/>
        <w:t>(PIPP)</w:t>
      </w:r>
      <w:r>
        <w:rPr>
          <w:spacing w:val="-4"/>
        </w:rPr>
        <w:t> </w:t>
      </w:r>
      <w:r>
        <w:rPr/>
        <w:t>[1],</w:t>
      </w:r>
      <w:r>
        <w:rPr>
          <w:spacing w:val="-4"/>
        </w:rPr>
        <w:t> </w:t>
      </w:r>
      <w:r>
        <w:rPr/>
        <w:t>its</w:t>
      </w:r>
      <w:r>
        <w:rPr>
          <w:spacing w:val="-4"/>
        </w:rPr>
        <w:t> </w:t>
      </w:r>
      <w:r>
        <w:rPr/>
        <w:t>revised</w:t>
      </w:r>
      <w:r>
        <w:rPr>
          <w:spacing w:val="-4"/>
        </w:rPr>
        <w:t> </w:t>
      </w:r>
      <w:r>
        <w:rPr/>
        <w:t>version</w:t>
      </w:r>
      <w:r>
        <w:rPr>
          <w:spacing w:val="-4"/>
        </w:rPr>
        <w:t> </w:t>
      </w:r>
      <w:r>
        <w:rPr/>
        <w:t>(PIPP-R)</w:t>
      </w:r>
      <w:r>
        <w:rPr>
          <w:spacing w:val="-4"/>
        </w:rPr>
        <w:t> </w:t>
      </w:r>
      <w:r>
        <w:rPr/>
        <w:t>[2], the Neonatal Infant Pain Scale (NIPS) [3], and the Neonatal Facial Coding System (NFCS) [4].What these scales do is combine what a nurse can see — things like whether the baby’s brow is furrowed or whether they’re crying — with numbers from a monitor, like heart rate and oxygen levels, adjusted for how premature the baby is. During practice, the collected score depends on who is doing the scoring. Two nurses</w:t>
      </w:r>
      <w:r>
        <w:rPr>
          <w:spacing w:val="40"/>
        </w:rPr>
        <w:t> </w:t>
      </w:r>
      <w:r>
        <w:rPr/>
        <w:t>who</w:t>
      </w:r>
      <w:r>
        <w:rPr>
          <w:spacing w:val="40"/>
        </w:rPr>
        <w:t> </w:t>
      </w:r>
      <w:r>
        <w:rPr/>
        <w:t>are</w:t>
      </w:r>
      <w:r>
        <w:rPr>
          <w:spacing w:val="40"/>
        </w:rPr>
        <w:t> </w:t>
      </w:r>
      <w:r>
        <w:rPr/>
        <w:t>trained</w:t>
      </w:r>
      <w:r>
        <w:rPr>
          <w:spacing w:val="40"/>
        </w:rPr>
        <w:t> </w:t>
      </w:r>
      <w:r>
        <w:rPr/>
        <w:t>,</w:t>
      </w:r>
      <w:r>
        <w:rPr>
          <w:spacing w:val="40"/>
        </w:rPr>
        <w:t> </w:t>
      </w:r>
      <w:r>
        <w:rPr/>
        <w:t>observing</w:t>
      </w:r>
      <w:r>
        <w:rPr>
          <w:spacing w:val="40"/>
        </w:rPr>
        <w:t> </w:t>
      </w:r>
      <w:r>
        <w:rPr/>
        <w:t>the</w:t>
      </w:r>
      <w:r>
        <w:rPr>
          <w:spacing w:val="40"/>
        </w:rPr>
        <w:t> </w:t>
      </w:r>
      <w:r>
        <w:rPr/>
        <w:t>same</w:t>
      </w:r>
      <w:r>
        <w:rPr>
          <w:spacing w:val="40"/>
        </w:rPr>
        <w:t> </w:t>
      </w:r>
      <w:r>
        <w:rPr/>
        <w:t>infant</w:t>
      </w:r>
      <w:r>
        <w:rPr>
          <w:spacing w:val="40"/>
        </w:rPr>
        <w:t> </w:t>
      </w:r>
      <w:r>
        <w:rPr/>
        <w:t>at</w:t>
      </w:r>
      <w:r>
        <w:rPr>
          <w:spacing w:val="40"/>
        </w:rPr>
        <w:t> </w:t>
      </w:r>
      <w:r>
        <w:rPr/>
        <w:t>the same moment routinely assign different totals, because the judgments involved are really difficult to standardize. A nurse also</w:t>
      </w:r>
      <w:r>
        <w:rPr>
          <w:spacing w:val="40"/>
        </w:rPr>
        <w:t> </w:t>
      </w:r>
      <w:r>
        <w:rPr/>
        <w:t>cannot</w:t>
      </w:r>
      <w:r>
        <w:rPr>
          <w:spacing w:val="40"/>
        </w:rPr>
        <w:t> </w:t>
      </w:r>
      <w:r>
        <w:rPr/>
        <w:t>score</w:t>
      </w:r>
      <w:r>
        <w:rPr>
          <w:spacing w:val="40"/>
        </w:rPr>
        <w:t> </w:t>
      </w:r>
      <w:r>
        <w:rPr/>
        <w:t>pain</w:t>
      </w:r>
      <w:r>
        <w:rPr>
          <w:spacing w:val="40"/>
        </w:rPr>
        <w:t> </w:t>
      </w:r>
      <w:r>
        <w:rPr/>
        <w:t>continuously</w:t>
      </w:r>
      <w:r>
        <w:rPr>
          <w:spacing w:val="40"/>
        </w:rPr>
        <w:t> </w:t>
      </w:r>
      <w:r>
        <w:rPr/>
        <w:t>—</w:t>
      </w:r>
      <w:r>
        <w:rPr>
          <w:spacing w:val="40"/>
        </w:rPr>
        <w:t> </w:t>
      </w:r>
      <w:r>
        <w:rPr/>
        <w:t>it</w:t>
      </w:r>
      <w:r>
        <w:rPr>
          <w:spacing w:val="40"/>
        </w:rPr>
        <w:t> </w:t>
      </w:r>
      <w:r>
        <w:rPr/>
        <w:t>happens</w:t>
      </w:r>
      <w:r>
        <w:rPr>
          <w:spacing w:val="40"/>
        </w:rPr>
        <w:t> </w:t>
      </w:r>
      <w:r>
        <w:rPr/>
        <w:t>before and after a procedure, with nothing in between. This gap, together</w:t>
      </w:r>
      <w:r>
        <w:rPr>
          <w:spacing w:val="-3"/>
        </w:rPr>
        <w:t> </w:t>
      </w:r>
      <w:r>
        <w:rPr/>
        <w:t>with</w:t>
      </w:r>
      <w:r>
        <w:rPr>
          <w:spacing w:val="-3"/>
        </w:rPr>
        <w:t> </w:t>
      </w:r>
      <w:r>
        <w:rPr/>
        <w:t>the</w:t>
      </w:r>
      <w:r>
        <w:rPr>
          <w:spacing w:val="-3"/>
        </w:rPr>
        <w:t> </w:t>
      </w:r>
      <w:r>
        <w:rPr/>
        <w:t>problem</w:t>
      </w:r>
      <w:r>
        <w:rPr>
          <w:spacing w:val="-3"/>
        </w:rPr>
        <w:t> </w:t>
      </w:r>
      <w:r>
        <w:rPr/>
        <w:t>of</w:t>
      </w:r>
      <w:r>
        <w:rPr>
          <w:spacing w:val="-3"/>
        </w:rPr>
        <w:t> </w:t>
      </w:r>
      <w:r>
        <w:rPr/>
        <w:t>subjectivity,</w:t>
      </w:r>
      <w:r>
        <w:rPr>
          <w:spacing w:val="-3"/>
        </w:rPr>
        <w:t> </w:t>
      </w:r>
      <w:r>
        <w:rPr/>
        <w:t>makes</w:t>
      </w:r>
      <w:r>
        <w:rPr>
          <w:spacing w:val="-3"/>
        </w:rPr>
        <w:t> </w:t>
      </w:r>
      <w:r>
        <w:rPr/>
        <w:t>an</w:t>
      </w:r>
      <w:r>
        <w:rPr>
          <w:spacing w:val="-3"/>
        </w:rPr>
        <w:t> </w:t>
      </w:r>
      <w:r>
        <w:rPr/>
        <w:t>automated alternative worth pursuing.</w:t>
      </w:r>
    </w:p>
    <w:p>
      <w:pPr>
        <w:pStyle w:val="ListParagraph"/>
        <w:numPr>
          <w:ilvl w:val="0"/>
          <w:numId w:val="2"/>
        </w:numPr>
        <w:tabs>
          <w:tab w:pos="480" w:val="left" w:leader="none"/>
        </w:tabs>
        <w:spacing w:line="240" w:lineRule="auto" w:before="162" w:after="0"/>
        <w:ind w:left="480" w:right="0" w:hanging="281"/>
        <w:jc w:val="both"/>
        <w:rPr>
          <w:i/>
          <w:sz w:val="20"/>
        </w:rPr>
      </w:pPr>
      <w:r>
        <w:rPr>
          <w:i/>
          <w:sz w:val="20"/>
        </w:rPr>
        <w:t>Machine</w:t>
      </w:r>
      <w:r>
        <w:rPr>
          <w:i/>
          <w:spacing w:val="10"/>
          <w:sz w:val="20"/>
        </w:rPr>
        <w:t> </w:t>
      </w:r>
      <w:r>
        <w:rPr>
          <w:i/>
          <w:sz w:val="20"/>
        </w:rPr>
        <w:t>Learning</w:t>
      </w:r>
      <w:r>
        <w:rPr>
          <w:i/>
          <w:spacing w:val="10"/>
          <w:sz w:val="20"/>
        </w:rPr>
        <w:t> </w:t>
      </w:r>
      <w:r>
        <w:rPr>
          <w:i/>
          <w:spacing w:val="-2"/>
          <w:sz w:val="20"/>
        </w:rPr>
        <w:t>Approaches</w:t>
      </w:r>
    </w:p>
    <w:p>
      <w:pPr>
        <w:pStyle w:val="BodyText"/>
        <w:spacing w:line="249" w:lineRule="auto" w:before="84"/>
        <w:ind w:left="199" w:right="977" w:firstLine="199"/>
        <w:jc w:val="both"/>
      </w:pPr>
      <w:r>
        <w:rPr/>
        <w:t>To address the limitations of manual scoring, </w:t>
      </w:r>
      <w:r>
        <w:rPr/>
        <w:t>researchers have</w:t>
      </w:r>
      <w:r>
        <w:rPr>
          <w:spacing w:val="-5"/>
        </w:rPr>
        <w:t> </w:t>
      </w:r>
      <w:r>
        <w:rPr/>
        <w:t>increasingly</w:t>
      </w:r>
      <w:r>
        <w:rPr>
          <w:spacing w:val="-5"/>
        </w:rPr>
        <w:t> </w:t>
      </w:r>
      <w:r>
        <w:rPr/>
        <w:t>turned</w:t>
      </w:r>
      <w:r>
        <w:rPr>
          <w:spacing w:val="-5"/>
        </w:rPr>
        <w:t> </w:t>
      </w:r>
      <w:r>
        <w:rPr/>
        <w:t>to</w:t>
      </w:r>
      <w:r>
        <w:rPr>
          <w:spacing w:val="-5"/>
        </w:rPr>
        <w:t> </w:t>
      </w:r>
      <w:r>
        <w:rPr/>
        <w:t>machine</w:t>
      </w:r>
      <w:r>
        <w:rPr>
          <w:spacing w:val="-5"/>
        </w:rPr>
        <w:t> </w:t>
      </w:r>
      <w:r>
        <w:rPr/>
        <w:t>learning</w:t>
      </w:r>
      <w:r>
        <w:rPr>
          <w:spacing w:val="-5"/>
        </w:rPr>
        <w:t> </w:t>
      </w:r>
      <w:r>
        <w:rPr/>
        <w:t>to</w:t>
      </w:r>
      <w:r>
        <w:rPr>
          <w:spacing w:val="-5"/>
        </w:rPr>
        <w:t> </w:t>
      </w:r>
      <w:r>
        <w:rPr/>
        <w:t>decode</w:t>
      </w:r>
      <w:r>
        <w:rPr>
          <w:spacing w:val="-5"/>
        </w:rPr>
        <w:t> </w:t>
      </w:r>
      <w:r>
        <w:rPr/>
        <w:t>neona-tal</w:t>
      </w:r>
      <w:r>
        <w:rPr>
          <w:spacing w:val="40"/>
        </w:rPr>
        <w:t> </w:t>
      </w:r>
      <w:r>
        <w:rPr/>
        <w:t>pain</w:t>
      </w:r>
      <w:r>
        <w:rPr>
          <w:spacing w:val="40"/>
        </w:rPr>
        <w:t> </w:t>
      </w:r>
      <w:r>
        <w:rPr/>
        <w:t>from</w:t>
      </w:r>
      <w:r>
        <w:rPr>
          <w:spacing w:val="40"/>
        </w:rPr>
        <w:t> </w:t>
      </w:r>
      <w:r>
        <w:rPr/>
        <w:t>physiological</w:t>
      </w:r>
      <w:r>
        <w:rPr>
          <w:spacing w:val="40"/>
        </w:rPr>
        <w:t> </w:t>
      </w:r>
      <w:r>
        <w:rPr/>
        <w:t>signals.</w:t>
      </w:r>
      <w:r>
        <w:rPr>
          <w:spacing w:val="40"/>
        </w:rPr>
        <w:t> </w:t>
      </w:r>
      <w:r>
        <w:rPr/>
        <w:t>Early</w:t>
      </w:r>
      <w:r>
        <w:rPr>
          <w:spacing w:val="40"/>
        </w:rPr>
        <w:t> </w:t>
      </w:r>
      <w:r>
        <w:rPr/>
        <w:t>neurophysiologi-cal studies established that nociceptive stimuli elicit distinct cortical responses, such as nociceptive-specific event-related potentials</w:t>
      </w:r>
      <w:r>
        <w:rPr>
          <w:spacing w:val="54"/>
        </w:rPr>
        <w:t> </w:t>
      </w:r>
      <w:r>
        <w:rPr/>
        <w:t>(ERPs)</w:t>
      </w:r>
      <w:r>
        <w:rPr>
          <w:spacing w:val="54"/>
        </w:rPr>
        <w:t> </w:t>
      </w:r>
      <w:r>
        <w:rPr/>
        <w:t>in</w:t>
      </w:r>
      <w:r>
        <w:rPr>
          <w:spacing w:val="54"/>
        </w:rPr>
        <w:t> </w:t>
      </w:r>
      <w:r>
        <w:rPr/>
        <w:t>EEG.</w:t>
      </w:r>
      <w:r>
        <w:rPr>
          <w:spacing w:val="54"/>
        </w:rPr>
        <w:t> </w:t>
      </w:r>
      <w:r>
        <w:rPr/>
        <w:t>Building</w:t>
      </w:r>
      <w:r>
        <w:rPr>
          <w:spacing w:val="54"/>
        </w:rPr>
        <w:t> </w:t>
      </w:r>
      <w:r>
        <w:rPr/>
        <w:t>on</w:t>
      </w:r>
      <w:r>
        <w:rPr>
          <w:spacing w:val="54"/>
        </w:rPr>
        <w:t> </w:t>
      </w:r>
      <w:r>
        <w:rPr/>
        <w:t>this,</w:t>
      </w:r>
      <w:r>
        <w:rPr>
          <w:spacing w:val="54"/>
        </w:rPr>
        <w:t> </w:t>
      </w:r>
      <w:r>
        <w:rPr/>
        <w:t>feature-</w:t>
      </w:r>
      <w:r>
        <w:rPr>
          <w:spacing w:val="-2"/>
        </w:rPr>
        <w:t>based</w:t>
      </w:r>
    </w:p>
    <w:p>
      <w:pPr>
        <w:pStyle w:val="BodyText"/>
        <w:spacing w:after="0" w:line="249" w:lineRule="auto"/>
        <w:jc w:val="both"/>
        <w:sectPr>
          <w:type w:val="continuous"/>
          <w:pgSz w:w="12240" w:h="15840"/>
          <w:pgMar w:header="73" w:footer="647" w:top="880" w:bottom="880" w:left="720" w:right="0"/>
          <w:cols w:num="2" w:equalWidth="0">
            <w:col w:w="5281" w:space="40"/>
            <w:col w:w="6199"/>
          </w:cols>
        </w:sectPr>
      </w:pPr>
    </w:p>
    <w:p>
      <w:pPr>
        <w:pStyle w:val="BodyText"/>
        <w:spacing w:line="249" w:lineRule="auto" w:before="98"/>
        <w:ind w:left="259"/>
        <w:jc w:val="both"/>
      </w:pPr>
      <w:r>
        <w:rPr/>
        <w:t>machine learning methods have been applied to various </w:t>
      </w:r>
      <w:r>
        <w:rPr/>
        <w:t>phys-iological modalities, including EEG, ECG, and respiration. Recently,</w:t>
      </w:r>
      <w:r>
        <w:rPr>
          <w:spacing w:val="-4"/>
        </w:rPr>
        <w:t> </w:t>
      </w:r>
      <w:r>
        <w:rPr/>
        <w:t>several</w:t>
      </w:r>
      <w:r>
        <w:rPr>
          <w:spacing w:val="-4"/>
        </w:rPr>
        <w:t> </w:t>
      </w:r>
      <w:r>
        <w:rPr/>
        <w:t>studies</w:t>
      </w:r>
      <w:r>
        <w:rPr>
          <w:spacing w:val="-4"/>
        </w:rPr>
        <w:t> </w:t>
      </w:r>
      <w:r>
        <w:rPr/>
        <w:t>have</w:t>
      </w:r>
      <w:r>
        <w:rPr>
          <w:spacing w:val="-4"/>
        </w:rPr>
        <w:t> </w:t>
      </w:r>
      <w:r>
        <w:rPr/>
        <w:t>leveraged</w:t>
      </w:r>
      <w:r>
        <w:rPr>
          <w:spacing w:val="-4"/>
        </w:rPr>
        <w:t> </w:t>
      </w:r>
      <w:r>
        <w:rPr/>
        <w:t>the</w:t>
      </w:r>
      <w:r>
        <w:rPr>
          <w:spacing w:val="-4"/>
        </w:rPr>
        <w:t> </w:t>
      </w:r>
      <w:r>
        <w:rPr/>
        <w:t>publicly</w:t>
      </w:r>
      <w:r>
        <w:rPr>
          <w:spacing w:val="-4"/>
        </w:rPr>
        <w:t> </w:t>
      </w:r>
      <w:r>
        <w:rPr/>
        <w:t>available UCL neonatal dataset to develop automated pain classifiers. For instance, Hamwi </w:t>
      </w:r>
      <w:r>
        <w:rPr>
          <w:i/>
        </w:rPr>
        <w:t>et al.</w:t>
      </w:r>
      <w:r>
        <w:rPr/>
        <w:t>(2025) [5] demonstrated strong classification performance(AUC 0.94, Accuracy 82%) using Logistic Regression restricted to the oldest gestational age group.</w:t>
      </w:r>
      <w:r>
        <w:rPr>
          <w:spacing w:val="23"/>
        </w:rPr>
        <w:t> </w:t>
      </w:r>
      <w:r>
        <w:rPr/>
        <w:t>Similarly,</w:t>
      </w:r>
      <w:r>
        <w:rPr>
          <w:spacing w:val="23"/>
        </w:rPr>
        <w:t> </w:t>
      </w:r>
      <w:r>
        <w:rPr/>
        <w:t>Roue´</w:t>
      </w:r>
      <w:r>
        <w:rPr>
          <w:i/>
        </w:rPr>
        <w:t>et</w:t>
      </w:r>
      <w:r>
        <w:rPr>
          <w:i/>
          <w:spacing w:val="23"/>
        </w:rPr>
        <w:t> </w:t>
      </w:r>
      <w:r>
        <w:rPr>
          <w:i/>
        </w:rPr>
        <w:t>al.</w:t>
      </w:r>
      <w:r>
        <w:rPr/>
        <w:t>(2025)</w:t>
      </w:r>
      <w:r>
        <w:rPr>
          <w:spacing w:val="24"/>
        </w:rPr>
        <w:t> </w:t>
      </w:r>
      <w:r>
        <w:rPr/>
        <w:t>[6]</w:t>
      </w:r>
      <w:r>
        <w:rPr>
          <w:spacing w:val="23"/>
        </w:rPr>
        <w:t> </w:t>
      </w:r>
      <w:r>
        <w:rPr/>
        <w:t>achieved</w:t>
      </w:r>
      <w:r>
        <w:rPr>
          <w:spacing w:val="23"/>
        </w:rPr>
        <w:t> </w:t>
      </w:r>
      <w:r>
        <w:rPr/>
        <w:t>an</w:t>
      </w:r>
      <w:r>
        <w:rPr>
          <w:spacing w:val="24"/>
        </w:rPr>
        <w:t> </w:t>
      </w:r>
      <w:r>
        <w:rPr/>
        <w:t>AUC</w:t>
      </w:r>
      <w:r>
        <w:rPr>
          <w:spacing w:val="23"/>
        </w:rPr>
        <w:t> </w:t>
      </w:r>
      <w:r>
        <w:rPr>
          <w:spacing w:val="-5"/>
        </w:rPr>
        <w:t>of</w:t>
      </w:r>
    </w:p>
    <w:p>
      <w:pPr>
        <w:pStyle w:val="BodyText"/>
        <w:spacing w:line="249" w:lineRule="auto"/>
        <w:ind w:left="259"/>
        <w:jc w:val="both"/>
      </w:pPr>
      <w:r>
        <w:rPr/>
        <w:t>0.90</w:t>
      </w:r>
      <w:r>
        <w:rPr>
          <w:spacing w:val="40"/>
        </w:rPr>
        <w:t> </w:t>
      </w:r>
      <w:r>
        <w:rPr/>
        <w:t>using</w:t>
      </w:r>
      <w:r>
        <w:rPr>
          <w:spacing w:val="40"/>
        </w:rPr>
        <w:t> </w:t>
      </w:r>
      <w:r>
        <w:rPr/>
        <w:t>Gradient</w:t>
      </w:r>
      <w:r>
        <w:rPr>
          <w:spacing w:val="40"/>
        </w:rPr>
        <w:t> </w:t>
      </w:r>
      <w:r>
        <w:rPr/>
        <w:t>Boosting</w:t>
      </w:r>
      <w:r>
        <w:rPr>
          <w:spacing w:val="40"/>
        </w:rPr>
        <w:t> </w:t>
      </w:r>
      <w:r>
        <w:rPr/>
        <w:t>on</w:t>
      </w:r>
      <w:r>
        <w:rPr>
          <w:spacing w:val="40"/>
        </w:rPr>
        <w:t> </w:t>
      </w:r>
      <w:r>
        <w:rPr/>
        <w:t>the</w:t>
      </w:r>
      <w:r>
        <w:rPr>
          <w:spacing w:val="40"/>
        </w:rPr>
        <w:t> </w:t>
      </w:r>
      <w:r>
        <w:rPr/>
        <w:t>full</w:t>
      </w:r>
      <w:r>
        <w:rPr>
          <w:spacing w:val="40"/>
        </w:rPr>
        <w:t> </w:t>
      </w:r>
      <w:r>
        <w:rPr/>
        <w:t>dataset.</w:t>
      </w:r>
      <w:r>
        <w:rPr>
          <w:spacing w:val="40"/>
        </w:rPr>
        <w:t> </w:t>
      </w:r>
      <w:r>
        <w:rPr/>
        <w:t>While these studies have established strong baselines but still the differences in modalities , labeling strategies and validation methods</w:t>
      </w:r>
      <w:r>
        <w:rPr>
          <w:spacing w:val="-13"/>
        </w:rPr>
        <w:t> </w:t>
      </w:r>
      <w:r>
        <w:rPr/>
        <w:t>make</w:t>
      </w:r>
      <w:r>
        <w:rPr>
          <w:spacing w:val="-12"/>
        </w:rPr>
        <w:t> </w:t>
      </w:r>
      <w:r>
        <w:rPr/>
        <w:t>direct</w:t>
      </w:r>
      <w:r>
        <w:rPr>
          <w:spacing w:val="-13"/>
        </w:rPr>
        <w:t> </w:t>
      </w:r>
      <w:r>
        <w:rPr/>
        <w:t>comparison</w:t>
      </w:r>
      <w:r>
        <w:rPr>
          <w:spacing w:val="-12"/>
        </w:rPr>
        <w:t> </w:t>
      </w:r>
      <w:r>
        <w:rPr/>
        <w:t>difficult.</w:t>
      </w:r>
      <w:r>
        <w:rPr>
          <w:spacing w:val="-13"/>
        </w:rPr>
        <w:t> </w:t>
      </w:r>
      <w:r>
        <w:rPr/>
        <w:t>This</w:t>
      </w:r>
      <w:r>
        <w:rPr>
          <w:spacing w:val="-12"/>
        </w:rPr>
        <w:t> </w:t>
      </w:r>
      <w:r>
        <w:rPr/>
        <w:t>motivated</w:t>
      </w:r>
      <w:r>
        <w:rPr>
          <w:spacing w:val="-13"/>
        </w:rPr>
        <w:t> </w:t>
      </w:r>
      <w:r>
        <w:rPr/>
        <w:t>us</w:t>
      </w:r>
      <w:r>
        <w:rPr>
          <w:spacing w:val="-12"/>
        </w:rPr>
        <w:t> </w:t>
      </w:r>
      <w:r>
        <w:rPr/>
        <w:t>to work</w:t>
      </w:r>
      <w:r>
        <w:rPr>
          <w:spacing w:val="-3"/>
        </w:rPr>
        <w:t> </w:t>
      </w:r>
      <w:r>
        <w:rPr/>
        <w:t>on</w:t>
      </w:r>
      <w:r>
        <w:rPr>
          <w:spacing w:val="-3"/>
        </w:rPr>
        <w:t> </w:t>
      </w:r>
      <w:r>
        <w:rPr/>
        <w:t>strictly</w:t>
      </w:r>
      <w:r>
        <w:rPr>
          <w:spacing w:val="-3"/>
        </w:rPr>
        <w:t> </w:t>
      </w:r>
      <w:r>
        <w:rPr/>
        <w:t>subject-independent</w:t>
      </w:r>
      <w:r>
        <w:rPr>
          <w:spacing w:val="-3"/>
        </w:rPr>
        <w:t> </w:t>
      </w:r>
      <w:r>
        <w:rPr/>
        <w:t>evaluation</w:t>
      </w:r>
      <w:r>
        <w:rPr>
          <w:spacing w:val="-3"/>
        </w:rPr>
        <w:t> </w:t>
      </w:r>
      <w:r>
        <w:rPr/>
        <w:t>of</w:t>
      </w:r>
      <w:r>
        <w:rPr>
          <w:spacing w:val="-3"/>
        </w:rPr>
        <w:t> </w:t>
      </w:r>
      <w:r>
        <w:rPr/>
        <w:t>multimodal physiological features using LOSO.</w:t>
      </w:r>
    </w:p>
    <w:p>
      <w:pPr>
        <w:pStyle w:val="ListParagraph"/>
        <w:numPr>
          <w:ilvl w:val="0"/>
          <w:numId w:val="2"/>
        </w:numPr>
        <w:tabs>
          <w:tab w:pos="551" w:val="left" w:leader="none"/>
        </w:tabs>
        <w:spacing w:line="240" w:lineRule="auto" w:before="128" w:after="0"/>
        <w:ind w:left="551" w:right="0" w:hanging="292"/>
        <w:jc w:val="both"/>
        <w:rPr>
          <w:i/>
          <w:sz w:val="20"/>
        </w:rPr>
      </w:pPr>
      <w:r>
        <w:rPr>
          <w:i/>
          <w:spacing w:val="-2"/>
          <w:sz w:val="20"/>
        </w:rPr>
        <w:t>Contributions</w:t>
      </w:r>
    </w:p>
    <w:p>
      <w:pPr>
        <w:pStyle w:val="BodyText"/>
        <w:spacing w:line="249" w:lineRule="auto" w:before="71"/>
        <w:ind w:left="259" w:firstLine="199"/>
        <w:jc w:val="both"/>
      </w:pPr>
      <w:r>
        <w:rPr/>
        <w:t>In this work, the proposed framework is developed </w:t>
      </w:r>
      <w:r>
        <w:rPr/>
        <w:t>using two complementary datasets. The PICS dataset is employed</w:t>
      </w:r>
      <w:r>
        <w:rPr>
          <w:spacing w:val="80"/>
        </w:rPr>
        <w:t> </w:t>
      </w:r>
      <w:r>
        <w:rPr/>
        <w:t>to validate the ECG preprocessing and feature extraction methodology, whereas the publicly available UCL neonatal pain dataset is used for multimodal pain classification and subject-level evaluation.</w:t>
      </w:r>
    </w:p>
    <w:p>
      <w:pPr>
        <w:pStyle w:val="ListParagraph"/>
        <w:numPr>
          <w:ilvl w:val="1"/>
          <w:numId w:val="2"/>
        </w:numPr>
        <w:tabs>
          <w:tab w:pos="657" w:val="left" w:leader="none"/>
          <w:tab w:pos="659" w:val="left" w:leader="none"/>
        </w:tabs>
        <w:spacing w:line="249" w:lineRule="auto" w:before="36" w:after="0"/>
        <w:ind w:left="659" w:right="0" w:hanging="202"/>
        <w:jc w:val="both"/>
        <w:rPr>
          <w:sz w:val="20"/>
        </w:rPr>
      </w:pPr>
      <w:r>
        <w:rPr>
          <w:sz w:val="20"/>
        </w:rPr>
        <w:t>Development</w:t>
      </w:r>
      <w:r>
        <w:rPr>
          <w:spacing w:val="-13"/>
          <w:sz w:val="20"/>
        </w:rPr>
        <w:t> </w:t>
      </w:r>
      <w:r>
        <w:rPr>
          <w:sz w:val="20"/>
        </w:rPr>
        <w:t>and</w:t>
      </w:r>
      <w:r>
        <w:rPr>
          <w:spacing w:val="-12"/>
          <w:sz w:val="20"/>
        </w:rPr>
        <w:t> </w:t>
      </w:r>
      <w:r>
        <w:rPr>
          <w:sz w:val="20"/>
        </w:rPr>
        <w:t>validation</w:t>
      </w:r>
      <w:r>
        <w:rPr>
          <w:spacing w:val="-13"/>
          <w:sz w:val="20"/>
        </w:rPr>
        <w:t> </w:t>
      </w:r>
      <w:r>
        <w:rPr>
          <w:sz w:val="20"/>
        </w:rPr>
        <w:t>of</w:t>
      </w:r>
      <w:r>
        <w:rPr>
          <w:spacing w:val="-12"/>
          <w:sz w:val="20"/>
        </w:rPr>
        <w:t> </w:t>
      </w:r>
      <w:r>
        <w:rPr>
          <w:sz w:val="20"/>
        </w:rPr>
        <w:t>an</w:t>
      </w:r>
      <w:r>
        <w:rPr>
          <w:spacing w:val="-13"/>
          <w:sz w:val="20"/>
        </w:rPr>
        <w:t> </w:t>
      </w:r>
      <w:r>
        <w:rPr>
          <w:sz w:val="20"/>
        </w:rPr>
        <w:t>ECG</w:t>
      </w:r>
      <w:r>
        <w:rPr>
          <w:spacing w:val="-12"/>
          <w:sz w:val="20"/>
        </w:rPr>
        <w:t> </w:t>
      </w:r>
      <w:r>
        <w:rPr>
          <w:sz w:val="20"/>
        </w:rPr>
        <w:t>preprocessing</w:t>
      </w:r>
      <w:r>
        <w:rPr>
          <w:spacing w:val="-13"/>
          <w:sz w:val="20"/>
        </w:rPr>
        <w:t> </w:t>
      </w:r>
      <w:r>
        <w:rPr>
          <w:sz w:val="20"/>
        </w:rPr>
        <w:t>and heart-rate variability (HRV) feature extraction pipeline using the PICS dataset.</w:t>
      </w:r>
    </w:p>
    <w:p>
      <w:pPr>
        <w:pStyle w:val="ListParagraph"/>
        <w:numPr>
          <w:ilvl w:val="1"/>
          <w:numId w:val="2"/>
        </w:numPr>
        <w:tabs>
          <w:tab w:pos="657" w:val="left" w:leader="none"/>
          <w:tab w:pos="659" w:val="left" w:leader="none"/>
        </w:tabs>
        <w:spacing w:line="249" w:lineRule="auto" w:before="0" w:after="0"/>
        <w:ind w:left="659" w:right="0" w:hanging="202"/>
        <w:jc w:val="both"/>
        <w:rPr>
          <w:sz w:val="20"/>
        </w:rPr>
      </w:pPr>
      <w:r>
        <w:rPr>
          <w:sz w:val="20"/>
        </w:rPr>
        <w:t>Construction</w:t>
      </w:r>
      <w:r>
        <w:rPr>
          <w:spacing w:val="-1"/>
          <w:sz w:val="20"/>
        </w:rPr>
        <w:t> </w:t>
      </w:r>
      <w:r>
        <w:rPr>
          <w:sz w:val="20"/>
        </w:rPr>
        <w:t>of</w:t>
      </w:r>
      <w:r>
        <w:rPr>
          <w:spacing w:val="-1"/>
          <w:sz w:val="20"/>
        </w:rPr>
        <w:t> </w:t>
      </w:r>
      <w:r>
        <w:rPr>
          <w:sz w:val="20"/>
        </w:rPr>
        <w:t>a</w:t>
      </w:r>
      <w:r>
        <w:rPr>
          <w:spacing w:val="-1"/>
          <w:sz w:val="20"/>
        </w:rPr>
        <w:t> </w:t>
      </w:r>
      <w:r>
        <w:rPr>
          <w:sz w:val="20"/>
        </w:rPr>
        <w:t>multimodal</w:t>
      </w:r>
      <w:r>
        <w:rPr>
          <w:spacing w:val="-1"/>
          <w:sz w:val="20"/>
        </w:rPr>
        <w:t> </w:t>
      </w:r>
      <w:r>
        <w:rPr>
          <w:sz w:val="20"/>
        </w:rPr>
        <w:t>neonatal</w:t>
      </w:r>
      <w:r>
        <w:rPr>
          <w:spacing w:val="-1"/>
          <w:sz w:val="20"/>
        </w:rPr>
        <w:t> </w:t>
      </w:r>
      <w:r>
        <w:rPr>
          <w:sz w:val="20"/>
        </w:rPr>
        <w:t>pain</w:t>
      </w:r>
      <w:r>
        <w:rPr>
          <w:spacing w:val="-1"/>
          <w:sz w:val="20"/>
        </w:rPr>
        <w:t> </w:t>
      </w:r>
      <w:r>
        <w:rPr>
          <w:sz w:val="20"/>
        </w:rPr>
        <w:t>classification framework integrating EEG spectral features, ERP fea-tures, ECG features, and respiration features extracted from</w:t>
      </w:r>
      <w:r>
        <w:rPr>
          <w:spacing w:val="40"/>
          <w:sz w:val="20"/>
        </w:rPr>
        <w:t> </w:t>
      </w:r>
      <w:r>
        <w:rPr>
          <w:sz w:val="20"/>
        </w:rPr>
        <w:t>the UCL</w:t>
      </w:r>
      <w:r>
        <w:rPr>
          <w:spacing w:val="40"/>
          <w:sz w:val="20"/>
        </w:rPr>
        <w:t> </w:t>
      </w:r>
      <w:r>
        <w:rPr>
          <w:sz w:val="20"/>
        </w:rPr>
        <w:t>dataset. While</w:t>
      </w:r>
      <w:r>
        <w:rPr>
          <w:spacing w:val="40"/>
          <w:sz w:val="20"/>
        </w:rPr>
        <w:t> </w:t>
      </w:r>
      <w:r>
        <w:rPr>
          <w:sz w:val="20"/>
        </w:rPr>
        <w:t>integrating</w:t>
      </w:r>
      <w:r>
        <w:rPr>
          <w:spacing w:val="40"/>
          <w:sz w:val="20"/>
        </w:rPr>
        <w:t> </w:t>
      </w:r>
      <w:r>
        <w:rPr>
          <w:sz w:val="20"/>
        </w:rPr>
        <w:t>EEG, ECG, and respiration for the first time in a fully multimodal framework evaluated with strict LOSO cross-validation.</w:t>
      </w:r>
    </w:p>
    <w:p>
      <w:pPr>
        <w:pStyle w:val="ListParagraph"/>
        <w:numPr>
          <w:ilvl w:val="1"/>
          <w:numId w:val="2"/>
        </w:numPr>
        <w:tabs>
          <w:tab w:pos="657" w:val="left" w:leader="none"/>
          <w:tab w:pos="659" w:val="left" w:leader="none"/>
        </w:tabs>
        <w:spacing w:line="249" w:lineRule="auto" w:before="0" w:after="0"/>
        <w:ind w:left="659" w:right="0" w:hanging="202"/>
        <w:jc w:val="both"/>
        <w:rPr>
          <w:sz w:val="20"/>
        </w:rPr>
      </w:pPr>
      <w:r>
        <w:rPr>
          <w:sz w:val="20"/>
        </w:rPr>
        <w:t>Subject-independent evaluation using Leave-</w:t>
      </w:r>
      <w:r>
        <w:rPr>
          <w:sz w:val="20"/>
        </w:rPr>
        <w:t>One-Subject-Out (LOSO) cross-validation, with model’s performance evaluated on unseen newborn from the available dataset .</w:t>
      </w:r>
    </w:p>
    <w:p>
      <w:pPr>
        <w:pStyle w:val="ListParagraph"/>
        <w:numPr>
          <w:ilvl w:val="0"/>
          <w:numId w:val="1"/>
        </w:numPr>
        <w:tabs>
          <w:tab w:pos="2199" w:val="left" w:leader="none"/>
        </w:tabs>
        <w:spacing w:line="240" w:lineRule="auto" w:before="128" w:after="0"/>
        <w:ind w:left="2199" w:right="0" w:hanging="289"/>
        <w:jc w:val="left"/>
        <w:rPr>
          <w:sz w:val="20"/>
        </w:rPr>
      </w:pPr>
      <w:r>
        <w:rPr>
          <w:smallCaps/>
          <w:sz w:val="20"/>
        </w:rPr>
        <w:t>Related</w:t>
      </w:r>
      <w:r>
        <w:rPr>
          <w:smallCaps/>
          <w:spacing w:val="48"/>
          <w:sz w:val="20"/>
        </w:rPr>
        <w:t> </w:t>
      </w:r>
      <w:r>
        <w:rPr>
          <w:smallCaps/>
          <w:spacing w:val="-4"/>
          <w:sz w:val="20"/>
        </w:rPr>
        <w:t>Work</w:t>
      </w:r>
    </w:p>
    <w:p>
      <w:pPr>
        <w:pStyle w:val="ListParagraph"/>
        <w:numPr>
          <w:ilvl w:val="0"/>
          <w:numId w:val="3"/>
        </w:numPr>
        <w:tabs>
          <w:tab w:pos="529" w:val="left" w:leader="none"/>
        </w:tabs>
        <w:spacing w:line="240" w:lineRule="auto" w:before="71" w:after="0"/>
        <w:ind w:left="529" w:right="0" w:hanging="270"/>
        <w:jc w:val="both"/>
        <w:rPr>
          <w:i/>
          <w:sz w:val="20"/>
        </w:rPr>
      </w:pPr>
      <w:r>
        <w:rPr>
          <w:i/>
          <w:sz w:val="20"/>
        </w:rPr>
        <w:t>Clinical</w:t>
      </w:r>
      <w:r>
        <w:rPr>
          <w:i/>
          <w:spacing w:val="9"/>
          <w:sz w:val="20"/>
        </w:rPr>
        <w:t> </w:t>
      </w:r>
      <w:r>
        <w:rPr>
          <w:i/>
          <w:sz w:val="20"/>
        </w:rPr>
        <w:t>Pain</w:t>
      </w:r>
      <w:r>
        <w:rPr>
          <w:i/>
          <w:spacing w:val="10"/>
          <w:sz w:val="20"/>
        </w:rPr>
        <w:t> </w:t>
      </w:r>
      <w:r>
        <w:rPr>
          <w:i/>
          <w:sz w:val="20"/>
        </w:rPr>
        <w:t>Assessment</w:t>
      </w:r>
      <w:r>
        <w:rPr>
          <w:i/>
          <w:spacing w:val="10"/>
          <w:sz w:val="20"/>
        </w:rPr>
        <w:t> </w:t>
      </w:r>
      <w:r>
        <w:rPr>
          <w:i/>
          <w:sz w:val="20"/>
        </w:rPr>
        <w:t>in</w:t>
      </w:r>
      <w:r>
        <w:rPr>
          <w:i/>
          <w:spacing w:val="10"/>
          <w:sz w:val="20"/>
        </w:rPr>
        <w:t> </w:t>
      </w:r>
      <w:r>
        <w:rPr>
          <w:i/>
          <w:spacing w:val="-2"/>
          <w:sz w:val="20"/>
        </w:rPr>
        <w:t>Neonates</w:t>
      </w:r>
    </w:p>
    <w:p>
      <w:pPr>
        <w:pStyle w:val="BodyText"/>
        <w:spacing w:line="249" w:lineRule="auto" w:before="70"/>
        <w:ind w:left="259" w:firstLine="199"/>
        <w:jc w:val="both"/>
      </w:pPr>
      <w:r>
        <w:rPr/>
        <w:t>The assessment of pain in neonates remains a </w:t>
      </w:r>
      <w:r>
        <w:rPr/>
        <w:t>challenging clinical task because newborn infants cannot verbally com-municate pain. Consequently, observational pain assessment scales have become the clinical standard for evaluating proce-dural pain in neonatal intensive care units (NICUs). Among these, the Premature Infant Pain Profile (PIPP) [1] and its revised version (PIPP-R) are the most widely adopted. In practice, clinicians scoring pain on these scales are simultane-ously watching the baby’s face, reading the bedside monitor, and accounting for how premature the infant is — all folded into a single composite number that is meant to stand in for something that cannot be directly measured.</w:t>
      </w:r>
    </w:p>
    <w:p>
      <w:pPr>
        <w:pStyle w:val="BodyText"/>
        <w:spacing w:line="249" w:lineRule="auto" w:before="98"/>
        <w:ind w:left="199" w:right="977"/>
        <w:jc w:val="both"/>
      </w:pPr>
      <w:r>
        <w:rPr/>
        <w:br w:type="column"/>
      </w:r>
      <w:r>
        <w:rPr/>
        <w:t>state is unknown. Clinical assessment can also be </w:t>
      </w:r>
      <w:r>
        <w:rPr/>
        <w:t>influenced by</w:t>
      </w:r>
      <w:r>
        <w:rPr>
          <w:spacing w:val="-5"/>
        </w:rPr>
        <w:t> </w:t>
      </w:r>
      <w:r>
        <w:rPr/>
        <w:t>gestational</w:t>
      </w:r>
      <w:r>
        <w:rPr>
          <w:spacing w:val="-5"/>
        </w:rPr>
        <w:t> </w:t>
      </w:r>
      <w:r>
        <w:rPr/>
        <w:t>maturity,</w:t>
      </w:r>
      <w:r>
        <w:rPr>
          <w:spacing w:val="-5"/>
        </w:rPr>
        <w:t> </w:t>
      </w:r>
      <w:r>
        <w:rPr/>
        <w:t>neurological</w:t>
      </w:r>
      <w:r>
        <w:rPr>
          <w:spacing w:val="-5"/>
        </w:rPr>
        <w:t> </w:t>
      </w:r>
      <w:r>
        <w:rPr/>
        <w:t>development,</w:t>
      </w:r>
      <w:r>
        <w:rPr>
          <w:spacing w:val="-5"/>
        </w:rPr>
        <w:t> </w:t>
      </w:r>
      <w:r>
        <w:rPr/>
        <w:t>and</w:t>
      </w:r>
      <w:r>
        <w:rPr>
          <w:spacing w:val="-5"/>
        </w:rPr>
        <w:t> </w:t>
      </w:r>
      <w:r>
        <w:rPr/>
        <w:t>the</w:t>
      </w:r>
      <w:r>
        <w:rPr>
          <w:spacing w:val="-5"/>
        </w:rPr>
        <w:t> </w:t>
      </w:r>
      <w:r>
        <w:rPr/>
        <w:t>ad-ministration of analgesics, motivating the search for objective physiological</w:t>
      </w:r>
      <w:r>
        <w:rPr>
          <w:spacing w:val="-5"/>
        </w:rPr>
        <w:t> </w:t>
      </w:r>
      <w:r>
        <w:rPr/>
        <w:t>biomarkers</w:t>
      </w:r>
      <w:r>
        <w:rPr>
          <w:spacing w:val="-5"/>
        </w:rPr>
        <w:t> </w:t>
      </w:r>
      <w:r>
        <w:rPr/>
        <w:t>capable</w:t>
      </w:r>
      <w:r>
        <w:rPr>
          <w:spacing w:val="-5"/>
        </w:rPr>
        <w:t> </w:t>
      </w:r>
      <w:r>
        <w:rPr/>
        <w:t>of</w:t>
      </w:r>
      <w:r>
        <w:rPr>
          <w:spacing w:val="-5"/>
        </w:rPr>
        <w:t> </w:t>
      </w:r>
      <w:r>
        <w:rPr/>
        <w:t>providing</w:t>
      </w:r>
      <w:r>
        <w:rPr>
          <w:spacing w:val="-5"/>
        </w:rPr>
        <w:t> </w:t>
      </w:r>
      <w:r>
        <w:rPr/>
        <w:t>automated</w:t>
      </w:r>
      <w:r>
        <w:rPr>
          <w:spacing w:val="-5"/>
        </w:rPr>
        <w:t> </w:t>
      </w:r>
      <w:r>
        <w:rPr/>
        <w:t>pain </w:t>
      </w:r>
      <w:r>
        <w:rPr>
          <w:spacing w:val="-2"/>
        </w:rPr>
        <w:t>assessment.</w:t>
      </w:r>
    </w:p>
    <w:p>
      <w:pPr>
        <w:pStyle w:val="BodyText"/>
        <w:spacing w:before="6"/>
      </w:pPr>
    </w:p>
    <w:p>
      <w:pPr>
        <w:pStyle w:val="ListParagraph"/>
        <w:numPr>
          <w:ilvl w:val="0"/>
          <w:numId w:val="3"/>
        </w:numPr>
        <w:tabs>
          <w:tab w:pos="469" w:val="left" w:leader="none"/>
        </w:tabs>
        <w:spacing w:line="240" w:lineRule="auto" w:before="0" w:after="0"/>
        <w:ind w:left="469" w:right="0" w:hanging="270"/>
        <w:jc w:val="both"/>
        <w:rPr>
          <w:i/>
          <w:sz w:val="20"/>
        </w:rPr>
      </w:pPr>
      <w:r>
        <w:rPr>
          <w:i/>
          <w:sz w:val="20"/>
        </w:rPr>
        <w:t>Physiological</w:t>
      </w:r>
      <w:r>
        <w:rPr>
          <w:i/>
          <w:spacing w:val="10"/>
          <w:sz w:val="20"/>
        </w:rPr>
        <w:t> </w:t>
      </w:r>
      <w:r>
        <w:rPr>
          <w:i/>
          <w:sz w:val="20"/>
        </w:rPr>
        <w:t>Biomarkers</w:t>
      </w:r>
      <w:r>
        <w:rPr>
          <w:i/>
          <w:spacing w:val="10"/>
          <w:sz w:val="20"/>
        </w:rPr>
        <w:t> </w:t>
      </w:r>
      <w:r>
        <w:rPr>
          <w:i/>
          <w:sz w:val="20"/>
        </w:rPr>
        <w:t>for</w:t>
      </w:r>
      <w:r>
        <w:rPr>
          <w:i/>
          <w:spacing w:val="10"/>
          <w:sz w:val="20"/>
        </w:rPr>
        <w:t> </w:t>
      </w:r>
      <w:r>
        <w:rPr>
          <w:i/>
          <w:sz w:val="20"/>
        </w:rPr>
        <w:t>Neonatal</w:t>
      </w:r>
      <w:r>
        <w:rPr>
          <w:i/>
          <w:spacing w:val="10"/>
          <w:sz w:val="20"/>
        </w:rPr>
        <w:t> </w:t>
      </w:r>
      <w:r>
        <w:rPr>
          <w:i/>
          <w:spacing w:val="-4"/>
          <w:sz w:val="20"/>
        </w:rPr>
        <w:t>Pain</w:t>
      </w:r>
    </w:p>
    <w:p>
      <w:pPr>
        <w:pStyle w:val="BodyText"/>
        <w:spacing w:line="249" w:lineRule="auto" w:before="114"/>
        <w:ind w:left="199" w:right="977" w:firstLine="199"/>
        <w:jc w:val="both"/>
      </w:pPr>
      <w:r>
        <w:rPr/>
        <w:t>Advances in physiological monitoring have enabled </w:t>
      </w:r>
      <w:r>
        <w:rPr/>
        <w:t>the investigation</w:t>
      </w:r>
      <w:r>
        <w:rPr>
          <w:spacing w:val="-2"/>
        </w:rPr>
        <w:t> </w:t>
      </w:r>
      <w:r>
        <w:rPr/>
        <w:t>of</w:t>
      </w:r>
      <w:r>
        <w:rPr>
          <w:spacing w:val="-1"/>
        </w:rPr>
        <w:t> </w:t>
      </w:r>
      <w:r>
        <w:rPr/>
        <w:t>objective</w:t>
      </w:r>
      <w:r>
        <w:rPr>
          <w:spacing w:val="-1"/>
        </w:rPr>
        <w:t> </w:t>
      </w:r>
      <w:r>
        <w:rPr/>
        <w:t>biomarkers</w:t>
      </w:r>
      <w:r>
        <w:rPr>
          <w:spacing w:val="-2"/>
        </w:rPr>
        <w:t> </w:t>
      </w:r>
      <w:r>
        <w:rPr/>
        <w:t>associated</w:t>
      </w:r>
      <w:r>
        <w:rPr>
          <w:spacing w:val="-1"/>
        </w:rPr>
        <w:t> </w:t>
      </w:r>
      <w:r>
        <w:rPr/>
        <w:t>with</w:t>
      </w:r>
      <w:r>
        <w:rPr>
          <w:spacing w:val="-2"/>
        </w:rPr>
        <w:t> </w:t>
      </w:r>
      <w:r>
        <w:rPr/>
        <w:t>neonatal pain.</w:t>
      </w:r>
      <w:r>
        <w:rPr>
          <w:spacing w:val="-1"/>
        </w:rPr>
        <w:t> </w:t>
      </w:r>
      <w:r>
        <w:rPr/>
        <w:t>Electroencephalography</w:t>
      </w:r>
      <w:r>
        <w:rPr>
          <w:spacing w:val="-2"/>
        </w:rPr>
        <w:t> </w:t>
      </w:r>
      <w:r>
        <w:rPr/>
        <w:t>(EEG)</w:t>
      </w:r>
      <w:r>
        <w:rPr>
          <w:spacing w:val="-1"/>
        </w:rPr>
        <w:t> </w:t>
      </w:r>
      <w:r>
        <w:rPr/>
        <w:t>provides</w:t>
      </w:r>
      <w:r>
        <w:rPr>
          <w:spacing w:val="-2"/>
        </w:rPr>
        <w:t> </w:t>
      </w:r>
      <w:r>
        <w:rPr/>
        <w:t>direct</w:t>
      </w:r>
      <w:r>
        <w:rPr>
          <w:spacing w:val="-1"/>
        </w:rPr>
        <w:t> </w:t>
      </w:r>
      <w:r>
        <w:rPr/>
        <w:t>measure-ments of cortical activity and has been shown to exhibit char-acteristic</w:t>
      </w:r>
      <w:r>
        <w:rPr>
          <w:spacing w:val="-13"/>
        </w:rPr>
        <w:t> </w:t>
      </w:r>
      <w:r>
        <w:rPr/>
        <w:t>nociceptive</w:t>
      </w:r>
      <w:r>
        <w:rPr>
          <w:spacing w:val="-12"/>
        </w:rPr>
        <w:t> </w:t>
      </w:r>
      <w:r>
        <w:rPr/>
        <w:t>event-related</w:t>
      </w:r>
      <w:r>
        <w:rPr>
          <w:spacing w:val="-13"/>
        </w:rPr>
        <w:t> </w:t>
      </w:r>
      <w:r>
        <w:rPr/>
        <w:t>potentials</w:t>
      </w:r>
      <w:r>
        <w:rPr>
          <w:spacing w:val="-12"/>
        </w:rPr>
        <w:t> </w:t>
      </w:r>
      <w:r>
        <w:rPr/>
        <w:t>(ERPs)</w:t>
      </w:r>
      <w:r>
        <w:rPr>
          <w:spacing w:val="-13"/>
        </w:rPr>
        <w:t> </w:t>
      </w:r>
      <w:r>
        <w:rPr/>
        <w:t>following painful stimulation. The pioneering work of Slater </w:t>
      </w:r>
      <w:r>
        <w:rPr>
          <w:i/>
        </w:rPr>
        <w:t>et al. </w:t>
      </w:r>
      <w:r>
        <w:rPr/>
        <w:t>[7] demonstrated</w:t>
      </w:r>
      <w:r>
        <w:rPr>
          <w:spacing w:val="-3"/>
        </w:rPr>
        <w:t> </w:t>
      </w:r>
      <w:r>
        <w:rPr/>
        <w:t>that</w:t>
      </w:r>
      <w:r>
        <w:rPr>
          <w:spacing w:val="-3"/>
        </w:rPr>
        <w:t> </w:t>
      </w:r>
      <w:r>
        <w:rPr/>
        <w:t>noxious</w:t>
      </w:r>
      <w:r>
        <w:rPr>
          <w:spacing w:val="-3"/>
        </w:rPr>
        <w:t> </w:t>
      </w:r>
      <w:r>
        <w:rPr/>
        <w:t>procedures</w:t>
      </w:r>
      <w:r>
        <w:rPr>
          <w:spacing w:val="-3"/>
        </w:rPr>
        <w:t> </w:t>
      </w:r>
      <w:r>
        <w:rPr/>
        <w:t>evoke</w:t>
      </w:r>
      <w:r>
        <w:rPr>
          <w:spacing w:val="-3"/>
        </w:rPr>
        <w:t> </w:t>
      </w:r>
      <w:r>
        <w:rPr/>
        <w:t>reproducible</w:t>
      </w:r>
      <w:r>
        <w:rPr>
          <w:spacing w:val="-3"/>
        </w:rPr>
        <w:t> </w:t>
      </w:r>
      <w:r>
        <w:rPr/>
        <w:t>cor-tical responses even in premature infants, establishing EEG as an important modality for neonatal pain assessment.</w:t>
      </w:r>
    </w:p>
    <w:p>
      <w:pPr>
        <w:pStyle w:val="BodyText"/>
        <w:spacing w:line="249" w:lineRule="auto" w:before="11"/>
        <w:ind w:left="199" w:right="977" w:firstLine="199"/>
        <w:jc w:val="both"/>
      </w:pPr>
      <w:r>
        <w:rPr/>
        <w:t>The body reacts more profoundly to pain than the </w:t>
      </w:r>
      <w:r>
        <w:rPr/>
        <w:t>face. When a needle touches a baby’s heel, the speed of heart increases,</w:t>
      </w:r>
      <w:r>
        <w:rPr>
          <w:spacing w:val="-9"/>
        </w:rPr>
        <w:t> </w:t>
      </w:r>
      <w:r>
        <w:rPr/>
        <w:t>the</w:t>
      </w:r>
      <w:r>
        <w:rPr>
          <w:spacing w:val="-9"/>
        </w:rPr>
        <w:t> </w:t>
      </w:r>
      <w:r>
        <w:rPr/>
        <w:t>beat-to-beat</w:t>
      </w:r>
      <w:r>
        <w:rPr>
          <w:spacing w:val="-9"/>
        </w:rPr>
        <w:t> </w:t>
      </w:r>
      <w:r>
        <w:rPr/>
        <w:t>timing</w:t>
      </w:r>
      <w:r>
        <w:rPr>
          <w:spacing w:val="-9"/>
        </w:rPr>
        <w:t> </w:t>
      </w:r>
      <w:r>
        <w:rPr/>
        <w:t>becomes</w:t>
      </w:r>
      <w:r>
        <w:rPr>
          <w:spacing w:val="-9"/>
        </w:rPr>
        <w:t> </w:t>
      </w:r>
      <w:r>
        <w:rPr/>
        <w:t>less</w:t>
      </w:r>
      <w:r>
        <w:rPr>
          <w:spacing w:val="-9"/>
        </w:rPr>
        <w:t> </w:t>
      </w:r>
      <w:r>
        <w:rPr/>
        <w:t>regular,</w:t>
      </w:r>
      <w:r>
        <w:rPr>
          <w:spacing w:val="-9"/>
        </w:rPr>
        <w:t> </w:t>
      </w:r>
      <w:r>
        <w:rPr/>
        <w:t>and</w:t>
      </w:r>
      <w:r>
        <w:rPr>
          <w:spacing w:val="-9"/>
        </w:rPr>
        <w:t> </w:t>
      </w:r>
      <w:r>
        <w:rPr/>
        <w:t>the pattern</w:t>
      </w:r>
      <w:r>
        <w:rPr>
          <w:spacing w:val="-9"/>
        </w:rPr>
        <w:t> </w:t>
      </w:r>
      <w:r>
        <w:rPr/>
        <w:t>of</w:t>
      </w:r>
      <w:r>
        <w:rPr>
          <w:spacing w:val="-9"/>
        </w:rPr>
        <w:t> </w:t>
      </w:r>
      <w:r>
        <w:rPr/>
        <w:t>breathing</w:t>
      </w:r>
      <w:r>
        <w:rPr>
          <w:spacing w:val="-9"/>
        </w:rPr>
        <w:t> </w:t>
      </w:r>
      <w:r>
        <w:rPr/>
        <w:t>changes</w:t>
      </w:r>
      <w:r>
        <w:rPr>
          <w:spacing w:val="-9"/>
        </w:rPr>
        <w:t> </w:t>
      </w:r>
      <w:r>
        <w:rPr/>
        <w:t>sometimes</w:t>
      </w:r>
      <w:r>
        <w:rPr>
          <w:spacing w:val="-9"/>
        </w:rPr>
        <w:t> </w:t>
      </w:r>
      <w:r>
        <w:rPr/>
        <w:t>subtly,</w:t>
      </w:r>
      <w:r>
        <w:rPr>
          <w:spacing w:val="-9"/>
        </w:rPr>
        <w:t> </w:t>
      </w:r>
      <w:r>
        <w:rPr/>
        <w:t>sometimes</w:t>
      </w:r>
      <w:r>
        <w:rPr>
          <w:spacing w:val="-9"/>
        </w:rPr>
        <w:t> </w:t>
      </w:r>
      <w:r>
        <w:rPr/>
        <w:t>dra-matically. These autonomic signals can be measured through the ECG and a respiration belt. Pain results irregulation in heart</w:t>
      </w:r>
      <w:r>
        <w:rPr>
          <w:spacing w:val="40"/>
        </w:rPr>
        <w:t> </w:t>
      </w:r>
      <w:r>
        <w:rPr/>
        <w:t>rate</w:t>
      </w:r>
      <w:r>
        <w:rPr>
          <w:spacing w:val="40"/>
        </w:rPr>
        <w:t> </w:t>
      </w:r>
      <w:r>
        <w:rPr/>
        <w:t>and</w:t>
      </w:r>
      <w:r>
        <w:rPr>
          <w:spacing w:val="40"/>
        </w:rPr>
        <w:t> </w:t>
      </w:r>
      <w:r>
        <w:rPr/>
        <w:t>heart-rate</w:t>
      </w:r>
      <w:r>
        <w:rPr>
          <w:spacing w:val="40"/>
        </w:rPr>
        <w:t> </w:t>
      </w:r>
      <w:r>
        <w:rPr/>
        <w:t>variability</w:t>
      </w:r>
      <w:r>
        <w:rPr>
          <w:spacing w:val="40"/>
        </w:rPr>
        <w:t> </w:t>
      </w:r>
      <w:r>
        <w:rPr/>
        <w:t>(HRV)</w:t>
      </w:r>
      <w:r>
        <w:rPr>
          <w:spacing w:val="40"/>
        </w:rPr>
        <w:t> </w:t>
      </w:r>
      <w:r>
        <w:rPr/>
        <w:t>[8]</w:t>
      </w:r>
      <w:r>
        <w:rPr>
          <w:spacing w:val="40"/>
        </w:rPr>
        <w:t> </w:t>
      </w:r>
      <w:r>
        <w:rPr/>
        <w:t>that</w:t>
      </w:r>
      <w:r>
        <w:rPr>
          <w:spacing w:val="40"/>
        </w:rPr>
        <w:t> </w:t>
      </w:r>
      <w:r>
        <w:rPr/>
        <w:t>capture a dimension of the pain response which facial scoring com-pletely</w:t>
      </w:r>
      <w:r>
        <w:rPr>
          <w:spacing w:val="-9"/>
        </w:rPr>
        <w:t> </w:t>
      </w:r>
      <w:r>
        <w:rPr/>
        <w:t>misses.</w:t>
      </w:r>
      <w:r>
        <w:rPr>
          <w:spacing w:val="-9"/>
        </w:rPr>
        <w:t> </w:t>
      </w:r>
      <w:r>
        <w:rPr/>
        <w:t>However,</w:t>
      </w:r>
      <w:r>
        <w:rPr>
          <w:spacing w:val="-9"/>
        </w:rPr>
        <w:t> </w:t>
      </w:r>
      <w:r>
        <w:rPr/>
        <w:t>each</w:t>
      </w:r>
      <w:r>
        <w:rPr>
          <w:spacing w:val="-9"/>
        </w:rPr>
        <w:t> </w:t>
      </w:r>
      <w:r>
        <w:rPr/>
        <w:t>individual</w:t>
      </w:r>
      <w:r>
        <w:rPr>
          <w:spacing w:val="-9"/>
        </w:rPr>
        <w:t> </w:t>
      </w:r>
      <w:r>
        <w:rPr/>
        <w:t>modality</w:t>
      </w:r>
      <w:r>
        <w:rPr>
          <w:spacing w:val="-9"/>
        </w:rPr>
        <w:t> </w:t>
      </w:r>
      <w:r>
        <w:rPr/>
        <w:t>is</w:t>
      </w:r>
      <w:r>
        <w:rPr>
          <w:spacing w:val="-9"/>
        </w:rPr>
        <w:t> </w:t>
      </w:r>
      <w:r>
        <w:rPr/>
        <w:t>subject</w:t>
      </w:r>
      <w:r>
        <w:rPr>
          <w:spacing w:val="-9"/>
        </w:rPr>
        <w:t> </w:t>
      </w:r>
      <w:r>
        <w:rPr/>
        <w:t>to motion</w:t>
      </w:r>
      <w:r>
        <w:rPr>
          <w:spacing w:val="-5"/>
        </w:rPr>
        <w:t> </w:t>
      </w:r>
      <w:r>
        <w:rPr/>
        <w:t>artifacts,</w:t>
      </w:r>
      <w:r>
        <w:rPr>
          <w:spacing w:val="-5"/>
        </w:rPr>
        <w:t> </w:t>
      </w:r>
      <w:r>
        <w:rPr/>
        <w:t>developmental</w:t>
      </w:r>
      <w:r>
        <w:rPr>
          <w:spacing w:val="-5"/>
        </w:rPr>
        <w:t> </w:t>
      </w:r>
      <w:r>
        <w:rPr/>
        <w:t>variability,</w:t>
      </w:r>
      <w:r>
        <w:rPr>
          <w:spacing w:val="-5"/>
        </w:rPr>
        <w:t> </w:t>
      </w:r>
      <w:r>
        <w:rPr/>
        <w:t>and</w:t>
      </w:r>
      <w:r>
        <w:rPr>
          <w:spacing w:val="-5"/>
        </w:rPr>
        <w:t> </w:t>
      </w:r>
      <w:r>
        <w:rPr/>
        <w:t>environmental influences.Recent studies have therefore increased exploring multimodal approaches that integrate cortical and autonomic responses</w:t>
      </w:r>
      <w:r>
        <w:rPr>
          <w:spacing w:val="40"/>
        </w:rPr>
        <w:t> </w:t>
      </w:r>
      <w:r>
        <w:rPr/>
        <w:t>to</w:t>
      </w:r>
      <w:r>
        <w:rPr>
          <w:spacing w:val="40"/>
        </w:rPr>
        <w:t> </w:t>
      </w:r>
      <w:r>
        <w:rPr/>
        <w:t>obtain</w:t>
      </w:r>
      <w:r>
        <w:rPr>
          <w:spacing w:val="40"/>
        </w:rPr>
        <w:t> </w:t>
      </w:r>
      <w:r>
        <w:rPr/>
        <w:t>a</w:t>
      </w:r>
      <w:r>
        <w:rPr>
          <w:spacing w:val="40"/>
        </w:rPr>
        <w:t> </w:t>
      </w:r>
      <w:r>
        <w:rPr/>
        <w:t>more</w:t>
      </w:r>
      <w:r>
        <w:rPr>
          <w:spacing w:val="40"/>
        </w:rPr>
        <w:t> </w:t>
      </w:r>
      <w:r>
        <w:rPr/>
        <w:t>complete</w:t>
      </w:r>
      <w:r>
        <w:rPr>
          <w:spacing w:val="40"/>
        </w:rPr>
        <w:t> </w:t>
      </w:r>
      <w:r>
        <w:rPr/>
        <w:t>picture</w:t>
      </w:r>
      <w:r>
        <w:rPr>
          <w:spacing w:val="40"/>
        </w:rPr>
        <w:t> </w:t>
      </w:r>
      <w:r>
        <w:rPr/>
        <w:t>of</w:t>
      </w:r>
      <w:r>
        <w:rPr>
          <w:spacing w:val="40"/>
        </w:rPr>
        <w:t> </w:t>
      </w:r>
      <w:r>
        <w:rPr/>
        <w:t>neonatal pain [9].</w:t>
      </w:r>
    </w:p>
    <w:p>
      <w:pPr>
        <w:pStyle w:val="BodyText"/>
        <w:spacing w:before="5"/>
      </w:pPr>
    </w:p>
    <w:p>
      <w:pPr>
        <w:pStyle w:val="ListParagraph"/>
        <w:numPr>
          <w:ilvl w:val="0"/>
          <w:numId w:val="3"/>
        </w:numPr>
        <w:tabs>
          <w:tab w:pos="480" w:val="left" w:leader="none"/>
        </w:tabs>
        <w:spacing w:line="249" w:lineRule="auto" w:before="0" w:after="0"/>
        <w:ind w:left="199" w:right="977" w:firstLine="0"/>
        <w:jc w:val="both"/>
        <w:rPr>
          <w:i/>
          <w:sz w:val="20"/>
        </w:rPr>
      </w:pPr>
      <w:r>
        <w:rPr>
          <w:i/>
          <w:sz w:val="20"/>
        </w:rPr>
        <w:t>Machine Learning for Automated Neonatal Pain </w:t>
      </w:r>
      <w:r>
        <w:rPr>
          <w:i/>
          <w:sz w:val="20"/>
        </w:rPr>
        <w:t>Assess-</w:t>
      </w:r>
      <w:r>
        <w:rPr>
          <w:i/>
          <w:spacing w:val="-4"/>
          <w:sz w:val="20"/>
        </w:rPr>
        <w:t>ment</w:t>
      </w:r>
    </w:p>
    <w:p>
      <w:pPr>
        <w:pStyle w:val="BodyText"/>
        <w:spacing w:line="249" w:lineRule="auto" w:before="105"/>
        <w:ind w:left="199" w:right="977" w:firstLine="199"/>
        <w:jc w:val="both"/>
      </w:pPr>
      <w:r>
        <w:rPr/>
        <w:t>Machine learning has become a promising approach </w:t>
      </w:r>
      <w:r>
        <w:rPr/>
        <w:t>for translating multimodal physiological recordings into objective pain assessment tools. Early work has primarily focused on handcrafted EEG features, including event-related potentials and spectral characteristics, while later work included auto-nomic features from ECG and respiration.</w:t>
      </w:r>
    </w:p>
    <w:p>
      <w:pPr>
        <w:pStyle w:val="BodyText"/>
        <w:spacing w:line="249" w:lineRule="auto" w:before="11"/>
        <w:ind w:left="199" w:right="977" w:firstLine="199"/>
        <w:jc w:val="both"/>
      </w:pPr>
      <w:r>
        <w:rPr/>
        <w:t>One dataset has become the most significant testing </w:t>
      </w:r>
      <w:r>
        <w:rPr/>
        <w:t>ground for this line of research — the UCL neonatal pain dataset, collected at University College London Hospital over nine years. The reason of its significance is not just its size (112 neonates, over 300 recordings) but the fact that brain activity, heart signals, and breathing were all captured simultaneously, synchronized on the point of the heel lance was performed, together PIPP scores assigned by trained clinicians.</w:t>
      </w:r>
    </w:p>
    <w:p>
      <w:pPr>
        <w:pStyle w:val="BodyText"/>
        <w:spacing w:line="249" w:lineRule="auto" w:before="12"/>
        <w:ind w:left="199" w:right="977" w:firstLine="199"/>
        <w:jc w:val="both"/>
      </w:pPr>
      <w:r>
        <w:rPr/>
        <w:t>Among recent studies, Hamwi </w:t>
      </w:r>
      <w:r>
        <w:rPr>
          <w:i/>
        </w:rPr>
        <w:t>et al. </w:t>
      </w:r>
      <w:r>
        <w:rPr/>
        <w:t>[5] achieved an </w:t>
      </w:r>
      <w:r>
        <w:rPr/>
        <w:t>AUC</w:t>
      </w:r>
      <w:r>
        <w:rPr>
          <w:spacing w:val="40"/>
        </w:rPr>
        <w:t> </w:t>
      </w:r>
      <w:r>
        <w:rPr/>
        <w:t>of</w:t>
      </w:r>
      <w:r>
        <w:rPr>
          <w:spacing w:val="41"/>
        </w:rPr>
        <w:t> </w:t>
      </w:r>
      <w:r>
        <w:rPr/>
        <w:t>0.94</w:t>
      </w:r>
      <w:r>
        <w:rPr>
          <w:spacing w:val="42"/>
        </w:rPr>
        <w:t> </w:t>
      </w:r>
      <w:r>
        <w:rPr/>
        <w:t>using</w:t>
      </w:r>
      <w:r>
        <w:rPr>
          <w:spacing w:val="42"/>
        </w:rPr>
        <w:t> </w:t>
      </w:r>
      <w:r>
        <w:rPr/>
        <w:t>Logistic</w:t>
      </w:r>
      <w:r>
        <w:rPr>
          <w:spacing w:val="42"/>
        </w:rPr>
        <w:t> </w:t>
      </w:r>
      <w:r>
        <w:rPr/>
        <w:t>Regression</w:t>
      </w:r>
      <w:r>
        <w:rPr>
          <w:spacing w:val="41"/>
        </w:rPr>
        <w:t> </w:t>
      </w:r>
      <w:r>
        <w:rPr/>
        <w:t>for</w:t>
      </w:r>
      <w:r>
        <w:rPr>
          <w:spacing w:val="42"/>
        </w:rPr>
        <w:t> </w:t>
      </w:r>
      <w:r>
        <w:rPr/>
        <w:t>older</w:t>
      </w:r>
      <w:r>
        <w:rPr>
          <w:spacing w:val="42"/>
        </w:rPr>
        <w:t> </w:t>
      </w:r>
      <w:r>
        <w:rPr/>
        <w:t>gestational-</w:t>
      </w:r>
      <w:r>
        <w:rPr>
          <w:spacing w:val="-5"/>
        </w:rPr>
        <w:t>age</w:t>
      </w:r>
    </w:p>
    <w:p>
      <w:pPr>
        <w:pStyle w:val="BodyText"/>
        <w:spacing w:after="0" w:line="249" w:lineRule="auto"/>
        <w:jc w:val="both"/>
        <w:sectPr>
          <w:pgSz w:w="12240" w:h="15840"/>
          <w:pgMar w:header="73" w:footer="647" w:top="880" w:bottom="880" w:left="720" w:right="0"/>
          <w:cols w:num="2" w:equalWidth="0">
            <w:col w:w="5281" w:space="40"/>
            <w:col w:w="6199"/>
          </w:cols>
        </w:sectPr>
      </w:pPr>
    </w:p>
    <w:p>
      <w:pPr>
        <w:pStyle w:val="BodyText"/>
        <w:spacing w:line="229" w:lineRule="exact"/>
        <w:ind w:left="458"/>
      </w:pPr>
      <w:r>
        <w:rPr/>
        <w:t>These</w:t>
      </w:r>
      <w:r>
        <w:rPr>
          <w:spacing w:val="18"/>
        </w:rPr>
        <w:t> </w:t>
      </w:r>
      <w:r>
        <w:rPr/>
        <w:t>tools</w:t>
      </w:r>
      <w:r>
        <w:rPr>
          <w:spacing w:val="18"/>
        </w:rPr>
        <w:t> </w:t>
      </w:r>
      <w:r>
        <w:rPr/>
        <w:t>have</w:t>
      </w:r>
      <w:r>
        <w:rPr>
          <w:spacing w:val="18"/>
        </w:rPr>
        <w:t> </w:t>
      </w:r>
      <w:r>
        <w:rPr/>
        <w:t>become</w:t>
      </w:r>
      <w:r>
        <w:rPr>
          <w:spacing w:val="18"/>
        </w:rPr>
        <w:t> </w:t>
      </w:r>
      <w:r>
        <w:rPr/>
        <w:t>clinical</w:t>
      </w:r>
      <w:r>
        <w:rPr>
          <w:spacing w:val="18"/>
        </w:rPr>
        <w:t> </w:t>
      </w:r>
      <w:r>
        <w:rPr/>
        <w:t>standard</w:t>
      </w:r>
      <w:r>
        <w:rPr>
          <w:spacing w:val="18"/>
        </w:rPr>
        <w:t> </w:t>
      </w:r>
      <w:r>
        <w:rPr/>
        <w:t>largely</w:t>
      </w:r>
      <w:r>
        <w:rPr>
          <w:spacing w:val="19"/>
        </w:rPr>
        <w:t> </w:t>
      </w:r>
      <w:r>
        <w:rPr>
          <w:spacing w:val="-2"/>
        </w:rPr>
        <w:t>because</w:t>
      </w:r>
    </w:p>
    <w:p>
      <w:pPr>
        <w:pStyle w:val="BodyText"/>
        <w:spacing w:line="229" w:lineRule="exact"/>
        <w:ind w:left="199"/>
      </w:pPr>
      <w:r>
        <w:rPr/>
        <w:br w:type="column"/>
      </w:r>
      <w:r>
        <w:rPr/>
        <w:t>infants.</w:t>
      </w:r>
      <w:r>
        <w:rPr>
          <w:spacing w:val="66"/>
        </w:rPr>
        <w:t> </w:t>
      </w:r>
      <w:r>
        <w:rPr/>
        <w:t>And,</w:t>
      </w:r>
      <w:r>
        <w:rPr>
          <w:spacing w:val="66"/>
        </w:rPr>
        <w:t> </w:t>
      </w:r>
      <w:r>
        <w:rPr>
          <w:spacing w:val="-18"/>
        </w:rPr>
        <w:t>Roue´</w:t>
      </w:r>
    </w:p>
    <w:p>
      <w:pPr>
        <w:spacing w:line="229" w:lineRule="exact" w:before="0"/>
        <w:ind w:left="93" w:right="0" w:firstLine="0"/>
        <w:jc w:val="left"/>
        <w:rPr>
          <w:sz w:val="20"/>
        </w:rPr>
      </w:pPr>
      <w:r>
        <w:rPr/>
        <w:br w:type="column"/>
      </w:r>
      <w:r>
        <w:rPr>
          <w:i/>
          <w:sz w:val="20"/>
        </w:rPr>
        <w:t>et</w:t>
      </w:r>
      <w:r>
        <w:rPr>
          <w:i/>
          <w:spacing w:val="66"/>
          <w:sz w:val="20"/>
        </w:rPr>
        <w:t> </w:t>
      </w:r>
      <w:r>
        <w:rPr>
          <w:i/>
          <w:sz w:val="20"/>
        </w:rPr>
        <w:t>al.</w:t>
      </w:r>
      <w:r>
        <w:rPr>
          <w:i/>
          <w:spacing w:val="66"/>
          <w:sz w:val="20"/>
        </w:rPr>
        <w:t> </w:t>
      </w:r>
      <w:r>
        <w:rPr>
          <w:sz w:val="20"/>
        </w:rPr>
        <w:t>[6]</w:t>
      </w:r>
      <w:r>
        <w:rPr>
          <w:spacing w:val="66"/>
          <w:sz w:val="20"/>
        </w:rPr>
        <w:t> </w:t>
      </w:r>
      <w:r>
        <w:rPr>
          <w:sz w:val="20"/>
        </w:rPr>
        <w:t>achieved</w:t>
      </w:r>
      <w:r>
        <w:rPr>
          <w:spacing w:val="67"/>
          <w:sz w:val="20"/>
        </w:rPr>
        <w:t> </w:t>
      </w:r>
      <w:r>
        <w:rPr>
          <w:sz w:val="20"/>
        </w:rPr>
        <w:t>an</w:t>
      </w:r>
      <w:r>
        <w:rPr>
          <w:spacing w:val="66"/>
          <w:sz w:val="20"/>
        </w:rPr>
        <w:t> </w:t>
      </w:r>
      <w:r>
        <w:rPr>
          <w:sz w:val="20"/>
        </w:rPr>
        <w:t>AUC</w:t>
      </w:r>
      <w:r>
        <w:rPr>
          <w:spacing w:val="66"/>
          <w:sz w:val="20"/>
        </w:rPr>
        <w:t> </w:t>
      </w:r>
      <w:r>
        <w:rPr>
          <w:sz w:val="20"/>
        </w:rPr>
        <w:t>of</w:t>
      </w:r>
      <w:r>
        <w:rPr>
          <w:spacing w:val="67"/>
          <w:sz w:val="20"/>
        </w:rPr>
        <w:t> </w:t>
      </w:r>
      <w:r>
        <w:rPr>
          <w:spacing w:val="-4"/>
          <w:sz w:val="20"/>
        </w:rPr>
        <w:t>0.90</w:t>
      </w:r>
    </w:p>
    <w:p>
      <w:pPr>
        <w:spacing w:after="0" w:line="229" w:lineRule="exact"/>
        <w:jc w:val="left"/>
        <w:rPr>
          <w:sz w:val="20"/>
        </w:rPr>
        <w:sectPr>
          <w:type w:val="continuous"/>
          <w:pgSz w:w="12240" w:h="15840"/>
          <w:pgMar w:header="73" w:footer="647" w:top="880" w:bottom="880" w:left="720" w:right="0"/>
          <w:cols w:num="3" w:equalWidth="0">
            <w:col w:w="5281" w:space="40"/>
            <w:col w:w="1837" w:space="39"/>
            <w:col w:w="4323"/>
          </w:cols>
        </w:sectPr>
      </w:pPr>
    </w:p>
    <w:p>
      <w:pPr>
        <w:pStyle w:val="BodyText"/>
        <w:spacing w:line="249" w:lineRule="auto" w:before="9"/>
        <w:ind w:left="259"/>
        <w:jc w:val="both"/>
      </w:pPr>
      <w:r>
        <w:rPr/>
        <w:t>nothing better existed, not because they are objectively </w:t>
      </w:r>
      <w:r>
        <w:rPr/>
        <w:t>reli-able. When the same infant is scored by two different nurses, the</w:t>
      </w:r>
      <w:r>
        <w:rPr>
          <w:spacing w:val="-1"/>
        </w:rPr>
        <w:t> </w:t>
      </w:r>
      <w:r>
        <w:rPr/>
        <w:t>results often disagree.</w:t>
      </w:r>
      <w:r>
        <w:rPr>
          <w:spacing w:val="-1"/>
        </w:rPr>
        <w:t> </w:t>
      </w:r>
      <w:r>
        <w:rPr/>
        <w:t>And</w:t>
      </w:r>
      <w:r>
        <w:rPr>
          <w:spacing w:val="-1"/>
        </w:rPr>
        <w:t> </w:t>
      </w:r>
      <w:r>
        <w:rPr/>
        <w:t>because scoring</w:t>
      </w:r>
      <w:r>
        <w:rPr>
          <w:spacing w:val="-1"/>
        </w:rPr>
        <w:t> </w:t>
      </w:r>
      <w:r>
        <w:rPr/>
        <w:t>requires</w:t>
      </w:r>
      <w:r>
        <w:rPr>
          <w:spacing w:val="-1"/>
        </w:rPr>
        <w:t> </w:t>
      </w:r>
      <w:r>
        <w:rPr/>
        <w:t>active observation, it simply cannot happen continuously — there</w:t>
      </w:r>
      <w:r>
        <w:rPr>
          <w:spacing w:val="40"/>
        </w:rPr>
        <w:t> </w:t>
      </w:r>
      <w:r>
        <w:rPr/>
        <w:t>are</w:t>
      </w:r>
      <w:r>
        <w:rPr>
          <w:spacing w:val="43"/>
        </w:rPr>
        <w:t> </w:t>
      </w:r>
      <w:r>
        <w:rPr/>
        <w:t>always</w:t>
      </w:r>
      <w:r>
        <w:rPr>
          <w:spacing w:val="44"/>
        </w:rPr>
        <w:t> </w:t>
      </w:r>
      <w:r>
        <w:rPr/>
        <w:t>gaps</w:t>
      </w:r>
      <w:r>
        <w:rPr>
          <w:spacing w:val="44"/>
        </w:rPr>
        <w:t> </w:t>
      </w:r>
      <w:r>
        <w:rPr/>
        <w:t>in</w:t>
      </w:r>
      <w:r>
        <w:rPr>
          <w:spacing w:val="43"/>
        </w:rPr>
        <w:t> </w:t>
      </w:r>
      <w:r>
        <w:rPr/>
        <w:t>the</w:t>
      </w:r>
      <w:r>
        <w:rPr>
          <w:spacing w:val="44"/>
        </w:rPr>
        <w:t> </w:t>
      </w:r>
      <w:r>
        <w:rPr/>
        <w:t>record</w:t>
      </w:r>
      <w:r>
        <w:rPr>
          <w:spacing w:val="44"/>
        </w:rPr>
        <w:t> </w:t>
      </w:r>
      <w:r>
        <w:rPr/>
        <w:t>during</w:t>
      </w:r>
      <w:r>
        <w:rPr>
          <w:spacing w:val="43"/>
        </w:rPr>
        <w:t> </w:t>
      </w:r>
      <w:r>
        <w:rPr/>
        <w:t>which</w:t>
      </w:r>
      <w:r>
        <w:rPr>
          <w:spacing w:val="44"/>
        </w:rPr>
        <w:t> </w:t>
      </w:r>
      <w:r>
        <w:rPr/>
        <w:t>a</w:t>
      </w:r>
      <w:r>
        <w:rPr>
          <w:spacing w:val="44"/>
        </w:rPr>
        <w:t> </w:t>
      </w:r>
      <w:r>
        <w:rPr/>
        <w:t>baby’s</w:t>
      </w:r>
      <w:r>
        <w:rPr>
          <w:spacing w:val="43"/>
        </w:rPr>
        <w:t> </w:t>
      </w:r>
      <w:r>
        <w:rPr>
          <w:spacing w:val="-4"/>
        </w:rPr>
        <w:t>pain</w:t>
      </w:r>
    </w:p>
    <w:p>
      <w:pPr>
        <w:pStyle w:val="BodyText"/>
        <w:spacing w:line="249" w:lineRule="auto" w:before="9"/>
        <w:ind w:left="199" w:right="977"/>
        <w:jc w:val="both"/>
      </w:pPr>
      <w:r>
        <w:rPr/>
        <w:br w:type="column"/>
      </w:r>
      <w:r>
        <w:rPr/>
        <w:t>using a Gradient Boosting classifier trained on the </w:t>
      </w:r>
      <w:r>
        <w:rPr/>
        <w:t>complete multimodal dataset, addition to these EEG-based machine learning has also been implemented for neonatal heel-lance pain [10], while recent reviews highlight the growing use of multimodal</w:t>
      </w:r>
      <w:r>
        <w:rPr>
          <w:spacing w:val="24"/>
        </w:rPr>
        <w:t> </w:t>
      </w:r>
      <w:r>
        <w:rPr/>
        <w:t>intelligent</w:t>
      </w:r>
      <w:r>
        <w:rPr>
          <w:spacing w:val="24"/>
        </w:rPr>
        <w:t> </w:t>
      </w:r>
      <w:r>
        <w:rPr/>
        <w:t>assessment</w:t>
      </w:r>
      <w:r>
        <w:rPr>
          <w:spacing w:val="24"/>
        </w:rPr>
        <w:t> </w:t>
      </w:r>
      <w:r>
        <w:rPr/>
        <w:t>methods</w:t>
      </w:r>
      <w:r>
        <w:rPr>
          <w:spacing w:val="24"/>
        </w:rPr>
        <w:t> </w:t>
      </w:r>
      <w:r>
        <w:rPr/>
        <w:t>[9].</w:t>
      </w:r>
      <w:r>
        <w:rPr>
          <w:spacing w:val="25"/>
        </w:rPr>
        <w:t> </w:t>
      </w:r>
      <w:r>
        <w:rPr/>
        <w:t>These</w:t>
      </w:r>
      <w:r>
        <w:rPr>
          <w:spacing w:val="24"/>
        </w:rPr>
        <w:t> </w:t>
      </w:r>
      <w:r>
        <w:rPr>
          <w:spacing w:val="-2"/>
        </w:rPr>
        <w:t>recent</w:t>
      </w:r>
    </w:p>
    <w:p>
      <w:pPr>
        <w:pStyle w:val="BodyText"/>
        <w:spacing w:after="0" w:line="249" w:lineRule="auto"/>
        <w:jc w:val="both"/>
        <w:sectPr>
          <w:type w:val="continuous"/>
          <w:pgSz w:w="12240" w:h="15840"/>
          <w:pgMar w:header="73" w:footer="647" w:top="880" w:bottom="880" w:left="720" w:right="0"/>
          <w:cols w:num="2" w:equalWidth="0">
            <w:col w:w="5281" w:space="40"/>
            <w:col w:w="6199"/>
          </w:cols>
        </w:sectPr>
      </w:pPr>
    </w:p>
    <w:p>
      <w:pPr>
        <w:pStyle w:val="BodyText"/>
        <w:spacing w:line="249" w:lineRule="auto" w:before="98"/>
        <w:ind w:left="259"/>
        <w:jc w:val="both"/>
      </w:pPr>
      <w:r>
        <w:rPr/>
        <w:t>studies</w:t>
      </w:r>
      <w:r>
        <w:rPr>
          <w:spacing w:val="-7"/>
        </w:rPr>
        <w:t> </w:t>
      </w:r>
      <w:r>
        <w:rPr/>
        <w:t>gives</w:t>
      </w:r>
      <w:r>
        <w:rPr>
          <w:spacing w:val="-6"/>
        </w:rPr>
        <w:t> </w:t>
      </w:r>
      <w:r>
        <w:rPr/>
        <w:t>a</w:t>
      </w:r>
      <w:r>
        <w:rPr>
          <w:spacing w:val="-7"/>
        </w:rPr>
        <w:t> </w:t>
      </w:r>
      <w:r>
        <w:rPr/>
        <w:t>valuable</w:t>
      </w:r>
      <w:r>
        <w:rPr>
          <w:spacing w:val="-6"/>
        </w:rPr>
        <w:t> </w:t>
      </w:r>
      <w:r>
        <w:rPr/>
        <w:t>benchmarks</w:t>
      </w:r>
      <w:r>
        <w:rPr>
          <w:spacing w:val="-7"/>
        </w:rPr>
        <w:t> </w:t>
      </w:r>
      <w:r>
        <w:rPr/>
        <w:t>but</w:t>
      </w:r>
      <w:r>
        <w:rPr>
          <w:spacing w:val="-7"/>
        </w:rPr>
        <w:t> </w:t>
      </w:r>
      <w:r>
        <w:rPr/>
        <w:t>direct</w:t>
      </w:r>
      <w:r>
        <w:rPr>
          <w:spacing w:val="-6"/>
        </w:rPr>
        <w:t> </w:t>
      </w:r>
      <w:r>
        <w:rPr/>
        <w:t>numerical</w:t>
      </w:r>
      <w:r>
        <w:rPr>
          <w:spacing w:val="-7"/>
        </w:rPr>
        <w:t> </w:t>
      </w:r>
      <w:r>
        <w:rPr/>
        <w:t>com-parisons remain complicated because differences in datasets, labels, features, and validation procedures.</w:t>
      </w:r>
    </w:p>
    <w:p>
      <w:pPr>
        <w:pStyle w:val="ListParagraph"/>
        <w:numPr>
          <w:ilvl w:val="0"/>
          <w:numId w:val="3"/>
        </w:numPr>
        <w:tabs>
          <w:tab w:pos="551" w:val="left" w:leader="none"/>
        </w:tabs>
        <w:spacing w:line="240" w:lineRule="auto" w:before="188" w:after="0"/>
        <w:ind w:left="551" w:right="0" w:hanging="292"/>
        <w:jc w:val="both"/>
        <w:rPr>
          <w:i/>
          <w:sz w:val="20"/>
        </w:rPr>
      </w:pPr>
      <w:r>
        <w:rPr>
          <w:i/>
          <w:sz w:val="20"/>
        </w:rPr>
        <w:t>Research</w:t>
      </w:r>
      <w:r>
        <w:rPr>
          <w:i/>
          <w:spacing w:val="10"/>
          <w:sz w:val="20"/>
        </w:rPr>
        <w:t> </w:t>
      </w:r>
      <w:r>
        <w:rPr>
          <w:i/>
          <w:sz w:val="20"/>
        </w:rPr>
        <w:t>Gap</w:t>
      </w:r>
      <w:r>
        <w:rPr>
          <w:i/>
          <w:spacing w:val="11"/>
          <w:sz w:val="20"/>
        </w:rPr>
        <w:t> </w:t>
      </w:r>
      <w:r>
        <w:rPr>
          <w:i/>
          <w:sz w:val="20"/>
        </w:rPr>
        <w:t>and</w:t>
      </w:r>
      <w:r>
        <w:rPr>
          <w:i/>
          <w:spacing w:val="11"/>
          <w:sz w:val="20"/>
        </w:rPr>
        <w:t> </w:t>
      </w:r>
      <w:r>
        <w:rPr>
          <w:i/>
          <w:spacing w:val="-2"/>
          <w:sz w:val="20"/>
        </w:rPr>
        <w:t>Motivation</w:t>
      </w:r>
    </w:p>
    <w:p>
      <w:pPr>
        <w:pStyle w:val="BodyText"/>
        <w:spacing w:line="249" w:lineRule="auto" w:before="93"/>
        <w:ind w:left="259" w:firstLine="199"/>
        <w:jc w:val="both"/>
      </w:pPr>
      <w:r>
        <w:rPr/>
        <w:t>Although recent studies have demonstrated promising </w:t>
      </w:r>
      <w:r>
        <w:rPr/>
        <w:t>per-formance on neonatal pain classification, several important challenges remain. Existing approaches frequently focus on a limited subset of physiological features or employ evaluation strategies that may not adequately assess subject-level gener-alization. In addition, relatively few studies explicitly validate their signal preprocessing pipelines prior to large-scale model </w:t>
      </w:r>
      <w:r>
        <w:rPr>
          <w:spacing w:val="-2"/>
        </w:rPr>
        <w:t>development.</w:t>
      </w:r>
    </w:p>
    <w:p>
      <w:pPr>
        <w:pStyle w:val="BodyText"/>
        <w:spacing w:line="249" w:lineRule="auto" w:before="6"/>
        <w:ind w:left="259" w:firstLine="199"/>
        <w:jc w:val="both"/>
      </w:pPr>
      <w:r>
        <w:rPr/>
        <w:t>The approach taken here tries to address both gaps at </w:t>
      </w:r>
      <w:r>
        <w:rPr/>
        <w:t>once. Before</w:t>
      </w:r>
      <w:r>
        <w:rPr>
          <w:spacing w:val="40"/>
        </w:rPr>
        <w:t> </w:t>
      </w:r>
      <w:r>
        <w:rPr/>
        <w:t>any</w:t>
      </w:r>
      <w:r>
        <w:rPr>
          <w:spacing w:val="40"/>
        </w:rPr>
        <w:t> </w:t>
      </w:r>
      <w:r>
        <w:rPr/>
        <w:t>pain</w:t>
      </w:r>
      <w:r>
        <w:rPr>
          <w:spacing w:val="40"/>
        </w:rPr>
        <w:t> </w:t>
      </w:r>
      <w:r>
        <w:rPr/>
        <w:t>classifier</w:t>
      </w:r>
      <w:r>
        <w:rPr>
          <w:spacing w:val="40"/>
        </w:rPr>
        <w:t> </w:t>
      </w:r>
      <w:r>
        <w:rPr/>
        <w:t>was</w:t>
      </w:r>
      <w:r>
        <w:rPr>
          <w:spacing w:val="40"/>
        </w:rPr>
        <w:t> </w:t>
      </w:r>
      <w:r>
        <w:rPr/>
        <w:t>trained,</w:t>
      </w:r>
      <w:r>
        <w:rPr>
          <w:spacing w:val="40"/>
        </w:rPr>
        <w:t> </w:t>
      </w:r>
      <w:r>
        <w:rPr/>
        <w:t>the</w:t>
      </w:r>
      <w:r>
        <w:rPr>
          <w:spacing w:val="40"/>
        </w:rPr>
        <w:t> </w:t>
      </w:r>
      <w:r>
        <w:rPr/>
        <w:t>signal</w:t>
      </w:r>
      <w:r>
        <w:rPr>
          <w:spacing w:val="40"/>
        </w:rPr>
        <w:t> </w:t>
      </w:r>
      <w:r>
        <w:rPr/>
        <w:t>process-ing</w:t>
      </w:r>
      <w:r>
        <w:rPr>
          <w:spacing w:val="36"/>
        </w:rPr>
        <w:t> </w:t>
      </w:r>
      <w:r>
        <w:rPr/>
        <w:t>pipeline</w:t>
      </w:r>
      <w:r>
        <w:rPr>
          <w:spacing w:val="36"/>
        </w:rPr>
        <w:t> </w:t>
      </w:r>
      <w:r>
        <w:rPr/>
        <w:t>was</w:t>
      </w:r>
      <w:r>
        <w:rPr>
          <w:spacing w:val="36"/>
        </w:rPr>
        <w:t> </w:t>
      </w:r>
      <w:r>
        <w:rPr/>
        <w:t>tested</w:t>
      </w:r>
      <w:r>
        <w:rPr>
          <w:spacing w:val="36"/>
        </w:rPr>
        <w:t> </w:t>
      </w:r>
      <w:r>
        <w:rPr/>
        <w:t>independently</w:t>
      </w:r>
      <w:r>
        <w:rPr>
          <w:spacing w:val="36"/>
        </w:rPr>
        <w:t> </w:t>
      </w:r>
      <w:r>
        <w:rPr/>
        <w:t>on</w:t>
      </w:r>
      <w:r>
        <w:rPr>
          <w:spacing w:val="36"/>
        </w:rPr>
        <w:t> </w:t>
      </w:r>
      <w:r>
        <w:rPr/>
        <w:t>a</w:t>
      </w:r>
      <w:r>
        <w:rPr>
          <w:spacing w:val="36"/>
        </w:rPr>
        <w:t> </w:t>
      </w:r>
      <w:r>
        <w:rPr/>
        <w:t>separate</w:t>
      </w:r>
      <w:r>
        <w:rPr>
          <w:spacing w:val="36"/>
        </w:rPr>
        <w:t> </w:t>
      </w:r>
      <w:r>
        <w:rPr>
          <w:spacing w:val="-2"/>
        </w:rPr>
        <w:t>dataset</w:t>
      </w:r>
    </w:p>
    <w:p>
      <w:pPr>
        <w:pStyle w:val="BodyText"/>
        <w:spacing w:line="249" w:lineRule="auto"/>
        <w:ind w:left="259"/>
        <w:jc w:val="both"/>
      </w:pPr>
      <w:r>
        <w:rPr/>
        <w:t>— the PhysioNet PICS database — specifically to </w:t>
      </w:r>
      <w:r>
        <w:rPr/>
        <w:t>confirm</w:t>
      </w:r>
      <w:r>
        <w:rPr>
          <w:spacing w:val="40"/>
        </w:rPr>
        <w:t> </w:t>
      </w:r>
      <w:r>
        <w:rPr/>
        <w:t>that the ECG cleaning and HRV extraction were </w:t>
      </w:r>
      <w:r>
        <w:rPr/>
        <w:t>producing</w:t>
      </w:r>
      <w:r>
        <w:rPr/>
        <w:t> sensible outputs on real neonatal recordings. Only after </w:t>
      </w:r>
      <w:r>
        <w:rPr/>
        <w:t>that</w:t>
      </w:r>
      <w:r>
        <w:rPr/>
        <w:t> validation was complete was the pipeline applied to the </w:t>
      </w:r>
      <w:r>
        <w:rPr/>
        <w:t>UCL</w:t>
      </w:r>
      <w:r>
        <w:rPr/>
        <w:t> pain data. ECG, and respiration is developed and </w:t>
      </w:r>
      <w:r>
        <w:rPr/>
        <w:t>evaluated</w:t>
      </w:r>
      <w:r>
        <w:rPr>
          <w:spacing w:val="80"/>
          <w:w w:val="150"/>
        </w:rPr>
        <w:t> </w:t>
      </w:r>
      <w:r>
        <w:rPr/>
        <w:t>on the UCL dataset using Leave-One-Subject-Out </w:t>
      </w:r>
      <w:r>
        <w:rPr/>
        <w:t>(LOSO)</w:t>
      </w:r>
      <w:r>
        <w:rPr/>
        <w:t> cross-validation. This way of subject-independent </w:t>
      </w:r>
      <w:r>
        <w:rPr/>
        <w:t>evaluation</w:t>
      </w:r>
      <w:r>
        <w:rPr/>
        <w:t> protocol evaluates performance on previously unseen </w:t>
      </w:r>
      <w:r>
        <w:rPr/>
        <w:t>infants</w:t>
      </w:r>
      <w:r>
        <w:rPr/>
        <w:t> in the available dataset, this provides a strict assessment </w:t>
      </w:r>
      <w:r>
        <w:rPr/>
        <w:t>than</w:t>
      </w:r>
      <w:r>
        <w:rPr/>
        <w:t> sample-level random splitting. However , evalutaion on </w:t>
      </w:r>
      <w:r>
        <w:rPr/>
        <w:t>an</w:t>
      </w:r>
      <w:r>
        <w:rPr/>
        <w:t> independent</w:t>
      </w:r>
      <w:r>
        <w:rPr>
          <w:spacing w:val="-12"/>
        </w:rPr>
        <w:t> </w:t>
      </w:r>
      <w:r>
        <w:rPr/>
        <w:t>external</w:t>
      </w:r>
      <w:r>
        <w:rPr>
          <w:spacing w:val="-12"/>
        </w:rPr>
        <w:t> </w:t>
      </w:r>
      <w:r>
        <w:rPr/>
        <w:t>dataset</w:t>
      </w:r>
      <w:r>
        <w:rPr>
          <w:spacing w:val="-13"/>
        </w:rPr>
        <w:t> </w:t>
      </w:r>
      <w:r>
        <w:rPr/>
        <w:t>is</w:t>
      </w:r>
      <w:r>
        <w:rPr>
          <w:spacing w:val="-12"/>
        </w:rPr>
        <w:t> </w:t>
      </w:r>
      <w:r>
        <w:rPr/>
        <w:t>still</w:t>
      </w:r>
      <w:r>
        <w:rPr>
          <w:spacing w:val="-12"/>
        </w:rPr>
        <w:t> </w:t>
      </w:r>
      <w:r>
        <w:rPr/>
        <w:t>required</w:t>
      </w:r>
      <w:r>
        <w:rPr>
          <w:spacing w:val="-12"/>
        </w:rPr>
        <w:t> </w:t>
      </w:r>
      <w:r>
        <w:rPr/>
        <w:t>to</w:t>
      </w:r>
      <w:r>
        <w:rPr>
          <w:spacing w:val="-13"/>
        </w:rPr>
        <w:t> </w:t>
      </w:r>
      <w:r>
        <w:rPr/>
        <w:t>confirm</w:t>
      </w:r>
      <w:r>
        <w:rPr>
          <w:spacing w:val="-12"/>
        </w:rPr>
        <w:t> </w:t>
      </w:r>
      <w:r>
        <w:rPr/>
        <w:t>broader</w:t>
      </w:r>
      <w:r>
        <w:rPr/>
        <w:t> clinical generalizability.</w:t>
      </w:r>
    </w:p>
    <w:p>
      <w:pPr>
        <w:pStyle w:val="ListParagraph"/>
        <w:numPr>
          <w:ilvl w:val="0"/>
          <w:numId w:val="1"/>
        </w:numPr>
        <w:tabs>
          <w:tab w:pos="1563" w:val="left" w:leader="none"/>
        </w:tabs>
        <w:spacing w:line="240" w:lineRule="auto" w:before="186" w:after="0"/>
        <w:ind w:left="1563" w:right="0" w:hanging="384"/>
        <w:jc w:val="left"/>
        <w:rPr>
          <w:sz w:val="20"/>
        </w:rPr>
      </w:pPr>
      <w:r>
        <w:rPr>
          <w:sz w:val="20"/>
        </w:rPr>
        <w:t>MATERIALS</w:t>
      </w:r>
      <w:r>
        <w:rPr>
          <w:spacing w:val="35"/>
          <w:sz w:val="20"/>
        </w:rPr>
        <w:t> </w:t>
      </w:r>
      <w:r>
        <w:rPr>
          <w:sz w:val="20"/>
        </w:rPr>
        <w:t>AND</w:t>
      </w:r>
      <w:r>
        <w:rPr>
          <w:spacing w:val="35"/>
          <w:sz w:val="20"/>
        </w:rPr>
        <w:t> </w:t>
      </w:r>
      <w:r>
        <w:rPr>
          <w:spacing w:val="-2"/>
          <w:sz w:val="20"/>
        </w:rPr>
        <w:t>METHODS</w:t>
      </w:r>
    </w:p>
    <w:p>
      <w:pPr>
        <w:pStyle w:val="ListParagraph"/>
        <w:numPr>
          <w:ilvl w:val="0"/>
          <w:numId w:val="4"/>
        </w:numPr>
        <w:tabs>
          <w:tab w:pos="529" w:val="left" w:leader="none"/>
        </w:tabs>
        <w:spacing w:line="240" w:lineRule="auto" w:before="110" w:after="0"/>
        <w:ind w:left="529" w:right="0" w:hanging="270"/>
        <w:jc w:val="both"/>
        <w:rPr>
          <w:i/>
          <w:sz w:val="20"/>
        </w:rPr>
      </w:pPr>
      <w:r>
        <w:rPr>
          <w:i/>
          <w:spacing w:val="-2"/>
          <w:sz w:val="20"/>
        </w:rPr>
        <w:t>Datasets</w:t>
      </w:r>
    </w:p>
    <w:p>
      <w:pPr>
        <w:pStyle w:val="ListParagraph"/>
        <w:numPr>
          <w:ilvl w:val="1"/>
          <w:numId w:val="4"/>
        </w:numPr>
        <w:tabs>
          <w:tab w:pos="722" w:val="left" w:leader="none"/>
        </w:tabs>
        <w:spacing w:line="249" w:lineRule="auto" w:before="93" w:after="0"/>
        <w:ind w:left="259" w:right="0" w:firstLine="199"/>
        <w:jc w:val="both"/>
        <w:rPr>
          <w:sz w:val="20"/>
        </w:rPr>
      </w:pPr>
      <w:r>
        <w:rPr>
          <w:i/>
          <w:sz w:val="20"/>
        </w:rPr>
        <w:t>PICS Dataset (Pipeline Validation):</w:t>
      </w:r>
      <w:r>
        <w:rPr>
          <w:i/>
          <w:spacing w:val="29"/>
          <w:sz w:val="20"/>
        </w:rPr>
        <w:t> </w:t>
      </w:r>
      <w:r>
        <w:rPr>
          <w:sz w:val="20"/>
        </w:rPr>
        <w:t>The Pain in </w:t>
      </w:r>
      <w:r>
        <w:rPr>
          <w:sz w:val="20"/>
        </w:rPr>
        <w:t>Infants Clinical Study (PICS) [11] dataset was used exclusively for validation of the proposed ECG preprocessing and feature extraction pipeline. The dataset consists of continuous ECG recordings collected from 10 infants during clinically required procedures. ECG signals were sampled at 500 Hz and pro-cessed using the NeuroKit2 [12] toolbox to perform signal cleaning, R-peak detection, and heart-rate variability (HRV)-analysis [8].</w:t>
      </w:r>
    </w:p>
    <w:p>
      <w:pPr>
        <w:pStyle w:val="BodyText"/>
        <w:spacing w:line="249" w:lineRule="auto" w:before="6"/>
        <w:ind w:left="259" w:firstLine="199"/>
        <w:jc w:val="both"/>
      </w:pPr>
      <w:r>
        <w:rPr/>
        <w:t>Unlike</w:t>
      </w:r>
      <w:r>
        <w:rPr>
          <w:spacing w:val="40"/>
        </w:rPr>
        <w:t> </w:t>
      </w:r>
      <w:r>
        <w:rPr/>
        <w:t>the</w:t>
      </w:r>
      <w:r>
        <w:rPr>
          <w:spacing w:val="40"/>
        </w:rPr>
        <w:t> </w:t>
      </w:r>
      <w:r>
        <w:rPr/>
        <w:t>UCL</w:t>
      </w:r>
      <w:r>
        <w:rPr>
          <w:spacing w:val="40"/>
        </w:rPr>
        <w:t> </w:t>
      </w:r>
      <w:r>
        <w:rPr/>
        <w:t>dataset,</w:t>
      </w:r>
      <w:r>
        <w:rPr>
          <w:spacing w:val="40"/>
        </w:rPr>
        <w:t> </w:t>
      </w:r>
      <w:r>
        <w:rPr/>
        <w:t>the</w:t>
      </w:r>
      <w:r>
        <w:rPr>
          <w:spacing w:val="40"/>
        </w:rPr>
        <w:t> </w:t>
      </w:r>
      <w:r>
        <w:rPr/>
        <w:t>PICS</w:t>
      </w:r>
      <w:r>
        <w:rPr>
          <w:spacing w:val="40"/>
        </w:rPr>
        <w:t> </w:t>
      </w:r>
      <w:r>
        <w:rPr/>
        <w:t>dataset</w:t>
      </w:r>
      <w:r>
        <w:rPr>
          <w:spacing w:val="40"/>
        </w:rPr>
        <w:t> </w:t>
      </w:r>
      <w:r>
        <w:rPr/>
        <w:t>was</w:t>
      </w:r>
      <w:r>
        <w:rPr>
          <w:spacing w:val="40"/>
        </w:rPr>
        <w:t> </w:t>
      </w:r>
      <w:r>
        <w:rPr/>
        <w:t>not</w:t>
      </w:r>
      <w:r>
        <w:rPr>
          <w:spacing w:val="40"/>
        </w:rPr>
        <w:t> </w:t>
      </w:r>
      <w:r>
        <w:rPr/>
        <w:t>used for classifier training. Instead, it served as an independent validation dataset to verify the robustness of the ECG prepro-cessing methodology prior to multimodal pain classification. Following</w:t>
      </w:r>
      <w:r>
        <w:rPr>
          <w:spacing w:val="-10"/>
        </w:rPr>
        <w:t> </w:t>
      </w:r>
      <w:r>
        <w:rPr/>
        <w:t>preprocessing,</w:t>
      </w:r>
      <w:r>
        <w:rPr>
          <w:spacing w:val="-10"/>
        </w:rPr>
        <w:t> </w:t>
      </w:r>
      <w:r>
        <w:rPr/>
        <w:t>a</w:t>
      </w:r>
      <w:r>
        <w:rPr>
          <w:spacing w:val="-10"/>
        </w:rPr>
        <w:t> </w:t>
      </w:r>
      <w:r>
        <w:rPr/>
        <w:t>total</w:t>
      </w:r>
      <w:r>
        <w:rPr>
          <w:spacing w:val="-10"/>
        </w:rPr>
        <w:t> </w:t>
      </w:r>
      <w:r>
        <w:rPr/>
        <w:t>of</w:t>
      </w:r>
      <w:r>
        <w:rPr>
          <w:spacing w:val="-10"/>
        </w:rPr>
        <w:t> </w:t>
      </w:r>
      <w:r>
        <w:rPr/>
        <w:t>26,208</w:t>
      </w:r>
      <w:r>
        <w:rPr>
          <w:spacing w:val="-10"/>
        </w:rPr>
        <w:t> </w:t>
      </w:r>
      <w:r>
        <w:rPr/>
        <w:t>ECG</w:t>
      </w:r>
      <w:r>
        <w:rPr>
          <w:spacing w:val="-10"/>
        </w:rPr>
        <w:t> </w:t>
      </w:r>
      <w:r>
        <w:rPr/>
        <w:t>windows</w:t>
      </w:r>
      <w:r>
        <w:rPr>
          <w:spacing w:val="-10"/>
        </w:rPr>
        <w:t> </w:t>
      </w:r>
      <w:r>
        <w:rPr/>
        <w:t>were successfully extracted and analyzed.</w:t>
      </w:r>
    </w:p>
    <w:p>
      <w:pPr>
        <w:pStyle w:val="BodyText"/>
        <w:spacing w:before="70"/>
      </w:pPr>
    </w:p>
    <w:p>
      <w:pPr>
        <w:spacing w:line="182" w:lineRule="exact" w:before="0"/>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PICS</w:t>
      </w:r>
      <w:r>
        <w:rPr>
          <w:smallCaps/>
          <w:spacing w:val="15"/>
          <w:sz w:val="16"/>
        </w:rPr>
        <w:t> </w:t>
      </w:r>
      <w:r>
        <w:rPr>
          <w:smallCaps/>
          <w:sz w:val="16"/>
        </w:rPr>
        <w:t>Dataset</w:t>
      </w:r>
      <w:r>
        <w:rPr>
          <w:smallCaps/>
          <w:spacing w:val="23"/>
          <w:sz w:val="16"/>
        </w:rPr>
        <w:t> </w:t>
      </w:r>
      <w:r>
        <w:rPr>
          <w:smallCaps/>
          <w:spacing w:val="-2"/>
          <w:sz w:val="16"/>
        </w:rPr>
        <w:t>Overview</w:t>
      </w:r>
    </w:p>
    <w:p>
      <w:pPr>
        <w:pStyle w:val="BodyText"/>
        <w:spacing w:before="4"/>
        <w:rPr>
          <w:sz w:val="15"/>
        </w:rPr>
      </w:pPr>
    </w:p>
    <w:tbl>
      <w:tblPr>
        <w:tblW w:w="0" w:type="auto"/>
        <w:jc w:val="left"/>
        <w:tblInd w:w="10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4"/>
        <w:gridCol w:w="1824"/>
      </w:tblGrid>
      <w:tr>
        <w:trPr>
          <w:trHeight w:val="177" w:hRule="atLeast"/>
        </w:trPr>
        <w:tc>
          <w:tcPr>
            <w:tcW w:w="1514" w:type="dxa"/>
          </w:tcPr>
          <w:p>
            <w:pPr>
              <w:pStyle w:val="TableParagraph"/>
              <w:spacing w:line="157" w:lineRule="exact"/>
              <w:rPr>
                <w:sz w:val="16"/>
              </w:rPr>
            </w:pPr>
            <w:r>
              <w:rPr>
                <w:spacing w:val="-2"/>
                <w:sz w:val="16"/>
              </w:rPr>
              <w:t>Dataset</w:t>
            </w:r>
          </w:p>
        </w:tc>
        <w:tc>
          <w:tcPr>
            <w:tcW w:w="1824" w:type="dxa"/>
          </w:tcPr>
          <w:p>
            <w:pPr>
              <w:pStyle w:val="TableParagraph"/>
              <w:spacing w:line="157" w:lineRule="exact"/>
              <w:ind w:left="9"/>
              <w:jc w:val="center"/>
              <w:rPr>
                <w:sz w:val="16"/>
              </w:rPr>
            </w:pPr>
            <w:r>
              <w:rPr>
                <w:spacing w:val="-4"/>
                <w:sz w:val="16"/>
              </w:rPr>
              <w:t>PICS</w:t>
            </w:r>
          </w:p>
        </w:tc>
      </w:tr>
      <w:tr>
        <w:trPr>
          <w:trHeight w:val="162" w:hRule="atLeast"/>
        </w:trPr>
        <w:tc>
          <w:tcPr>
            <w:tcW w:w="1514" w:type="dxa"/>
            <w:tcBorders>
              <w:bottom w:val="nil"/>
            </w:tcBorders>
          </w:tcPr>
          <w:p>
            <w:pPr>
              <w:pStyle w:val="TableParagraph"/>
              <w:spacing w:line="143" w:lineRule="exact"/>
              <w:rPr>
                <w:sz w:val="16"/>
              </w:rPr>
            </w:pPr>
            <w:r>
              <w:rPr>
                <w:spacing w:val="-2"/>
                <w:sz w:val="16"/>
              </w:rPr>
              <w:t>Subjects</w:t>
            </w:r>
          </w:p>
        </w:tc>
        <w:tc>
          <w:tcPr>
            <w:tcW w:w="1824" w:type="dxa"/>
            <w:tcBorders>
              <w:bottom w:val="nil"/>
            </w:tcBorders>
          </w:tcPr>
          <w:p>
            <w:pPr>
              <w:pStyle w:val="TableParagraph"/>
              <w:spacing w:line="143" w:lineRule="exact"/>
              <w:ind w:left="9"/>
              <w:jc w:val="center"/>
              <w:rPr>
                <w:sz w:val="16"/>
              </w:rPr>
            </w:pPr>
            <w:r>
              <w:rPr>
                <w:sz w:val="16"/>
              </w:rPr>
              <w:t>10</w:t>
            </w:r>
            <w:r>
              <w:rPr>
                <w:spacing w:val="13"/>
                <w:sz w:val="16"/>
              </w:rPr>
              <w:t> </w:t>
            </w:r>
            <w:r>
              <w:rPr>
                <w:spacing w:val="-2"/>
                <w:sz w:val="16"/>
              </w:rPr>
              <w:t>infants</w:t>
            </w:r>
          </w:p>
        </w:tc>
      </w:tr>
      <w:tr>
        <w:trPr>
          <w:trHeight w:val="179" w:hRule="atLeast"/>
        </w:trPr>
        <w:tc>
          <w:tcPr>
            <w:tcW w:w="1514" w:type="dxa"/>
            <w:tcBorders>
              <w:top w:val="nil"/>
              <w:bottom w:val="nil"/>
            </w:tcBorders>
          </w:tcPr>
          <w:p>
            <w:pPr>
              <w:pStyle w:val="TableParagraph"/>
              <w:rPr>
                <w:sz w:val="16"/>
              </w:rPr>
            </w:pPr>
            <w:r>
              <w:rPr>
                <w:spacing w:val="-2"/>
                <w:sz w:val="16"/>
              </w:rPr>
              <w:t>Signal</w:t>
            </w:r>
          </w:p>
        </w:tc>
        <w:tc>
          <w:tcPr>
            <w:tcW w:w="1824" w:type="dxa"/>
            <w:tcBorders>
              <w:top w:val="nil"/>
              <w:bottom w:val="nil"/>
            </w:tcBorders>
          </w:tcPr>
          <w:p>
            <w:pPr>
              <w:pStyle w:val="TableParagraph"/>
              <w:ind w:left="9"/>
              <w:jc w:val="center"/>
              <w:rPr>
                <w:sz w:val="16"/>
              </w:rPr>
            </w:pPr>
            <w:r>
              <w:rPr>
                <w:spacing w:val="-5"/>
                <w:sz w:val="16"/>
              </w:rPr>
              <w:t>ECG</w:t>
            </w:r>
          </w:p>
        </w:tc>
      </w:tr>
      <w:tr>
        <w:trPr>
          <w:trHeight w:val="179" w:hRule="atLeast"/>
        </w:trPr>
        <w:tc>
          <w:tcPr>
            <w:tcW w:w="1514" w:type="dxa"/>
            <w:tcBorders>
              <w:top w:val="nil"/>
              <w:bottom w:val="nil"/>
            </w:tcBorders>
          </w:tcPr>
          <w:p>
            <w:pPr>
              <w:pStyle w:val="TableParagraph"/>
              <w:rPr>
                <w:sz w:val="16"/>
              </w:rPr>
            </w:pPr>
            <w:r>
              <w:rPr>
                <w:sz w:val="16"/>
              </w:rPr>
              <w:t>Sampling</w:t>
            </w:r>
            <w:r>
              <w:rPr>
                <w:spacing w:val="8"/>
                <w:sz w:val="16"/>
              </w:rPr>
              <w:t> </w:t>
            </w:r>
            <w:r>
              <w:rPr>
                <w:spacing w:val="-4"/>
                <w:sz w:val="16"/>
              </w:rPr>
              <w:t>Rate</w:t>
            </w:r>
          </w:p>
        </w:tc>
        <w:tc>
          <w:tcPr>
            <w:tcW w:w="1824" w:type="dxa"/>
            <w:tcBorders>
              <w:top w:val="nil"/>
              <w:bottom w:val="nil"/>
            </w:tcBorders>
          </w:tcPr>
          <w:p>
            <w:pPr>
              <w:pStyle w:val="TableParagraph"/>
              <w:ind w:left="9"/>
              <w:jc w:val="center"/>
              <w:rPr>
                <w:sz w:val="16"/>
              </w:rPr>
            </w:pPr>
            <w:r>
              <w:rPr>
                <w:sz w:val="16"/>
              </w:rPr>
              <w:t>500</w:t>
            </w:r>
            <w:r>
              <w:rPr>
                <w:spacing w:val="12"/>
                <w:sz w:val="16"/>
              </w:rPr>
              <w:t> </w:t>
            </w:r>
            <w:r>
              <w:rPr>
                <w:spacing w:val="-7"/>
                <w:sz w:val="16"/>
              </w:rPr>
              <w:t>Hz</w:t>
            </w:r>
          </w:p>
        </w:tc>
      </w:tr>
      <w:tr>
        <w:trPr>
          <w:trHeight w:val="179" w:hRule="atLeast"/>
        </w:trPr>
        <w:tc>
          <w:tcPr>
            <w:tcW w:w="1514" w:type="dxa"/>
            <w:tcBorders>
              <w:top w:val="nil"/>
              <w:bottom w:val="nil"/>
            </w:tcBorders>
          </w:tcPr>
          <w:p>
            <w:pPr>
              <w:pStyle w:val="TableParagraph"/>
              <w:rPr>
                <w:sz w:val="16"/>
              </w:rPr>
            </w:pPr>
            <w:r>
              <w:rPr>
                <w:sz w:val="16"/>
              </w:rPr>
              <w:t>Windows</w:t>
            </w:r>
            <w:r>
              <w:rPr>
                <w:spacing w:val="-3"/>
                <w:sz w:val="16"/>
              </w:rPr>
              <w:t> </w:t>
            </w:r>
            <w:r>
              <w:rPr>
                <w:spacing w:val="-2"/>
                <w:sz w:val="16"/>
              </w:rPr>
              <w:t>Extracted</w:t>
            </w:r>
          </w:p>
        </w:tc>
        <w:tc>
          <w:tcPr>
            <w:tcW w:w="1824" w:type="dxa"/>
            <w:tcBorders>
              <w:top w:val="nil"/>
              <w:bottom w:val="nil"/>
            </w:tcBorders>
          </w:tcPr>
          <w:p>
            <w:pPr>
              <w:pStyle w:val="TableParagraph"/>
              <w:ind w:left="9"/>
              <w:jc w:val="center"/>
              <w:rPr>
                <w:sz w:val="16"/>
              </w:rPr>
            </w:pPr>
            <w:r>
              <w:rPr>
                <w:spacing w:val="-2"/>
                <w:sz w:val="16"/>
              </w:rPr>
              <w:t>26,208</w:t>
            </w:r>
          </w:p>
        </w:tc>
      </w:tr>
      <w:tr>
        <w:trPr>
          <w:trHeight w:val="193" w:hRule="atLeast"/>
        </w:trPr>
        <w:tc>
          <w:tcPr>
            <w:tcW w:w="1514" w:type="dxa"/>
            <w:tcBorders>
              <w:top w:val="nil"/>
            </w:tcBorders>
          </w:tcPr>
          <w:p>
            <w:pPr>
              <w:pStyle w:val="TableParagraph"/>
              <w:spacing w:line="174" w:lineRule="exact"/>
              <w:rPr>
                <w:sz w:val="16"/>
              </w:rPr>
            </w:pPr>
            <w:r>
              <w:rPr>
                <w:spacing w:val="-2"/>
                <w:sz w:val="16"/>
              </w:rPr>
              <w:t>Purpose</w:t>
            </w:r>
          </w:p>
        </w:tc>
        <w:tc>
          <w:tcPr>
            <w:tcW w:w="1824" w:type="dxa"/>
            <w:tcBorders>
              <w:top w:val="nil"/>
            </w:tcBorders>
          </w:tcPr>
          <w:p>
            <w:pPr>
              <w:pStyle w:val="TableParagraph"/>
              <w:spacing w:line="174" w:lineRule="exact"/>
              <w:ind w:left="9"/>
              <w:jc w:val="center"/>
              <w:rPr>
                <w:sz w:val="16"/>
              </w:rPr>
            </w:pPr>
            <w:r>
              <w:rPr>
                <w:sz w:val="16"/>
              </w:rPr>
              <w:t>ECG</w:t>
            </w:r>
            <w:r>
              <w:rPr>
                <w:spacing w:val="10"/>
                <w:sz w:val="16"/>
              </w:rPr>
              <w:t> </w:t>
            </w:r>
            <w:r>
              <w:rPr>
                <w:sz w:val="16"/>
              </w:rPr>
              <w:t>pipeline</w:t>
            </w:r>
            <w:r>
              <w:rPr>
                <w:spacing w:val="11"/>
                <w:sz w:val="16"/>
              </w:rPr>
              <w:t> </w:t>
            </w:r>
            <w:r>
              <w:rPr>
                <w:spacing w:val="-2"/>
                <w:sz w:val="16"/>
              </w:rPr>
              <w:t>validation</w:t>
            </w:r>
          </w:p>
        </w:tc>
      </w:tr>
    </w:tbl>
    <w:p>
      <w:pPr>
        <w:pStyle w:val="ListParagraph"/>
        <w:numPr>
          <w:ilvl w:val="1"/>
          <w:numId w:val="4"/>
        </w:numPr>
        <w:tabs>
          <w:tab w:pos="662" w:val="left" w:leader="none"/>
        </w:tabs>
        <w:spacing w:line="249" w:lineRule="auto" w:before="98" w:after="0"/>
        <w:ind w:left="199" w:right="977" w:firstLine="199"/>
        <w:jc w:val="both"/>
        <w:rPr>
          <w:sz w:val="20"/>
        </w:rPr>
      </w:pPr>
      <w:r>
        <w:rPr/>
        <w:br w:type="column"/>
      </w:r>
      <w:r>
        <w:rPr>
          <w:i/>
          <w:sz w:val="20"/>
        </w:rPr>
        <w:t>UCL</w:t>
      </w:r>
      <w:r>
        <w:rPr>
          <w:i/>
          <w:spacing w:val="-3"/>
          <w:sz w:val="20"/>
        </w:rPr>
        <w:t> </w:t>
      </w:r>
      <w:r>
        <w:rPr>
          <w:i/>
          <w:sz w:val="20"/>
        </w:rPr>
        <w:t>Dataset</w:t>
      </w:r>
      <w:r>
        <w:rPr>
          <w:i/>
          <w:spacing w:val="-3"/>
          <w:sz w:val="20"/>
        </w:rPr>
        <w:t> </w:t>
      </w:r>
      <w:r>
        <w:rPr>
          <w:i/>
          <w:sz w:val="20"/>
        </w:rPr>
        <w:t>(Pain</w:t>
      </w:r>
      <w:r>
        <w:rPr>
          <w:i/>
          <w:spacing w:val="-3"/>
          <w:sz w:val="20"/>
        </w:rPr>
        <w:t> </w:t>
      </w:r>
      <w:r>
        <w:rPr>
          <w:i/>
          <w:sz w:val="20"/>
        </w:rPr>
        <w:t>Classification):</w:t>
      </w:r>
      <w:r>
        <w:rPr>
          <w:i/>
          <w:spacing w:val="23"/>
          <w:sz w:val="20"/>
        </w:rPr>
        <w:t> </w:t>
      </w:r>
      <w:r>
        <w:rPr>
          <w:sz w:val="20"/>
        </w:rPr>
        <w:t>The</w:t>
      </w:r>
      <w:r>
        <w:rPr>
          <w:spacing w:val="-3"/>
          <w:sz w:val="20"/>
        </w:rPr>
        <w:t> </w:t>
      </w:r>
      <w:r>
        <w:rPr>
          <w:sz w:val="20"/>
        </w:rPr>
        <w:t>primary</w:t>
      </w:r>
      <w:r>
        <w:rPr>
          <w:spacing w:val="-3"/>
          <w:sz w:val="20"/>
        </w:rPr>
        <w:t> </w:t>
      </w:r>
      <w:r>
        <w:rPr>
          <w:sz w:val="20"/>
        </w:rPr>
        <w:t>experi-ments</w:t>
      </w:r>
      <w:r>
        <w:rPr>
          <w:spacing w:val="-10"/>
          <w:sz w:val="20"/>
        </w:rPr>
        <w:t> </w:t>
      </w:r>
      <w:r>
        <w:rPr>
          <w:sz w:val="20"/>
        </w:rPr>
        <w:t>in</w:t>
      </w:r>
      <w:r>
        <w:rPr>
          <w:spacing w:val="-10"/>
          <w:sz w:val="20"/>
        </w:rPr>
        <w:t> </w:t>
      </w:r>
      <w:r>
        <w:rPr>
          <w:sz w:val="20"/>
        </w:rPr>
        <w:t>this</w:t>
      </w:r>
      <w:r>
        <w:rPr>
          <w:spacing w:val="-10"/>
          <w:sz w:val="20"/>
        </w:rPr>
        <w:t> </w:t>
      </w:r>
      <w:r>
        <w:rPr>
          <w:sz w:val="20"/>
        </w:rPr>
        <w:t>study</w:t>
      </w:r>
      <w:r>
        <w:rPr>
          <w:spacing w:val="-10"/>
          <w:sz w:val="20"/>
        </w:rPr>
        <w:t> </w:t>
      </w:r>
      <w:r>
        <w:rPr>
          <w:sz w:val="20"/>
        </w:rPr>
        <w:t>were</w:t>
      </w:r>
      <w:r>
        <w:rPr>
          <w:spacing w:val="-10"/>
          <w:sz w:val="20"/>
        </w:rPr>
        <w:t> </w:t>
      </w:r>
      <w:r>
        <w:rPr>
          <w:sz w:val="20"/>
        </w:rPr>
        <w:t>conducted</w:t>
      </w:r>
      <w:r>
        <w:rPr>
          <w:spacing w:val="-10"/>
          <w:sz w:val="20"/>
        </w:rPr>
        <w:t> </w:t>
      </w:r>
      <w:r>
        <w:rPr>
          <w:sz w:val="20"/>
        </w:rPr>
        <w:t>using</w:t>
      </w:r>
      <w:r>
        <w:rPr>
          <w:spacing w:val="-10"/>
          <w:sz w:val="20"/>
        </w:rPr>
        <w:t> </w:t>
      </w:r>
      <w:r>
        <w:rPr>
          <w:sz w:val="20"/>
        </w:rPr>
        <w:t>the</w:t>
      </w:r>
      <w:r>
        <w:rPr>
          <w:spacing w:val="-10"/>
          <w:sz w:val="20"/>
        </w:rPr>
        <w:t> </w:t>
      </w:r>
      <w:r>
        <w:rPr>
          <w:sz w:val="20"/>
        </w:rPr>
        <w:t>publicly</w:t>
      </w:r>
      <w:r>
        <w:rPr>
          <w:spacing w:val="-10"/>
          <w:sz w:val="20"/>
        </w:rPr>
        <w:t> </w:t>
      </w:r>
      <w:r>
        <w:rPr>
          <w:sz w:val="20"/>
        </w:rPr>
        <w:t>available University College London (UCL) neonatal pain dataset [13] obtained through the UK Data Service. The dataset contains synchronized multimodal physiological recordings acquired during clinically relevant experimental procedures.</w:t>
      </w:r>
    </w:p>
    <w:p>
      <w:pPr>
        <w:pStyle w:val="BodyText"/>
        <w:spacing w:line="249" w:lineRule="auto" w:before="2"/>
        <w:ind w:left="199" w:right="977" w:firstLine="199"/>
        <w:jc w:val="both"/>
      </w:pPr>
      <w:r>
        <w:rPr/>
        <w:t>A</w:t>
      </w:r>
      <w:r>
        <w:rPr>
          <w:spacing w:val="-5"/>
        </w:rPr>
        <w:t> </w:t>
      </w:r>
      <w:r>
        <w:rPr/>
        <w:t>total</w:t>
      </w:r>
      <w:r>
        <w:rPr>
          <w:spacing w:val="-5"/>
        </w:rPr>
        <w:t> </w:t>
      </w:r>
      <w:r>
        <w:rPr/>
        <w:t>of</w:t>
      </w:r>
      <w:r>
        <w:rPr>
          <w:spacing w:val="-5"/>
        </w:rPr>
        <w:t> </w:t>
      </w:r>
      <w:r>
        <w:rPr/>
        <w:t>112</w:t>
      </w:r>
      <w:r>
        <w:rPr>
          <w:spacing w:val="-5"/>
        </w:rPr>
        <w:t> </w:t>
      </w:r>
      <w:r>
        <w:rPr/>
        <w:t>neonates</w:t>
      </w:r>
      <w:r>
        <w:rPr>
          <w:spacing w:val="-5"/>
        </w:rPr>
        <w:t> </w:t>
      </w:r>
      <w:r>
        <w:rPr/>
        <w:t>were</w:t>
      </w:r>
      <w:r>
        <w:rPr>
          <w:spacing w:val="-5"/>
        </w:rPr>
        <w:t> </w:t>
      </w:r>
      <w:r>
        <w:rPr/>
        <w:t>included</w:t>
      </w:r>
      <w:r>
        <w:rPr>
          <w:spacing w:val="-5"/>
        </w:rPr>
        <w:t> </w:t>
      </w:r>
      <w:r>
        <w:rPr/>
        <w:t>in</w:t>
      </w:r>
      <w:r>
        <w:rPr>
          <w:spacing w:val="-5"/>
        </w:rPr>
        <w:t> </w:t>
      </w:r>
      <w:r>
        <w:rPr/>
        <w:t>the</w:t>
      </w:r>
      <w:r>
        <w:rPr>
          <w:spacing w:val="-5"/>
        </w:rPr>
        <w:t> </w:t>
      </w:r>
      <w:r>
        <w:rPr/>
        <w:t>study,</w:t>
      </w:r>
      <w:r>
        <w:rPr>
          <w:spacing w:val="-5"/>
        </w:rPr>
        <w:t> </w:t>
      </w:r>
      <w:r>
        <w:rPr/>
        <w:t>resulting in 308 successfully processed recordings out of 310 available recordings. Each recording contains synchronized EEG, ECG, and</w:t>
      </w:r>
      <w:r>
        <w:rPr>
          <w:spacing w:val="-9"/>
        </w:rPr>
        <w:t> </w:t>
      </w:r>
      <w:r>
        <w:rPr/>
        <w:t>respiration</w:t>
      </w:r>
      <w:r>
        <w:rPr>
          <w:spacing w:val="-9"/>
        </w:rPr>
        <w:t> </w:t>
      </w:r>
      <w:r>
        <w:rPr/>
        <w:t>signals</w:t>
      </w:r>
      <w:r>
        <w:rPr>
          <w:spacing w:val="-9"/>
        </w:rPr>
        <w:t> </w:t>
      </w:r>
      <w:r>
        <w:rPr/>
        <w:t>collected</w:t>
      </w:r>
      <w:r>
        <w:rPr>
          <w:spacing w:val="-9"/>
        </w:rPr>
        <w:t> </w:t>
      </w:r>
      <w:r>
        <w:rPr/>
        <w:t>during</w:t>
      </w:r>
      <w:r>
        <w:rPr>
          <w:spacing w:val="-9"/>
        </w:rPr>
        <w:t> </w:t>
      </w:r>
      <w:r>
        <w:rPr/>
        <w:t>heel</w:t>
      </w:r>
      <w:r>
        <w:rPr>
          <w:spacing w:val="-9"/>
        </w:rPr>
        <w:t> </w:t>
      </w:r>
      <w:r>
        <w:rPr/>
        <w:t>lance</w:t>
      </w:r>
      <w:r>
        <w:rPr>
          <w:spacing w:val="-9"/>
        </w:rPr>
        <w:t> </w:t>
      </w:r>
      <w:r>
        <w:rPr/>
        <w:t>(pain),</w:t>
      </w:r>
      <w:r>
        <w:rPr>
          <w:spacing w:val="-9"/>
        </w:rPr>
        <w:t> </w:t>
      </w:r>
      <w:r>
        <w:rPr/>
        <w:t>sham control, and auditory control procedures.</w:t>
      </w:r>
    </w:p>
    <w:p>
      <w:pPr>
        <w:pStyle w:val="BodyText"/>
        <w:spacing w:line="249" w:lineRule="auto" w:before="1"/>
        <w:ind w:left="199" w:right="977" w:firstLine="199"/>
        <w:jc w:val="both"/>
      </w:pPr>
      <w:r>
        <w:rPr/>
        <w:t>Pain labels were generated using both experimental </w:t>
      </w:r>
      <w:r>
        <w:rPr/>
        <w:t>con-dition information and Premature Infant Pain Profile (PIPP) scores. In addition to the complete dataset, a PIPP-confirmed subset was constructed by selecting recordings with clinically significant pain scores (PIPP </w:t>
      </w:r>
      <w:r>
        <w:rPr>
          <w:rFonts w:ascii="Arial" w:hAnsi="Arial"/>
          <w:i/>
          <w:w w:val="110"/>
        </w:rPr>
        <w:t>≥ </w:t>
      </w:r>
      <w:r>
        <w:rPr/>
        <w:t>7), enabling a stricter evalua-tion protocol.</w:t>
      </w:r>
    </w:p>
    <w:p>
      <w:pPr>
        <w:pStyle w:val="BodyText"/>
        <w:spacing w:before="58"/>
      </w:pPr>
    </w:p>
    <w:p>
      <w:pPr>
        <w:spacing w:line="182" w:lineRule="exact" w:before="0"/>
        <w:ind w:left="126" w:right="904" w:firstLine="0"/>
        <w:jc w:val="center"/>
        <w:rPr>
          <w:sz w:val="16"/>
        </w:rPr>
      </w:pPr>
      <w:r>
        <w:rPr>
          <w:spacing w:val="-2"/>
          <w:sz w:val="16"/>
        </w:rPr>
        <w:t>TABLE</w:t>
      </w:r>
      <w:r>
        <w:rPr>
          <w:spacing w:val="4"/>
          <w:sz w:val="16"/>
        </w:rPr>
        <w:t> </w:t>
      </w:r>
      <w:r>
        <w:rPr>
          <w:spacing w:val="-5"/>
          <w:sz w:val="16"/>
        </w:rPr>
        <w:t>II</w:t>
      </w:r>
    </w:p>
    <w:p>
      <w:pPr>
        <w:spacing w:line="182" w:lineRule="exact" w:before="0"/>
        <w:ind w:left="126" w:right="904" w:firstLine="0"/>
        <w:jc w:val="center"/>
        <w:rPr>
          <w:sz w:val="16"/>
        </w:rPr>
      </w:pPr>
      <w:r>
        <w:rPr>
          <w:smallCaps/>
          <w:sz w:val="16"/>
        </w:rPr>
        <w:t>UCL</w:t>
      </w:r>
      <w:r>
        <w:rPr>
          <w:smallCaps/>
          <w:spacing w:val="12"/>
          <w:sz w:val="16"/>
        </w:rPr>
        <w:t> </w:t>
      </w:r>
      <w:r>
        <w:rPr>
          <w:smallCaps/>
          <w:sz w:val="16"/>
        </w:rPr>
        <w:t>Dataset</w:t>
      </w:r>
      <w:r>
        <w:rPr>
          <w:smallCaps/>
          <w:spacing w:val="20"/>
          <w:sz w:val="16"/>
        </w:rPr>
        <w:t> </w:t>
      </w:r>
      <w:r>
        <w:rPr>
          <w:smallCaps/>
          <w:spacing w:val="-2"/>
          <w:sz w:val="16"/>
        </w:rPr>
        <w:t>Overview</w:t>
      </w:r>
    </w:p>
    <w:p>
      <w:pPr>
        <w:pStyle w:val="BodyText"/>
        <w:spacing w:before="4"/>
        <w:rPr>
          <w:sz w:val="15"/>
        </w:rPr>
      </w:pPr>
    </w:p>
    <w:tbl>
      <w:tblPr>
        <w:tblW w:w="0" w:type="auto"/>
        <w:jc w:val="left"/>
        <w:tblInd w:w="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6"/>
        <w:gridCol w:w="1824"/>
      </w:tblGrid>
      <w:tr>
        <w:trPr>
          <w:trHeight w:val="177" w:hRule="atLeast"/>
        </w:trPr>
        <w:tc>
          <w:tcPr>
            <w:tcW w:w="1666" w:type="dxa"/>
          </w:tcPr>
          <w:p>
            <w:pPr>
              <w:pStyle w:val="TableParagraph"/>
              <w:spacing w:line="157" w:lineRule="exact"/>
              <w:rPr>
                <w:sz w:val="16"/>
              </w:rPr>
            </w:pPr>
            <w:r>
              <w:rPr>
                <w:spacing w:val="-2"/>
                <w:sz w:val="16"/>
              </w:rPr>
              <w:t>Dataset</w:t>
            </w:r>
          </w:p>
        </w:tc>
        <w:tc>
          <w:tcPr>
            <w:tcW w:w="1824" w:type="dxa"/>
          </w:tcPr>
          <w:p>
            <w:pPr>
              <w:pStyle w:val="TableParagraph"/>
              <w:spacing w:line="157" w:lineRule="exact"/>
              <w:ind w:left="9" w:right="1"/>
              <w:jc w:val="center"/>
              <w:rPr>
                <w:sz w:val="16"/>
              </w:rPr>
            </w:pPr>
            <w:r>
              <w:rPr>
                <w:spacing w:val="-5"/>
                <w:sz w:val="16"/>
              </w:rPr>
              <w:t>UCL</w:t>
            </w:r>
          </w:p>
        </w:tc>
      </w:tr>
      <w:tr>
        <w:trPr>
          <w:trHeight w:val="162" w:hRule="atLeast"/>
        </w:trPr>
        <w:tc>
          <w:tcPr>
            <w:tcW w:w="1666" w:type="dxa"/>
            <w:tcBorders>
              <w:bottom w:val="nil"/>
            </w:tcBorders>
          </w:tcPr>
          <w:p>
            <w:pPr>
              <w:pStyle w:val="TableParagraph"/>
              <w:spacing w:line="143" w:lineRule="exact"/>
              <w:rPr>
                <w:sz w:val="16"/>
              </w:rPr>
            </w:pPr>
            <w:r>
              <w:rPr>
                <w:spacing w:val="-2"/>
                <w:sz w:val="16"/>
              </w:rPr>
              <w:t>Subjects</w:t>
            </w:r>
          </w:p>
        </w:tc>
        <w:tc>
          <w:tcPr>
            <w:tcW w:w="1824" w:type="dxa"/>
            <w:tcBorders>
              <w:bottom w:val="nil"/>
            </w:tcBorders>
          </w:tcPr>
          <w:p>
            <w:pPr>
              <w:pStyle w:val="TableParagraph"/>
              <w:spacing w:line="143" w:lineRule="exact"/>
              <w:ind w:left="9" w:right="1"/>
              <w:jc w:val="center"/>
              <w:rPr>
                <w:sz w:val="16"/>
              </w:rPr>
            </w:pPr>
            <w:r>
              <w:rPr>
                <w:sz w:val="16"/>
              </w:rPr>
              <w:t>112</w:t>
            </w:r>
            <w:r>
              <w:rPr>
                <w:spacing w:val="12"/>
                <w:sz w:val="16"/>
              </w:rPr>
              <w:t> </w:t>
            </w:r>
            <w:r>
              <w:rPr>
                <w:spacing w:val="-2"/>
                <w:sz w:val="16"/>
              </w:rPr>
              <w:t>neonates</w:t>
            </w:r>
          </w:p>
        </w:tc>
      </w:tr>
      <w:tr>
        <w:trPr>
          <w:trHeight w:val="179" w:hRule="atLeast"/>
        </w:trPr>
        <w:tc>
          <w:tcPr>
            <w:tcW w:w="1666" w:type="dxa"/>
            <w:tcBorders>
              <w:top w:val="nil"/>
              <w:bottom w:val="nil"/>
            </w:tcBorders>
          </w:tcPr>
          <w:p>
            <w:pPr>
              <w:pStyle w:val="TableParagraph"/>
              <w:rPr>
                <w:sz w:val="16"/>
              </w:rPr>
            </w:pPr>
            <w:r>
              <w:rPr>
                <w:sz w:val="16"/>
              </w:rPr>
              <w:t>Processed</w:t>
            </w:r>
            <w:r>
              <w:rPr>
                <w:spacing w:val="8"/>
                <w:sz w:val="16"/>
              </w:rPr>
              <w:t> </w:t>
            </w:r>
            <w:r>
              <w:rPr>
                <w:spacing w:val="-2"/>
                <w:sz w:val="16"/>
              </w:rPr>
              <w:t>Recordings</w:t>
            </w:r>
          </w:p>
        </w:tc>
        <w:tc>
          <w:tcPr>
            <w:tcW w:w="1824" w:type="dxa"/>
            <w:tcBorders>
              <w:top w:val="nil"/>
              <w:bottom w:val="nil"/>
            </w:tcBorders>
          </w:tcPr>
          <w:p>
            <w:pPr>
              <w:pStyle w:val="TableParagraph"/>
              <w:ind w:left="9" w:right="1"/>
              <w:jc w:val="center"/>
              <w:rPr>
                <w:sz w:val="16"/>
              </w:rPr>
            </w:pPr>
            <w:r>
              <w:rPr>
                <w:sz w:val="16"/>
              </w:rPr>
              <w:t>308</w:t>
            </w:r>
            <w:r>
              <w:rPr>
                <w:spacing w:val="13"/>
                <w:sz w:val="16"/>
              </w:rPr>
              <w:t> </w:t>
            </w:r>
            <w:r>
              <w:rPr>
                <w:sz w:val="16"/>
              </w:rPr>
              <w:t>/</w:t>
            </w:r>
            <w:r>
              <w:rPr>
                <w:spacing w:val="14"/>
                <w:sz w:val="16"/>
              </w:rPr>
              <w:t> </w:t>
            </w:r>
            <w:r>
              <w:rPr>
                <w:spacing w:val="-5"/>
                <w:sz w:val="16"/>
              </w:rPr>
              <w:t>310</w:t>
            </w:r>
          </w:p>
        </w:tc>
      </w:tr>
      <w:tr>
        <w:trPr>
          <w:trHeight w:val="179" w:hRule="atLeast"/>
        </w:trPr>
        <w:tc>
          <w:tcPr>
            <w:tcW w:w="1666" w:type="dxa"/>
            <w:tcBorders>
              <w:top w:val="nil"/>
              <w:bottom w:val="nil"/>
            </w:tcBorders>
          </w:tcPr>
          <w:p>
            <w:pPr>
              <w:pStyle w:val="TableParagraph"/>
              <w:rPr>
                <w:sz w:val="16"/>
              </w:rPr>
            </w:pPr>
            <w:r>
              <w:rPr>
                <w:spacing w:val="-2"/>
                <w:sz w:val="16"/>
              </w:rPr>
              <w:t>Signals</w:t>
            </w:r>
          </w:p>
        </w:tc>
        <w:tc>
          <w:tcPr>
            <w:tcW w:w="1824" w:type="dxa"/>
            <w:tcBorders>
              <w:top w:val="nil"/>
              <w:bottom w:val="nil"/>
            </w:tcBorders>
          </w:tcPr>
          <w:p>
            <w:pPr>
              <w:pStyle w:val="TableParagraph"/>
              <w:ind w:left="9" w:right="1"/>
              <w:jc w:val="center"/>
              <w:rPr>
                <w:sz w:val="16"/>
              </w:rPr>
            </w:pPr>
            <w:r>
              <w:rPr>
                <w:sz w:val="16"/>
              </w:rPr>
              <w:t>EEG,</w:t>
            </w:r>
            <w:r>
              <w:rPr>
                <w:spacing w:val="11"/>
                <w:sz w:val="16"/>
              </w:rPr>
              <w:t> </w:t>
            </w:r>
            <w:r>
              <w:rPr>
                <w:sz w:val="16"/>
              </w:rPr>
              <w:t>ECG,</w:t>
            </w:r>
            <w:r>
              <w:rPr>
                <w:spacing w:val="11"/>
                <w:sz w:val="16"/>
              </w:rPr>
              <w:t> </w:t>
            </w:r>
            <w:r>
              <w:rPr>
                <w:spacing w:val="-2"/>
                <w:sz w:val="16"/>
              </w:rPr>
              <w:t>Respiration</w:t>
            </w:r>
          </w:p>
        </w:tc>
      </w:tr>
      <w:tr>
        <w:trPr>
          <w:trHeight w:val="179" w:hRule="atLeast"/>
        </w:trPr>
        <w:tc>
          <w:tcPr>
            <w:tcW w:w="1666" w:type="dxa"/>
            <w:tcBorders>
              <w:top w:val="nil"/>
              <w:bottom w:val="nil"/>
            </w:tcBorders>
          </w:tcPr>
          <w:p>
            <w:pPr>
              <w:pStyle w:val="TableParagraph"/>
              <w:rPr>
                <w:sz w:val="16"/>
              </w:rPr>
            </w:pPr>
            <w:r>
              <w:rPr>
                <w:sz w:val="16"/>
              </w:rPr>
              <w:t>Sampling</w:t>
            </w:r>
            <w:r>
              <w:rPr>
                <w:spacing w:val="8"/>
                <w:sz w:val="16"/>
              </w:rPr>
              <w:t> </w:t>
            </w:r>
            <w:r>
              <w:rPr>
                <w:spacing w:val="-4"/>
                <w:sz w:val="16"/>
              </w:rPr>
              <w:t>Rate</w:t>
            </w:r>
          </w:p>
        </w:tc>
        <w:tc>
          <w:tcPr>
            <w:tcW w:w="1824" w:type="dxa"/>
            <w:tcBorders>
              <w:top w:val="nil"/>
              <w:bottom w:val="nil"/>
            </w:tcBorders>
          </w:tcPr>
          <w:p>
            <w:pPr>
              <w:pStyle w:val="TableParagraph"/>
              <w:ind w:left="9" w:right="1"/>
              <w:jc w:val="center"/>
              <w:rPr>
                <w:sz w:val="16"/>
              </w:rPr>
            </w:pPr>
            <w:r>
              <w:rPr>
                <w:sz w:val="16"/>
              </w:rPr>
              <w:t>2000</w:t>
            </w:r>
            <w:r>
              <w:rPr>
                <w:spacing w:val="12"/>
                <w:sz w:val="16"/>
              </w:rPr>
              <w:t> </w:t>
            </w:r>
            <w:r>
              <w:rPr>
                <w:sz w:val="16"/>
              </w:rPr>
              <w:t>Hz</w:t>
            </w:r>
            <w:r>
              <w:rPr>
                <w:spacing w:val="12"/>
                <w:sz w:val="16"/>
              </w:rPr>
              <w:t> </w:t>
            </w:r>
            <w:r>
              <w:rPr>
                <w:spacing w:val="-2"/>
                <w:sz w:val="16"/>
              </w:rPr>
              <w:t>(EEG)</w:t>
            </w:r>
          </w:p>
        </w:tc>
      </w:tr>
      <w:tr>
        <w:trPr>
          <w:trHeight w:val="179" w:hRule="atLeast"/>
        </w:trPr>
        <w:tc>
          <w:tcPr>
            <w:tcW w:w="1666" w:type="dxa"/>
            <w:tcBorders>
              <w:top w:val="nil"/>
              <w:bottom w:val="nil"/>
            </w:tcBorders>
          </w:tcPr>
          <w:p>
            <w:pPr>
              <w:pStyle w:val="TableParagraph"/>
              <w:rPr>
                <w:sz w:val="16"/>
              </w:rPr>
            </w:pPr>
            <w:r>
              <w:rPr>
                <w:sz w:val="16"/>
              </w:rPr>
              <w:t>Pain</w:t>
            </w:r>
            <w:r>
              <w:rPr>
                <w:spacing w:val="9"/>
                <w:sz w:val="16"/>
              </w:rPr>
              <w:t> </w:t>
            </w:r>
            <w:r>
              <w:rPr>
                <w:spacing w:val="-2"/>
                <w:sz w:val="16"/>
              </w:rPr>
              <w:t>Stimulus</w:t>
            </w:r>
          </w:p>
        </w:tc>
        <w:tc>
          <w:tcPr>
            <w:tcW w:w="1824" w:type="dxa"/>
            <w:tcBorders>
              <w:top w:val="nil"/>
              <w:bottom w:val="nil"/>
            </w:tcBorders>
          </w:tcPr>
          <w:p>
            <w:pPr>
              <w:pStyle w:val="TableParagraph"/>
              <w:ind w:left="9" w:right="1"/>
              <w:jc w:val="center"/>
              <w:rPr>
                <w:sz w:val="16"/>
              </w:rPr>
            </w:pPr>
            <w:r>
              <w:rPr>
                <w:sz w:val="16"/>
              </w:rPr>
              <w:t>Heel</w:t>
            </w:r>
            <w:r>
              <w:rPr>
                <w:spacing w:val="11"/>
                <w:sz w:val="16"/>
              </w:rPr>
              <w:t> </w:t>
            </w:r>
            <w:r>
              <w:rPr>
                <w:spacing w:val="-2"/>
                <w:sz w:val="16"/>
              </w:rPr>
              <w:t>Lance</w:t>
            </w:r>
          </w:p>
        </w:tc>
      </w:tr>
      <w:tr>
        <w:trPr>
          <w:trHeight w:val="179" w:hRule="atLeast"/>
        </w:trPr>
        <w:tc>
          <w:tcPr>
            <w:tcW w:w="1666" w:type="dxa"/>
            <w:tcBorders>
              <w:top w:val="nil"/>
              <w:bottom w:val="nil"/>
            </w:tcBorders>
          </w:tcPr>
          <w:p>
            <w:pPr>
              <w:pStyle w:val="TableParagraph"/>
              <w:rPr>
                <w:sz w:val="16"/>
              </w:rPr>
            </w:pPr>
            <w:r>
              <w:rPr>
                <w:sz w:val="16"/>
              </w:rPr>
              <w:t>Control</w:t>
            </w:r>
            <w:r>
              <w:rPr>
                <w:spacing w:val="10"/>
                <w:sz w:val="16"/>
              </w:rPr>
              <w:t> </w:t>
            </w:r>
            <w:r>
              <w:rPr>
                <w:spacing w:val="-2"/>
                <w:sz w:val="16"/>
              </w:rPr>
              <w:t>Conditions</w:t>
            </w:r>
          </w:p>
        </w:tc>
        <w:tc>
          <w:tcPr>
            <w:tcW w:w="1824" w:type="dxa"/>
            <w:tcBorders>
              <w:top w:val="nil"/>
              <w:bottom w:val="nil"/>
            </w:tcBorders>
          </w:tcPr>
          <w:p>
            <w:pPr>
              <w:pStyle w:val="TableParagraph"/>
              <w:ind w:left="9" w:right="1"/>
              <w:jc w:val="center"/>
              <w:rPr>
                <w:sz w:val="16"/>
              </w:rPr>
            </w:pPr>
            <w:r>
              <w:rPr>
                <w:sz w:val="16"/>
              </w:rPr>
              <w:t>Sham,</w:t>
            </w:r>
            <w:r>
              <w:rPr>
                <w:spacing w:val="10"/>
                <w:sz w:val="16"/>
              </w:rPr>
              <w:t> </w:t>
            </w:r>
            <w:r>
              <w:rPr>
                <w:spacing w:val="-2"/>
                <w:sz w:val="16"/>
              </w:rPr>
              <w:t>Auditory</w:t>
            </w:r>
          </w:p>
        </w:tc>
      </w:tr>
      <w:tr>
        <w:trPr>
          <w:trHeight w:val="179" w:hRule="atLeast"/>
        </w:trPr>
        <w:tc>
          <w:tcPr>
            <w:tcW w:w="1666" w:type="dxa"/>
            <w:tcBorders>
              <w:top w:val="nil"/>
              <w:bottom w:val="nil"/>
            </w:tcBorders>
          </w:tcPr>
          <w:p>
            <w:pPr>
              <w:pStyle w:val="TableParagraph"/>
              <w:rPr>
                <w:sz w:val="16"/>
              </w:rPr>
            </w:pPr>
            <w:r>
              <w:rPr>
                <w:spacing w:val="-2"/>
                <w:sz w:val="16"/>
              </w:rPr>
              <w:t>Labels</w:t>
            </w:r>
          </w:p>
        </w:tc>
        <w:tc>
          <w:tcPr>
            <w:tcW w:w="1824" w:type="dxa"/>
            <w:tcBorders>
              <w:top w:val="nil"/>
              <w:bottom w:val="nil"/>
            </w:tcBorders>
          </w:tcPr>
          <w:p>
            <w:pPr>
              <w:pStyle w:val="TableParagraph"/>
              <w:ind w:left="9" w:right="1"/>
              <w:jc w:val="center"/>
              <w:rPr>
                <w:sz w:val="16"/>
              </w:rPr>
            </w:pPr>
            <w:r>
              <w:rPr>
                <w:sz w:val="16"/>
              </w:rPr>
              <w:t>Condition</w:t>
            </w:r>
            <w:r>
              <w:rPr>
                <w:spacing w:val="11"/>
                <w:sz w:val="16"/>
              </w:rPr>
              <w:t> </w:t>
            </w:r>
            <w:r>
              <w:rPr>
                <w:sz w:val="16"/>
              </w:rPr>
              <w:t>+</w:t>
            </w:r>
            <w:r>
              <w:rPr>
                <w:spacing w:val="12"/>
                <w:sz w:val="16"/>
              </w:rPr>
              <w:t> </w:t>
            </w:r>
            <w:r>
              <w:rPr>
                <w:sz w:val="16"/>
              </w:rPr>
              <w:t>PIPP</w:t>
            </w:r>
            <w:r>
              <w:rPr>
                <w:spacing w:val="11"/>
                <w:sz w:val="16"/>
              </w:rPr>
              <w:t> </w:t>
            </w:r>
            <w:r>
              <w:rPr>
                <w:spacing w:val="-4"/>
                <w:sz w:val="16"/>
              </w:rPr>
              <w:t>Score</w:t>
            </w:r>
          </w:p>
        </w:tc>
      </w:tr>
      <w:tr>
        <w:trPr>
          <w:trHeight w:val="193" w:hRule="atLeast"/>
        </w:trPr>
        <w:tc>
          <w:tcPr>
            <w:tcW w:w="1666" w:type="dxa"/>
            <w:tcBorders>
              <w:top w:val="nil"/>
            </w:tcBorders>
          </w:tcPr>
          <w:p>
            <w:pPr>
              <w:pStyle w:val="TableParagraph"/>
              <w:spacing w:line="174" w:lineRule="exact"/>
              <w:rPr>
                <w:sz w:val="16"/>
              </w:rPr>
            </w:pPr>
            <w:r>
              <w:rPr>
                <w:spacing w:val="-2"/>
                <w:sz w:val="16"/>
              </w:rPr>
              <w:t>Purpose</w:t>
            </w:r>
          </w:p>
        </w:tc>
        <w:tc>
          <w:tcPr>
            <w:tcW w:w="1824" w:type="dxa"/>
            <w:tcBorders>
              <w:top w:val="nil"/>
            </w:tcBorders>
          </w:tcPr>
          <w:p>
            <w:pPr>
              <w:pStyle w:val="TableParagraph"/>
              <w:spacing w:line="174" w:lineRule="exact"/>
              <w:ind w:left="9" w:right="1"/>
              <w:jc w:val="center"/>
              <w:rPr>
                <w:sz w:val="16"/>
              </w:rPr>
            </w:pPr>
            <w:r>
              <w:rPr>
                <w:sz w:val="16"/>
              </w:rPr>
              <w:t>Pain</w:t>
            </w:r>
            <w:r>
              <w:rPr>
                <w:spacing w:val="9"/>
                <w:sz w:val="16"/>
              </w:rPr>
              <w:t> </w:t>
            </w:r>
            <w:r>
              <w:rPr>
                <w:spacing w:val="-2"/>
                <w:sz w:val="16"/>
              </w:rPr>
              <w:t>Classification</w:t>
            </w:r>
          </w:p>
        </w:tc>
      </w:tr>
    </w:tbl>
    <w:p>
      <w:pPr>
        <w:pStyle w:val="BodyText"/>
        <w:rPr>
          <w:sz w:val="12"/>
        </w:rPr>
      </w:pPr>
    </w:p>
    <w:p>
      <w:pPr>
        <w:pStyle w:val="BodyText"/>
        <w:spacing w:before="92"/>
        <w:rPr>
          <w:sz w:val="12"/>
        </w:rPr>
      </w:pPr>
    </w:p>
    <w:p>
      <w:pPr>
        <w:pStyle w:val="ListParagraph"/>
        <w:numPr>
          <w:ilvl w:val="0"/>
          <w:numId w:val="4"/>
        </w:numPr>
        <w:tabs>
          <w:tab w:pos="469" w:val="left" w:leader="none"/>
        </w:tabs>
        <w:spacing w:line="240" w:lineRule="auto" w:before="0" w:after="0"/>
        <w:ind w:left="469" w:right="0" w:hanging="270"/>
        <w:jc w:val="both"/>
        <w:rPr>
          <w:i/>
          <w:sz w:val="20"/>
        </w:rPr>
      </w:pPr>
      <w:r>
        <w:rPr>
          <w:i/>
          <w:sz w:val="20"/>
        </w:rPr>
        <w:t>Overall</w:t>
      </w:r>
      <w:r>
        <w:rPr>
          <w:i/>
          <w:spacing w:val="9"/>
          <w:sz w:val="20"/>
        </w:rPr>
        <w:t> </w:t>
      </w:r>
      <w:r>
        <w:rPr>
          <w:i/>
          <w:spacing w:val="-2"/>
          <w:sz w:val="20"/>
        </w:rPr>
        <w:t>Framework</w:t>
      </w:r>
    </w:p>
    <w:p>
      <w:pPr>
        <w:pStyle w:val="BodyText"/>
        <w:spacing w:line="249" w:lineRule="auto" w:before="79"/>
        <w:ind w:left="199" w:right="977" w:firstLine="199"/>
        <w:jc w:val="both"/>
      </w:pPr>
      <w:r>
        <w:rPr/>
        <w:t>The</w:t>
      </w:r>
      <w:r>
        <w:rPr>
          <w:spacing w:val="40"/>
        </w:rPr>
        <w:t> </w:t>
      </w:r>
      <w:r>
        <w:rPr/>
        <w:t>overall</w:t>
      </w:r>
      <w:r>
        <w:rPr>
          <w:spacing w:val="40"/>
        </w:rPr>
        <w:t> </w:t>
      </w:r>
      <w:r>
        <w:rPr/>
        <w:t>methodology</w:t>
      </w:r>
      <w:r>
        <w:rPr>
          <w:spacing w:val="40"/>
        </w:rPr>
        <w:t> </w:t>
      </w:r>
      <w:r>
        <w:rPr/>
        <w:t>adopted</w:t>
      </w:r>
      <w:r>
        <w:rPr>
          <w:spacing w:val="40"/>
        </w:rPr>
        <w:t> </w:t>
      </w:r>
      <w:r>
        <w:rPr/>
        <w:t>in</w:t>
      </w:r>
      <w:r>
        <w:rPr>
          <w:spacing w:val="40"/>
        </w:rPr>
        <w:t> </w:t>
      </w:r>
      <w:r>
        <w:rPr/>
        <w:t>this</w:t>
      </w:r>
      <w:r>
        <w:rPr>
          <w:spacing w:val="40"/>
        </w:rPr>
        <w:t> </w:t>
      </w:r>
      <w:r>
        <w:rPr/>
        <w:t>work</w:t>
      </w:r>
      <w:r>
        <w:rPr>
          <w:spacing w:val="40"/>
        </w:rPr>
        <w:t> </w:t>
      </w:r>
      <w:r>
        <w:rPr/>
        <w:t>is</w:t>
      </w:r>
      <w:r>
        <w:rPr>
          <w:spacing w:val="40"/>
        </w:rPr>
        <w:t> </w:t>
      </w:r>
      <w:r>
        <w:rPr/>
        <w:t>illus-trated in Figure 1.The framework consists of five sequential stages: data acquisition, physiological signal preprocessing, multimodal</w:t>
      </w:r>
      <w:r>
        <w:rPr>
          <w:spacing w:val="-9"/>
        </w:rPr>
        <w:t> </w:t>
      </w:r>
      <w:r>
        <w:rPr/>
        <w:t>feature</w:t>
      </w:r>
      <w:r>
        <w:rPr>
          <w:spacing w:val="-9"/>
        </w:rPr>
        <w:t> </w:t>
      </w:r>
      <w:r>
        <w:rPr/>
        <w:t>extraction,</w:t>
      </w:r>
      <w:r>
        <w:rPr>
          <w:spacing w:val="-9"/>
        </w:rPr>
        <w:t> </w:t>
      </w:r>
      <w:r>
        <w:rPr/>
        <w:t>feature</w:t>
      </w:r>
      <w:r>
        <w:rPr>
          <w:spacing w:val="-9"/>
        </w:rPr>
        <w:t> </w:t>
      </w:r>
      <w:r>
        <w:rPr/>
        <w:t>matrix</w:t>
      </w:r>
      <w:r>
        <w:rPr>
          <w:spacing w:val="-9"/>
        </w:rPr>
        <w:t> </w:t>
      </w:r>
      <w:r>
        <w:rPr/>
        <w:t>construction,</w:t>
      </w:r>
      <w:r>
        <w:rPr>
          <w:spacing w:val="-9"/>
        </w:rPr>
        <w:t> </w:t>
      </w:r>
      <w:r>
        <w:rPr/>
        <w:t>and subject-independent pain classification using XGBoost [14] with Leave-One-Subject-Out (LOSO)-cross-validation [15].</w:t>
      </w:r>
    </w:p>
    <w:p>
      <w:pPr>
        <w:pStyle w:val="ListParagraph"/>
        <w:numPr>
          <w:ilvl w:val="0"/>
          <w:numId w:val="4"/>
        </w:numPr>
        <w:tabs>
          <w:tab w:pos="480" w:val="left" w:leader="none"/>
        </w:tabs>
        <w:spacing w:line="240" w:lineRule="auto" w:before="150" w:after="0"/>
        <w:ind w:left="480" w:right="0" w:hanging="281"/>
        <w:jc w:val="both"/>
        <w:rPr>
          <w:i/>
          <w:sz w:val="20"/>
        </w:rPr>
      </w:pPr>
      <w:r>
        <w:rPr>
          <w:i/>
          <w:sz w:val="20"/>
        </w:rPr>
        <w:t>Signal</w:t>
      </w:r>
      <w:r>
        <w:rPr>
          <w:i/>
          <w:spacing w:val="13"/>
          <w:sz w:val="20"/>
        </w:rPr>
        <w:t> </w:t>
      </w:r>
      <w:r>
        <w:rPr>
          <w:i/>
          <w:spacing w:val="-2"/>
          <w:sz w:val="20"/>
        </w:rPr>
        <w:t>Processing</w:t>
      </w:r>
    </w:p>
    <w:p>
      <w:pPr>
        <w:pStyle w:val="BodyText"/>
        <w:spacing w:line="249" w:lineRule="auto" w:before="79"/>
        <w:ind w:left="199" w:right="977" w:firstLine="199"/>
        <w:jc w:val="both"/>
      </w:pPr>
      <w:r>
        <w:rPr/>
        <w:t>EEG</w:t>
      </w:r>
      <w:r>
        <w:rPr>
          <w:spacing w:val="-13"/>
        </w:rPr>
        <w:t> </w:t>
      </w:r>
      <w:r>
        <w:rPr/>
        <w:t>preprocessing</w:t>
      </w:r>
      <w:r>
        <w:rPr>
          <w:spacing w:val="-12"/>
        </w:rPr>
        <w:t> </w:t>
      </w:r>
      <w:r>
        <w:rPr/>
        <w:t>involved</w:t>
      </w:r>
      <w:r>
        <w:rPr>
          <w:spacing w:val="-13"/>
        </w:rPr>
        <w:t> </w:t>
      </w:r>
      <w:r>
        <w:rPr/>
        <w:t>spectral</w:t>
      </w:r>
      <w:r>
        <w:rPr>
          <w:spacing w:val="-12"/>
        </w:rPr>
        <w:t> </w:t>
      </w:r>
      <w:r>
        <w:rPr/>
        <w:t>analysis</w:t>
      </w:r>
      <w:r>
        <w:rPr>
          <w:spacing w:val="-13"/>
        </w:rPr>
        <w:t> </w:t>
      </w:r>
      <w:r>
        <w:rPr/>
        <w:t>using</w:t>
      </w:r>
      <w:r>
        <w:rPr>
          <w:spacing w:val="-12"/>
        </w:rPr>
        <w:t> </w:t>
      </w:r>
      <w:r>
        <w:rPr/>
        <w:t>Welch’s power spectral density estimation [16], extraction of delta, theta,</w:t>
      </w:r>
      <w:r>
        <w:rPr>
          <w:spacing w:val="-8"/>
        </w:rPr>
        <w:t> </w:t>
      </w:r>
      <w:r>
        <w:rPr/>
        <w:t>alpha</w:t>
      </w:r>
      <w:r>
        <w:rPr>
          <w:spacing w:val="-8"/>
        </w:rPr>
        <w:t> </w:t>
      </w:r>
      <w:r>
        <w:rPr/>
        <w:t>and</w:t>
      </w:r>
      <w:r>
        <w:rPr>
          <w:spacing w:val="-8"/>
        </w:rPr>
        <w:t> </w:t>
      </w:r>
      <w:r>
        <w:rPr/>
        <w:t>beta</w:t>
      </w:r>
      <w:r>
        <w:rPr>
          <w:spacing w:val="-8"/>
        </w:rPr>
        <w:t> </w:t>
      </w:r>
      <w:r>
        <w:rPr/>
        <w:t>band</w:t>
      </w:r>
      <w:r>
        <w:rPr>
          <w:spacing w:val="-8"/>
        </w:rPr>
        <w:t> </w:t>
      </w:r>
      <w:r>
        <w:rPr/>
        <w:t>power,</w:t>
      </w:r>
      <w:r>
        <w:rPr>
          <w:spacing w:val="-8"/>
        </w:rPr>
        <w:t> </w:t>
      </w:r>
      <w:r>
        <w:rPr/>
        <w:t>computation</w:t>
      </w:r>
      <w:r>
        <w:rPr>
          <w:spacing w:val="-8"/>
        </w:rPr>
        <w:t> </w:t>
      </w:r>
      <w:r>
        <w:rPr/>
        <w:t>of</w:t>
      </w:r>
      <w:r>
        <w:rPr>
          <w:spacing w:val="-8"/>
        </w:rPr>
        <w:t> </w:t>
      </w:r>
      <w:r>
        <w:rPr/>
        <w:t>event-related potential</w:t>
      </w:r>
      <w:r>
        <w:rPr>
          <w:spacing w:val="-1"/>
        </w:rPr>
        <w:t> </w:t>
      </w:r>
      <w:r>
        <w:rPr/>
        <w:t>(ERP)</w:t>
      </w:r>
      <w:r>
        <w:rPr>
          <w:spacing w:val="-1"/>
        </w:rPr>
        <w:t> </w:t>
      </w:r>
      <w:r>
        <w:rPr/>
        <w:t>characteristics,</w:t>
      </w:r>
      <w:r>
        <w:rPr>
          <w:spacing w:val="-1"/>
        </w:rPr>
        <w:t> </w:t>
      </w:r>
      <w:r>
        <w:rPr/>
        <w:t>and</w:t>
      </w:r>
      <w:r>
        <w:rPr>
          <w:spacing w:val="-2"/>
        </w:rPr>
        <w:t> </w:t>
      </w:r>
      <w:r>
        <w:rPr/>
        <w:t>estimation</w:t>
      </w:r>
      <w:r>
        <w:rPr>
          <w:spacing w:val="-1"/>
        </w:rPr>
        <w:t> </w:t>
      </w:r>
      <w:r>
        <w:rPr/>
        <w:t>of</w:t>
      </w:r>
      <w:r>
        <w:rPr>
          <w:spacing w:val="-1"/>
        </w:rPr>
        <w:t> </w:t>
      </w:r>
      <w:r>
        <w:rPr/>
        <w:t>Global</w:t>
      </w:r>
      <w:r>
        <w:rPr>
          <w:spacing w:val="-1"/>
        </w:rPr>
        <w:t> </w:t>
      </w:r>
      <w:r>
        <w:rPr/>
        <w:t>Field Power (GFP) [17].The raw multimodal signals are illustrated in Figure 2</w:t>
      </w:r>
    </w:p>
    <w:p>
      <w:pPr>
        <w:pStyle w:val="ListParagraph"/>
        <w:numPr>
          <w:ilvl w:val="0"/>
          <w:numId w:val="4"/>
        </w:numPr>
        <w:tabs>
          <w:tab w:pos="491" w:val="left" w:leader="none"/>
        </w:tabs>
        <w:spacing w:line="240" w:lineRule="auto" w:before="150" w:after="0"/>
        <w:ind w:left="491" w:right="0" w:hanging="292"/>
        <w:jc w:val="both"/>
        <w:rPr>
          <w:i/>
          <w:sz w:val="20"/>
        </w:rPr>
      </w:pPr>
      <w:r>
        <w:rPr>
          <w:i/>
          <w:spacing w:val="-2"/>
          <w:sz w:val="20"/>
        </w:rPr>
        <w:t>Feature</w:t>
      </w:r>
      <w:r>
        <w:rPr>
          <w:i/>
          <w:spacing w:val="3"/>
          <w:sz w:val="20"/>
        </w:rPr>
        <w:t> </w:t>
      </w:r>
      <w:r>
        <w:rPr>
          <w:i/>
          <w:spacing w:val="-2"/>
          <w:sz w:val="20"/>
        </w:rPr>
        <w:t>Extraction</w:t>
      </w:r>
    </w:p>
    <w:p>
      <w:pPr>
        <w:pStyle w:val="BodyText"/>
        <w:spacing w:line="249" w:lineRule="auto" w:before="79"/>
        <w:ind w:left="199" w:right="977" w:firstLine="199"/>
        <w:jc w:val="both"/>
      </w:pPr>
      <w:r>
        <w:rPr/>
        <w:t>Following modality-specific preprocessing, we have </w:t>
      </w:r>
      <w:r>
        <w:rPr/>
        <w:t>ex-tracted 69 features from EEG, ECG, and respiration signals. EEG features contains spectral band power (Delta, Theta, Alpha,</w:t>
      </w:r>
      <w:r>
        <w:rPr>
          <w:spacing w:val="-3"/>
        </w:rPr>
        <w:t> </w:t>
      </w:r>
      <w:r>
        <w:rPr/>
        <w:t>and</w:t>
      </w:r>
      <w:r>
        <w:rPr>
          <w:spacing w:val="-3"/>
        </w:rPr>
        <w:t> </w:t>
      </w:r>
      <w:r>
        <w:rPr/>
        <w:t>Beta)</w:t>
      </w:r>
      <w:r>
        <w:rPr>
          <w:spacing w:val="-3"/>
        </w:rPr>
        <w:t> </w:t>
      </w:r>
      <w:r>
        <w:rPr/>
        <w:t>and</w:t>
      </w:r>
      <w:r>
        <w:rPr>
          <w:spacing w:val="-3"/>
        </w:rPr>
        <w:t> </w:t>
      </w:r>
      <w:r>
        <w:rPr/>
        <w:t>ERP</w:t>
      </w:r>
      <w:r>
        <w:rPr>
          <w:spacing w:val="-3"/>
        </w:rPr>
        <w:t> </w:t>
      </w:r>
      <w:r>
        <w:rPr/>
        <w:t>descriptors</w:t>
      </w:r>
      <w:r>
        <w:rPr>
          <w:spacing w:val="-3"/>
        </w:rPr>
        <w:t> </w:t>
      </w:r>
      <w:r>
        <w:rPr/>
        <w:t>extracted</w:t>
      </w:r>
      <w:r>
        <w:rPr>
          <w:spacing w:val="-3"/>
        </w:rPr>
        <w:t> </w:t>
      </w:r>
      <w:r>
        <w:rPr/>
        <w:t>from</w:t>
      </w:r>
      <w:r>
        <w:rPr>
          <w:spacing w:val="-3"/>
        </w:rPr>
        <w:t> </w:t>
      </w:r>
      <w:r>
        <w:rPr/>
        <w:t>the</w:t>
      </w:r>
      <w:r>
        <w:rPr>
          <w:spacing w:val="-3"/>
        </w:rPr>
        <w:t> </w:t>
      </w:r>
      <w:r>
        <w:rPr/>
        <w:t>post-stimulus response window; ECG features contains HR and HRV measures such as MeanNN, SDNN, RMSSD, LF, HF, and LF/HF; respiration was represented by mean and standard deviation. Figure 3 shows the exploratory analysis of ECG-derived HRV features from PICS, while Table III summarizes the final feature set.</w:t>
      </w:r>
    </w:p>
    <w:p>
      <w:pPr>
        <w:pStyle w:val="BodyText"/>
        <w:spacing w:after="0" w:line="249" w:lineRule="auto"/>
        <w:jc w:val="both"/>
        <w:sectPr>
          <w:pgSz w:w="12240" w:h="15840"/>
          <w:pgMar w:header="73" w:footer="647" w:top="880" w:bottom="880" w:left="720" w:right="0"/>
          <w:cols w:num="2" w:equalWidth="0">
            <w:col w:w="5281" w:space="40"/>
            <w:col w:w="6199"/>
          </w:cols>
        </w:sectPr>
      </w:pPr>
    </w:p>
    <w:p>
      <w:pPr>
        <w:spacing w:line="182" w:lineRule="exact" w:before="136"/>
        <w:ind w:left="0" w:right="719" w:firstLine="0"/>
        <w:jc w:val="center"/>
        <w:rPr>
          <w:sz w:val="16"/>
        </w:rPr>
      </w:pPr>
      <w:r>
        <w:rPr>
          <w:spacing w:val="-2"/>
          <w:sz w:val="16"/>
        </w:rPr>
        <w:t>TABLE</w:t>
      </w:r>
      <w:r>
        <w:rPr>
          <w:spacing w:val="4"/>
          <w:sz w:val="16"/>
        </w:rPr>
        <w:t> </w:t>
      </w:r>
      <w:r>
        <w:rPr>
          <w:spacing w:val="-5"/>
          <w:sz w:val="16"/>
        </w:rPr>
        <w:t>III</w:t>
      </w:r>
    </w:p>
    <w:p>
      <w:pPr>
        <w:spacing w:line="182" w:lineRule="exact" w:before="0"/>
        <w:ind w:left="2" w:right="719" w:firstLine="0"/>
        <w:jc w:val="center"/>
        <w:rPr>
          <w:sz w:val="16"/>
        </w:rPr>
      </w:pPr>
      <w:r>
        <w:rPr>
          <w:sz w:val="16"/>
        </w:rPr>
        <w:drawing>
          <wp:anchor distT="0" distB="0" distL="0" distR="0" allowOverlap="1" layoutInCell="1" locked="0" behindDoc="0" simplePos="0" relativeHeight="15729152">
            <wp:simplePos x="0" y="0"/>
            <wp:positionH relativeFrom="page">
              <wp:posOffset>621842</wp:posOffset>
            </wp:positionH>
            <wp:positionV relativeFrom="paragraph">
              <wp:posOffset>989256</wp:posOffset>
            </wp:positionV>
            <wp:extent cx="3188256" cy="478238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3188256" cy="4782385"/>
                    </a:xfrm>
                    <a:prstGeom prst="rect">
                      <a:avLst/>
                    </a:prstGeom>
                  </pic:spPr>
                </pic:pic>
              </a:graphicData>
            </a:graphic>
          </wp:anchor>
        </w:drawing>
      </w:r>
      <w:r>
        <w:rPr>
          <w:smallCaps/>
          <w:sz w:val="16"/>
        </w:rPr>
        <w:t>Extracted</w:t>
      </w:r>
      <w:r>
        <w:rPr>
          <w:smallCaps/>
          <w:spacing w:val="50"/>
          <w:sz w:val="16"/>
        </w:rPr>
        <w:t> </w:t>
      </w:r>
      <w:r>
        <w:rPr>
          <w:smallCaps/>
          <w:spacing w:val="-2"/>
          <w:sz w:val="16"/>
        </w:rPr>
        <w:t>Features</w:t>
      </w:r>
    </w:p>
    <w:p>
      <w:pPr>
        <w:pStyle w:val="BodyText"/>
        <w:spacing w:before="4"/>
        <w:rPr>
          <w:sz w:val="15"/>
        </w:rPr>
      </w:pPr>
    </w:p>
    <w:tbl>
      <w:tblPr>
        <w:tblW w:w="0" w:type="auto"/>
        <w:jc w:val="left"/>
        <w:tblInd w:w="1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6217"/>
      </w:tblGrid>
      <w:tr>
        <w:trPr>
          <w:trHeight w:val="177" w:hRule="atLeast"/>
        </w:trPr>
        <w:tc>
          <w:tcPr>
            <w:tcW w:w="982" w:type="dxa"/>
          </w:tcPr>
          <w:p>
            <w:pPr>
              <w:pStyle w:val="TableParagraph"/>
              <w:spacing w:line="157" w:lineRule="exact"/>
              <w:rPr>
                <w:sz w:val="16"/>
              </w:rPr>
            </w:pPr>
            <w:r>
              <w:rPr>
                <w:spacing w:val="-2"/>
                <w:sz w:val="16"/>
              </w:rPr>
              <w:t>Modality</w:t>
            </w:r>
          </w:p>
        </w:tc>
        <w:tc>
          <w:tcPr>
            <w:tcW w:w="6217" w:type="dxa"/>
          </w:tcPr>
          <w:p>
            <w:pPr>
              <w:pStyle w:val="TableParagraph"/>
              <w:spacing w:line="157" w:lineRule="exact"/>
              <w:rPr>
                <w:sz w:val="16"/>
              </w:rPr>
            </w:pPr>
            <w:r>
              <w:rPr>
                <w:spacing w:val="-2"/>
                <w:sz w:val="16"/>
              </w:rPr>
              <w:t>Features</w:t>
            </w:r>
          </w:p>
        </w:tc>
      </w:tr>
      <w:tr>
        <w:trPr>
          <w:trHeight w:val="177" w:hRule="atLeast"/>
        </w:trPr>
        <w:tc>
          <w:tcPr>
            <w:tcW w:w="982" w:type="dxa"/>
          </w:tcPr>
          <w:p>
            <w:pPr>
              <w:pStyle w:val="TableParagraph"/>
              <w:spacing w:line="157" w:lineRule="exact"/>
              <w:rPr>
                <w:sz w:val="16"/>
              </w:rPr>
            </w:pPr>
            <w:r>
              <w:rPr>
                <w:spacing w:val="-5"/>
                <w:sz w:val="16"/>
              </w:rPr>
              <w:t>EEG</w:t>
            </w:r>
          </w:p>
        </w:tc>
        <w:tc>
          <w:tcPr>
            <w:tcW w:w="6217" w:type="dxa"/>
          </w:tcPr>
          <w:p>
            <w:pPr>
              <w:pStyle w:val="TableParagraph"/>
              <w:spacing w:line="157" w:lineRule="exact"/>
              <w:rPr>
                <w:sz w:val="16"/>
              </w:rPr>
            </w:pPr>
            <w:r>
              <w:rPr>
                <w:sz w:val="16"/>
              </w:rPr>
              <w:t>Delta,</w:t>
            </w:r>
            <w:r>
              <w:rPr>
                <w:spacing w:val="10"/>
                <w:sz w:val="16"/>
              </w:rPr>
              <w:t> </w:t>
            </w:r>
            <w:r>
              <w:rPr>
                <w:sz w:val="16"/>
              </w:rPr>
              <w:t>Theta,</w:t>
            </w:r>
            <w:r>
              <w:rPr>
                <w:spacing w:val="10"/>
                <w:sz w:val="16"/>
              </w:rPr>
              <w:t> </w:t>
            </w:r>
            <w:r>
              <w:rPr>
                <w:sz w:val="16"/>
              </w:rPr>
              <w:t>Alpha,</w:t>
            </w:r>
            <w:r>
              <w:rPr>
                <w:spacing w:val="11"/>
                <w:sz w:val="16"/>
              </w:rPr>
              <w:t> </w:t>
            </w:r>
            <w:r>
              <w:rPr>
                <w:sz w:val="16"/>
              </w:rPr>
              <w:t>Beta</w:t>
            </w:r>
            <w:r>
              <w:rPr>
                <w:spacing w:val="10"/>
                <w:sz w:val="16"/>
              </w:rPr>
              <w:t> </w:t>
            </w:r>
            <w:r>
              <w:rPr>
                <w:sz w:val="16"/>
              </w:rPr>
              <w:t>Band</w:t>
            </w:r>
            <w:r>
              <w:rPr>
                <w:spacing w:val="11"/>
                <w:sz w:val="16"/>
              </w:rPr>
              <w:t> </w:t>
            </w:r>
            <w:r>
              <w:rPr>
                <w:sz w:val="16"/>
              </w:rPr>
              <w:t>Power,</w:t>
            </w:r>
            <w:r>
              <w:rPr>
                <w:spacing w:val="10"/>
                <w:sz w:val="16"/>
              </w:rPr>
              <w:t> </w:t>
            </w:r>
            <w:r>
              <w:rPr>
                <w:sz w:val="16"/>
              </w:rPr>
              <w:t>ERP</w:t>
            </w:r>
            <w:r>
              <w:rPr>
                <w:spacing w:val="10"/>
                <w:sz w:val="16"/>
              </w:rPr>
              <w:t> </w:t>
            </w:r>
            <w:r>
              <w:rPr>
                <w:sz w:val="16"/>
              </w:rPr>
              <w:t>Peak,</w:t>
            </w:r>
            <w:r>
              <w:rPr>
                <w:spacing w:val="11"/>
                <w:sz w:val="16"/>
              </w:rPr>
              <w:t> </w:t>
            </w:r>
            <w:r>
              <w:rPr>
                <w:sz w:val="16"/>
              </w:rPr>
              <w:t>ERP</w:t>
            </w:r>
            <w:r>
              <w:rPr>
                <w:spacing w:val="10"/>
                <w:sz w:val="16"/>
              </w:rPr>
              <w:t> </w:t>
            </w:r>
            <w:r>
              <w:rPr>
                <w:sz w:val="16"/>
              </w:rPr>
              <w:t>Mean,</w:t>
            </w:r>
            <w:r>
              <w:rPr>
                <w:spacing w:val="11"/>
                <w:sz w:val="16"/>
              </w:rPr>
              <w:t> </w:t>
            </w:r>
            <w:r>
              <w:rPr>
                <w:sz w:val="16"/>
              </w:rPr>
              <w:t>Global</w:t>
            </w:r>
            <w:r>
              <w:rPr>
                <w:spacing w:val="10"/>
                <w:sz w:val="16"/>
              </w:rPr>
              <w:t> </w:t>
            </w:r>
            <w:r>
              <w:rPr>
                <w:sz w:val="16"/>
              </w:rPr>
              <w:t>Field</w:t>
            </w:r>
            <w:r>
              <w:rPr>
                <w:spacing w:val="10"/>
                <w:sz w:val="16"/>
              </w:rPr>
              <w:t> </w:t>
            </w:r>
            <w:r>
              <w:rPr>
                <w:spacing w:val="-2"/>
                <w:sz w:val="16"/>
              </w:rPr>
              <w:t>Power</w:t>
            </w:r>
          </w:p>
        </w:tc>
      </w:tr>
      <w:tr>
        <w:trPr>
          <w:trHeight w:val="177" w:hRule="atLeast"/>
        </w:trPr>
        <w:tc>
          <w:tcPr>
            <w:tcW w:w="982" w:type="dxa"/>
          </w:tcPr>
          <w:p>
            <w:pPr>
              <w:pStyle w:val="TableParagraph"/>
              <w:spacing w:line="157" w:lineRule="exact"/>
              <w:rPr>
                <w:sz w:val="16"/>
              </w:rPr>
            </w:pPr>
            <w:r>
              <w:rPr>
                <w:spacing w:val="-5"/>
                <w:sz w:val="16"/>
              </w:rPr>
              <w:t>ECG</w:t>
            </w:r>
          </w:p>
        </w:tc>
        <w:tc>
          <w:tcPr>
            <w:tcW w:w="6217" w:type="dxa"/>
          </w:tcPr>
          <w:p>
            <w:pPr>
              <w:pStyle w:val="TableParagraph"/>
              <w:spacing w:line="157" w:lineRule="exact"/>
              <w:rPr>
                <w:sz w:val="16"/>
              </w:rPr>
            </w:pPr>
            <w:r>
              <w:rPr>
                <w:sz w:val="16"/>
              </w:rPr>
              <w:t>Pre/Post</w:t>
            </w:r>
            <w:r>
              <w:rPr>
                <w:spacing w:val="8"/>
                <w:sz w:val="16"/>
              </w:rPr>
              <w:t> </w:t>
            </w:r>
            <w:r>
              <w:rPr>
                <w:sz w:val="16"/>
              </w:rPr>
              <w:t>Heart</w:t>
            </w:r>
            <w:r>
              <w:rPr>
                <w:spacing w:val="9"/>
                <w:sz w:val="16"/>
              </w:rPr>
              <w:t> </w:t>
            </w:r>
            <w:r>
              <w:rPr>
                <w:sz w:val="16"/>
              </w:rPr>
              <w:t>Rate,</w:t>
            </w:r>
            <w:r>
              <w:rPr>
                <w:spacing w:val="9"/>
                <w:sz w:val="16"/>
              </w:rPr>
              <w:t> </w:t>
            </w:r>
            <w:r>
              <w:rPr>
                <w:sz w:val="16"/>
              </w:rPr>
              <w:t>Heart</w:t>
            </w:r>
            <w:r>
              <w:rPr>
                <w:spacing w:val="8"/>
                <w:sz w:val="16"/>
              </w:rPr>
              <w:t> </w:t>
            </w:r>
            <w:r>
              <w:rPr>
                <w:sz w:val="16"/>
              </w:rPr>
              <w:t>Rate</w:t>
            </w:r>
            <w:r>
              <w:rPr>
                <w:spacing w:val="9"/>
                <w:sz w:val="16"/>
              </w:rPr>
              <w:t> </w:t>
            </w:r>
            <w:r>
              <w:rPr>
                <w:sz w:val="16"/>
              </w:rPr>
              <w:t>Change,</w:t>
            </w:r>
            <w:r>
              <w:rPr>
                <w:spacing w:val="9"/>
                <w:sz w:val="16"/>
              </w:rPr>
              <w:t> </w:t>
            </w:r>
            <w:r>
              <w:rPr>
                <w:sz w:val="16"/>
              </w:rPr>
              <w:t>MeanNN,</w:t>
            </w:r>
            <w:r>
              <w:rPr>
                <w:spacing w:val="8"/>
                <w:sz w:val="16"/>
              </w:rPr>
              <w:t> </w:t>
            </w:r>
            <w:r>
              <w:rPr>
                <w:sz w:val="16"/>
              </w:rPr>
              <w:t>SDNN,</w:t>
            </w:r>
            <w:r>
              <w:rPr>
                <w:spacing w:val="9"/>
                <w:sz w:val="16"/>
              </w:rPr>
              <w:t> </w:t>
            </w:r>
            <w:r>
              <w:rPr>
                <w:sz w:val="16"/>
              </w:rPr>
              <w:t>RMSSD,</w:t>
            </w:r>
            <w:r>
              <w:rPr>
                <w:spacing w:val="9"/>
                <w:sz w:val="16"/>
              </w:rPr>
              <w:t> </w:t>
            </w:r>
            <w:r>
              <w:rPr>
                <w:sz w:val="16"/>
              </w:rPr>
              <w:t>LF,</w:t>
            </w:r>
            <w:r>
              <w:rPr>
                <w:spacing w:val="8"/>
                <w:sz w:val="16"/>
              </w:rPr>
              <w:t> </w:t>
            </w:r>
            <w:r>
              <w:rPr>
                <w:sz w:val="16"/>
              </w:rPr>
              <w:t>HF,</w:t>
            </w:r>
            <w:r>
              <w:rPr>
                <w:spacing w:val="9"/>
                <w:sz w:val="16"/>
              </w:rPr>
              <w:t> </w:t>
            </w:r>
            <w:r>
              <w:rPr>
                <w:sz w:val="16"/>
              </w:rPr>
              <w:t>LF/HF</w:t>
            </w:r>
            <w:r>
              <w:rPr>
                <w:spacing w:val="9"/>
                <w:sz w:val="16"/>
              </w:rPr>
              <w:t> </w:t>
            </w:r>
            <w:r>
              <w:rPr>
                <w:spacing w:val="-2"/>
                <w:sz w:val="16"/>
              </w:rPr>
              <w:t>Ratio</w:t>
            </w:r>
          </w:p>
        </w:tc>
      </w:tr>
      <w:tr>
        <w:trPr>
          <w:trHeight w:val="177" w:hRule="atLeast"/>
        </w:trPr>
        <w:tc>
          <w:tcPr>
            <w:tcW w:w="982" w:type="dxa"/>
          </w:tcPr>
          <w:p>
            <w:pPr>
              <w:pStyle w:val="TableParagraph"/>
              <w:spacing w:line="157" w:lineRule="exact"/>
              <w:rPr>
                <w:sz w:val="16"/>
              </w:rPr>
            </w:pPr>
            <w:r>
              <w:rPr>
                <w:spacing w:val="-2"/>
                <w:sz w:val="16"/>
              </w:rPr>
              <w:t>Respiration</w:t>
            </w:r>
          </w:p>
        </w:tc>
        <w:tc>
          <w:tcPr>
            <w:tcW w:w="6217" w:type="dxa"/>
          </w:tcPr>
          <w:p>
            <w:pPr>
              <w:pStyle w:val="TableParagraph"/>
              <w:spacing w:line="157" w:lineRule="exact"/>
              <w:rPr>
                <w:sz w:val="16"/>
              </w:rPr>
            </w:pPr>
            <w:r>
              <w:rPr>
                <w:sz w:val="16"/>
              </w:rPr>
              <w:t>Mean,</w:t>
            </w:r>
            <w:r>
              <w:rPr>
                <w:spacing w:val="10"/>
                <w:sz w:val="16"/>
              </w:rPr>
              <w:t> </w:t>
            </w:r>
            <w:r>
              <w:rPr>
                <w:sz w:val="16"/>
              </w:rPr>
              <w:t>Standard</w:t>
            </w:r>
            <w:r>
              <w:rPr>
                <w:spacing w:val="10"/>
                <w:sz w:val="16"/>
              </w:rPr>
              <w:t> </w:t>
            </w:r>
            <w:r>
              <w:rPr>
                <w:spacing w:val="-2"/>
                <w:sz w:val="16"/>
              </w:rPr>
              <w:t>Deviation</w:t>
            </w:r>
          </w:p>
        </w:tc>
      </w:tr>
    </w:tbl>
    <w:p>
      <w:pPr>
        <w:pStyle w:val="BodyText"/>
        <w:spacing w:before="219"/>
      </w:pPr>
      <w:r>
        <w:rPr/>
        <w:drawing>
          <wp:anchor distT="0" distB="0" distL="0" distR="0" allowOverlap="1" layoutInCell="1" locked="0" behindDoc="1" simplePos="0" relativeHeight="487587840">
            <wp:simplePos x="0" y="0"/>
            <wp:positionH relativeFrom="page">
              <wp:posOffset>3981692</wp:posOffset>
            </wp:positionH>
            <wp:positionV relativeFrom="paragraph">
              <wp:posOffset>300592</wp:posOffset>
            </wp:positionV>
            <wp:extent cx="2712910" cy="244144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2712910" cy="2441448"/>
                    </a:xfrm>
                    <a:prstGeom prst="rect">
                      <a:avLst/>
                    </a:prstGeom>
                  </pic:spPr>
                </pic:pic>
              </a:graphicData>
            </a:graphic>
          </wp:anchor>
        </w:drawing>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43"/>
        <w:rPr>
          <w:sz w:val="12"/>
        </w:rPr>
      </w:pPr>
    </w:p>
    <w:p>
      <w:pPr>
        <w:spacing w:line="232" w:lineRule="auto" w:before="0"/>
        <w:ind w:left="5519" w:right="977" w:firstLine="0"/>
        <w:jc w:val="both"/>
        <w:rPr>
          <w:sz w:val="16"/>
        </w:rPr>
      </w:pPr>
      <w:r>
        <w:rPr>
          <w:sz w:val="16"/>
        </w:rPr>
        <w:drawing>
          <wp:anchor distT="0" distB="0" distL="0" distR="0" allowOverlap="1" layoutInCell="1" locked="0" behindDoc="0" simplePos="0" relativeHeight="15729664">
            <wp:simplePos x="0" y="0"/>
            <wp:positionH relativeFrom="page">
              <wp:posOffset>3981537</wp:posOffset>
            </wp:positionH>
            <wp:positionV relativeFrom="paragraph">
              <wp:posOffset>523920</wp:posOffset>
            </wp:positionV>
            <wp:extent cx="3134805" cy="214254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3134805" cy="2142540"/>
                    </a:xfrm>
                    <a:prstGeom prst="rect">
                      <a:avLst/>
                    </a:prstGeom>
                  </pic:spPr>
                </pic:pic>
              </a:graphicData>
            </a:graphic>
          </wp:anchor>
        </w:drawing>
      </w:r>
      <w:r>
        <w:rPr>
          <w:sz w:val="16"/>
        </w:rPr>
        <w:t>Fig. 2.</w:t>
      </w:r>
      <w:r>
        <w:rPr>
          <w:spacing w:val="40"/>
          <w:sz w:val="16"/>
        </w:rPr>
        <w:t> </w:t>
      </w:r>
      <w:r>
        <w:rPr>
          <w:sz w:val="16"/>
        </w:rPr>
        <w:t>Representative multimodal physiological recording from the </w:t>
      </w:r>
      <w:r>
        <w:rPr>
          <w:sz w:val="16"/>
        </w:rPr>
        <w:t>UCL</w:t>
      </w:r>
      <w:r>
        <w:rPr>
          <w:spacing w:val="40"/>
          <w:sz w:val="16"/>
        </w:rPr>
        <w:t> </w:t>
      </w:r>
      <w:r>
        <w:rPr>
          <w:sz w:val="16"/>
        </w:rPr>
        <w:t>dataset showing synchronized EEG, ECG, and respiration signals aligned to</w:t>
      </w:r>
      <w:r>
        <w:rPr>
          <w:spacing w:val="40"/>
          <w:sz w:val="16"/>
        </w:rPr>
        <w:t> </w:t>
      </w:r>
      <w:r>
        <w:rPr>
          <w:sz w:val="16"/>
        </w:rPr>
        <w:t>stimulus onset.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5"/>
        <w:rPr>
          <w:sz w:val="16"/>
        </w:rPr>
      </w:pPr>
    </w:p>
    <w:p>
      <w:pPr>
        <w:spacing w:before="1"/>
        <w:ind w:left="1254" w:right="0" w:firstLine="0"/>
        <w:jc w:val="left"/>
        <w:rPr>
          <w:sz w:val="16"/>
        </w:rPr>
      </w:pPr>
      <w:r>
        <w:rPr>
          <w:sz w:val="16"/>
        </w:rPr>
        <w:t>Fig.</w:t>
      </w:r>
      <w:r>
        <w:rPr>
          <w:spacing w:val="11"/>
          <w:sz w:val="16"/>
        </w:rPr>
        <w:t> </w:t>
      </w:r>
      <w:r>
        <w:rPr>
          <w:sz w:val="16"/>
        </w:rPr>
        <w:t>1.</w:t>
      </w:r>
      <w:r>
        <w:rPr>
          <w:spacing w:val="63"/>
          <w:sz w:val="16"/>
        </w:rPr>
        <w:t> </w:t>
      </w:r>
      <w:r>
        <w:rPr>
          <w:sz w:val="16"/>
        </w:rPr>
        <w:t>Overview</w:t>
      </w:r>
      <w:r>
        <w:rPr>
          <w:spacing w:val="12"/>
          <w:sz w:val="16"/>
        </w:rPr>
        <w:t> </w:t>
      </w:r>
      <w:r>
        <w:rPr>
          <w:sz w:val="16"/>
        </w:rPr>
        <w:t>of</w:t>
      </w:r>
      <w:r>
        <w:rPr>
          <w:spacing w:val="11"/>
          <w:sz w:val="16"/>
        </w:rPr>
        <w:t> </w:t>
      </w:r>
      <w:r>
        <w:rPr>
          <w:sz w:val="16"/>
        </w:rPr>
        <w:t>the</w:t>
      </w:r>
      <w:r>
        <w:rPr>
          <w:spacing w:val="11"/>
          <w:sz w:val="16"/>
        </w:rPr>
        <w:t> </w:t>
      </w:r>
      <w:r>
        <w:rPr>
          <w:sz w:val="16"/>
        </w:rPr>
        <w:t>proposed</w:t>
      </w:r>
      <w:r>
        <w:rPr>
          <w:spacing w:val="11"/>
          <w:sz w:val="16"/>
        </w:rPr>
        <w:t> </w:t>
      </w:r>
      <w:r>
        <w:rPr>
          <w:spacing w:val="-2"/>
          <w:sz w:val="16"/>
        </w:rPr>
        <w:t>framework.</w:t>
      </w:r>
    </w:p>
    <w:p>
      <w:pPr>
        <w:pStyle w:val="BodyText"/>
        <w:spacing w:before="136"/>
      </w:pPr>
    </w:p>
    <w:p>
      <w:pPr>
        <w:pStyle w:val="BodyText"/>
        <w:spacing w:after="0"/>
        <w:sectPr>
          <w:pgSz w:w="12240" w:h="15840"/>
          <w:pgMar w:header="73" w:footer="647" w:top="880" w:bottom="880" w:left="720" w:right="0"/>
        </w:sectPr>
      </w:pPr>
    </w:p>
    <w:p>
      <w:pPr>
        <w:pStyle w:val="ListParagraph"/>
        <w:numPr>
          <w:ilvl w:val="0"/>
          <w:numId w:val="4"/>
        </w:numPr>
        <w:tabs>
          <w:tab w:pos="529" w:val="left" w:leader="none"/>
        </w:tabs>
        <w:spacing w:line="240" w:lineRule="auto" w:before="97" w:after="0"/>
        <w:ind w:left="529" w:right="0" w:hanging="270"/>
        <w:jc w:val="left"/>
        <w:rPr>
          <w:i/>
          <w:sz w:val="20"/>
        </w:rPr>
      </w:pPr>
      <w:r>
        <w:rPr>
          <w:i/>
          <w:spacing w:val="-2"/>
          <w:sz w:val="20"/>
        </w:rPr>
        <w:t>Classification</w:t>
      </w:r>
    </w:p>
    <w:p>
      <w:pPr>
        <w:pStyle w:val="BodyText"/>
        <w:spacing w:line="249" w:lineRule="auto" w:before="126"/>
        <w:ind w:left="259" w:firstLine="199"/>
        <w:jc w:val="both"/>
      </w:pPr>
      <w:r>
        <w:rPr/>
        <w:t>Feature</w:t>
      </w:r>
      <w:r>
        <w:rPr>
          <w:spacing w:val="-13"/>
        </w:rPr>
        <w:t> </w:t>
      </w:r>
      <w:r>
        <w:rPr/>
        <w:t>standardization</w:t>
      </w:r>
      <w:r>
        <w:rPr>
          <w:spacing w:val="-12"/>
        </w:rPr>
        <w:t> </w:t>
      </w:r>
      <w:r>
        <w:rPr/>
        <w:t>was</w:t>
      </w:r>
      <w:r>
        <w:rPr>
          <w:spacing w:val="-13"/>
        </w:rPr>
        <w:t> </w:t>
      </w:r>
      <w:r>
        <w:rPr/>
        <w:t>performed</w:t>
      </w:r>
      <w:r>
        <w:rPr>
          <w:spacing w:val="-12"/>
        </w:rPr>
        <w:t> </w:t>
      </w:r>
      <w:r>
        <w:rPr/>
        <w:t>independently</w:t>
      </w:r>
      <w:r>
        <w:rPr>
          <w:spacing w:val="-13"/>
        </w:rPr>
        <w:t> </w:t>
      </w:r>
      <w:r>
        <w:rPr/>
        <w:t>within each LOSO fold using StandardScaler to prevent information leakage. Using XGBoost classifier we kept the estimators at 200 , maximum tree depth of 4, and a learning rate of 0.05, with class weighting calculated from the training potion of each</w:t>
      </w:r>
      <w:r>
        <w:rPr>
          <w:spacing w:val="-8"/>
        </w:rPr>
        <w:t> </w:t>
      </w:r>
      <w:r>
        <w:rPr/>
        <w:t>fold</w:t>
      </w:r>
      <w:r>
        <w:rPr>
          <w:spacing w:val="-8"/>
        </w:rPr>
        <w:t> </w:t>
      </w:r>
      <w:r>
        <w:rPr/>
        <w:t>to</w:t>
      </w:r>
      <w:r>
        <w:rPr>
          <w:spacing w:val="-8"/>
        </w:rPr>
        <w:t> </w:t>
      </w:r>
      <w:r>
        <w:rPr/>
        <w:t>account</w:t>
      </w:r>
      <w:r>
        <w:rPr>
          <w:spacing w:val="-8"/>
        </w:rPr>
        <w:t> </w:t>
      </w:r>
      <w:r>
        <w:rPr/>
        <w:t>for</w:t>
      </w:r>
      <w:r>
        <w:rPr>
          <w:spacing w:val="-8"/>
        </w:rPr>
        <w:t> </w:t>
      </w:r>
      <w:r>
        <w:rPr/>
        <w:t>class</w:t>
      </w:r>
      <w:r>
        <w:rPr>
          <w:spacing w:val="-8"/>
        </w:rPr>
        <w:t> </w:t>
      </w:r>
      <w:r>
        <w:rPr/>
        <w:t>imbalance.</w:t>
      </w:r>
      <w:r>
        <w:rPr>
          <w:spacing w:val="-8"/>
        </w:rPr>
        <w:t> </w:t>
      </w:r>
      <w:r>
        <w:rPr/>
        <w:t>The</w:t>
      </w:r>
      <w:r>
        <w:rPr>
          <w:spacing w:val="-8"/>
        </w:rPr>
        <w:t> </w:t>
      </w:r>
      <w:r>
        <w:rPr/>
        <w:t>random</w:t>
      </w:r>
      <w:r>
        <w:rPr>
          <w:spacing w:val="-8"/>
        </w:rPr>
        <w:t> </w:t>
      </w:r>
      <w:r>
        <w:rPr/>
        <w:t>state</w:t>
      </w:r>
      <w:r>
        <w:rPr>
          <w:spacing w:val="-8"/>
        </w:rPr>
        <w:t> </w:t>
      </w:r>
      <w:r>
        <w:rPr/>
        <w:t>was fixed at 42 and the final feature representation includes total 69</w:t>
      </w:r>
      <w:r>
        <w:rPr>
          <w:spacing w:val="-11"/>
        </w:rPr>
        <w:t> </w:t>
      </w:r>
      <w:r>
        <w:rPr/>
        <w:t>features.</w:t>
      </w:r>
      <w:r>
        <w:rPr>
          <w:spacing w:val="-11"/>
        </w:rPr>
        <w:t> </w:t>
      </w:r>
      <w:r>
        <w:rPr/>
        <w:t>For</w:t>
      </w:r>
      <w:r>
        <w:rPr>
          <w:spacing w:val="-11"/>
        </w:rPr>
        <w:t> </w:t>
      </w:r>
      <w:r>
        <w:rPr/>
        <w:t>each</w:t>
      </w:r>
      <w:r>
        <w:rPr>
          <w:spacing w:val="-11"/>
        </w:rPr>
        <w:t> </w:t>
      </w:r>
      <w:r>
        <w:rPr/>
        <w:t>held-out</w:t>
      </w:r>
      <w:r>
        <w:rPr>
          <w:spacing w:val="-11"/>
        </w:rPr>
        <w:t> </w:t>
      </w:r>
      <w:r>
        <w:rPr/>
        <w:t>subject,</w:t>
      </w:r>
      <w:r>
        <w:rPr>
          <w:spacing w:val="-11"/>
        </w:rPr>
        <w:t> </w:t>
      </w:r>
      <w:r>
        <w:rPr/>
        <w:t>subject</w:t>
      </w:r>
      <w:r>
        <w:rPr>
          <w:spacing w:val="-11"/>
        </w:rPr>
        <w:t> </w:t>
      </w:r>
      <w:r>
        <w:rPr/>
        <w:t>level</w:t>
      </w:r>
      <w:r>
        <w:rPr>
          <w:spacing w:val="-11"/>
        </w:rPr>
        <w:t> </w:t>
      </w:r>
      <w:r>
        <w:rPr/>
        <w:t>ROC-AUC calculated using predicated probabilities , while F1 score is calculated from corresponding discrete class predictions. The primary AUC has been reported in this study represents the arithmetic</w:t>
      </w:r>
      <w:r>
        <w:rPr>
          <w:spacing w:val="17"/>
        </w:rPr>
        <w:t> </w:t>
      </w:r>
      <w:r>
        <w:rPr/>
        <w:t>mean</w:t>
      </w:r>
      <w:r>
        <w:rPr>
          <w:spacing w:val="18"/>
        </w:rPr>
        <w:t> </w:t>
      </w:r>
      <w:r>
        <w:rPr/>
        <w:t>of</w:t>
      </w:r>
      <w:r>
        <w:rPr>
          <w:spacing w:val="17"/>
        </w:rPr>
        <w:t> </w:t>
      </w:r>
      <w:r>
        <w:rPr/>
        <w:t>the</w:t>
      </w:r>
      <w:r>
        <w:rPr>
          <w:spacing w:val="18"/>
        </w:rPr>
        <w:t> </w:t>
      </w:r>
      <w:r>
        <w:rPr/>
        <w:t>subject</w:t>
      </w:r>
      <w:r>
        <w:rPr>
          <w:spacing w:val="17"/>
        </w:rPr>
        <w:t> </w:t>
      </w:r>
      <w:r>
        <w:rPr/>
        <w:t>level</w:t>
      </w:r>
      <w:r>
        <w:rPr>
          <w:spacing w:val="18"/>
        </w:rPr>
        <w:t> </w:t>
      </w:r>
      <w:r>
        <w:rPr/>
        <w:t>LOSO</w:t>
      </w:r>
      <w:r>
        <w:rPr>
          <w:spacing w:val="18"/>
        </w:rPr>
        <w:t> </w:t>
      </w:r>
      <w:r>
        <w:rPr/>
        <w:t>AUCs,</w:t>
      </w:r>
      <w:r>
        <w:rPr>
          <w:spacing w:val="17"/>
        </w:rPr>
        <w:t> </w:t>
      </w:r>
      <w:r>
        <w:rPr/>
        <w:t>by</w:t>
      </w:r>
      <w:r>
        <w:rPr>
          <w:spacing w:val="18"/>
        </w:rPr>
        <w:t> </w:t>
      </w:r>
      <w:r>
        <w:rPr>
          <w:spacing w:val="-2"/>
        </w:rPr>
        <w:t>giving</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178"/>
        <w:rPr>
          <w:sz w:val="16"/>
        </w:rPr>
      </w:pPr>
    </w:p>
    <w:p>
      <w:pPr>
        <w:spacing w:line="232" w:lineRule="auto" w:before="0"/>
        <w:ind w:left="199" w:right="977" w:firstLine="0"/>
        <w:jc w:val="both"/>
        <w:rPr>
          <w:sz w:val="16"/>
        </w:rPr>
      </w:pPr>
      <w:r>
        <w:rPr>
          <w:sz w:val="16"/>
        </w:rPr>
        <w:t>Fig.</w:t>
      </w:r>
      <w:r>
        <w:rPr>
          <w:spacing w:val="-4"/>
          <w:sz w:val="16"/>
        </w:rPr>
        <w:t> </w:t>
      </w:r>
      <w:r>
        <w:rPr>
          <w:sz w:val="16"/>
        </w:rPr>
        <w:t>3.</w:t>
      </w:r>
      <w:r>
        <w:rPr>
          <w:spacing w:val="33"/>
          <w:sz w:val="16"/>
        </w:rPr>
        <w:t> </w:t>
      </w:r>
      <w:r>
        <w:rPr>
          <w:sz w:val="16"/>
        </w:rPr>
        <w:t>Exploratory</w:t>
      </w:r>
      <w:r>
        <w:rPr>
          <w:spacing w:val="-3"/>
          <w:sz w:val="16"/>
        </w:rPr>
        <w:t> </w:t>
      </w:r>
      <w:r>
        <w:rPr>
          <w:sz w:val="16"/>
        </w:rPr>
        <w:t>analysis</w:t>
      </w:r>
      <w:r>
        <w:rPr>
          <w:spacing w:val="-4"/>
          <w:sz w:val="16"/>
        </w:rPr>
        <w:t> </w:t>
      </w:r>
      <w:r>
        <w:rPr>
          <w:sz w:val="16"/>
        </w:rPr>
        <w:t>of</w:t>
      </w:r>
      <w:r>
        <w:rPr>
          <w:spacing w:val="-3"/>
          <w:sz w:val="16"/>
        </w:rPr>
        <w:t> </w:t>
      </w:r>
      <w:r>
        <w:rPr>
          <w:sz w:val="16"/>
        </w:rPr>
        <w:t>ECG-derived</w:t>
      </w:r>
      <w:r>
        <w:rPr>
          <w:spacing w:val="-4"/>
          <w:sz w:val="16"/>
        </w:rPr>
        <w:t> </w:t>
      </w:r>
      <w:r>
        <w:rPr>
          <w:sz w:val="16"/>
        </w:rPr>
        <w:t>HRV</w:t>
      </w:r>
      <w:r>
        <w:rPr>
          <w:spacing w:val="-3"/>
          <w:sz w:val="16"/>
        </w:rPr>
        <w:t> </w:t>
      </w:r>
      <w:r>
        <w:rPr>
          <w:sz w:val="16"/>
        </w:rPr>
        <w:t>features</w:t>
      </w:r>
      <w:r>
        <w:rPr>
          <w:spacing w:val="-4"/>
          <w:sz w:val="16"/>
        </w:rPr>
        <w:t> </w:t>
      </w:r>
      <w:r>
        <w:rPr>
          <w:sz w:val="16"/>
        </w:rPr>
        <w:t>extracted</w:t>
      </w:r>
      <w:r>
        <w:rPr>
          <w:spacing w:val="-3"/>
          <w:sz w:val="16"/>
        </w:rPr>
        <w:t> </w:t>
      </w:r>
      <w:r>
        <w:rPr>
          <w:sz w:val="16"/>
        </w:rPr>
        <w:t>from</w:t>
      </w:r>
      <w:r>
        <w:rPr>
          <w:spacing w:val="-4"/>
          <w:sz w:val="16"/>
        </w:rPr>
        <w:t> </w:t>
      </w:r>
      <w:r>
        <w:rPr>
          <w:sz w:val="16"/>
        </w:rPr>
        <w:t>the</w:t>
      </w:r>
      <w:r>
        <w:rPr>
          <w:spacing w:val="40"/>
          <w:sz w:val="16"/>
        </w:rPr>
        <w:t> </w:t>
      </w:r>
      <w:r>
        <w:rPr>
          <w:sz w:val="16"/>
        </w:rPr>
        <w:t>PICS dataset. Box plots show inter-subject variability in heart rate, RMSSD,</w:t>
      </w:r>
      <w:r>
        <w:rPr>
          <w:spacing w:val="40"/>
          <w:sz w:val="16"/>
        </w:rPr>
        <w:t> </w:t>
      </w:r>
      <w:r>
        <w:rPr>
          <w:sz w:val="16"/>
        </w:rPr>
        <w:t>and SDNN across 10 infants, alongside the feature correlation matrix.</w:t>
      </w:r>
    </w:p>
    <w:p>
      <w:pPr>
        <w:pStyle w:val="BodyText"/>
        <w:rPr>
          <w:sz w:val="16"/>
        </w:rPr>
      </w:pPr>
    </w:p>
    <w:p>
      <w:pPr>
        <w:pStyle w:val="BodyText"/>
        <w:spacing w:before="70"/>
        <w:rPr>
          <w:sz w:val="16"/>
        </w:rPr>
      </w:pPr>
    </w:p>
    <w:p>
      <w:pPr>
        <w:pStyle w:val="BodyText"/>
        <w:spacing w:line="249" w:lineRule="auto"/>
        <w:ind w:left="199" w:right="977"/>
        <w:jc w:val="both"/>
      </w:pPr>
      <w:r>
        <w:rPr/>
        <w:t>equal weight to each evaluated subject. 95% Confidence </w:t>
      </w:r>
      <w:r>
        <w:rPr/>
        <w:t>In-tervals calculated across the subject level AUC values. Pooled out-of-fold predictions were additionally used to construct the aggregate ROC curves in Fig. 5; therefore the pooled AUC values differ from the mean subject-level AUCs reported in Table</w:t>
      </w:r>
      <w:r>
        <w:rPr>
          <w:spacing w:val="-6"/>
        </w:rPr>
        <w:t> </w:t>
      </w:r>
      <w:r>
        <w:rPr/>
        <w:t>IV.</w:t>
      </w:r>
      <w:r>
        <w:rPr>
          <w:spacing w:val="-6"/>
        </w:rPr>
        <w:t> </w:t>
      </w:r>
      <w:r>
        <w:rPr/>
        <w:t>The</w:t>
      </w:r>
      <w:r>
        <w:rPr>
          <w:spacing w:val="-5"/>
        </w:rPr>
        <w:t> </w:t>
      </w:r>
      <w:r>
        <w:rPr/>
        <w:t>computational</w:t>
      </w:r>
      <w:r>
        <w:rPr>
          <w:spacing w:val="-6"/>
        </w:rPr>
        <w:t> </w:t>
      </w:r>
      <w:r>
        <w:rPr/>
        <w:t>requirements</w:t>
      </w:r>
      <w:r>
        <w:rPr>
          <w:spacing w:val="-6"/>
        </w:rPr>
        <w:t> </w:t>
      </w:r>
      <w:r>
        <w:rPr/>
        <w:t>recorded</w:t>
      </w:r>
      <w:r>
        <w:rPr>
          <w:spacing w:val="-5"/>
        </w:rPr>
        <w:t> </w:t>
      </w:r>
      <w:r>
        <w:rPr/>
        <w:t>during</w:t>
      </w:r>
      <w:r>
        <w:rPr>
          <w:spacing w:val="-6"/>
        </w:rPr>
        <w:t> </w:t>
      </w:r>
      <w:r>
        <w:rPr>
          <w:spacing w:val="-5"/>
        </w:rPr>
        <w:t>the</w:t>
      </w:r>
    </w:p>
    <w:p>
      <w:pPr>
        <w:pStyle w:val="BodyText"/>
        <w:spacing w:after="0" w:line="249" w:lineRule="auto"/>
        <w:jc w:val="both"/>
        <w:sectPr>
          <w:type w:val="continuous"/>
          <w:pgSz w:w="12240" w:h="15840"/>
          <w:pgMar w:header="73" w:footer="647" w:top="880" w:bottom="880" w:left="720" w:right="0"/>
          <w:cols w:num="2" w:equalWidth="0">
            <w:col w:w="5281" w:space="40"/>
            <w:col w:w="6199"/>
          </w:cols>
        </w:sectPr>
      </w:pPr>
    </w:p>
    <w:p>
      <w:pPr>
        <w:pStyle w:val="BodyText"/>
        <w:spacing w:before="10"/>
        <w:rPr>
          <w:sz w:val="12"/>
        </w:rPr>
      </w:pPr>
    </w:p>
    <w:p>
      <w:pPr>
        <w:spacing w:line="240" w:lineRule="auto"/>
        <w:ind w:left="289" w:right="0" w:firstLine="0"/>
        <w:rPr>
          <w:sz w:val="20"/>
        </w:rPr>
      </w:pPr>
      <w:r>
        <w:rPr>
          <w:sz w:val="20"/>
        </w:rPr>
        <w:drawing>
          <wp:inline distT="0" distB="0" distL="0" distR="0">
            <wp:extent cx="2774632" cy="1401318"/>
            <wp:effectExtent l="0" t="0" r="0" b="0"/>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2774632" cy="1401318"/>
                    </a:xfrm>
                    <a:prstGeom prst="rect">
                      <a:avLst/>
                    </a:prstGeom>
                  </pic:spPr>
                </pic:pic>
              </a:graphicData>
            </a:graphic>
          </wp:inline>
        </w:drawing>
      </w:r>
      <w:r>
        <w:rPr>
          <w:sz w:val="20"/>
        </w:rPr>
      </w:r>
    </w:p>
    <w:p>
      <w:pPr>
        <w:pStyle w:val="BodyText"/>
        <w:rPr>
          <w:sz w:val="16"/>
        </w:rPr>
      </w:pPr>
    </w:p>
    <w:p>
      <w:pPr>
        <w:pStyle w:val="BodyText"/>
        <w:spacing w:before="177"/>
        <w:rPr>
          <w:sz w:val="16"/>
        </w:rPr>
      </w:pPr>
    </w:p>
    <w:p>
      <w:pPr>
        <w:spacing w:line="232" w:lineRule="auto" w:before="0"/>
        <w:ind w:left="259" w:right="0" w:firstLine="0"/>
        <w:jc w:val="both"/>
        <w:rPr>
          <w:sz w:val="16"/>
        </w:rPr>
      </w:pPr>
      <w:r>
        <w:rPr>
          <w:sz w:val="16"/>
        </w:rPr>
        <w:t>Fig. 4.</w:t>
      </w:r>
      <w:r>
        <w:rPr>
          <w:spacing w:val="40"/>
          <w:sz w:val="16"/>
        </w:rPr>
        <w:t> </w:t>
      </w:r>
      <w:r>
        <w:rPr>
          <w:sz w:val="16"/>
        </w:rPr>
        <w:t>Validation of the ECG preprocessing pipeline using the PICS </w:t>
      </w:r>
      <w:r>
        <w:rPr>
          <w:sz w:val="16"/>
        </w:rPr>
        <w:t>dataset.</w:t>
      </w:r>
      <w:r>
        <w:rPr>
          <w:spacing w:val="40"/>
          <w:sz w:val="16"/>
        </w:rPr>
        <w:t> </w:t>
      </w:r>
      <w:r>
        <w:rPr>
          <w:sz w:val="16"/>
        </w:rPr>
        <w:t>The cleaned ECG waveform with automatically detected R-peaks demon-strates reliable heartbeat detection following signal preprocessing, enabling</w:t>
      </w:r>
      <w:r>
        <w:rPr>
          <w:spacing w:val="40"/>
          <w:sz w:val="16"/>
        </w:rPr>
        <w:t> </w:t>
      </w:r>
      <w:r>
        <w:rPr>
          <w:sz w:val="16"/>
        </w:rPr>
        <w:t>robust heart rate and heart rate variability (HRV) feature extraction.</w:t>
      </w:r>
    </w:p>
    <w:p>
      <w:pPr>
        <w:pStyle w:val="BodyText"/>
        <w:rPr>
          <w:sz w:val="16"/>
        </w:rPr>
      </w:pPr>
    </w:p>
    <w:p>
      <w:pPr>
        <w:pStyle w:val="BodyText"/>
        <w:spacing w:before="22"/>
        <w:rPr>
          <w:sz w:val="16"/>
        </w:rPr>
      </w:pPr>
    </w:p>
    <w:p>
      <w:pPr>
        <w:pStyle w:val="BodyText"/>
        <w:spacing w:line="249" w:lineRule="auto"/>
        <w:ind w:left="259"/>
        <w:jc w:val="both"/>
      </w:pPr>
      <w:r>
        <w:rPr/>
        <w:t>LOSO analysis. The reported Across evaluated folds, </w:t>
      </w:r>
      <w:r>
        <w:rPr/>
        <w:t>mean training time was 0.235s per held-out subject, with a median</w:t>
      </w:r>
      <w:r>
        <w:rPr>
          <w:spacing w:val="40"/>
        </w:rPr>
        <w:t> </w:t>
      </w:r>
      <w:r>
        <w:rPr/>
        <w:t>of 0.213s , while reported mean inference time was 0.00225s, with a median of 0.00204s. All the experiment conducted on</w:t>
      </w:r>
      <w:r>
        <w:rPr>
          <w:spacing w:val="80"/>
        </w:rPr>
        <w:t> </w:t>
      </w:r>
      <w:r>
        <w:rPr/>
        <w:t>a</w:t>
      </w:r>
      <w:r>
        <w:rPr>
          <w:spacing w:val="-1"/>
        </w:rPr>
        <w:t> </w:t>
      </w:r>
      <w:r>
        <w:rPr/>
        <w:t>windows</w:t>
      </w:r>
      <w:r>
        <w:rPr>
          <w:spacing w:val="-1"/>
        </w:rPr>
        <w:t> </w:t>
      </w:r>
      <w:r>
        <w:rPr/>
        <w:t>system</w:t>
      </w:r>
      <w:r>
        <w:rPr>
          <w:spacing w:val="-1"/>
        </w:rPr>
        <w:t> </w:t>
      </w:r>
      <w:r>
        <w:rPr/>
        <w:t>with</w:t>
      </w:r>
      <w:r>
        <w:rPr>
          <w:spacing w:val="-1"/>
        </w:rPr>
        <w:t> </w:t>
      </w:r>
      <w:r>
        <w:rPr/>
        <w:t>a</w:t>
      </w:r>
      <w:r>
        <w:rPr>
          <w:spacing w:val="-1"/>
        </w:rPr>
        <w:t> </w:t>
      </w:r>
      <w:r>
        <w:rPr/>
        <w:t>12</w:t>
      </w:r>
      <w:r>
        <w:rPr>
          <w:spacing w:val="-1"/>
        </w:rPr>
        <w:t> </w:t>
      </w:r>
      <w:r>
        <w:rPr/>
        <w:t>core</w:t>
      </w:r>
      <w:r>
        <w:rPr>
          <w:spacing w:val="-1"/>
        </w:rPr>
        <w:t> </w:t>
      </w:r>
      <w:r>
        <w:rPr/>
        <w:t>Intel</w:t>
      </w:r>
      <w:r>
        <w:rPr>
          <w:spacing w:val="-1"/>
        </w:rPr>
        <w:t> </w:t>
      </w:r>
      <w:r>
        <w:rPr/>
        <w:t>processor</w:t>
      </w:r>
      <w:r>
        <w:rPr>
          <w:spacing w:val="-1"/>
        </w:rPr>
        <w:t> </w:t>
      </w:r>
      <w:r>
        <w:rPr/>
        <w:t>using</w:t>
      </w:r>
      <w:r>
        <w:rPr>
          <w:spacing w:val="-1"/>
        </w:rPr>
        <w:t> </w:t>
      </w:r>
      <w:r>
        <w:rPr/>
        <w:t>Python 3.10.20, scikit-learn 1.7.2 and XGBoost 3.2.0.</w:t>
      </w:r>
    </w:p>
    <w:p>
      <w:pPr>
        <w:pStyle w:val="ListParagraph"/>
        <w:numPr>
          <w:ilvl w:val="0"/>
          <w:numId w:val="1"/>
        </w:numPr>
        <w:tabs>
          <w:tab w:pos="1849" w:val="left" w:leader="none"/>
        </w:tabs>
        <w:spacing w:line="240" w:lineRule="auto" w:before="113" w:after="0"/>
        <w:ind w:left="1849" w:right="0" w:hanging="342"/>
        <w:jc w:val="left"/>
        <w:rPr>
          <w:sz w:val="20"/>
        </w:rPr>
      </w:pPr>
      <w:r>
        <w:rPr>
          <w:smallCaps/>
          <w:spacing w:val="2"/>
          <w:sz w:val="20"/>
        </w:rPr>
        <w:t>Experimental</w:t>
      </w:r>
      <w:r>
        <w:rPr>
          <w:smallCaps/>
          <w:spacing w:val="67"/>
          <w:sz w:val="20"/>
        </w:rPr>
        <w:t> </w:t>
      </w:r>
      <w:r>
        <w:rPr>
          <w:smallCaps/>
          <w:spacing w:val="-2"/>
          <w:sz w:val="20"/>
        </w:rPr>
        <w:t>Results</w:t>
      </w:r>
    </w:p>
    <w:p>
      <w:pPr>
        <w:pStyle w:val="ListParagraph"/>
        <w:numPr>
          <w:ilvl w:val="0"/>
          <w:numId w:val="5"/>
        </w:numPr>
        <w:tabs>
          <w:tab w:pos="529" w:val="left" w:leader="none"/>
        </w:tabs>
        <w:spacing w:line="249" w:lineRule="auto" w:before="68" w:after="0"/>
        <w:ind w:left="259" w:right="0" w:firstLine="0"/>
        <w:jc w:val="both"/>
        <w:rPr>
          <w:i/>
          <w:sz w:val="20"/>
        </w:rPr>
      </w:pPr>
      <w:r>
        <w:rPr>
          <w:i/>
          <w:sz w:val="20"/>
        </w:rPr>
        <w:t>Validation of the ECG Preprocessing Pipeline Using </w:t>
      </w:r>
      <w:r>
        <w:rPr>
          <w:i/>
          <w:sz w:val="20"/>
        </w:rPr>
        <w:t>the PICS Dataset</w:t>
      </w:r>
    </w:p>
    <w:p>
      <w:pPr>
        <w:pStyle w:val="BodyText"/>
        <w:spacing w:line="249" w:lineRule="auto" w:before="60"/>
        <w:ind w:left="259" w:firstLine="199"/>
        <w:jc w:val="both"/>
      </w:pPr>
      <w:r>
        <w:rPr/>
        <w:t>Before any pain-labelled data was used, the pipeline </w:t>
      </w:r>
      <w:r>
        <w:rPr/>
        <w:t>ran against the PICS recordings as a test. Ten infants across hundreds of hours of continuous monitoring gave a realistic check that the cleaning and peak detection produced sensible results, R-peak detection, and HRV analysis, yielding 26,208 ECG windows.</w:t>
      </w:r>
    </w:p>
    <w:p>
      <w:pPr>
        <w:pStyle w:val="BodyText"/>
        <w:spacing w:line="249" w:lineRule="auto"/>
        <w:ind w:left="259" w:firstLine="199"/>
        <w:jc w:val="both"/>
      </w:pPr>
      <w:r>
        <w:rPr/>
        <w:t>Figure</w:t>
      </w:r>
      <w:r>
        <w:rPr>
          <w:spacing w:val="-7"/>
        </w:rPr>
        <w:t> </w:t>
      </w:r>
      <w:r>
        <w:rPr/>
        <w:t>4</w:t>
      </w:r>
      <w:r>
        <w:rPr>
          <w:spacing w:val="-7"/>
        </w:rPr>
        <w:t> </w:t>
      </w:r>
      <w:r>
        <w:rPr/>
        <w:t>shows</w:t>
      </w:r>
      <w:r>
        <w:rPr>
          <w:spacing w:val="-7"/>
        </w:rPr>
        <w:t> </w:t>
      </w:r>
      <w:r>
        <w:rPr/>
        <w:t>a</w:t>
      </w:r>
      <w:r>
        <w:rPr>
          <w:spacing w:val="-7"/>
        </w:rPr>
        <w:t> </w:t>
      </w:r>
      <w:r>
        <w:rPr/>
        <w:t>representative</w:t>
      </w:r>
      <w:r>
        <w:rPr>
          <w:spacing w:val="-7"/>
        </w:rPr>
        <w:t> </w:t>
      </w:r>
      <w:r>
        <w:rPr/>
        <w:t>preprocessing</w:t>
      </w:r>
      <w:r>
        <w:rPr>
          <w:spacing w:val="-7"/>
        </w:rPr>
        <w:t> </w:t>
      </w:r>
      <w:r>
        <w:rPr/>
        <w:t>example.</w:t>
      </w:r>
      <w:r>
        <w:rPr>
          <w:spacing w:val="-7"/>
        </w:rPr>
        <w:t> </w:t>
      </w:r>
      <w:r>
        <w:rPr/>
        <w:t>The upper panel presents the cleaned ECG signal together with automatically detected R-peaks, while the lower panel shows the corresponding heart-rate profile derived from the detected cardiac cycles. The successful identification of R-peaks in neonatal ECG recordings, despite the presence of motion artefacts and physiological noise, demonstrates the robustness of the proposed preprocessing pipeline. The extracted HRV features subsequently formed the ECG component of the multimodal feature matrix used for pain classification.</w:t>
      </w:r>
    </w:p>
    <w:p>
      <w:pPr>
        <w:pStyle w:val="ListParagraph"/>
        <w:numPr>
          <w:ilvl w:val="0"/>
          <w:numId w:val="5"/>
        </w:numPr>
        <w:tabs>
          <w:tab w:pos="529" w:val="left" w:leader="none"/>
        </w:tabs>
        <w:spacing w:line="240" w:lineRule="auto" w:before="109" w:after="0"/>
        <w:ind w:left="529" w:right="0" w:hanging="270"/>
        <w:jc w:val="both"/>
        <w:rPr>
          <w:i/>
          <w:sz w:val="20"/>
        </w:rPr>
      </w:pPr>
      <w:r>
        <w:rPr>
          <w:i/>
          <w:sz w:val="20"/>
        </w:rPr>
        <w:t>Multimodal</w:t>
      </w:r>
      <w:r>
        <w:rPr>
          <w:i/>
          <w:spacing w:val="9"/>
          <w:sz w:val="20"/>
        </w:rPr>
        <w:t> </w:t>
      </w:r>
      <w:r>
        <w:rPr>
          <w:i/>
          <w:sz w:val="20"/>
        </w:rPr>
        <w:t>Pain</w:t>
      </w:r>
      <w:r>
        <w:rPr>
          <w:i/>
          <w:spacing w:val="9"/>
          <w:sz w:val="20"/>
        </w:rPr>
        <w:t> </w:t>
      </w:r>
      <w:r>
        <w:rPr>
          <w:i/>
          <w:sz w:val="20"/>
        </w:rPr>
        <w:t>Classification</w:t>
      </w:r>
      <w:r>
        <w:rPr>
          <w:i/>
          <w:spacing w:val="9"/>
          <w:sz w:val="20"/>
        </w:rPr>
        <w:t> </w:t>
      </w:r>
      <w:r>
        <w:rPr>
          <w:i/>
          <w:sz w:val="20"/>
        </w:rPr>
        <w:t>on</w:t>
      </w:r>
      <w:r>
        <w:rPr>
          <w:i/>
          <w:spacing w:val="9"/>
          <w:sz w:val="20"/>
        </w:rPr>
        <w:t> </w:t>
      </w:r>
      <w:r>
        <w:rPr>
          <w:i/>
          <w:sz w:val="20"/>
        </w:rPr>
        <w:t>the</w:t>
      </w:r>
      <w:r>
        <w:rPr>
          <w:i/>
          <w:spacing w:val="9"/>
          <w:sz w:val="20"/>
        </w:rPr>
        <w:t> </w:t>
      </w:r>
      <w:r>
        <w:rPr>
          <w:i/>
          <w:sz w:val="20"/>
        </w:rPr>
        <w:t>UCL</w:t>
      </w:r>
      <w:r>
        <w:rPr>
          <w:i/>
          <w:spacing w:val="9"/>
          <w:sz w:val="20"/>
        </w:rPr>
        <w:t> </w:t>
      </w:r>
      <w:r>
        <w:rPr>
          <w:i/>
          <w:spacing w:val="-2"/>
          <w:sz w:val="20"/>
        </w:rPr>
        <w:t>Dataset</w:t>
      </w:r>
    </w:p>
    <w:p>
      <w:pPr>
        <w:pStyle w:val="BodyText"/>
        <w:spacing w:line="249" w:lineRule="auto" w:before="68"/>
        <w:ind w:left="259" w:firstLine="199"/>
        <w:jc w:val="both"/>
      </w:pPr>
      <w:r>
        <w:rPr/>
        <w:t>The</w:t>
      </w:r>
      <w:r>
        <w:rPr>
          <w:spacing w:val="40"/>
        </w:rPr>
        <w:t> </w:t>
      </w:r>
      <w:r>
        <w:rPr/>
        <w:t>proposed</w:t>
      </w:r>
      <w:r>
        <w:rPr>
          <w:spacing w:val="40"/>
        </w:rPr>
        <w:t> </w:t>
      </w:r>
      <w:r>
        <w:rPr/>
        <w:t>multimodal</w:t>
      </w:r>
      <w:r>
        <w:rPr>
          <w:spacing w:val="40"/>
        </w:rPr>
        <w:t> </w:t>
      </w:r>
      <w:r>
        <w:rPr/>
        <w:t>framework</w:t>
      </w:r>
      <w:r>
        <w:rPr>
          <w:spacing w:val="40"/>
        </w:rPr>
        <w:t> </w:t>
      </w:r>
      <w:r>
        <w:rPr/>
        <w:t>was</w:t>
      </w:r>
      <w:r>
        <w:rPr>
          <w:spacing w:val="40"/>
        </w:rPr>
        <w:t> </w:t>
      </w:r>
      <w:r>
        <w:rPr/>
        <w:t>evaluated</w:t>
      </w:r>
      <w:r>
        <w:rPr>
          <w:spacing w:val="40"/>
        </w:rPr>
        <w:t> </w:t>
      </w:r>
      <w:r>
        <w:rPr/>
        <w:t>on the UCL neonatal pain dataset using Leave-One-Subject-Out (LOSO)</w:t>
      </w:r>
      <w:r>
        <w:rPr>
          <w:spacing w:val="-9"/>
        </w:rPr>
        <w:t> </w:t>
      </w:r>
      <w:r>
        <w:rPr/>
        <w:t>cross-validation</w:t>
      </w:r>
      <w:r>
        <w:rPr>
          <w:spacing w:val="-9"/>
        </w:rPr>
        <w:t> </w:t>
      </w:r>
      <w:r>
        <w:rPr/>
        <w:t>to</w:t>
      </w:r>
      <w:r>
        <w:rPr>
          <w:spacing w:val="-9"/>
        </w:rPr>
        <w:t> </w:t>
      </w:r>
      <w:r>
        <w:rPr/>
        <w:t>ensure</w:t>
      </w:r>
      <w:r>
        <w:rPr>
          <w:spacing w:val="-9"/>
        </w:rPr>
        <w:t> </w:t>
      </w:r>
      <w:r>
        <w:rPr/>
        <w:t>subject-independent</w:t>
      </w:r>
      <w:r>
        <w:rPr>
          <w:spacing w:val="-9"/>
        </w:rPr>
        <w:t> </w:t>
      </w:r>
      <w:r>
        <w:rPr/>
        <w:t>assess-ment.</w:t>
      </w:r>
      <w:r>
        <w:rPr>
          <w:spacing w:val="-3"/>
        </w:rPr>
        <w:t> </w:t>
      </w:r>
      <w:r>
        <w:rPr/>
        <w:t>EEG,</w:t>
      </w:r>
      <w:r>
        <w:rPr>
          <w:spacing w:val="-3"/>
        </w:rPr>
        <w:t> </w:t>
      </w:r>
      <w:r>
        <w:rPr/>
        <w:t>ECG,</w:t>
      </w:r>
      <w:r>
        <w:rPr>
          <w:spacing w:val="-3"/>
        </w:rPr>
        <w:t> </w:t>
      </w:r>
      <w:r>
        <w:rPr/>
        <w:t>and</w:t>
      </w:r>
      <w:r>
        <w:rPr>
          <w:spacing w:val="-3"/>
        </w:rPr>
        <w:t> </w:t>
      </w:r>
      <w:r>
        <w:rPr/>
        <w:t>respiration</w:t>
      </w:r>
      <w:r>
        <w:rPr>
          <w:spacing w:val="-3"/>
        </w:rPr>
        <w:t> </w:t>
      </w:r>
      <w:r>
        <w:rPr/>
        <w:t>features</w:t>
      </w:r>
      <w:r>
        <w:rPr>
          <w:spacing w:val="-3"/>
        </w:rPr>
        <w:t> </w:t>
      </w:r>
      <w:r>
        <w:rPr/>
        <w:t>extracted</w:t>
      </w:r>
      <w:r>
        <w:rPr>
          <w:spacing w:val="-3"/>
        </w:rPr>
        <w:t> </w:t>
      </w:r>
      <w:r>
        <w:rPr/>
        <w:t>from</w:t>
      </w:r>
      <w:r>
        <w:rPr>
          <w:spacing w:val="-3"/>
        </w:rPr>
        <w:t> </w:t>
      </w:r>
      <w:r>
        <w:rPr/>
        <w:t>each recording were combined into a unified feature vector and classified using an XGBoost classifier.</w:t>
      </w:r>
    </w:p>
    <w:p>
      <w:pPr>
        <w:pStyle w:val="BodyText"/>
        <w:spacing w:line="249" w:lineRule="auto"/>
        <w:ind w:left="259" w:firstLine="199"/>
        <w:jc w:val="both"/>
      </w:pPr>
      <w:r>
        <w:rPr/>
        <w:t>Two evaluation protocols were considered. The first </w:t>
      </w:r>
      <w:r>
        <w:rPr/>
        <w:t>used broad condition-based labels (heel lance versus control), re-sulting in 53 evaluable subjects. The second used a clinically validated subset containing recordings with available Prema-ture Infant Pain Profile (PIPP) scores, where samples with PIPP</w:t>
      </w:r>
      <w:r>
        <w:rPr>
          <w:spacing w:val="-4"/>
        </w:rPr>
        <w:t> </w:t>
      </w:r>
      <w:r>
        <w:rPr>
          <w:rFonts w:ascii="Arial" w:hAnsi="Arial"/>
          <w:i/>
          <w:w w:val="110"/>
        </w:rPr>
        <w:t>≥</w:t>
      </w:r>
      <w:r>
        <w:rPr>
          <w:rFonts w:ascii="Arial" w:hAnsi="Arial"/>
          <w:i/>
          <w:spacing w:val="-14"/>
          <w:w w:val="110"/>
        </w:rPr>
        <w:t> </w:t>
      </w:r>
      <w:r>
        <w:rPr/>
        <w:t>7</w:t>
      </w:r>
      <w:r>
        <w:rPr>
          <w:spacing w:val="-4"/>
        </w:rPr>
        <w:t> </w:t>
      </w:r>
      <w:r>
        <w:rPr/>
        <w:t>were</w:t>
      </w:r>
      <w:r>
        <w:rPr>
          <w:spacing w:val="-3"/>
        </w:rPr>
        <w:t> </w:t>
      </w:r>
      <w:r>
        <w:rPr/>
        <w:t>considered</w:t>
      </w:r>
      <w:r>
        <w:rPr>
          <w:spacing w:val="-3"/>
        </w:rPr>
        <w:t> </w:t>
      </w:r>
      <w:r>
        <w:rPr/>
        <w:t>pain</w:t>
      </w:r>
      <w:r>
        <w:rPr>
          <w:spacing w:val="-3"/>
        </w:rPr>
        <w:t> </w:t>
      </w:r>
      <w:r>
        <w:rPr/>
        <w:t>events,</w:t>
      </w:r>
      <w:r>
        <w:rPr>
          <w:spacing w:val="-4"/>
        </w:rPr>
        <w:t> </w:t>
      </w:r>
      <w:r>
        <w:rPr/>
        <w:t>resulting</w:t>
      </w:r>
      <w:r>
        <w:rPr>
          <w:spacing w:val="-3"/>
        </w:rPr>
        <w:t> </w:t>
      </w:r>
      <w:r>
        <w:rPr/>
        <w:t>in</w:t>
      </w:r>
      <w:r>
        <w:rPr>
          <w:spacing w:val="-3"/>
        </w:rPr>
        <w:t> </w:t>
      </w:r>
      <w:r>
        <w:rPr/>
        <w:t>28</w:t>
      </w:r>
      <w:r>
        <w:rPr>
          <w:spacing w:val="-3"/>
        </w:rPr>
        <w:t> </w:t>
      </w:r>
      <w:r>
        <w:rPr>
          <w:spacing w:val="-2"/>
        </w:rPr>
        <w:t>subjects.</w:t>
      </w:r>
    </w:p>
    <w:p>
      <w:pPr>
        <w:spacing w:line="182" w:lineRule="exact" w:before="136"/>
        <w:ind w:left="126" w:right="904" w:firstLine="0"/>
        <w:jc w:val="center"/>
        <w:rPr>
          <w:sz w:val="16"/>
        </w:rPr>
      </w:pPr>
      <w:r>
        <w:rPr/>
        <w:br w:type="column"/>
      </w:r>
      <w:r>
        <w:rPr>
          <w:spacing w:val="-2"/>
          <w:sz w:val="16"/>
        </w:rPr>
        <w:t>TABLE</w:t>
      </w:r>
      <w:r>
        <w:rPr>
          <w:spacing w:val="4"/>
          <w:sz w:val="16"/>
        </w:rPr>
        <w:t> </w:t>
      </w:r>
      <w:r>
        <w:rPr>
          <w:spacing w:val="-5"/>
          <w:sz w:val="16"/>
        </w:rPr>
        <w:t>IV</w:t>
      </w:r>
    </w:p>
    <w:p>
      <w:pPr>
        <w:spacing w:line="182" w:lineRule="exact" w:before="0"/>
        <w:ind w:left="126" w:right="904" w:firstLine="0"/>
        <w:jc w:val="center"/>
        <w:rPr>
          <w:sz w:val="16"/>
        </w:rPr>
      </w:pPr>
      <w:r>
        <w:rPr>
          <w:smallCaps/>
          <w:sz w:val="16"/>
        </w:rPr>
        <w:t>Classification</w:t>
      </w:r>
      <w:r>
        <w:rPr>
          <w:smallCaps/>
          <w:spacing w:val="57"/>
          <w:sz w:val="16"/>
        </w:rPr>
        <w:t> </w:t>
      </w:r>
      <w:r>
        <w:rPr>
          <w:smallCaps/>
          <w:sz w:val="16"/>
        </w:rPr>
        <w:t>Performance</w:t>
      </w:r>
      <w:r>
        <w:rPr>
          <w:smallCaps/>
          <w:spacing w:val="57"/>
          <w:sz w:val="16"/>
        </w:rPr>
        <w:t> </w:t>
      </w:r>
      <w:r>
        <w:rPr>
          <w:smallCaps/>
          <w:sz w:val="16"/>
        </w:rPr>
        <w:t>Using</w:t>
      </w:r>
      <w:r>
        <w:rPr>
          <w:smallCaps/>
          <w:spacing w:val="57"/>
          <w:sz w:val="16"/>
        </w:rPr>
        <w:t> </w:t>
      </w:r>
      <w:r>
        <w:rPr>
          <w:smallCaps/>
          <w:sz w:val="16"/>
        </w:rPr>
        <w:t>LOSO</w:t>
      </w:r>
      <w:r>
        <w:rPr>
          <w:smallCaps/>
          <w:spacing w:val="45"/>
          <w:sz w:val="16"/>
        </w:rPr>
        <w:t> </w:t>
      </w:r>
      <w:r>
        <w:rPr>
          <w:smallCaps/>
          <w:sz w:val="16"/>
        </w:rPr>
        <w:t>Cross-</w:t>
      </w:r>
      <w:r>
        <w:rPr>
          <w:smallCaps/>
          <w:spacing w:val="-2"/>
          <w:sz w:val="16"/>
        </w:rPr>
        <w:t>Validation</w:t>
      </w:r>
    </w:p>
    <w:p>
      <w:pPr>
        <w:pStyle w:val="BodyText"/>
        <w:spacing w:before="7"/>
        <w:rPr>
          <w:sz w:val="13"/>
        </w:rPr>
      </w:pPr>
      <w:r>
        <w:rPr>
          <w:sz w:val="13"/>
        </w:rPr>
        <mc:AlternateContent>
          <mc:Choice Requires="wps">
            <w:drawing>
              <wp:anchor distT="0" distB="0" distL="0" distR="0" allowOverlap="1" layoutInCell="1" locked="0" behindDoc="1" simplePos="0" relativeHeight="487589376">
                <wp:simplePos x="0" y="0"/>
                <wp:positionH relativeFrom="page">
                  <wp:posOffset>3962120</wp:posOffset>
                </wp:positionH>
                <wp:positionV relativeFrom="paragraph">
                  <wp:posOffset>114705</wp:posOffset>
                </wp:positionV>
                <wp:extent cx="3764279"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764279" cy="1270"/>
                        </a:xfrm>
                        <a:custGeom>
                          <a:avLst/>
                          <a:gdLst/>
                          <a:ahLst/>
                          <a:cxnLst/>
                          <a:rect l="l" t="t" r="r" b="b"/>
                          <a:pathLst>
                            <a:path w="3764279" h="0">
                              <a:moveTo>
                                <a:pt x="0" y="0"/>
                              </a:moveTo>
                              <a:lnTo>
                                <a:pt x="37641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977997pt;margin-top:9.031895pt;width:296.4pt;height:.1pt;mso-position-horizontal-relative:page;mso-position-vertical-relative:paragraph;z-index:-15727104;mso-wrap-distance-left:0;mso-wrap-distance-right:0" id="docshape3" coordorigin="6240,181" coordsize="5928,0" path="m6240,181l12167,181e" filled="false" stroked="true" strokeweight=".398pt" strokecolor="#000000">
                <v:path arrowok="t"/>
                <v:stroke dashstyle="solid"/>
                <w10:wrap type="topAndBottom"/>
              </v:shape>
            </w:pict>
          </mc:Fallback>
        </mc:AlternateContent>
      </w:r>
    </w:p>
    <w:p>
      <w:pPr>
        <w:tabs>
          <w:tab w:pos="2055" w:val="left" w:leader="none"/>
          <w:tab w:pos="2247" w:val="left" w:leader="none"/>
          <w:tab w:pos="2836" w:val="left" w:leader="none"/>
          <w:tab w:pos="3103" w:val="left" w:leader="none"/>
          <w:tab w:pos="5028" w:val="left" w:leader="none"/>
        </w:tabs>
        <w:spacing w:line="230" w:lineRule="auto" w:before="0"/>
        <w:ind w:left="318" w:right="190" w:hanging="2"/>
        <w:jc w:val="center"/>
        <w:rPr>
          <w:rFonts w:ascii="Trebuchet MS" w:hAnsi="Trebuchet MS"/>
          <w:sz w:val="16"/>
        </w:rPr>
      </w:pPr>
      <w:r>
        <w:rPr>
          <w:sz w:val="16"/>
        </w:rPr>
        <w:t>Evaluation Group</w:t>
        <w:tab/>
      </w:r>
      <w:r>
        <w:rPr>
          <w:spacing w:val="-2"/>
          <w:sz w:val="16"/>
        </w:rPr>
        <w:t>Subjects</w:t>
      </w:r>
      <w:r>
        <w:rPr>
          <w:sz w:val="16"/>
        </w:rPr>
        <w:tab/>
        <w:tab/>
        <w:t>Mean AUC [95% CI]</w:t>
        <w:tab/>
        <w:t>Mean</w:t>
      </w:r>
      <w:r>
        <w:rPr>
          <w:spacing w:val="-5"/>
          <w:sz w:val="16"/>
        </w:rPr>
        <w:t> </w:t>
      </w:r>
      <w:r>
        <w:rPr>
          <w:sz w:val="16"/>
        </w:rPr>
        <w:t>F1-</w:t>
      </w:r>
      <w:r>
        <w:rPr>
          <w:sz w:val="16"/>
        </w:rPr>
        <w:t>score</w:t>
      </w:r>
      <w:r>
        <w:rPr>
          <w:spacing w:val="40"/>
          <w:sz w:val="16"/>
        </w:rPr>
        <w:t> </w:t>
      </w:r>
      <w:r>
        <w:rPr>
          <w:sz w:val="16"/>
        </w:rPr>
        <w:t>Broad</w:t>
      </w:r>
      <w:r>
        <w:rPr>
          <w:spacing w:val="4"/>
          <w:sz w:val="16"/>
        </w:rPr>
        <w:t> </w:t>
      </w:r>
      <w:r>
        <w:rPr>
          <w:sz w:val="16"/>
        </w:rPr>
        <w:t>Condition-</w:t>
      </w:r>
      <w:r>
        <w:rPr>
          <w:spacing w:val="-2"/>
          <w:sz w:val="16"/>
        </w:rPr>
        <w:t>based</w:t>
      </w:r>
      <w:r>
        <w:rPr>
          <w:sz w:val="16"/>
        </w:rPr>
        <w:tab/>
        <w:tab/>
      </w:r>
      <w:r>
        <w:rPr>
          <w:spacing w:val="-5"/>
          <w:sz w:val="16"/>
        </w:rPr>
        <w:t>53</w:t>
      </w:r>
      <w:r>
        <w:rPr>
          <w:sz w:val="16"/>
        </w:rPr>
        <w:tab/>
      </w:r>
      <w:r>
        <w:rPr>
          <w:rFonts w:ascii="Trebuchet MS" w:hAnsi="Trebuchet MS"/>
          <w:sz w:val="16"/>
        </w:rPr>
        <w:t>0</w:t>
      </w:r>
      <w:r>
        <w:rPr>
          <w:rFonts w:ascii="Sitka Text" w:hAnsi="Sitka Text"/>
          <w:i/>
          <w:sz w:val="16"/>
        </w:rPr>
        <w:t>.</w:t>
      </w:r>
      <w:r>
        <w:rPr>
          <w:rFonts w:ascii="Trebuchet MS" w:hAnsi="Trebuchet MS"/>
          <w:sz w:val="16"/>
        </w:rPr>
        <w:t>849</w:t>
      </w:r>
      <w:r>
        <w:rPr>
          <w:rFonts w:ascii="Trebuchet MS" w:hAnsi="Trebuchet MS"/>
          <w:spacing w:val="-13"/>
          <w:sz w:val="16"/>
        </w:rPr>
        <w:t> </w:t>
      </w:r>
      <w:r>
        <w:rPr>
          <w:rFonts w:ascii="Verdana" w:hAnsi="Verdana"/>
          <w:i/>
          <w:sz w:val="16"/>
        </w:rPr>
        <w:t>±</w:t>
      </w:r>
      <w:r>
        <w:rPr>
          <w:rFonts w:ascii="Verdana" w:hAnsi="Verdana"/>
          <w:i/>
          <w:spacing w:val="-19"/>
          <w:sz w:val="16"/>
        </w:rPr>
        <w:t> </w:t>
      </w:r>
      <w:r>
        <w:rPr>
          <w:rFonts w:ascii="Trebuchet MS" w:hAnsi="Trebuchet MS"/>
          <w:sz w:val="16"/>
        </w:rPr>
        <w:t>0</w:t>
      </w:r>
      <w:r>
        <w:rPr>
          <w:rFonts w:ascii="Sitka Text" w:hAnsi="Sitka Text"/>
          <w:i/>
          <w:sz w:val="16"/>
        </w:rPr>
        <w:t>.</w:t>
      </w:r>
      <w:r>
        <w:rPr>
          <w:rFonts w:ascii="Trebuchet MS" w:hAnsi="Trebuchet MS"/>
          <w:sz w:val="16"/>
        </w:rPr>
        <w:t>287</w:t>
      </w:r>
      <w:r>
        <w:rPr>
          <w:rFonts w:ascii="Trebuchet MS" w:hAnsi="Trebuchet MS"/>
          <w:spacing w:val="5"/>
          <w:sz w:val="16"/>
        </w:rPr>
        <w:t> </w:t>
      </w:r>
      <w:r>
        <w:rPr>
          <w:sz w:val="16"/>
        </w:rPr>
        <w:t>[0.770,</w:t>
      </w:r>
      <w:r>
        <w:rPr>
          <w:spacing w:val="13"/>
          <w:sz w:val="16"/>
        </w:rPr>
        <w:t> </w:t>
      </w:r>
      <w:r>
        <w:rPr>
          <w:spacing w:val="-2"/>
          <w:sz w:val="16"/>
        </w:rPr>
        <w:t>0.928]</w:t>
      </w:r>
      <w:r>
        <w:rPr>
          <w:sz w:val="16"/>
        </w:rPr>
        <w:tab/>
      </w:r>
      <w:r>
        <w:rPr>
          <w:rFonts w:ascii="Trebuchet MS" w:hAnsi="Trebuchet MS"/>
          <w:sz w:val="16"/>
        </w:rPr>
        <w:t>0</w:t>
      </w:r>
      <w:r>
        <w:rPr>
          <w:rFonts w:ascii="Sitka Text" w:hAnsi="Sitka Text"/>
          <w:i/>
          <w:sz w:val="16"/>
        </w:rPr>
        <w:t>.</w:t>
      </w:r>
      <w:r>
        <w:rPr>
          <w:rFonts w:ascii="Trebuchet MS" w:hAnsi="Trebuchet MS"/>
          <w:sz w:val="16"/>
        </w:rPr>
        <w:t>475</w:t>
      </w:r>
      <w:r>
        <w:rPr>
          <w:rFonts w:ascii="Trebuchet MS" w:hAnsi="Trebuchet MS"/>
          <w:spacing w:val="-12"/>
          <w:sz w:val="16"/>
        </w:rPr>
        <w:t> </w:t>
      </w:r>
      <w:r>
        <w:rPr>
          <w:rFonts w:ascii="Verdana" w:hAnsi="Verdana"/>
          <w:i/>
          <w:sz w:val="16"/>
        </w:rPr>
        <w:t>±</w:t>
      </w:r>
      <w:r>
        <w:rPr>
          <w:rFonts w:ascii="Verdana" w:hAnsi="Verdana"/>
          <w:i/>
          <w:spacing w:val="-19"/>
          <w:sz w:val="16"/>
        </w:rPr>
        <w:t> </w:t>
      </w:r>
      <w:r>
        <w:rPr>
          <w:rFonts w:ascii="Trebuchet MS" w:hAnsi="Trebuchet MS"/>
          <w:spacing w:val="-2"/>
          <w:sz w:val="16"/>
        </w:rPr>
        <w:t>0</w:t>
      </w:r>
      <w:r>
        <w:rPr>
          <w:rFonts w:ascii="Sitka Text" w:hAnsi="Sitka Text"/>
          <w:i/>
          <w:spacing w:val="-2"/>
          <w:sz w:val="16"/>
        </w:rPr>
        <w:t>.</w:t>
      </w:r>
      <w:r>
        <w:rPr>
          <w:rFonts w:ascii="Trebuchet MS" w:hAnsi="Trebuchet MS"/>
          <w:spacing w:val="-2"/>
          <w:sz w:val="16"/>
        </w:rPr>
        <w:t>450</w:t>
      </w:r>
    </w:p>
    <w:p>
      <w:pPr>
        <w:tabs>
          <w:tab w:pos="2174" w:val="left" w:leader="none"/>
          <w:tab w:pos="2763" w:val="left" w:leader="none"/>
          <w:tab w:pos="4956" w:val="left" w:leader="none"/>
        </w:tabs>
        <w:spacing w:line="180" w:lineRule="exact" w:before="0"/>
        <w:ind w:left="126" w:right="0" w:firstLine="0"/>
        <w:jc w:val="center"/>
        <w:rPr>
          <w:rFonts w:ascii="Trebuchet MS" w:hAnsi="Trebuchet MS"/>
          <w:sz w:val="16"/>
        </w:rPr>
      </w:pPr>
      <w:r>
        <w:rPr>
          <w:rFonts w:ascii="Trebuchet MS" w:hAnsi="Trebuchet MS"/>
          <w:sz w:val="16"/>
        </w:rPr>
        <mc:AlternateContent>
          <mc:Choice Requires="wps">
            <w:drawing>
              <wp:anchor distT="0" distB="0" distL="0" distR="0" allowOverlap="1" layoutInCell="1" locked="0" behindDoc="0" simplePos="0" relativeHeight="15731200">
                <wp:simplePos x="0" y="0"/>
                <wp:positionH relativeFrom="page">
                  <wp:posOffset>3962120</wp:posOffset>
                </wp:positionH>
                <wp:positionV relativeFrom="paragraph">
                  <wp:posOffset>-117690</wp:posOffset>
                </wp:positionV>
                <wp:extent cx="3764279"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764279" cy="1270"/>
                        </a:xfrm>
                        <a:custGeom>
                          <a:avLst/>
                          <a:gdLst/>
                          <a:ahLst/>
                          <a:cxnLst/>
                          <a:rect l="l" t="t" r="r" b="b"/>
                          <a:pathLst>
                            <a:path w="3764279" h="0">
                              <a:moveTo>
                                <a:pt x="0" y="0"/>
                              </a:moveTo>
                              <a:lnTo>
                                <a:pt x="37641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311.977997pt,-9.266956pt" to="608.368997pt,-9.266956pt" stroked="true" strokeweight=".398pt" strokecolor="#000000">
                <v:stroke dashstyle="solid"/>
                <w10:wrap type="none"/>
              </v:line>
            </w:pict>
          </mc:Fallback>
        </mc:AlternateContent>
      </w:r>
      <w:r>
        <w:rPr>
          <w:spacing w:val="61"/>
          <w:w w:val="150"/>
          <w:sz w:val="16"/>
          <w:u w:val="single"/>
        </w:rPr>
        <w:t> </w:t>
      </w:r>
      <w:r>
        <w:rPr>
          <w:spacing w:val="-2"/>
          <w:sz w:val="16"/>
          <w:u w:val="single"/>
        </w:rPr>
        <w:t>PIPP-confirmed</w:t>
      </w:r>
      <w:r>
        <w:rPr>
          <w:sz w:val="16"/>
          <w:u w:val="single"/>
        </w:rPr>
        <w:tab/>
      </w:r>
      <w:r>
        <w:rPr>
          <w:spacing w:val="-5"/>
          <w:sz w:val="16"/>
          <w:u w:val="single"/>
        </w:rPr>
        <w:t>28</w:t>
      </w:r>
      <w:r>
        <w:rPr>
          <w:sz w:val="16"/>
          <w:u w:val="single"/>
        </w:rPr>
        <w:tab/>
      </w:r>
      <w:r>
        <w:rPr>
          <w:rFonts w:ascii="Trebuchet MS" w:hAnsi="Trebuchet MS"/>
          <w:sz w:val="16"/>
          <w:u w:val="single"/>
        </w:rPr>
        <w:t>0</w:t>
      </w:r>
      <w:r>
        <w:rPr>
          <w:rFonts w:ascii="Sitka Text" w:hAnsi="Sitka Text"/>
          <w:i/>
          <w:sz w:val="16"/>
          <w:u w:val="single"/>
        </w:rPr>
        <w:t>.</w:t>
      </w:r>
      <w:r>
        <w:rPr>
          <w:rFonts w:ascii="Trebuchet MS" w:hAnsi="Trebuchet MS"/>
          <w:sz w:val="16"/>
          <w:u w:val="single"/>
        </w:rPr>
        <w:t>929</w:t>
      </w:r>
      <w:r>
        <w:rPr>
          <w:rFonts w:ascii="Trebuchet MS" w:hAnsi="Trebuchet MS"/>
          <w:spacing w:val="-13"/>
          <w:sz w:val="16"/>
          <w:u w:val="single"/>
        </w:rPr>
        <w:t> </w:t>
      </w:r>
      <w:r>
        <w:rPr>
          <w:rFonts w:ascii="Verdana" w:hAnsi="Verdana"/>
          <w:i/>
          <w:sz w:val="16"/>
          <w:u w:val="single"/>
        </w:rPr>
        <w:t>±</w:t>
      </w:r>
      <w:r>
        <w:rPr>
          <w:rFonts w:ascii="Verdana" w:hAnsi="Verdana"/>
          <w:i/>
          <w:spacing w:val="-19"/>
          <w:sz w:val="16"/>
          <w:u w:val="single"/>
        </w:rPr>
        <w:t> </w:t>
      </w:r>
      <w:r>
        <w:rPr>
          <w:rFonts w:ascii="Trebuchet MS" w:hAnsi="Trebuchet MS"/>
          <w:sz w:val="16"/>
          <w:u w:val="single"/>
        </w:rPr>
        <w:t>0</w:t>
      </w:r>
      <w:r>
        <w:rPr>
          <w:rFonts w:ascii="Sitka Text" w:hAnsi="Sitka Text"/>
          <w:i/>
          <w:sz w:val="16"/>
          <w:u w:val="single"/>
        </w:rPr>
        <w:t>.</w:t>
      </w:r>
      <w:r>
        <w:rPr>
          <w:rFonts w:ascii="Trebuchet MS" w:hAnsi="Trebuchet MS"/>
          <w:sz w:val="16"/>
          <w:u w:val="single"/>
        </w:rPr>
        <w:t>178</w:t>
      </w:r>
      <w:r>
        <w:rPr>
          <w:rFonts w:ascii="Trebuchet MS" w:hAnsi="Trebuchet MS"/>
          <w:spacing w:val="5"/>
          <w:sz w:val="16"/>
          <w:u w:val="single"/>
        </w:rPr>
        <w:t> </w:t>
      </w:r>
      <w:r>
        <w:rPr>
          <w:sz w:val="16"/>
          <w:u w:val="single"/>
        </w:rPr>
        <w:t>[0.859,</w:t>
      </w:r>
      <w:r>
        <w:rPr>
          <w:spacing w:val="13"/>
          <w:sz w:val="16"/>
          <w:u w:val="single"/>
        </w:rPr>
        <w:t> </w:t>
      </w:r>
      <w:r>
        <w:rPr>
          <w:spacing w:val="-2"/>
          <w:sz w:val="16"/>
          <w:u w:val="single"/>
        </w:rPr>
        <w:t>0.998]</w:t>
      </w:r>
      <w:r>
        <w:rPr>
          <w:sz w:val="16"/>
          <w:u w:val="single"/>
        </w:rPr>
        <w:tab/>
      </w:r>
      <w:r>
        <w:rPr>
          <w:rFonts w:ascii="Trebuchet MS" w:hAnsi="Trebuchet MS"/>
          <w:sz w:val="16"/>
          <w:u w:val="single"/>
        </w:rPr>
        <w:t>0</w:t>
      </w:r>
      <w:r>
        <w:rPr>
          <w:rFonts w:ascii="Sitka Text" w:hAnsi="Sitka Text"/>
          <w:i/>
          <w:sz w:val="16"/>
          <w:u w:val="single"/>
        </w:rPr>
        <w:t>.</w:t>
      </w:r>
      <w:r>
        <w:rPr>
          <w:rFonts w:ascii="Trebuchet MS" w:hAnsi="Trebuchet MS"/>
          <w:sz w:val="16"/>
          <w:u w:val="single"/>
        </w:rPr>
        <w:t>452</w:t>
      </w:r>
      <w:r>
        <w:rPr>
          <w:rFonts w:ascii="Trebuchet MS" w:hAnsi="Trebuchet MS"/>
          <w:spacing w:val="-12"/>
          <w:sz w:val="16"/>
          <w:u w:val="single"/>
        </w:rPr>
        <w:t> </w:t>
      </w:r>
      <w:r>
        <w:rPr>
          <w:rFonts w:ascii="Verdana" w:hAnsi="Verdana"/>
          <w:i/>
          <w:sz w:val="16"/>
          <w:u w:val="single"/>
        </w:rPr>
        <w:t>±</w:t>
      </w:r>
      <w:r>
        <w:rPr>
          <w:rFonts w:ascii="Verdana" w:hAnsi="Verdana"/>
          <w:i/>
          <w:spacing w:val="-19"/>
          <w:sz w:val="16"/>
          <w:u w:val="single"/>
        </w:rPr>
        <w:t> </w:t>
      </w:r>
      <w:r>
        <w:rPr>
          <w:rFonts w:ascii="Trebuchet MS" w:hAnsi="Trebuchet MS"/>
          <w:spacing w:val="-2"/>
          <w:sz w:val="16"/>
          <w:u w:val="single"/>
        </w:rPr>
        <w:t>0</w:t>
      </w:r>
      <w:r>
        <w:rPr>
          <w:rFonts w:ascii="Sitka Text" w:hAnsi="Sitka Text"/>
          <w:i/>
          <w:spacing w:val="-2"/>
          <w:sz w:val="16"/>
          <w:u w:val="single"/>
        </w:rPr>
        <w:t>.</w:t>
      </w:r>
      <w:r>
        <w:rPr>
          <w:rFonts w:ascii="Trebuchet MS" w:hAnsi="Trebuchet MS"/>
          <w:spacing w:val="-2"/>
          <w:sz w:val="16"/>
          <w:u w:val="single"/>
        </w:rPr>
        <w:t>438</w:t>
      </w:r>
      <w:r>
        <w:rPr>
          <w:rFonts w:ascii="Trebuchet MS" w:hAnsi="Trebuchet MS"/>
          <w:spacing w:val="80"/>
          <w:sz w:val="16"/>
          <w:u w:val="single"/>
        </w:rPr>
        <w:t> </w:t>
      </w:r>
    </w:p>
    <w:p>
      <w:pPr>
        <w:pStyle w:val="BodyText"/>
        <w:spacing w:before="94"/>
        <w:rPr>
          <w:rFonts w:ascii="Trebuchet MS"/>
        </w:rPr>
      </w:pPr>
      <w:r>
        <w:rPr>
          <w:rFonts w:ascii="Trebuchet MS"/>
        </w:rPr>
        <w:drawing>
          <wp:anchor distT="0" distB="0" distL="0" distR="0" allowOverlap="1" layoutInCell="1" locked="0" behindDoc="1" simplePos="0" relativeHeight="487589888">
            <wp:simplePos x="0" y="0"/>
            <wp:positionH relativeFrom="page">
              <wp:posOffset>3993827</wp:posOffset>
            </wp:positionH>
            <wp:positionV relativeFrom="paragraph">
              <wp:posOffset>222788</wp:posOffset>
            </wp:positionV>
            <wp:extent cx="3316414" cy="261004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316414" cy="2610040"/>
                    </a:xfrm>
                    <a:prstGeom prst="rect">
                      <a:avLst/>
                    </a:prstGeom>
                  </pic:spPr>
                </pic:pic>
              </a:graphicData>
            </a:graphic>
          </wp:anchor>
        </w:drawing>
      </w:r>
    </w:p>
    <w:p>
      <w:pPr>
        <w:spacing w:line="232" w:lineRule="auto" w:before="47"/>
        <w:ind w:left="199" w:right="977" w:firstLine="0"/>
        <w:jc w:val="both"/>
        <w:rPr>
          <w:sz w:val="16"/>
        </w:rPr>
      </w:pPr>
      <w:r>
        <w:rPr>
          <w:sz w:val="16"/>
        </w:rPr>
        <w:t>Fig. 5.</w:t>
      </w:r>
      <w:r>
        <w:rPr>
          <w:spacing w:val="40"/>
          <w:sz w:val="16"/>
        </w:rPr>
        <w:t> </w:t>
      </w:r>
      <w:r>
        <w:rPr>
          <w:sz w:val="16"/>
        </w:rPr>
        <w:t>ROC curves using pooled out of fold predictions applying </w:t>
      </w:r>
      <w:r>
        <w:rPr>
          <w:sz w:val="16"/>
        </w:rPr>
        <w:t>LOSO</w:t>
      </w:r>
      <w:r>
        <w:rPr>
          <w:spacing w:val="40"/>
          <w:sz w:val="16"/>
        </w:rPr>
        <w:t> </w:t>
      </w:r>
      <w:r>
        <w:rPr>
          <w:sz w:val="16"/>
        </w:rPr>
        <w:t>evaluation. Pooled AUCs were 0.806 and 0.810 for the broad condition-based</w:t>
      </w:r>
      <w:r>
        <w:rPr>
          <w:spacing w:val="40"/>
          <w:sz w:val="16"/>
        </w:rPr>
        <w:t> </w:t>
      </w:r>
      <w:r>
        <w:rPr>
          <w:sz w:val="16"/>
        </w:rPr>
        <w:t>and PIPP-confirmed protocols, respectively.</w:t>
      </w:r>
    </w:p>
    <w:p>
      <w:pPr>
        <w:pStyle w:val="BodyText"/>
        <w:rPr>
          <w:sz w:val="16"/>
        </w:rPr>
      </w:pPr>
    </w:p>
    <w:p>
      <w:pPr>
        <w:pStyle w:val="BodyText"/>
        <w:spacing w:before="78"/>
        <w:rPr>
          <w:sz w:val="16"/>
        </w:rPr>
      </w:pPr>
    </w:p>
    <w:p>
      <w:pPr>
        <w:pStyle w:val="BodyText"/>
        <w:spacing w:line="249" w:lineRule="auto"/>
        <w:ind w:left="199" w:right="977" w:firstLine="199"/>
        <w:jc w:val="both"/>
      </w:pPr>
      <w:r>
        <w:rPr/>
        <w:t>The quantitative performance under both evaluation </w:t>
      </w:r>
      <w:r>
        <w:rPr/>
        <w:t>proto-cols is summarized in Table IV.</w:t>
      </w:r>
    </w:p>
    <w:p>
      <w:pPr>
        <w:pStyle w:val="BodyText"/>
        <w:spacing w:line="249" w:lineRule="auto" w:before="7"/>
        <w:ind w:left="199" w:right="977" w:firstLine="199"/>
        <w:jc w:val="both"/>
      </w:pPr>
      <w:r>
        <w:rPr/>
        <w:t>The mean subject-level AUCs in Table IV were 0.849 </w:t>
      </w:r>
      <w:r>
        <w:rPr/>
        <w:t>and 0.929,</w:t>
      </w:r>
      <w:r>
        <w:rPr>
          <w:spacing w:val="42"/>
        </w:rPr>
        <w:t> </w:t>
      </w:r>
      <w:r>
        <w:rPr/>
        <w:t>with</w:t>
      </w:r>
      <w:r>
        <w:rPr>
          <w:spacing w:val="41"/>
        </w:rPr>
        <w:t> </w:t>
      </w:r>
      <w:r>
        <w:rPr/>
        <w:t>95%</w:t>
      </w:r>
      <w:r>
        <w:rPr>
          <w:spacing w:val="42"/>
        </w:rPr>
        <w:t> </w:t>
      </w:r>
      <w:r>
        <w:rPr/>
        <w:t>CIs</w:t>
      </w:r>
      <w:r>
        <w:rPr>
          <w:spacing w:val="42"/>
        </w:rPr>
        <w:t> </w:t>
      </w:r>
      <w:r>
        <w:rPr/>
        <w:t>of</w:t>
      </w:r>
      <w:r>
        <w:rPr>
          <w:spacing w:val="42"/>
        </w:rPr>
        <w:t> </w:t>
      </w:r>
      <w:r>
        <w:rPr/>
        <w:t>[0.770,</w:t>
      </w:r>
      <w:r>
        <w:rPr>
          <w:spacing w:val="42"/>
        </w:rPr>
        <w:t> </w:t>
      </w:r>
      <w:r>
        <w:rPr/>
        <w:t>0.928]</w:t>
      </w:r>
      <w:r>
        <w:rPr>
          <w:spacing w:val="42"/>
        </w:rPr>
        <w:t> </w:t>
      </w:r>
      <w:r>
        <w:rPr/>
        <w:t>and</w:t>
      </w:r>
      <w:r>
        <w:rPr>
          <w:spacing w:val="42"/>
        </w:rPr>
        <w:t> </w:t>
      </w:r>
      <w:r>
        <w:rPr/>
        <w:t>[0.859,</w:t>
      </w:r>
      <w:r>
        <w:rPr>
          <w:spacing w:val="42"/>
        </w:rPr>
        <w:t> </w:t>
      </w:r>
      <w:r>
        <w:rPr>
          <w:spacing w:val="-2"/>
        </w:rPr>
        <w:t>0.998],</w:t>
      </w:r>
    </w:p>
    <w:p>
      <w:pPr>
        <w:pStyle w:val="BodyText"/>
        <w:spacing w:line="249" w:lineRule="auto"/>
        <w:ind w:left="165" w:right="977"/>
        <w:jc w:val="right"/>
      </w:pPr>
      <w:r>
        <w:rPr/>
        <w:t>respectively.</w:t>
      </w:r>
      <w:r>
        <w:rPr>
          <w:spacing w:val="-10"/>
        </w:rPr>
        <w:t> </w:t>
      </w:r>
      <w:r>
        <w:rPr/>
        <w:t>AUC</w:t>
      </w:r>
      <w:r>
        <w:rPr>
          <w:spacing w:val="-10"/>
        </w:rPr>
        <w:t> </w:t>
      </w:r>
      <w:r>
        <w:rPr/>
        <w:t>is</w:t>
      </w:r>
      <w:r>
        <w:rPr>
          <w:spacing w:val="-10"/>
        </w:rPr>
        <w:t> </w:t>
      </w:r>
      <w:r>
        <w:rPr/>
        <w:t>based</w:t>
      </w:r>
      <w:r>
        <w:rPr>
          <w:spacing w:val="-10"/>
        </w:rPr>
        <w:t> </w:t>
      </w:r>
      <w:r>
        <w:rPr/>
        <w:t>on</w:t>
      </w:r>
      <w:r>
        <w:rPr>
          <w:spacing w:val="-10"/>
        </w:rPr>
        <w:t> </w:t>
      </w:r>
      <w:r>
        <w:rPr/>
        <w:t>the</w:t>
      </w:r>
      <w:r>
        <w:rPr>
          <w:spacing w:val="-10"/>
        </w:rPr>
        <w:t> </w:t>
      </w:r>
      <w:r>
        <w:rPr/>
        <w:t>continuous</w:t>
      </w:r>
      <w:r>
        <w:rPr>
          <w:spacing w:val="-10"/>
        </w:rPr>
        <w:t> </w:t>
      </w:r>
      <w:r>
        <w:rPr/>
        <w:t>prediction</w:t>
      </w:r>
      <w:r>
        <w:rPr>
          <w:spacing w:val="-10"/>
        </w:rPr>
        <w:t> </w:t>
      </w:r>
      <w:r>
        <w:rPr/>
        <w:t>scores across</w:t>
      </w:r>
      <w:r>
        <w:rPr>
          <w:spacing w:val="21"/>
        </w:rPr>
        <w:t> </w:t>
      </w:r>
      <w:r>
        <w:rPr/>
        <w:t>thresholds</w:t>
      </w:r>
      <w:r>
        <w:rPr>
          <w:spacing w:val="21"/>
        </w:rPr>
        <w:t> </w:t>
      </w:r>
      <w:r>
        <w:rPr/>
        <w:t>whereas</w:t>
      </w:r>
      <w:r>
        <w:rPr>
          <w:spacing w:val="21"/>
        </w:rPr>
        <w:t> </w:t>
      </w:r>
      <w:r>
        <w:rPr/>
        <w:t>F1-score</w:t>
      </w:r>
      <w:r>
        <w:rPr>
          <w:spacing w:val="21"/>
        </w:rPr>
        <w:t> </w:t>
      </w:r>
      <w:r>
        <w:rPr/>
        <w:t>depends</w:t>
      </w:r>
      <w:r>
        <w:rPr>
          <w:spacing w:val="21"/>
        </w:rPr>
        <w:t> </w:t>
      </w:r>
      <w:r>
        <w:rPr/>
        <w:t>on</w:t>
      </w:r>
      <w:r>
        <w:rPr>
          <w:spacing w:val="21"/>
        </w:rPr>
        <w:t> </w:t>
      </w:r>
      <w:r>
        <w:rPr/>
        <w:t>a</w:t>
      </w:r>
      <w:r>
        <w:rPr>
          <w:spacing w:val="21"/>
        </w:rPr>
        <w:t> </w:t>
      </w:r>
      <w:r>
        <w:rPr/>
        <w:t>fixed</w:t>
      </w:r>
      <w:r>
        <w:rPr>
          <w:spacing w:val="21"/>
        </w:rPr>
        <w:t> </w:t>
      </w:r>
      <w:r>
        <w:rPr/>
        <w:t>clas-sification threshold. The small and varying class composition of</w:t>
      </w:r>
      <w:r>
        <w:rPr>
          <w:spacing w:val="33"/>
        </w:rPr>
        <w:t> </w:t>
      </w:r>
      <w:r>
        <w:rPr/>
        <w:t>held-out</w:t>
      </w:r>
      <w:r>
        <w:rPr>
          <w:spacing w:val="33"/>
        </w:rPr>
        <w:t> </w:t>
      </w:r>
      <w:r>
        <w:rPr/>
        <w:t>LOSO</w:t>
      </w:r>
      <w:r>
        <w:rPr>
          <w:spacing w:val="33"/>
        </w:rPr>
        <w:t> </w:t>
      </w:r>
      <w:r>
        <w:rPr/>
        <w:t>test</w:t>
      </w:r>
      <w:r>
        <w:rPr>
          <w:spacing w:val="33"/>
        </w:rPr>
        <w:t> </w:t>
      </w:r>
      <w:r>
        <w:rPr/>
        <w:t>sets</w:t>
      </w:r>
      <w:r>
        <w:rPr>
          <w:spacing w:val="33"/>
        </w:rPr>
        <w:t> </w:t>
      </w:r>
      <w:r>
        <w:rPr/>
        <w:t>therefore</w:t>
      </w:r>
      <w:r>
        <w:rPr>
          <w:spacing w:val="33"/>
        </w:rPr>
        <w:t> </w:t>
      </w:r>
      <w:r>
        <w:rPr/>
        <w:t>makes</w:t>
      </w:r>
      <w:r>
        <w:rPr>
          <w:spacing w:val="33"/>
        </w:rPr>
        <w:t> </w:t>
      </w:r>
      <w:r>
        <w:rPr/>
        <w:t>F1</w:t>
      </w:r>
      <w:r>
        <w:rPr>
          <w:spacing w:val="33"/>
        </w:rPr>
        <w:t> </w:t>
      </w:r>
      <w:r>
        <w:rPr/>
        <w:t>sensitive</w:t>
      </w:r>
      <w:r>
        <w:rPr>
          <w:spacing w:val="33"/>
        </w:rPr>
        <w:t> </w:t>
      </w:r>
      <w:r>
        <w:rPr/>
        <w:t>to individual</w:t>
      </w:r>
      <w:r>
        <w:rPr>
          <w:spacing w:val="21"/>
        </w:rPr>
        <w:t> </w:t>
      </w:r>
      <w:r>
        <w:rPr/>
        <w:t>prediction</w:t>
      </w:r>
      <w:r>
        <w:rPr>
          <w:spacing w:val="21"/>
        </w:rPr>
        <w:t> </w:t>
      </w:r>
      <w:r>
        <w:rPr/>
        <w:t>errors.</w:t>
      </w:r>
      <w:r>
        <w:rPr>
          <w:spacing w:val="21"/>
        </w:rPr>
        <w:t> </w:t>
      </w:r>
      <w:r>
        <w:rPr/>
        <w:t>Fixed-threshold</w:t>
      </w:r>
      <w:r>
        <w:rPr>
          <w:spacing w:val="21"/>
        </w:rPr>
        <w:t> </w:t>
      </w:r>
      <w:r>
        <w:rPr/>
        <w:t>sensitivity</w:t>
      </w:r>
      <w:r>
        <w:rPr>
          <w:spacing w:val="21"/>
        </w:rPr>
        <w:t> </w:t>
      </w:r>
      <w:r>
        <w:rPr/>
        <w:t>anal-ysis</w:t>
      </w:r>
      <w:r>
        <w:rPr>
          <w:spacing w:val="21"/>
        </w:rPr>
        <w:t> </w:t>
      </w:r>
      <w:r>
        <w:rPr/>
        <w:t>gave</w:t>
      </w:r>
      <w:r>
        <w:rPr>
          <w:spacing w:val="21"/>
        </w:rPr>
        <w:t> </w:t>
      </w:r>
      <w:r>
        <w:rPr/>
        <w:t>maximum</w:t>
      </w:r>
      <w:r>
        <w:rPr>
          <w:spacing w:val="21"/>
        </w:rPr>
        <w:t> </w:t>
      </w:r>
      <w:r>
        <w:rPr/>
        <w:t>observed</w:t>
      </w:r>
      <w:r>
        <w:rPr>
          <w:spacing w:val="21"/>
        </w:rPr>
        <w:t> </w:t>
      </w:r>
      <w:r>
        <w:rPr/>
        <w:t>F1-scores</w:t>
      </w:r>
      <w:r>
        <w:rPr>
          <w:spacing w:val="21"/>
        </w:rPr>
        <w:t> </w:t>
      </w:r>
      <w:r>
        <w:rPr/>
        <w:t>of</w:t>
      </w:r>
      <w:r>
        <w:rPr>
          <w:spacing w:val="21"/>
        </w:rPr>
        <w:t> </w:t>
      </w:r>
      <w:r>
        <w:rPr/>
        <w:t>0.672</w:t>
      </w:r>
      <w:r>
        <w:rPr>
          <w:spacing w:val="21"/>
        </w:rPr>
        <w:t> </w:t>
      </w:r>
      <w:r>
        <w:rPr/>
        <w:t>at</w:t>
      </w:r>
      <w:r>
        <w:rPr>
          <w:spacing w:val="21"/>
        </w:rPr>
        <w:t> </w:t>
      </w:r>
      <w:r>
        <w:rPr/>
        <w:t>0.40</w:t>
      </w:r>
      <w:r>
        <w:rPr>
          <w:spacing w:val="21"/>
        </w:rPr>
        <w:t> </w:t>
      </w:r>
      <w:r>
        <w:rPr/>
        <w:t>for the broad protocol and 0.703 at 0.20 for the PIPP-confirmed protocol; these were not used as optimized test-set thresholds. Figure</w:t>
      </w:r>
      <w:r>
        <w:rPr>
          <w:spacing w:val="40"/>
        </w:rPr>
        <w:t> </w:t>
      </w:r>
      <w:r>
        <w:rPr/>
        <w:t>5</w:t>
      </w:r>
      <w:r>
        <w:rPr>
          <w:spacing w:val="40"/>
        </w:rPr>
        <w:t> </w:t>
      </w:r>
      <w:r>
        <w:rPr/>
        <w:t>shows</w:t>
      </w:r>
      <w:r>
        <w:rPr>
          <w:spacing w:val="40"/>
        </w:rPr>
        <w:t> </w:t>
      </w:r>
      <w:r>
        <w:rPr/>
        <w:t>pooled</w:t>
      </w:r>
      <w:r>
        <w:rPr>
          <w:spacing w:val="40"/>
        </w:rPr>
        <w:t> </w:t>
      </w:r>
      <w:r>
        <w:rPr/>
        <w:t>out-of-fold</w:t>
      </w:r>
      <w:r>
        <w:rPr>
          <w:spacing w:val="40"/>
        </w:rPr>
        <w:t> </w:t>
      </w:r>
      <w:r>
        <w:rPr/>
        <w:t>ROC</w:t>
      </w:r>
      <w:r>
        <w:rPr>
          <w:spacing w:val="40"/>
        </w:rPr>
        <w:t> </w:t>
      </w:r>
      <w:r>
        <w:rPr/>
        <w:t>curves,</w:t>
      </w:r>
      <w:r>
        <w:rPr>
          <w:spacing w:val="40"/>
        </w:rPr>
        <w:t> </w:t>
      </w:r>
      <w:r>
        <w:rPr/>
        <w:t>showing AUCs</w:t>
      </w:r>
      <w:r>
        <w:rPr>
          <w:spacing w:val="26"/>
        </w:rPr>
        <w:t> </w:t>
      </w:r>
      <w:r>
        <w:rPr/>
        <w:t>of</w:t>
      </w:r>
      <w:r>
        <w:rPr>
          <w:spacing w:val="26"/>
        </w:rPr>
        <w:t> </w:t>
      </w:r>
      <w:r>
        <w:rPr/>
        <w:t>0.806</w:t>
      </w:r>
      <w:r>
        <w:rPr>
          <w:spacing w:val="26"/>
        </w:rPr>
        <w:t> </w:t>
      </w:r>
      <w:r>
        <w:rPr/>
        <w:t>and</w:t>
      </w:r>
      <w:r>
        <w:rPr>
          <w:spacing w:val="25"/>
        </w:rPr>
        <w:t> </w:t>
      </w:r>
      <w:r>
        <w:rPr/>
        <w:t>0.810,</w:t>
      </w:r>
      <w:r>
        <w:rPr>
          <w:spacing w:val="26"/>
        </w:rPr>
        <w:t> </w:t>
      </w:r>
      <w:r>
        <w:rPr/>
        <w:t>respectively,</w:t>
      </w:r>
      <w:r>
        <w:rPr>
          <w:spacing w:val="26"/>
        </w:rPr>
        <w:t> </w:t>
      </w:r>
      <w:r>
        <w:rPr/>
        <w:t>that</w:t>
      </w:r>
      <w:r>
        <w:rPr>
          <w:spacing w:val="26"/>
        </w:rPr>
        <w:t> </w:t>
      </w:r>
      <w:r>
        <w:rPr/>
        <w:t>differ</w:t>
      </w:r>
      <w:r>
        <w:rPr>
          <w:spacing w:val="25"/>
        </w:rPr>
        <w:t> </w:t>
      </w:r>
      <w:r>
        <w:rPr/>
        <w:t>from</w:t>
      </w:r>
      <w:r>
        <w:rPr>
          <w:spacing w:val="26"/>
        </w:rPr>
        <w:t> </w:t>
      </w:r>
      <w:r>
        <w:rPr/>
        <w:t>the mean subject-level AUCs in Table IV because pooled predic-tions</w:t>
      </w:r>
      <w:r>
        <w:rPr>
          <w:spacing w:val="30"/>
        </w:rPr>
        <w:t> </w:t>
      </w:r>
      <w:r>
        <w:rPr/>
        <w:t>weight</w:t>
      </w:r>
      <w:r>
        <w:rPr>
          <w:spacing w:val="30"/>
        </w:rPr>
        <w:t> </w:t>
      </w:r>
      <w:r>
        <w:rPr/>
        <w:t>subjects</w:t>
      </w:r>
      <w:r>
        <w:rPr>
          <w:spacing w:val="30"/>
        </w:rPr>
        <w:t> </w:t>
      </w:r>
      <w:r>
        <w:rPr/>
        <w:t>by</w:t>
      </w:r>
      <w:r>
        <w:rPr>
          <w:spacing w:val="30"/>
        </w:rPr>
        <w:t> </w:t>
      </w:r>
      <w:r>
        <w:rPr/>
        <w:t>their</w:t>
      </w:r>
      <w:r>
        <w:rPr>
          <w:spacing w:val="30"/>
        </w:rPr>
        <w:t> </w:t>
      </w:r>
      <w:r>
        <w:rPr/>
        <w:t>available</w:t>
      </w:r>
      <w:r>
        <w:rPr>
          <w:spacing w:val="30"/>
        </w:rPr>
        <w:t> </w:t>
      </w:r>
      <w:r>
        <w:rPr/>
        <w:t>samples.</w:t>
      </w:r>
      <w:r>
        <w:rPr>
          <w:spacing w:val="30"/>
        </w:rPr>
        <w:t> </w:t>
      </w:r>
      <w:r>
        <w:rPr/>
        <w:t>The</w:t>
      </w:r>
      <w:r>
        <w:rPr>
          <w:spacing w:val="30"/>
        </w:rPr>
        <w:t> </w:t>
      </w:r>
      <w:r>
        <w:rPr/>
        <w:t>PIPP-confirmed</w:t>
      </w:r>
      <w:r>
        <w:rPr>
          <w:spacing w:val="22"/>
        </w:rPr>
        <w:t> </w:t>
      </w:r>
      <w:r>
        <w:rPr/>
        <w:t>result</w:t>
      </w:r>
      <w:r>
        <w:rPr>
          <w:spacing w:val="22"/>
        </w:rPr>
        <w:t> </w:t>
      </w:r>
      <w:r>
        <w:rPr/>
        <w:t>is</w:t>
      </w:r>
      <w:r>
        <w:rPr>
          <w:spacing w:val="22"/>
        </w:rPr>
        <w:t> </w:t>
      </w:r>
      <w:r>
        <w:rPr/>
        <w:t>based</w:t>
      </w:r>
      <w:r>
        <w:rPr>
          <w:spacing w:val="22"/>
        </w:rPr>
        <w:t> </w:t>
      </w:r>
      <w:r>
        <w:rPr/>
        <w:t>on</w:t>
      </w:r>
      <w:r>
        <w:rPr>
          <w:spacing w:val="22"/>
        </w:rPr>
        <w:t> </w:t>
      </w:r>
      <w:r>
        <w:rPr/>
        <w:t>only</w:t>
      </w:r>
      <w:r>
        <w:rPr>
          <w:spacing w:val="22"/>
        </w:rPr>
        <w:t> </w:t>
      </w:r>
      <w:r>
        <w:rPr/>
        <w:t>28</w:t>
      </w:r>
      <w:r>
        <w:rPr>
          <w:spacing w:val="22"/>
        </w:rPr>
        <w:t> </w:t>
      </w:r>
      <w:r>
        <w:rPr/>
        <w:t>subjects;</w:t>
      </w:r>
      <w:r>
        <w:rPr>
          <w:spacing w:val="22"/>
        </w:rPr>
        <w:t> </w:t>
      </w:r>
      <w:r>
        <w:rPr/>
        <w:t>therefore,</w:t>
      </w:r>
      <w:r>
        <w:rPr>
          <w:spacing w:val="22"/>
        </w:rPr>
        <w:t> </w:t>
      </w:r>
      <w:r>
        <w:rPr/>
        <w:t>the findings</w:t>
      </w:r>
      <w:r>
        <w:rPr>
          <w:spacing w:val="40"/>
        </w:rPr>
        <w:t> </w:t>
      </w:r>
      <w:r>
        <w:rPr/>
        <w:t>remain</w:t>
      </w:r>
      <w:r>
        <w:rPr>
          <w:spacing w:val="41"/>
        </w:rPr>
        <w:t> </w:t>
      </w:r>
      <w:r>
        <w:rPr/>
        <w:t>limited</w:t>
      </w:r>
      <w:r>
        <w:rPr>
          <w:spacing w:val="41"/>
        </w:rPr>
        <w:t> </w:t>
      </w:r>
      <w:r>
        <w:rPr/>
        <w:t>to</w:t>
      </w:r>
      <w:r>
        <w:rPr>
          <w:spacing w:val="41"/>
        </w:rPr>
        <w:t> </w:t>
      </w:r>
      <w:r>
        <w:rPr/>
        <w:t>the</w:t>
      </w:r>
      <w:r>
        <w:rPr>
          <w:spacing w:val="41"/>
        </w:rPr>
        <w:t> </w:t>
      </w:r>
      <w:r>
        <w:rPr/>
        <w:t>available</w:t>
      </w:r>
      <w:r>
        <w:rPr>
          <w:spacing w:val="41"/>
        </w:rPr>
        <w:t> </w:t>
      </w:r>
      <w:r>
        <w:rPr/>
        <w:t>cohort</w:t>
      </w:r>
      <w:r>
        <w:rPr>
          <w:spacing w:val="41"/>
        </w:rPr>
        <w:t> </w:t>
      </w:r>
      <w:r>
        <w:rPr/>
        <w:t>and</w:t>
      </w:r>
      <w:r>
        <w:rPr>
          <w:spacing w:val="40"/>
        </w:rPr>
        <w:t> </w:t>
      </w:r>
      <w:r>
        <w:rPr>
          <w:spacing w:val="-2"/>
        </w:rPr>
        <w:t>require</w:t>
      </w:r>
    </w:p>
    <w:p>
      <w:pPr>
        <w:pStyle w:val="BodyText"/>
        <w:spacing w:before="6"/>
        <w:ind w:left="199"/>
        <w:jc w:val="both"/>
      </w:pPr>
      <w:r>
        <w:rPr/>
        <w:t>independent</w:t>
      </w:r>
      <w:r>
        <w:rPr>
          <w:spacing w:val="8"/>
        </w:rPr>
        <w:t> </w:t>
      </w:r>
      <w:r>
        <w:rPr/>
        <w:t>validation</w:t>
      </w:r>
      <w:r>
        <w:rPr>
          <w:spacing w:val="9"/>
        </w:rPr>
        <w:t> </w:t>
      </w:r>
      <w:r>
        <w:rPr/>
        <w:t>on</w:t>
      </w:r>
      <w:r>
        <w:rPr>
          <w:spacing w:val="8"/>
        </w:rPr>
        <w:t> </w:t>
      </w:r>
      <w:r>
        <w:rPr/>
        <w:t>larger,</w:t>
      </w:r>
      <w:r>
        <w:rPr>
          <w:spacing w:val="9"/>
        </w:rPr>
        <w:t> </w:t>
      </w:r>
      <w:r>
        <w:rPr/>
        <w:t>multi-centre</w:t>
      </w:r>
      <w:r>
        <w:rPr>
          <w:spacing w:val="9"/>
        </w:rPr>
        <w:t> </w:t>
      </w:r>
      <w:r>
        <w:rPr>
          <w:spacing w:val="-2"/>
        </w:rPr>
        <w:t>datasets.</w:t>
      </w:r>
    </w:p>
    <w:p>
      <w:pPr>
        <w:pStyle w:val="ListParagraph"/>
        <w:numPr>
          <w:ilvl w:val="0"/>
          <w:numId w:val="5"/>
        </w:numPr>
        <w:tabs>
          <w:tab w:pos="480" w:val="left" w:leader="none"/>
        </w:tabs>
        <w:spacing w:line="240" w:lineRule="auto" w:before="208" w:after="0"/>
        <w:ind w:left="480" w:right="0" w:hanging="281"/>
        <w:jc w:val="both"/>
        <w:rPr>
          <w:i/>
          <w:sz w:val="20"/>
        </w:rPr>
      </w:pPr>
      <w:r>
        <w:rPr>
          <w:i/>
          <w:sz w:val="20"/>
        </w:rPr>
        <w:t>Comparison</w:t>
      </w:r>
      <w:r>
        <w:rPr>
          <w:i/>
          <w:spacing w:val="12"/>
          <w:sz w:val="20"/>
        </w:rPr>
        <w:t> </w:t>
      </w:r>
      <w:r>
        <w:rPr>
          <w:i/>
          <w:sz w:val="20"/>
        </w:rPr>
        <w:t>with</w:t>
      </w:r>
      <w:r>
        <w:rPr>
          <w:i/>
          <w:spacing w:val="12"/>
          <w:sz w:val="20"/>
        </w:rPr>
        <w:t> </w:t>
      </w:r>
      <w:r>
        <w:rPr>
          <w:i/>
          <w:sz w:val="20"/>
        </w:rPr>
        <w:t>Existing</w:t>
      </w:r>
      <w:r>
        <w:rPr>
          <w:i/>
          <w:spacing w:val="13"/>
          <w:sz w:val="20"/>
        </w:rPr>
        <w:t> </w:t>
      </w:r>
      <w:r>
        <w:rPr>
          <w:i/>
          <w:spacing w:val="-2"/>
          <w:sz w:val="20"/>
        </w:rPr>
        <w:t>Methods</w:t>
      </w:r>
    </w:p>
    <w:p>
      <w:pPr>
        <w:pStyle w:val="BodyText"/>
        <w:spacing w:line="249" w:lineRule="auto" w:before="98"/>
        <w:ind w:left="199" w:right="977" w:firstLine="199"/>
        <w:jc w:val="both"/>
      </w:pPr>
      <w:r>
        <w:rPr/>
        <w:t>The proposed framework was compared with recent studies that employed the same UCL neonatal pain dataset. Table </w:t>
      </w:r>
      <w:r>
        <w:rPr/>
        <w:t>V summarizes the reported performance of representative ma-chine learning approaches.</w:t>
      </w:r>
    </w:p>
    <w:p>
      <w:pPr>
        <w:pStyle w:val="BodyText"/>
        <w:spacing w:line="249" w:lineRule="auto" w:before="8"/>
        <w:ind w:left="199" w:right="977" w:firstLine="199"/>
        <w:jc w:val="both"/>
      </w:pPr>
      <w:r>
        <w:rPr/>
        <w:t>There</w:t>
      </w:r>
      <w:r>
        <w:rPr>
          <w:spacing w:val="-3"/>
        </w:rPr>
        <w:t> </w:t>
      </w:r>
      <w:r>
        <w:rPr/>
        <w:t>is</w:t>
      </w:r>
      <w:r>
        <w:rPr>
          <w:spacing w:val="-3"/>
        </w:rPr>
        <w:t> </w:t>
      </w:r>
      <w:r>
        <w:rPr/>
        <w:t>a</w:t>
      </w:r>
      <w:r>
        <w:rPr>
          <w:spacing w:val="-3"/>
        </w:rPr>
        <w:t> </w:t>
      </w:r>
      <w:r>
        <w:rPr/>
        <w:t>limitation</w:t>
      </w:r>
      <w:r>
        <w:rPr>
          <w:spacing w:val="-3"/>
        </w:rPr>
        <w:t> </w:t>
      </w:r>
      <w:r>
        <w:rPr/>
        <w:t>in</w:t>
      </w:r>
      <w:r>
        <w:rPr>
          <w:spacing w:val="-3"/>
        </w:rPr>
        <w:t> </w:t>
      </w:r>
      <w:r>
        <w:rPr/>
        <w:t>the</w:t>
      </w:r>
      <w:r>
        <w:rPr>
          <w:spacing w:val="-3"/>
        </w:rPr>
        <w:t> </w:t>
      </w:r>
      <w:r>
        <w:rPr/>
        <w:t>Direct</w:t>
      </w:r>
      <w:r>
        <w:rPr>
          <w:spacing w:val="-3"/>
        </w:rPr>
        <w:t> </w:t>
      </w:r>
      <w:r>
        <w:rPr/>
        <w:t>numerical</w:t>
      </w:r>
      <w:r>
        <w:rPr>
          <w:spacing w:val="-3"/>
        </w:rPr>
        <w:t> </w:t>
      </w:r>
      <w:r>
        <w:rPr/>
        <w:t>comparison</w:t>
      </w:r>
      <w:r>
        <w:rPr>
          <w:spacing w:val="-3"/>
        </w:rPr>
        <w:t> </w:t>
      </w:r>
      <w:r>
        <w:rPr/>
        <w:t>be-cause</w:t>
      </w:r>
      <w:r>
        <w:rPr>
          <w:spacing w:val="-1"/>
        </w:rPr>
        <w:t> </w:t>
      </w:r>
      <w:r>
        <w:rPr/>
        <w:t>of differences in</w:t>
      </w:r>
      <w:r>
        <w:rPr>
          <w:spacing w:val="-1"/>
        </w:rPr>
        <w:t> </w:t>
      </w:r>
      <w:r>
        <w:rPr/>
        <w:t>Datasets,</w:t>
      </w:r>
      <w:r>
        <w:rPr>
          <w:spacing w:val="-1"/>
        </w:rPr>
        <w:t> </w:t>
      </w:r>
      <w:r>
        <w:rPr/>
        <w:t>label definitions,</w:t>
      </w:r>
      <w:r>
        <w:rPr>
          <w:spacing w:val="-1"/>
        </w:rPr>
        <w:t> </w:t>
      </w:r>
      <w:r>
        <w:rPr/>
        <w:t>feature</w:t>
      </w:r>
      <w:r>
        <w:rPr>
          <w:spacing w:val="-1"/>
        </w:rPr>
        <w:t> </w:t>
      </w:r>
      <w:r>
        <w:rPr/>
        <w:t>sets, and</w:t>
      </w:r>
      <w:r>
        <w:rPr>
          <w:spacing w:val="1"/>
        </w:rPr>
        <w:t> </w:t>
      </w:r>
      <w:r>
        <w:rPr/>
        <w:t>AUC</w:t>
      </w:r>
      <w:r>
        <w:rPr>
          <w:spacing w:val="2"/>
        </w:rPr>
        <w:t> </w:t>
      </w:r>
      <w:r>
        <w:rPr/>
        <w:t>aggregation.</w:t>
      </w:r>
      <w:r>
        <w:rPr>
          <w:spacing w:val="2"/>
        </w:rPr>
        <w:t> </w:t>
      </w:r>
      <w:r>
        <w:rPr/>
        <w:t>Achieved</w:t>
      </w:r>
      <w:r>
        <w:rPr>
          <w:spacing w:val="2"/>
        </w:rPr>
        <w:t> </w:t>
      </w:r>
      <w:r>
        <w:rPr/>
        <w:t>value</w:t>
      </w:r>
      <w:r>
        <w:rPr>
          <w:spacing w:val="2"/>
        </w:rPr>
        <w:t> </w:t>
      </w:r>
      <w:r>
        <w:rPr/>
        <w:t>of</w:t>
      </w:r>
      <w:r>
        <w:rPr>
          <w:spacing w:val="2"/>
        </w:rPr>
        <w:t> </w:t>
      </w:r>
      <w:r>
        <w:rPr/>
        <w:t>0.929</w:t>
      </w:r>
      <w:r>
        <w:rPr>
          <w:spacing w:val="2"/>
        </w:rPr>
        <w:t> </w:t>
      </w:r>
      <w:r>
        <w:rPr/>
        <w:t>represents</w:t>
      </w:r>
      <w:r>
        <w:rPr>
          <w:spacing w:val="2"/>
        </w:rPr>
        <w:t> </w:t>
      </w:r>
      <w:r>
        <w:rPr>
          <w:spacing w:val="-5"/>
        </w:rPr>
        <w:t>the</w:t>
      </w:r>
    </w:p>
    <w:p>
      <w:pPr>
        <w:pStyle w:val="BodyText"/>
        <w:spacing w:after="0" w:line="249" w:lineRule="auto"/>
        <w:jc w:val="both"/>
        <w:sectPr>
          <w:pgSz w:w="12240" w:h="15840"/>
          <w:pgMar w:header="73" w:footer="647" w:top="880" w:bottom="880" w:left="720" w:right="0"/>
          <w:cols w:num="2" w:equalWidth="0">
            <w:col w:w="5281" w:space="40"/>
            <w:col w:w="6199"/>
          </w:cols>
        </w:sectPr>
      </w:pPr>
    </w:p>
    <w:p>
      <w:pPr>
        <w:spacing w:line="182" w:lineRule="exact" w:before="136"/>
        <w:ind w:left="259" w:right="0" w:firstLine="0"/>
        <w:jc w:val="center"/>
        <w:rPr>
          <w:sz w:val="16"/>
        </w:rPr>
      </w:pPr>
      <w:r>
        <w:rPr>
          <w:spacing w:val="-2"/>
          <w:sz w:val="16"/>
        </w:rPr>
        <w:t>TABLE</w:t>
      </w:r>
      <w:r>
        <w:rPr>
          <w:spacing w:val="4"/>
          <w:sz w:val="16"/>
        </w:rPr>
        <w:t> </w:t>
      </w:r>
      <w:r>
        <w:rPr>
          <w:spacing w:val="-10"/>
          <w:sz w:val="16"/>
        </w:rPr>
        <w:t>V</w:t>
      </w:r>
    </w:p>
    <w:p>
      <w:pPr>
        <w:spacing w:line="182" w:lineRule="exact" w:before="0"/>
        <w:ind w:left="259" w:right="0" w:firstLine="0"/>
        <w:jc w:val="center"/>
        <w:rPr>
          <w:sz w:val="16"/>
        </w:rPr>
      </w:pPr>
      <w:r>
        <w:rPr>
          <w:smallCaps/>
          <w:sz w:val="16"/>
        </w:rPr>
        <w:t>Comparison</w:t>
      </w:r>
      <w:r>
        <w:rPr>
          <w:smallCaps/>
          <w:spacing w:val="39"/>
          <w:sz w:val="16"/>
        </w:rPr>
        <w:t> </w:t>
      </w:r>
      <w:r>
        <w:rPr>
          <w:smallCaps/>
          <w:sz w:val="16"/>
        </w:rPr>
        <w:t>with</w:t>
      </w:r>
      <w:r>
        <w:rPr>
          <w:smallCaps/>
          <w:spacing w:val="39"/>
          <w:sz w:val="16"/>
        </w:rPr>
        <w:t> </w:t>
      </w:r>
      <w:r>
        <w:rPr>
          <w:smallCaps/>
          <w:sz w:val="16"/>
        </w:rPr>
        <w:t>Recent</w:t>
      </w:r>
      <w:r>
        <w:rPr>
          <w:smallCaps/>
          <w:spacing w:val="39"/>
          <w:sz w:val="16"/>
        </w:rPr>
        <w:t> </w:t>
      </w:r>
      <w:r>
        <w:rPr>
          <w:smallCaps/>
          <w:spacing w:val="-2"/>
          <w:sz w:val="16"/>
        </w:rPr>
        <w:t>Studies</w:t>
      </w:r>
    </w:p>
    <w:p>
      <w:pPr>
        <w:tabs>
          <w:tab w:pos="1667" w:val="left" w:leader="none"/>
          <w:tab w:pos="1712" w:val="left" w:leader="none"/>
          <w:tab w:pos="1987" w:val="left" w:leader="none"/>
          <w:tab w:pos="3420" w:val="left" w:leader="none"/>
          <w:tab w:pos="3504" w:val="left" w:leader="none"/>
          <w:tab w:pos="3616" w:val="left" w:leader="none"/>
          <w:tab w:pos="4792" w:val="left" w:leader="none"/>
          <w:tab w:pos="5090" w:val="right" w:leader="none"/>
        </w:tabs>
        <w:spacing w:line="228" w:lineRule="auto" w:before="168"/>
        <w:ind w:left="371" w:right="0" w:hanging="112"/>
        <w:jc w:val="left"/>
        <w:rPr>
          <w:sz w:val="15"/>
        </w:rPr>
      </w:pPr>
      <w:r>
        <w:rPr>
          <w:sz w:val="15"/>
        </w:rPr>
        <mc:AlternateContent>
          <mc:Choice Requires="wps">
            <w:drawing>
              <wp:anchor distT="0" distB="0" distL="0" distR="0" allowOverlap="1" layoutInCell="1" locked="0" behindDoc="0" simplePos="0" relativeHeight="15732224">
                <wp:simplePos x="0" y="0"/>
                <wp:positionH relativeFrom="page">
                  <wp:posOffset>621842</wp:posOffset>
                </wp:positionH>
                <wp:positionV relativeFrom="paragraph">
                  <wp:posOffset>114535</wp:posOffset>
                </wp:positionV>
                <wp:extent cx="318897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188970" cy="1270"/>
                        </a:xfrm>
                        <a:custGeom>
                          <a:avLst/>
                          <a:gdLst/>
                          <a:ahLst/>
                          <a:cxnLst/>
                          <a:rect l="l" t="t" r="r" b="b"/>
                          <a:pathLst>
                            <a:path w="3188970" h="0">
                              <a:moveTo>
                                <a:pt x="0" y="0"/>
                              </a:moveTo>
                              <a:lnTo>
                                <a:pt x="3188472" y="0"/>
                              </a:lnTo>
                            </a:path>
                          </a:pathLst>
                        </a:custGeom>
                        <a:ln w="47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48.964001pt,9.018563pt" to="300.024865pt,9.018563pt" stroked="true" strokeweight=".372779pt" strokecolor="#000000">
                <v:stroke dashstyle="solid"/>
                <w10:wrap type="none"/>
              </v:line>
            </w:pict>
          </mc:Fallback>
        </mc:AlternateContent>
      </w:r>
      <w:r>
        <w:rPr>
          <w:spacing w:val="40"/>
          <w:sz w:val="15"/>
          <w:u w:val="single"/>
        </w:rPr>
        <w:t> </w:t>
      </w:r>
      <w:r>
        <w:rPr>
          <w:sz w:val="15"/>
          <w:u w:val="single"/>
        </w:rPr>
        <w:t>Study</w:t>
        <w:tab/>
        <w:tab/>
        <w:tab/>
      </w:r>
      <w:r>
        <w:rPr>
          <w:spacing w:val="-2"/>
          <w:sz w:val="15"/>
          <w:u w:val="single"/>
        </w:rPr>
        <w:t>Classifier</w:t>
      </w:r>
      <w:r>
        <w:rPr>
          <w:sz w:val="15"/>
          <w:u w:val="single"/>
        </w:rPr>
        <w:tab/>
        <w:tab/>
      </w:r>
      <w:r>
        <w:rPr>
          <w:spacing w:val="-2"/>
          <w:sz w:val="15"/>
          <w:u w:val="single"/>
        </w:rPr>
        <w:t>Validation</w:t>
      </w:r>
      <w:r>
        <w:rPr>
          <w:sz w:val="15"/>
          <w:u w:val="single"/>
        </w:rPr>
        <w:tab/>
      </w:r>
      <w:r>
        <w:rPr>
          <w:spacing w:val="-19"/>
          <w:sz w:val="15"/>
          <w:u w:val="single"/>
        </w:rPr>
        <w:t> </w:t>
      </w:r>
      <w:r>
        <w:rPr>
          <w:sz w:val="15"/>
          <w:u w:val="single"/>
        </w:rPr>
        <w:t>AUC</w:t>
      </w:r>
      <w:r>
        <w:rPr>
          <w:spacing w:val="16"/>
          <w:sz w:val="15"/>
          <w:u w:val="single"/>
        </w:rPr>
        <w:t> </w:t>
      </w:r>
      <w:r>
        <w:rPr>
          <w:spacing w:val="16"/>
          <w:sz w:val="15"/>
        </w:rPr>
        <w:t> </w:t>
      </w:r>
      <w:r>
        <w:rPr>
          <w:sz w:val="15"/>
        </w:rPr>
        <w:t>Hamwi et al. [5]</w:t>
        <w:tab/>
        <w:t>Logistic Regression</w:t>
        <w:tab/>
        <w:tab/>
        <w:tab/>
      </w:r>
      <w:r>
        <w:rPr>
          <w:spacing w:val="-4"/>
          <w:sz w:val="15"/>
        </w:rPr>
        <w:t>LOSO</w:t>
      </w:r>
      <w:r>
        <w:rPr>
          <w:sz w:val="15"/>
        </w:rPr>
        <w:tab/>
      </w:r>
      <w:r>
        <w:rPr>
          <w:spacing w:val="-2"/>
          <w:sz w:val="15"/>
        </w:rPr>
        <w:t>0.94</w:t>
      </w:r>
      <w:r>
        <w:rPr>
          <w:rFonts w:ascii="Lucida Sans Unicode" w:hAnsi="Lucida Sans Unicode"/>
          <w:spacing w:val="-2"/>
          <w:position w:val="5"/>
          <w:sz w:val="11"/>
        </w:rPr>
        <w:t>†</w:t>
      </w:r>
      <w:r>
        <w:rPr>
          <w:rFonts w:ascii="Lucida Sans Unicode" w:hAnsi="Lucida Sans Unicode"/>
          <w:spacing w:val="40"/>
          <w:position w:val="5"/>
          <w:sz w:val="11"/>
        </w:rPr>
        <w:t> </w:t>
      </w:r>
      <w:r>
        <w:rPr>
          <w:spacing w:val="-2"/>
          <w:sz w:val="15"/>
        </w:rPr>
        <w:t>Roue´</w:t>
      </w:r>
      <w:r>
        <w:rPr>
          <w:spacing w:val="5"/>
          <w:sz w:val="15"/>
        </w:rPr>
        <w:t> </w:t>
      </w:r>
      <w:r>
        <w:rPr>
          <w:spacing w:val="-2"/>
          <w:sz w:val="15"/>
        </w:rPr>
        <w:t>et</w:t>
      </w:r>
      <w:r>
        <w:rPr>
          <w:sz w:val="15"/>
        </w:rPr>
        <w:t> </w:t>
      </w:r>
      <w:r>
        <w:rPr>
          <w:spacing w:val="-2"/>
          <w:sz w:val="15"/>
        </w:rPr>
        <w:t>al.</w:t>
      </w:r>
      <w:r>
        <w:rPr>
          <w:sz w:val="15"/>
        </w:rPr>
        <w:t> </w:t>
      </w:r>
      <w:r>
        <w:rPr>
          <w:spacing w:val="-5"/>
          <w:sz w:val="15"/>
        </w:rPr>
        <w:t>[6]</w:t>
      </w:r>
      <w:r>
        <w:rPr>
          <w:sz w:val="15"/>
        </w:rPr>
        <w:tab/>
        <w:tab/>
        <w:t>Gradient</w:t>
      </w:r>
      <w:r>
        <w:rPr>
          <w:spacing w:val="8"/>
          <w:sz w:val="15"/>
        </w:rPr>
        <w:t> </w:t>
      </w:r>
      <w:r>
        <w:rPr>
          <w:spacing w:val="-2"/>
          <w:sz w:val="15"/>
        </w:rPr>
        <w:t>Boosting</w:t>
      </w:r>
      <w:r>
        <w:rPr>
          <w:sz w:val="15"/>
        </w:rPr>
        <w:tab/>
      </w:r>
      <w:r>
        <w:rPr>
          <w:spacing w:val="-2"/>
          <w:sz w:val="15"/>
        </w:rPr>
        <w:t>Subject-</w:t>
      </w:r>
      <w:r>
        <w:rPr>
          <w:spacing w:val="-4"/>
          <w:sz w:val="15"/>
        </w:rPr>
        <w:t>level</w:t>
      </w:r>
      <w:r>
        <w:rPr>
          <w:sz w:val="15"/>
        </w:rPr>
        <w:tab/>
        <w:tab/>
      </w:r>
      <w:r>
        <w:rPr>
          <w:spacing w:val="-4"/>
          <w:sz w:val="15"/>
        </w:rPr>
        <w:t>0.90</w:t>
      </w:r>
    </w:p>
    <w:p>
      <w:pPr>
        <w:tabs>
          <w:tab w:pos="1986" w:val="left" w:leader="none"/>
          <w:tab w:pos="3094" w:val="left" w:leader="none"/>
          <w:tab w:pos="4751" w:val="left" w:leader="none"/>
        </w:tabs>
        <w:spacing w:line="160" w:lineRule="exact" w:before="0"/>
        <w:ind w:left="371" w:right="0" w:firstLine="0"/>
        <w:jc w:val="left"/>
        <w:rPr>
          <w:rFonts w:ascii="Lucida Sans Unicode" w:hAnsi="Lucida Sans Unicode"/>
          <w:position w:val="5"/>
          <w:sz w:val="11"/>
        </w:rPr>
      </w:pPr>
      <w:r>
        <w:rPr>
          <w:sz w:val="15"/>
        </w:rPr>
        <w:t>Proposed</w:t>
      </w:r>
      <w:r>
        <w:rPr>
          <w:spacing w:val="8"/>
          <w:sz w:val="15"/>
        </w:rPr>
        <w:t> </w:t>
      </w:r>
      <w:r>
        <w:rPr>
          <w:spacing w:val="-2"/>
          <w:sz w:val="15"/>
        </w:rPr>
        <w:t>Method</w:t>
      </w:r>
      <w:r>
        <w:rPr>
          <w:sz w:val="15"/>
        </w:rPr>
        <w:tab/>
      </w:r>
      <w:r>
        <w:rPr>
          <w:spacing w:val="-2"/>
          <w:sz w:val="15"/>
        </w:rPr>
        <w:t>XGBoost</w:t>
      </w:r>
      <w:r>
        <w:rPr>
          <w:sz w:val="15"/>
        </w:rPr>
        <w:tab/>
        <w:t>LOSO,</w:t>
      </w:r>
      <w:r>
        <w:rPr>
          <w:spacing w:val="2"/>
          <w:sz w:val="15"/>
        </w:rPr>
        <w:t> </w:t>
      </w:r>
      <w:r>
        <w:rPr>
          <w:sz w:val="15"/>
        </w:rPr>
        <w:t>PIPP-</w:t>
      </w:r>
      <w:r>
        <w:rPr>
          <w:spacing w:val="-2"/>
          <w:sz w:val="15"/>
        </w:rPr>
        <w:t>confirmed</w:t>
      </w:r>
      <w:r>
        <w:rPr>
          <w:sz w:val="15"/>
        </w:rPr>
        <w:tab/>
      </w:r>
      <w:r>
        <w:rPr>
          <w:b/>
          <w:spacing w:val="-2"/>
          <w:sz w:val="15"/>
        </w:rPr>
        <w:t>0.929</w:t>
      </w:r>
      <w:r>
        <w:rPr>
          <w:rFonts w:ascii="Lucida Sans Unicode" w:hAnsi="Lucida Sans Unicode"/>
          <w:spacing w:val="-2"/>
          <w:position w:val="5"/>
          <w:sz w:val="11"/>
        </w:rPr>
        <w:t>∗</w:t>
      </w:r>
    </w:p>
    <w:p>
      <w:pPr>
        <w:pStyle w:val="BodyText"/>
        <w:rPr>
          <w:rFonts w:ascii="Lucida Sans Unicode"/>
          <w:sz w:val="2"/>
        </w:rPr>
      </w:pPr>
    </w:p>
    <w:p>
      <w:pPr>
        <w:spacing w:line="20" w:lineRule="exact"/>
        <w:ind w:left="259" w:right="-58" w:firstLine="0"/>
        <w:rPr>
          <w:rFonts w:ascii="Lucida Sans Unicode"/>
          <w:sz w:val="2"/>
        </w:rPr>
      </w:pPr>
      <w:r>
        <w:rPr>
          <w:rFonts w:ascii="Lucida Sans Unicode"/>
          <w:sz w:val="2"/>
        </w:rPr>
        <mc:AlternateContent>
          <mc:Choice Requires="wps">
            <w:drawing>
              <wp:inline distT="0" distB="0" distL="0" distR="0">
                <wp:extent cx="3188970" cy="5080"/>
                <wp:effectExtent l="9525" t="0" r="0" b="4445"/>
                <wp:docPr id="11" name="Group 11"/>
                <wp:cNvGraphicFramePr>
                  <a:graphicFrameLocks/>
                </wp:cNvGraphicFramePr>
                <a:graphic>
                  <a:graphicData uri="http://schemas.microsoft.com/office/word/2010/wordprocessingGroup">
                    <wpg:wgp>
                      <wpg:cNvPr id="11" name="Group 11"/>
                      <wpg:cNvGrpSpPr/>
                      <wpg:grpSpPr>
                        <a:xfrm>
                          <a:off x="0" y="0"/>
                          <a:ext cx="3188970" cy="5080"/>
                          <a:chExt cx="3188970" cy="5080"/>
                        </a:xfrm>
                      </wpg:grpSpPr>
                      <wps:wsp>
                        <wps:cNvPr id="12" name="Graphic 12"/>
                        <wps:cNvSpPr/>
                        <wps:spPr>
                          <a:xfrm>
                            <a:off x="0" y="2367"/>
                            <a:ext cx="3188970" cy="1270"/>
                          </a:xfrm>
                          <a:custGeom>
                            <a:avLst/>
                            <a:gdLst/>
                            <a:ahLst/>
                            <a:cxnLst/>
                            <a:rect l="l" t="t" r="r" b="b"/>
                            <a:pathLst>
                              <a:path w="3188970" h="0">
                                <a:moveTo>
                                  <a:pt x="0" y="0"/>
                                </a:moveTo>
                                <a:lnTo>
                                  <a:pt x="3188472" y="0"/>
                                </a:lnTo>
                              </a:path>
                            </a:pathLst>
                          </a:custGeom>
                          <a:ln w="47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4" coordorigin="0,0" coordsize="5022,8">
                <v:line style="position:absolute" from="0,4" to="5021,4" stroked="true" strokeweight=".372779pt" strokecolor="#000000">
                  <v:stroke dashstyle="solid"/>
                </v:line>
              </v:group>
            </w:pict>
          </mc:Fallback>
        </mc:AlternateContent>
      </w:r>
      <w:r>
        <w:rPr>
          <w:rFonts w:ascii="Lucida Sans Unicode"/>
          <w:sz w:val="2"/>
        </w:rPr>
      </w:r>
    </w:p>
    <w:p>
      <w:pPr>
        <w:spacing w:line="128" w:lineRule="exact" w:before="0"/>
        <w:ind w:left="371" w:right="0" w:firstLine="0"/>
        <w:jc w:val="left"/>
        <w:rPr>
          <w:sz w:val="15"/>
        </w:rPr>
      </w:pPr>
      <w:r>
        <w:rPr>
          <w:rFonts w:ascii="Lucida Sans Unicode" w:hAnsi="Lucida Sans Unicode"/>
          <w:position w:val="5"/>
          <w:sz w:val="11"/>
        </w:rPr>
        <w:t>†</w:t>
      </w:r>
      <w:r>
        <w:rPr>
          <w:sz w:val="15"/>
        </w:rPr>
        <w:t>Restricted</w:t>
      </w:r>
      <w:r>
        <w:rPr>
          <w:spacing w:val="11"/>
          <w:sz w:val="15"/>
        </w:rPr>
        <w:t> </w:t>
      </w:r>
      <w:r>
        <w:rPr>
          <w:sz w:val="15"/>
        </w:rPr>
        <w:t>to</w:t>
      </w:r>
      <w:r>
        <w:rPr>
          <w:spacing w:val="11"/>
          <w:sz w:val="15"/>
        </w:rPr>
        <w:t> </w:t>
      </w:r>
      <w:r>
        <w:rPr>
          <w:sz w:val="15"/>
        </w:rPr>
        <w:t>infants</w:t>
      </w:r>
      <w:r>
        <w:rPr>
          <w:spacing w:val="11"/>
          <w:sz w:val="15"/>
        </w:rPr>
        <w:t> </w:t>
      </w:r>
      <w:r>
        <w:rPr>
          <w:sz w:val="15"/>
        </w:rPr>
        <w:t>with</w:t>
      </w:r>
      <w:r>
        <w:rPr>
          <w:spacing w:val="12"/>
          <w:sz w:val="15"/>
        </w:rPr>
        <w:t> </w:t>
      </w:r>
      <w:r>
        <w:rPr>
          <w:sz w:val="15"/>
        </w:rPr>
        <w:t>gestational</w:t>
      </w:r>
      <w:r>
        <w:rPr>
          <w:spacing w:val="11"/>
          <w:sz w:val="15"/>
        </w:rPr>
        <w:t> </w:t>
      </w:r>
      <w:r>
        <w:rPr>
          <w:sz w:val="15"/>
        </w:rPr>
        <w:t>age</w:t>
      </w:r>
      <w:r>
        <w:rPr>
          <w:spacing w:val="11"/>
          <w:sz w:val="15"/>
        </w:rPr>
        <w:t> </w:t>
      </w:r>
      <w:r>
        <w:rPr>
          <w:rFonts w:ascii="Verdana" w:hAnsi="Verdana"/>
          <w:i/>
          <w:sz w:val="15"/>
        </w:rPr>
        <w:t>≥</w:t>
      </w:r>
      <w:r>
        <w:rPr>
          <w:rFonts w:ascii="Verdana" w:hAnsi="Verdana"/>
          <w:i/>
          <w:spacing w:val="-11"/>
          <w:sz w:val="15"/>
        </w:rPr>
        <w:t> </w:t>
      </w:r>
      <w:r>
        <w:rPr>
          <w:rFonts w:ascii="Trebuchet MS" w:hAnsi="Trebuchet MS"/>
          <w:sz w:val="15"/>
        </w:rPr>
        <w:t>34</w:t>
      </w:r>
      <w:r>
        <w:rPr>
          <w:rFonts w:ascii="Trebuchet MS" w:hAnsi="Trebuchet MS"/>
          <w:spacing w:val="4"/>
          <w:sz w:val="15"/>
        </w:rPr>
        <w:t> </w:t>
      </w:r>
      <w:r>
        <w:rPr>
          <w:spacing w:val="-2"/>
          <w:sz w:val="15"/>
        </w:rPr>
        <w:t>weeks.</w:t>
      </w:r>
    </w:p>
    <w:p>
      <w:pPr>
        <w:spacing w:line="185" w:lineRule="exact" w:before="0"/>
        <w:ind w:left="371" w:right="0" w:firstLine="0"/>
        <w:jc w:val="left"/>
        <w:rPr>
          <w:sz w:val="15"/>
        </w:rPr>
      </w:pPr>
      <w:r>
        <w:rPr>
          <w:rFonts w:ascii="Lucida Sans Unicode" w:hAnsi="Lucida Sans Unicode"/>
          <w:position w:val="5"/>
          <w:sz w:val="11"/>
        </w:rPr>
        <w:t>∗</w:t>
      </w:r>
      <w:r>
        <w:rPr>
          <w:sz w:val="15"/>
        </w:rPr>
        <w:t>Mean</w:t>
      </w:r>
      <w:r>
        <w:rPr>
          <w:spacing w:val="3"/>
          <w:sz w:val="15"/>
        </w:rPr>
        <w:t> </w:t>
      </w:r>
      <w:r>
        <w:rPr>
          <w:sz w:val="15"/>
        </w:rPr>
        <w:t>subject-level</w:t>
      </w:r>
      <w:r>
        <w:rPr>
          <w:spacing w:val="3"/>
          <w:sz w:val="15"/>
        </w:rPr>
        <w:t> </w:t>
      </w:r>
      <w:r>
        <w:rPr>
          <w:sz w:val="15"/>
        </w:rPr>
        <w:t>AUC</w:t>
      </w:r>
      <w:r>
        <w:rPr>
          <w:spacing w:val="3"/>
          <w:sz w:val="15"/>
        </w:rPr>
        <w:t> </w:t>
      </w:r>
      <w:r>
        <w:rPr>
          <w:sz w:val="15"/>
        </w:rPr>
        <w:t>across</w:t>
      </w:r>
      <w:r>
        <w:rPr>
          <w:spacing w:val="3"/>
          <w:sz w:val="15"/>
        </w:rPr>
        <w:t> </w:t>
      </w:r>
      <w:r>
        <w:rPr>
          <w:sz w:val="15"/>
        </w:rPr>
        <w:t>28</w:t>
      </w:r>
      <w:r>
        <w:rPr>
          <w:spacing w:val="3"/>
          <w:sz w:val="15"/>
        </w:rPr>
        <w:t> </w:t>
      </w:r>
      <w:r>
        <w:rPr>
          <w:sz w:val="15"/>
        </w:rPr>
        <w:t>PIPP-confirmed</w:t>
      </w:r>
      <w:r>
        <w:rPr>
          <w:spacing w:val="3"/>
          <w:sz w:val="15"/>
        </w:rPr>
        <w:t> </w:t>
      </w:r>
      <w:r>
        <w:rPr>
          <w:sz w:val="15"/>
        </w:rPr>
        <w:t>evaluable</w:t>
      </w:r>
      <w:r>
        <w:rPr>
          <w:spacing w:val="3"/>
          <w:sz w:val="15"/>
        </w:rPr>
        <w:t> </w:t>
      </w:r>
      <w:r>
        <w:rPr>
          <w:spacing w:val="-2"/>
          <w:sz w:val="15"/>
        </w:rPr>
        <w:t>subjects.</w:t>
      </w:r>
    </w:p>
    <w:p>
      <w:pPr>
        <w:pStyle w:val="BodyText"/>
        <w:rPr>
          <w:sz w:val="15"/>
        </w:rPr>
      </w:pPr>
    </w:p>
    <w:p>
      <w:pPr>
        <w:pStyle w:val="BodyText"/>
        <w:spacing w:before="73"/>
        <w:rPr>
          <w:sz w:val="15"/>
        </w:rPr>
      </w:pPr>
    </w:p>
    <w:p>
      <w:pPr>
        <w:pStyle w:val="BodyText"/>
        <w:spacing w:line="249" w:lineRule="auto"/>
        <w:ind w:left="259"/>
      </w:pPr>
      <w:r>
        <w:rPr/>
        <w:t>mean subject-level AUC across 28 PIPP-confirmed </w:t>
      </w:r>
      <w:r>
        <w:rPr/>
        <w:t>evaluable </w:t>
      </w:r>
      <w:r>
        <w:rPr>
          <w:spacing w:val="-2"/>
        </w:rPr>
        <w:t>subjects.</w:t>
      </w:r>
    </w:p>
    <w:p>
      <w:pPr>
        <w:pStyle w:val="ListParagraph"/>
        <w:numPr>
          <w:ilvl w:val="0"/>
          <w:numId w:val="1"/>
        </w:numPr>
        <w:tabs>
          <w:tab w:pos="2364" w:val="left" w:leader="none"/>
        </w:tabs>
        <w:spacing w:line="240" w:lineRule="auto" w:before="122" w:after="0"/>
        <w:ind w:left="2364" w:right="0" w:hanging="266"/>
        <w:jc w:val="left"/>
        <w:rPr>
          <w:sz w:val="20"/>
        </w:rPr>
      </w:pPr>
      <w:r>
        <w:rPr>
          <w:smallCaps/>
          <w:spacing w:val="-2"/>
          <w:sz w:val="20"/>
        </w:rPr>
        <w:t>Discussion</w:t>
      </w:r>
    </w:p>
    <w:p>
      <w:pPr>
        <w:pStyle w:val="BodyText"/>
        <w:spacing w:line="249" w:lineRule="auto" w:before="70"/>
        <w:ind w:left="259" w:firstLine="199"/>
        <w:jc w:val="both"/>
      </w:pPr>
      <w:r>
        <w:rPr/>
        <w:t>Our multimodal framework shows that EEG, ECG, </w:t>
      </w:r>
      <w:r>
        <w:rPr/>
        <w:t>and respiration features have useful information for neonatal pain classification</w:t>
      </w:r>
      <w:r>
        <w:rPr>
          <w:spacing w:val="-9"/>
        </w:rPr>
        <w:t> </w:t>
      </w:r>
      <w:r>
        <w:rPr/>
        <w:t>using</w:t>
      </w:r>
      <w:r>
        <w:rPr>
          <w:spacing w:val="-10"/>
        </w:rPr>
        <w:t> </w:t>
      </w:r>
      <w:r>
        <w:rPr/>
        <w:t>subject-level</w:t>
      </w:r>
      <w:r>
        <w:rPr>
          <w:spacing w:val="-9"/>
        </w:rPr>
        <w:t> </w:t>
      </w:r>
      <w:r>
        <w:rPr/>
        <w:t>LOSO</w:t>
      </w:r>
      <w:r>
        <w:rPr>
          <w:spacing w:val="-10"/>
        </w:rPr>
        <w:t> </w:t>
      </w:r>
      <w:r>
        <w:rPr/>
        <w:t>evaluation.</w:t>
      </w:r>
      <w:r>
        <w:rPr>
          <w:spacing w:val="-10"/>
        </w:rPr>
        <w:t> </w:t>
      </w:r>
      <w:r>
        <w:rPr/>
        <w:t>The</w:t>
      </w:r>
      <w:r>
        <w:rPr>
          <w:spacing w:val="-9"/>
        </w:rPr>
        <w:t> </w:t>
      </w:r>
      <w:r>
        <w:rPr/>
        <w:t>exper-iment with the PICS dataset provided an independent check</w:t>
      </w:r>
      <w:r>
        <w:rPr>
          <w:spacing w:val="40"/>
        </w:rPr>
        <w:t> </w:t>
      </w:r>
      <w:r>
        <w:rPr/>
        <w:t>for</w:t>
      </w:r>
      <w:r>
        <w:rPr>
          <w:spacing w:val="-10"/>
        </w:rPr>
        <w:t> </w:t>
      </w:r>
      <w:r>
        <w:rPr/>
        <w:t>the</w:t>
      </w:r>
      <w:r>
        <w:rPr>
          <w:spacing w:val="-10"/>
        </w:rPr>
        <w:t> </w:t>
      </w:r>
      <w:r>
        <w:rPr/>
        <w:t>ECG</w:t>
      </w:r>
      <w:r>
        <w:rPr>
          <w:spacing w:val="-10"/>
        </w:rPr>
        <w:t> </w:t>
      </w:r>
      <w:r>
        <w:rPr/>
        <w:t>preprocessing</w:t>
      </w:r>
      <w:r>
        <w:rPr>
          <w:spacing w:val="-10"/>
        </w:rPr>
        <w:t> </w:t>
      </w:r>
      <w:r>
        <w:rPr/>
        <w:t>and</w:t>
      </w:r>
      <w:r>
        <w:rPr>
          <w:spacing w:val="-10"/>
        </w:rPr>
        <w:t> </w:t>
      </w:r>
      <w:r>
        <w:rPr/>
        <w:t>HRV</w:t>
      </w:r>
      <w:r>
        <w:rPr>
          <w:spacing w:val="-10"/>
        </w:rPr>
        <w:t> </w:t>
      </w:r>
      <w:r>
        <w:rPr/>
        <w:t>extraction</w:t>
      </w:r>
      <w:r>
        <w:rPr>
          <w:spacing w:val="-10"/>
        </w:rPr>
        <w:t> </w:t>
      </w:r>
      <w:r>
        <w:rPr/>
        <w:t>pipeline</w:t>
      </w:r>
      <w:r>
        <w:rPr>
          <w:spacing w:val="-10"/>
        </w:rPr>
        <w:t> </w:t>
      </w:r>
      <w:r>
        <w:rPr/>
        <w:t>before its use in the multimodal analysis.</w:t>
      </w:r>
    </w:p>
    <w:p>
      <w:pPr>
        <w:pStyle w:val="BodyText"/>
        <w:spacing w:line="249" w:lineRule="auto"/>
        <w:ind w:left="259" w:firstLine="199"/>
        <w:jc w:val="both"/>
      </w:pPr>
      <w:r>
        <w:rPr/>
        <w:t>The</w:t>
      </w:r>
      <w:r>
        <w:rPr>
          <w:spacing w:val="-1"/>
        </w:rPr>
        <w:t> </w:t>
      </w:r>
      <w:r>
        <w:rPr/>
        <w:t>difference</w:t>
      </w:r>
      <w:r>
        <w:rPr>
          <w:spacing w:val="-1"/>
        </w:rPr>
        <w:t> </w:t>
      </w:r>
      <w:r>
        <w:rPr/>
        <w:t>between</w:t>
      </w:r>
      <w:r>
        <w:rPr>
          <w:spacing w:val="-1"/>
        </w:rPr>
        <w:t> </w:t>
      </w:r>
      <w:r>
        <w:rPr/>
        <w:t>AUC</w:t>
      </w:r>
      <w:r>
        <w:rPr>
          <w:spacing w:val="-1"/>
        </w:rPr>
        <w:t> </w:t>
      </w:r>
      <w:r>
        <w:rPr/>
        <w:t>and</w:t>
      </w:r>
      <w:r>
        <w:rPr>
          <w:spacing w:val="-1"/>
        </w:rPr>
        <w:t> </w:t>
      </w:r>
      <w:r>
        <w:rPr/>
        <w:t>F1</w:t>
      </w:r>
      <w:r>
        <w:rPr>
          <w:spacing w:val="-1"/>
        </w:rPr>
        <w:t> </w:t>
      </w:r>
      <w:r>
        <w:rPr/>
        <w:t>shows</w:t>
      </w:r>
      <w:r>
        <w:rPr>
          <w:spacing w:val="-1"/>
        </w:rPr>
        <w:t> </w:t>
      </w:r>
      <w:r>
        <w:rPr/>
        <w:t>their</w:t>
      </w:r>
      <w:r>
        <w:rPr>
          <w:spacing w:val="-1"/>
        </w:rPr>
        <w:t> </w:t>
      </w:r>
      <w:r>
        <w:rPr/>
        <w:t>difference in their threshold dependence. The threshold sensitivity we have observed is consistent with the small and varying held-out sample composition in LOSO evaluation.</w:t>
      </w:r>
    </w:p>
    <w:p>
      <w:pPr>
        <w:pStyle w:val="BodyText"/>
        <w:spacing w:line="249" w:lineRule="auto"/>
        <w:ind w:left="259" w:firstLine="199"/>
        <w:jc w:val="both"/>
      </w:pPr>
      <w:r>
        <w:rPr/>
        <w:t>The</w:t>
      </w:r>
      <w:r>
        <w:rPr>
          <w:spacing w:val="-13"/>
        </w:rPr>
        <w:t> </w:t>
      </w:r>
      <w:r>
        <w:rPr/>
        <w:t>higher</w:t>
      </w:r>
      <w:r>
        <w:rPr>
          <w:spacing w:val="-12"/>
        </w:rPr>
        <w:t> </w:t>
      </w:r>
      <w:r>
        <w:rPr/>
        <w:t>mean</w:t>
      </w:r>
      <w:r>
        <w:rPr>
          <w:spacing w:val="-13"/>
        </w:rPr>
        <w:t> </w:t>
      </w:r>
      <w:r>
        <w:rPr/>
        <w:t>AUC</w:t>
      </w:r>
      <w:r>
        <w:rPr>
          <w:spacing w:val="-12"/>
        </w:rPr>
        <w:t> </w:t>
      </w:r>
      <w:r>
        <w:rPr/>
        <w:t>of</w:t>
      </w:r>
      <w:r>
        <w:rPr>
          <w:spacing w:val="-13"/>
        </w:rPr>
        <w:t> </w:t>
      </w:r>
      <w:r>
        <w:rPr/>
        <w:t>0.929</w:t>
      </w:r>
      <w:r>
        <w:rPr>
          <w:spacing w:val="-12"/>
        </w:rPr>
        <w:t> </w:t>
      </w:r>
      <w:r>
        <w:rPr/>
        <w:t>achieved</w:t>
      </w:r>
      <w:r>
        <w:rPr>
          <w:spacing w:val="-13"/>
        </w:rPr>
        <w:t> </w:t>
      </w:r>
      <w:r>
        <w:rPr/>
        <w:t>by</w:t>
      </w:r>
      <w:r>
        <w:rPr>
          <w:spacing w:val="-12"/>
        </w:rPr>
        <w:t> </w:t>
      </w:r>
      <w:r>
        <w:rPr/>
        <w:t>PIPP-</w:t>
      </w:r>
      <w:r>
        <w:rPr/>
        <w:t>confirmed protocol compared with 0.849 for the broad condition-based protocol, while the proposed two protocols differ in label definitions and evaluable populations. This result supports the potential</w:t>
      </w:r>
      <w:r>
        <w:rPr>
          <w:spacing w:val="-2"/>
        </w:rPr>
        <w:t> </w:t>
      </w:r>
      <w:r>
        <w:rPr/>
        <w:t>of</w:t>
      </w:r>
      <w:r>
        <w:rPr>
          <w:spacing w:val="-2"/>
        </w:rPr>
        <w:t> </w:t>
      </w:r>
      <w:r>
        <w:rPr/>
        <w:t>clinically</w:t>
      </w:r>
      <w:r>
        <w:rPr>
          <w:spacing w:val="-2"/>
        </w:rPr>
        <w:t> </w:t>
      </w:r>
      <w:r>
        <w:rPr/>
        <w:t>informed</w:t>
      </w:r>
      <w:r>
        <w:rPr>
          <w:spacing w:val="-2"/>
        </w:rPr>
        <w:t> </w:t>
      </w:r>
      <w:r>
        <w:rPr/>
        <w:t>labels</w:t>
      </w:r>
      <w:r>
        <w:rPr>
          <w:spacing w:val="-2"/>
        </w:rPr>
        <w:t> </w:t>
      </w:r>
      <w:r>
        <w:rPr/>
        <w:t>for</w:t>
      </w:r>
      <w:r>
        <w:rPr>
          <w:spacing w:val="-2"/>
        </w:rPr>
        <w:t> </w:t>
      </w:r>
      <w:r>
        <w:rPr/>
        <w:t>multimodal</w:t>
      </w:r>
      <w:r>
        <w:rPr>
          <w:spacing w:val="-2"/>
        </w:rPr>
        <w:t> </w:t>
      </w:r>
      <w:r>
        <w:rPr/>
        <w:t>neonatal pain classification, although the PIPP-confirmed analysis was limited to 28 subjects. LOSO provides subject-independent evaluation within the available cohort, while the important next step would be validation on larger independent and</w:t>
      </w:r>
      <w:r>
        <w:rPr>
          <w:spacing w:val="40"/>
        </w:rPr>
        <w:t> </w:t>
      </w:r>
      <w:r>
        <w:rPr/>
        <w:t>multi-centre neonatal datasets .Whereas the most important future work would be Detailed model interpretability using explainable machine learning methods such as SHAP .</w:t>
      </w:r>
    </w:p>
    <w:p>
      <w:pPr>
        <w:pStyle w:val="BodyText"/>
        <w:spacing w:line="249" w:lineRule="auto"/>
        <w:ind w:left="259" w:firstLine="199"/>
        <w:jc w:val="both"/>
      </w:pPr>
      <w:r>
        <w:rPr>
          <w:i/>
        </w:rPr>
        <w:t>Limitations: </w:t>
      </w:r>
      <w:r>
        <w:rPr/>
        <w:t>The scale of this analysis is limited by </w:t>
      </w:r>
      <w:r>
        <w:rPr/>
        <w:t>PIPP score availability (79 of 112 subjects have scores) and the requirement for mixed-class test sets in LOSO. In particular, the PIPP-confirmed analysis is available for only 28 subjects, that limits generalisability to the available cohort. External validation on independent and larger multi-centre neonatal cohorts,</w:t>
      </w:r>
      <w:r>
        <w:rPr>
          <w:spacing w:val="-2"/>
        </w:rPr>
        <w:t> </w:t>
      </w:r>
      <w:r>
        <w:rPr/>
        <w:t>together</w:t>
      </w:r>
      <w:r>
        <w:rPr>
          <w:spacing w:val="-2"/>
        </w:rPr>
        <w:t> </w:t>
      </w:r>
      <w:r>
        <w:rPr/>
        <w:t>with</w:t>
      </w:r>
      <w:r>
        <w:rPr>
          <w:spacing w:val="-2"/>
        </w:rPr>
        <w:t> </w:t>
      </w:r>
      <w:r>
        <w:rPr/>
        <w:t>model</w:t>
      </w:r>
      <w:r>
        <w:rPr>
          <w:spacing w:val="-2"/>
        </w:rPr>
        <w:t> </w:t>
      </w:r>
      <w:r>
        <w:rPr/>
        <w:t>interpretability</w:t>
      </w:r>
      <w:r>
        <w:rPr>
          <w:spacing w:val="-2"/>
        </w:rPr>
        <w:t> </w:t>
      </w:r>
      <w:r>
        <w:rPr/>
        <w:t>using</w:t>
      </w:r>
      <w:r>
        <w:rPr>
          <w:spacing w:val="-2"/>
        </w:rPr>
        <w:t> </w:t>
      </w:r>
      <w:r>
        <w:rPr/>
        <w:t>explainable machine learning techniques, remains future work.</w:t>
      </w:r>
    </w:p>
    <w:p>
      <w:pPr>
        <w:pStyle w:val="ListParagraph"/>
        <w:numPr>
          <w:ilvl w:val="0"/>
          <w:numId w:val="1"/>
        </w:numPr>
        <w:tabs>
          <w:tab w:pos="2370" w:val="left" w:leader="none"/>
        </w:tabs>
        <w:spacing w:line="240" w:lineRule="auto" w:before="114" w:after="0"/>
        <w:ind w:left="2370" w:right="0" w:hanging="367"/>
        <w:jc w:val="left"/>
        <w:rPr>
          <w:sz w:val="20"/>
        </w:rPr>
      </w:pPr>
      <w:r>
        <w:rPr>
          <w:smallCaps/>
          <w:spacing w:val="-2"/>
          <w:sz w:val="20"/>
        </w:rPr>
        <w:t>Conclusion</w:t>
      </w:r>
    </w:p>
    <w:p>
      <w:pPr>
        <w:pStyle w:val="BodyText"/>
        <w:spacing w:line="249" w:lineRule="auto" w:before="69"/>
        <w:ind w:left="259" w:firstLine="199"/>
        <w:jc w:val="both"/>
      </w:pPr>
      <w:r>
        <w:rPr/>
        <w:t>We presented a multimodal machine learning </w:t>
      </w:r>
      <w:r>
        <w:rPr/>
        <w:t>framework</w:t>
      </w:r>
      <w:r>
        <w:rPr>
          <w:spacing w:val="40"/>
        </w:rPr>
        <w:t> </w:t>
      </w:r>
      <w:r>
        <w:rPr/>
        <w:t>for automated neonatal pain classification using EEG, ECG, and respiration signals.The PICS dataset has been used to first validated ECG preprocessing and HRV extraction workflow , followed</w:t>
      </w:r>
      <w:r>
        <w:rPr>
          <w:spacing w:val="-5"/>
        </w:rPr>
        <w:t> </w:t>
      </w:r>
      <w:r>
        <w:rPr/>
        <w:t>by</w:t>
      </w:r>
      <w:r>
        <w:rPr>
          <w:spacing w:val="-5"/>
        </w:rPr>
        <w:t> </w:t>
      </w:r>
      <w:r>
        <w:rPr/>
        <w:t>multimodal</w:t>
      </w:r>
      <w:r>
        <w:rPr>
          <w:spacing w:val="-5"/>
        </w:rPr>
        <w:t> </w:t>
      </w:r>
      <w:r>
        <w:rPr/>
        <w:t>pain</w:t>
      </w:r>
      <w:r>
        <w:rPr>
          <w:spacing w:val="-5"/>
        </w:rPr>
        <w:t> </w:t>
      </w:r>
      <w:r>
        <w:rPr/>
        <w:t>classification</w:t>
      </w:r>
      <w:r>
        <w:rPr>
          <w:spacing w:val="-5"/>
        </w:rPr>
        <w:t> </w:t>
      </w:r>
      <w:r>
        <w:rPr/>
        <w:t>on</w:t>
      </w:r>
      <w:r>
        <w:rPr>
          <w:spacing w:val="-5"/>
        </w:rPr>
        <w:t> </w:t>
      </w:r>
      <w:r>
        <w:rPr/>
        <w:t>the</w:t>
      </w:r>
      <w:r>
        <w:rPr>
          <w:spacing w:val="-5"/>
        </w:rPr>
        <w:t> </w:t>
      </w:r>
      <w:r>
        <w:rPr/>
        <w:t>UCL</w:t>
      </w:r>
      <w:r>
        <w:rPr>
          <w:spacing w:val="-5"/>
        </w:rPr>
        <w:t> </w:t>
      </w:r>
      <w:r>
        <w:rPr/>
        <w:t>neona-tal pain dataset using XGBoost with LOSO cross-validation.</w:t>
      </w:r>
    </w:p>
    <w:p>
      <w:pPr>
        <w:pStyle w:val="BodyText"/>
        <w:spacing w:line="249" w:lineRule="auto"/>
        <w:ind w:left="259" w:firstLine="199"/>
        <w:jc w:val="both"/>
      </w:pPr>
      <w:r>
        <w:rPr/>
        <w:t>The broad condition-based protocol achieved a </w:t>
      </w:r>
      <w:r>
        <w:rPr/>
        <w:t>mean subject-level AUC of 0.849 across 53 evaluable subjects, while the PIPP-confirmed protocol achieved 0.929 across 28 subjects.</w:t>
      </w:r>
      <w:r>
        <w:rPr>
          <w:spacing w:val="40"/>
        </w:rPr>
        <w:t> </w:t>
      </w:r>
      <w:r>
        <w:rPr/>
        <w:t>These</w:t>
      </w:r>
      <w:r>
        <w:rPr>
          <w:spacing w:val="40"/>
        </w:rPr>
        <w:t> </w:t>
      </w:r>
      <w:r>
        <w:rPr/>
        <w:t>metrics</w:t>
      </w:r>
      <w:r>
        <w:rPr>
          <w:spacing w:val="40"/>
        </w:rPr>
        <w:t> </w:t>
      </w:r>
      <w:r>
        <w:rPr/>
        <w:t>prove</w:t>
      </w:r>
      <w:r>
        <w:rPr>
          <w:spacing w:val="40"/>
        </w:rPr>
        <w:t> </w:t>
      </w:r>
      <w:r>
        <w:rPr/>
        <w:t>that</w:t>
      </w:r>
      <w:r>
        <w:rPr>
          <w:spacing w:val="40"/>
        </w:rPr>
        <w:t> </w:t>
      </w:r>
      <w:r>
        <w:rPr/>
        <w:t>the</w:t>
      </w:r>
      <w:r>
        <w:rPr>
          <w:spacing w:val="40"/>
        </w:rPr>
        <w:t> </w:t>
      </w:r>
      <w:r>
        <w:rPr/>
        <w:t>multimodal</w:t>
      </w:r>
      <w:r>
        <w:rPr>
          <w:spacing w:val="40"/>
        </w:rPr>
        <w:t> </w:t>
      </w:r>
      <w:r>
        <w:rPr/>
        <w:t>feature set holds strong information under subject-independent eval-uation,</w:t>
      </w:r>
      <w:r>
        <w:rPr>
          <w:spacing w:val="54"/>
        </w:rPr>
        <w:t> </w:t>
      </w:r>
      <w:r>
        <w:rPr/>
        <w:t>while</w:t>
      </w:r>
      <w:r>
        <w:rPr>
          <w:spacing w:val="54"/>
        </w:rPr>
        <w:t> </w:t>
      </w:r>
      <w:r>
        <w:rPr/>
        <w:t>differences</w:t>
      </w:r>
      <w:r>
        <w:rPr>
          <w:spacing w:val="54"/>
        </w:rPr>
        <w:t> </w:t>
      </w:r>
      <w:r>
        <w:rPr/>
        <w:t>between</w:t>
      </w:r>
      <w:r>
        <w:rPr>
          <w:spacing w:val="54"/>
        </w:rPr>
        <w:t> </w:t>
      </w:r>
      <w:r>
        <w:rPr/>
        <w:t>the</w:t>
      </w:r>
      <w:r>
        <w:rPr>
          <w:spacing w:val="54"/>
        </w:rPr>
        <w:t> </w:t>
      </w:r>
      <w:r>
        <w:rPr/>
        <w:t>protocols</w:t>
      </w:r>
      <w:r>
        <w:rPr>
          <w:spacing w:val="55"/>
        </w:rPr>
        <w:t> </w:t>
      </w:r>
      <w:r>
        <w:rPr/>
        <w:t>should</w:t>
      </w:r>
      <w:r>
        <w:rPr>
          <w:spacing w:val="54"/>
        </w:rPr>
        <w:t> </w:t>
      </w:r>
      <w:r>
        <w:rPr>
          <w:spacing w:val="-5"/>
        </w:rPr>
        <w:t>be</w:t>
      </w:r>
    </w:p>
    <w:p>
      <w:pPr>
        <w:pStyle w:val="BodyText"/>
        <w:spacing w:line="249" w:lineRule="auto" w:before="98"/>
        <w:ind w:left="199" w:right="977"/>
        <w:jc w:val="both"/>
      </w:pPr>
      <w:r>
        <w:rPr/>
        <w:br w:type="column"/>
      </w:r>
      <w:r>
        <w:rPr/>
        <w:t>interpreted in the context of their different label </w:t>
      </w:r>
      <w:r>
        <w:rPr/>
        <w:t>definitions</w:t>
      </w:r>
      <w:r>
        <w:rPr>
          <w:spacing w:val="40"/>
        </w:rPr>
        <w:t> </w:t>
      </w:r>
      <w:r>
        <w:rPr/>
        <w:t>and cohort sizes. The current evaluation is limited to the available UCL cohort and establishment of external clinical generalisability is the next future work.</w:t>
      </w:r>
    </w:p>
    <w:p>
      <w:pPr>
        <w:pStyle w:val="BodyText"/>
        <w:spacing w:line="249" w:lineRule="auto"/>
        <w:ind w:left="199" w:right="977" w:firstLine="199"/>
        <w:jc w:val="both"/>
      </w:pPr>
      <w:r>
        <w:rPr/>
        <w:t>Moving</w:t>
      </w:r>
      <w:r>
        <w:rPr>
          <w:spacing w:val="-4"/>
        </w:rPr>
        <w:t> </w:t>
      </w:r>
      <w:r>
        <w:rPr/>
        <w:t>forward</w:t>
      </w:r>
      <w:r>
        <w:rPr>
          <w:spacing w:val="-4"/>
        </w:rPr>
        <w:t> </w:t>
      </w:r>
      <w:r>
        <w:rPr/>
        <w:t>our</w:t>
      </w:r>
      <w:r>
        <w:rPr>
          <w:spacing w:val="-4"/>
        </w:rPr>
        <w:t> </w:t>
      </w:r>
      <w:r>
        <w:rPr/>
        <w:t>next</w:t>
      </w:r>
      <w:r>
        <w:rPr>
          <w:spacing w:val="-4"/>
        </w:rPr>
        <w:t> </w:t>
      </w:r>
      <w:r>
        <w:rPr/>
        <w:t>Future</w:t>
      </w:r>
      <w:r>
        <w:rPr>
          <w:spacing w:val="-4"/>
        </w:rPr>
        <w:t> </w:t>
      </w:r>
      <w:r>
        <w:rPr/>
        <w:t>step</w:t>
      </w:r>
      <w:r>
        <w:rPr>
          <w:spacing w:val="-4"/>
        </w:rPr>
        <w:t> </w:t>
      </w:r>
      <w:r>
        <w:rPr/>
        <w:t>will</w:t>
      </w:r>
      <w:r>
        <w:rPr>
          <w:spacing w:val="-4"/>
        </w:rPr>
        <w:t> </w:t>
      </w:r>
      <w:r>
        <w:rPr/>
        <w:t>focus</w:t>
      </w:r>
      <w:r>
        <w:rPr>
          <w:spacing w:val="-4"/>
        </w:rPr>
        <w:t> </w:t>
      </w:r>
      <w:r>
        <w:rPr/>
        <w:t>on</w:t>
      </w:r>
      <w:r>
        <w:rPr>
          <w:spacing w:val="-4"/>
        </w:rPr>
        <w:t> </w:t>
      </w:r>
      <w:r>
        <w:rPr/>
        <w:t>indepen-dent</w:t>
      </w:r>
      <w:r>
        <w:rPr>
          <w:spacing w:val="-13"/>
        </w:rPr>
        <w:t> </w:t>
      </w:r>
      <w:r>
        <w:rPr/>
        <w:t>multi-centre</w:t>
      </w:r>
      <w:r>
        <w:rPr>
          <w:spacing w:val="-12"/>
        </w:rPr>
        <w:t> </w:t>
      </w:r>
      <w:r>
        <w:rPr/>
        <w:t>validation,</w:t>
      </w:r>
      <w:r>
        <w:rPr>
          <w:spacing w:val="-13"/>
        </w:rPr>
        <w:t> </w:t>
      </w:r>
      <w:r>
        <w:rPr/>
        <w:t>leakage-free</w:t>
      </w:r>
      <w:r>
        <w:rPr>
          <w:spacing w:val="-12"/>
        </w:rPr>
        <w:t> </w:t>
      </w:r>
      <w:r>
        <w:rPr/>
        <w:t>threshold</w:t>
      </w:r>
      <w:r>
        <w:rPr>
          <w:spacing w:val="-13"/>
        </w:rPr>
        <w:t> </w:t>
      </w:r>
      <w:r>
        <w:rPr/>
        <w:t>calibration, and model interpretability using explainable machine learning </w:t>
      </w:r>
      <w:r>
        <w:rPr>
          <w:spacing w:val="-2"/>
        </w:rPr>
        <w:t>methods.</w:t>
      </w:r>
    </w:p>
    <w:p>
      <w:pPr>
        <w:pStyle w:val="BodyText"/>
        <w:spacing w:before="134"/>
        <w:ind w:left="126" w:right="904"/>
        <w:jc w:val="center"/>
      </w:pPr>
      <w:r>
        <w:rPr>
          <w:smallCaps/>
          <w:spacing w:val="-2"/>
        </w:rPr>
        <w:t>References</w:t>
      </w:r>
    </w:p>
    <w:p>
      <w:pPr>
        <w:pStyle w:val="ListParagraph"/>
        <w:numPr>
          <w:ilvl w:val="0"/>
          <w:numId w:val="6"/>
        </w:numPr>
        <w:tabs>
          <w:tab w:pos="562" w:val="left" w:leader="none"/>
          <w:tab w:pos="564" w:val="left" w:leader="none"/>
        </w:tabs>
        <w:spacing w:line="232" w:lineRule="auto" w:before="108" w:after="0"/>
        <w:ind w:left="564" w:right="977" w:hanging="286"/>
        <w:jc w:val="both"/>
        <w:rPr>
          <w:sz w:val="16"/>
        </w:rPr>
      </w:pPr>
      <w:r>
        <w:rPr>
          <w:sz w:val="16"/>
        </w:rPr>
        <w:t>B.</w:t>
      </w:r>
      <w:r>
        <w:rPr>
          <w:spacing w:val="-1"/>
          <w:sz w:val="16"/>
        </w:rPr>
        <w:t> </w:t>
      </w:r>
      <w:r>
        <w:rPr>
          <w:sz w:val="16"/>
        </w:rPr>
        <w:t>Stevens,</w:t>
      </w:r>
      <w:r>
        <w:rPr>
          <w:spacing w:val="-1"/>
          <w:sz w:val="16"/>
        </w:rPr>
        <w:t> </w:t>
      </w:r>
      <w:r>
        <w:rPr>
          <w:sz w:val="16"/>
        </w:rPr>
        <w:t>C.</w:t>
      </w:r>
      <w:r>
        <w:rPr>
          <w:spacing w:val="-1"/>
          <w:sz w:val="16"/>
        </w:rPr>
        <w:t> </w:t>
      </w:r>
      <w:r>
        <w:rPr>
          <w:sz w:val="16"/>
        </w:rPr>
        <w:t>Johnston,</w:t>
      </w:r>
      <w:r>
        <w:rPr>
          <w:spacing w:val="-1"/>
          <w:sz w:val="16"/>
        </w:rPr>
        <w:t> </w:t>
      </w:r>
      <w:r>
        <w:rPr>
          <w:sz w:val="16"/>
        </w:rPr>
        <w:t>P.</w:t>
      </w:r>
      <w:r>
        <w:rPr>
          <w:spacing w:val="-1"/>
          <w:sz w:val="16"/>
        </w:rPr>
        <w:t> </w:t>
      </w:r>
      <w:r>
        <w:rPr>
          <w:sz w:val="16"/>
        </w:rPr>
        <w:t>Petryshen,</w:t>
      </w:r>
      <w:r>
        <w:rPr>
          <w:spacing w:val="-1"/>
          <w:sz w:val="16"/>
        </w:rPr>
        <w:t> </w:t>
      </w:r>
      <w:r>
        <w:rPr>
          <w:sz w:val="16"/>
        </w:rPr>
        <w:t>and</w:t>
      </w:r>
      <w:r>
        <w:rPr>
          <w:spacing w:val="-1"/>
          <w:sz w:val="16"/>
        </w:rPr>
        <w:t> </w:t>
      </w:r>
      <w:r>
        <w:rPr>
          <w:sz w:val="16"/>
        </w:rPr>
        <w:t>A.</w:t>
      </w:r>
      <w:r>
        <w:rPr>
          <w:spacing w:val="-1"/>
          <w:sz w:val="16"/>
        </w:rPr>
        <w:t> </w:t>
      </w:r>
      <w:r>
        <w:rPr>
          <w:sz w:val="16"/>
        </w:rPr>
        <w:t>Taddio,</w:t>
      </w:r>
      <w:r>
        <w:rPr>
          <w:spacing w:val="-1"/>
          <w:sz w:val="16"/>
        </w:rPr>
        <w:t> </w:t>
      </w:r>
      <w:r>
        <w:rPr>
          <w:sz w:val="16"/>
        </w:rPr>
        <w:t>“Premature</w:t>
      </w:r>
      <w:r>
        <w:rPr>
          <w:spacing w:val="-1"/>
          <w:sz w:val="16"/>
        </w:rPr>
        <w:t> </w:t>
      </w:r>
      <w:r>
        <w:rPr>
          <w:sz w:val="16"/>
        </w:rPr>
        <w:t>infant</w:t>
      </w:r>
      <w:r>
        <w:rPr>
          <w:spacing w:val="40"/>
          <w:sz w:val="16"/>
        </w:rPr>
        <w:t> </w:t>
      </w:r>
      <w:r>
        <w:rPr>
          <w:sz w:val="16"/>
        </w:rPr>
        <w:t>pain profile: Development and initial validation,” </w:t>
      </w:r>
      <w:r>
        <w:rPr>
          <w:i/>
          <w:sz w:val="16"/>
        </w:rPr>
        <w:t>The Clinical </w:t>
      </w:r>
      <w:r>
        <w:rPr>
          <w:i/>
          <w:sz w:val="16"/>
        </w:rPr>
        <w:t>Journal</w:t>
      </w:r>
      <w:r>
        <w:rPr>
          <w:i/>
          <w:spacing w:val="40"/>
          <w:sz w:val="16"/>
        </w:rPr>
        <w:t> </w:t>
      </w:r>
      <w:r>
        <w:rPr>
          <w:i/>
          <w:sz w:val="16"/>
        </w:rPr>
        <w:t>of Pain</w:t>
      </w:r>
      <w:r>
        <w:rPr>
          <w:sz w:val="16"/>
        </w:rPr>
        <w:t>, vol. 12, no. 1, pp. 13–22, 1996.</w:t>
      </w:r>
    </w:p>
    <w:p>
      <w:pPr>
        <w:pStyle w:val="ListParagraph"/>
        <w:numPr>
          <w:ilvl w:val="0"/>
          <w:numId w:val="6"/>
        </w:numPr>
        <w:tabs>
          <w:tab w:pos="562" w:val="left" w:leader="none"/>
        </w:tabs>
        <w:spacing w:line="180" w:lineRule="exact" w:before="0" w:after="0"/>
        <w:ind w:left="562" w:right="0" w:hanging="284"/>
        <w:jc w:val="both"/>
        <w:rPr>
          <w:sz w:val="16"/>
        </w:rPr>
      </w:pPr>
      <w:r>
        <w:rPr>
          <w:sz w:val="16"/>
        </w:rPr>
        <w:t>B.</w:t>
      </w:r>
      <w:r>
        <w:rPr>
          <w:spacing w:val="1"/>
          <w:sz w:val="16"/>
        </w:rPr>
        <w:t> </w:t>
      </w:r>
      <w:r>
        <w:rPr>
          <w:sz w:val="16"/>
        </w:rPr>
        <w:t>Stevens,</w:t>
      </w:r>
      <w:r>
        <w:rPr>
          <w:spacing w:val="2"/>
          <w:sz w:val="16"/>
        </w:rPr>
        <w:t> </w:t>
      </w:r>
      <w:r>
        <w:rPr>
          <w:sz w:val="16"/>
        </w:rPr>
        <w:t>S.</w:t>
      </w:r>
      <w:r>
        <w:rPr>
          <w:spacing w:val="2"/>
          <w:sz w:val="16"/>
        </w:rPr>
        <w:t> </w:t>
      </w:r>
      <w:r>
        <w:rPr>
          <w:sz w:val="16"/>
        </w:rPr>
        <w:t>Gibbins,</w:t>
      </w:r>
      <w:r>
        <w:rPr>
          <w:spacing w:val="2"/>
          <w:sz w:val="16"/>
        </w:rPr>
        <w:t> </w:t>
      </w:r>
      <w:r>
        <w:rPr>
          <w:sz w:val="16"/>
        </w:rPr>
        <w:t>J.</w:t>
      </w:r>
      <w:r>
        <w:rPr>
          <w:spacing w:val="2"/>
          <w:sz w:val="16"/>
        </w:rPr>
        <w:t> </w:t>
      </w:r>
      <w:r>
        <w:rPr>
          <w:sz w:val="16"/>
        </w:rPr>
        <w:t>Yamada,</w:t>
      </w:r>
      <w:r>
        <w:rPr>
          <w:spacing w:val="2"/>
          <w:sz w:val="16"/>
        </w:rPr>
        <w:t> </w:t>
      </w:r>
      <w:r>
        <w:rPr>
          <w:sz w:val="16"/>
        </w:rPr>
        <w:t>K.</w:t>
      </w:r>
      <w:r>
        <w:rPr>
          <w:spacing w:val="1"/>
          <w:sz w:val="16"/>
        </w:rPr>
        <w:t> </w:t>
      </w:r>
      <w:r>
        <w:rPr>
          <w:sz w:val="16"/>
        </w:rPr>
        <w:t>Dionne,</w:t>
      </w:r>
      <w:r>
        <w:rPr>
          <w:spacing w:val="2"/>
          <w:sz w:val="16"/>
        </w:rPr>
        <w:t> </w:t>
      </w:r>
      <w:r>
        <w:rPr>
          <w:sz w:val="16"/>
        </w:rPr>
        <w:t>G.</w:t>
      </w:r>
      <w:r>
        <w:rPr>
          <w:spacing w:val="2"/>
          <w:sz w:val="16"/>
        </w:rPr>
        <w:t> </w:t>
      </w:r>
      <w:r>
        <w:rPr>
          <w:sz w:val="16"/>
        </w:rPr>
        <w:t>Lee,</w:t>
      </w:r>
      <w:r>
        <w:rPr>
          <w:spacing w:val="2"/>
          <w:sz w:val="16"/>
        </w:rPr>
        <w:t> </w:t>
      </w:r>
      <w:r>
        <w:rPr>
          <w:sz w:val="16"/>
        </w:rPr>
        <w:t>C.</w:t>
      </w:r>
      <w:r>
        <w:rPr>
          <w:spacing w:val="2"/>
          <w:sz w:val="16"/>
        </w:rPr>
        <w:t> </w:t>
      </w:r>
      <w:r>
        <w:rPr>
          <w:sz w:val="16"/>
        </w:rPr>
        <w:t>Johnston,</w:t>
      </w:r>
      <w:r>
        <w:rPr>
          <w:spacing w:val="2"/>
          <w:sz w:val="16"/>
        </w:rPr>
        <w:t> </w:t>
      </w:r>
      <w:r>
        <w:rPr>
          <w:spacing w:val="-5"/>
          <w:sz w:val="16"/>
        </w:rPr>
        <w:t>and</w:t>
      </w:r>
    </w:p>
    <w:p>
      <w:pPr>
        <w:spacing w:line="232" w:lineRule="auto" w:before="2"/>
        <w:ind w:left="564" w:right="977" w:firstLine="0"/>
        <w:jc w:val="both"/>
        <w:rPr>
          <w:sz w:val="16"/>
        </w:rPr>
      </w:pPr>
      <w:r>
        <w:rPr>
          <w:sz w:val="16"/>
        </w:rPr>
        <w:t>A. Taddio, “The premature infant pain profile-revised (pipp-r): </w:t>
      </w:r>
      <w:r>
        <w:rPr>
          <w:sz w:val="16"/>
        </w:rPr>
        <w:t>Initial</w:t>
      </w:r>
      <w:r>
        <w:rPr>
          <w:spacing w:val="40"/>
          <w:sz w:val="16"/>
        </w:rPr>
        <w:t> </w:t>
      </w:r>
      <w:r>
        <w:rPr>
          <w:sz w:val="16"/>
        </w:rPr>
        <w:t>validation</w:t>
      </w:r>
      <w:r>
        <w:rPr>
          <w:spacing w:val="6"/>
          <w:sz w:val="16"/>
        </w:rPr>
        <w:t> </w:t>
      </w:r>
      <w:r>
        <w:rPr>
          <w:sz w:val="16"/>
        </w:rPr>
        <w:t>and</w:t>
      </w:r>
      <w:r>
        <w:rPr>
          <w:spacing w:val="7"/>
          <w:sz w:val="16"/>
        </w:rPr>
        <w:t> </w:t>
      </w:r>
      <w:r>
        <w:rPr>
          <w:sz w:val="16"/>
        </w:rPr>
        <w:t>feasibility,”</w:t>
      </w:r>
      <w:r>
        <w:rPr>
          <w:spacing w:val="7"/>
          <w:sz w:val="16"/>
        </w:rPr>
        <w:t> </w:t>
      </w:r>
      <w:r>
        <w:rPr>
          <w:i/>
          <w:sz w:val="16"/>
        </w:rPr>
        <w:t>The</w:t>
      </w:r>
      <w:r>
        <w:rPr>
          <w:i/>
          <w:spacing w:val="7"/>
          <w:sz w:val="16"/>
        </w:rPr>
        <w:t> </w:t>
      </w:r>
      <w:r>
        <w:rPr>
          <w:i/>
          <w:sz w:val="16"/>
        </w:rPr>
        <w:t>Clinical</w:t>
      </w:r>
      <w:r>
        <w:rPr>
          <w:i/>
          <w:spacing w:val="7"/>
          <w:sz w:val="16"/>
        </w:rPr>
        <w:t> </w:t>
      </w:r>
      <w:r>
        <w:rPr>
          <w:i/>
          <w:sz w:val="16"/>
        </w:rPr>
        <w:t>Journal</w:t>
      </w:r>
      <w:r>
        <w:rPr>
          <w:i/>
          <w:spacing w:val="7"/>
          <w:sz w:val="16"/>
        </w:rPr>
        <w:t> </w:t>
      </w:r>
      <w:r>
        <w:rPr>
          <w:i/>
          <w:sz w:val="16"/>
        </w:rPr>
        <w:t>of</w:t>
      </w:r>
      <w:r>
        <w:rPr>
          <w:i/>
          <w:spacing w:val="7"/>
          <w:sz w:val="16"/>
        </w:rPr>
        <w:t> </w:t>
      </w:r>
      <w:r>
        <w:rPr>
          <w:i/>
          <w:sz w:val="16"/>
        </w:rPr>
        <w:t>Pain</w:t>
      </w:r>
      <w:r>
        <w:rPr>
          <w:sz w:val="16"/>
        </w:rPr>
        <w:t>,</w:t>
      </w:r>
      <w:r>
        <w:rPr>
          <w:spacing w:val="7"/>
          <w:sz w:val="16"/>
        </w:rPr>
        <w:t> </w:t>
      </w:r>
      <w:r>
        <w:rPr>
          <w:sz w:val="16"/>
        </w:rPr>
        <w:t>vol.</w:t>
      </w:r>
      <w:r>
        <w:rPr>
          <w:spacing w:val="7"/>
          <w:sz w:val="16"/>
        </w:rPr>
        <w:t> </w:t>
      </w:r>
      <w:r>
        <w:rPr>
          <w:sz w:val="16"/>
        </w:rPr>
        <w:t>30,</w:t>
      </w:r>
      <w:r>
        <w:rPr>
          <w:spacing w:val="7"/>
          <w:sz w:val="16"/>
        </w:rPr>
        <w:t> </w:t>
      </w:r>
      <w:r>
        <w:rPr>
          <w:sz w:val="16"/>
        </w:rPr>
        <w:t>no.</w:t>
      </w:r>
      <w:r>
        <w:rPr>
          <w:spacing w:val="7"/>
          <w:sz w:val="16"/>
        </w:rPr>
        <w:t> </w:t>
      </w:r>
      <w:r>
        <w:rPr>
          <w:spacing w:val="-5"/>
          <w:sz w:val="16"/>
        </w:rPr>
        <w:t>3,</w:t>
      </w:r>
    </w:p>
    <w:p>
      <w:pPr>
        <w:spacing w:line="179" w:lineRule="exact" w:before="0"/>
        <w:ind w:left="564" w:right="0" w:firstLine="0"/>
        <w:jc w:val="both"/>
        <w:rPr>
          <w:sz w:val="16"/>
        </w:rPr>
      </w:pPr>
      <w:r>
        <w:rPr>
          <w:sz w:val="16"/>
        </w:rPr>
        <w:t>pp.</w:t>
      </w:r>
      <w:r>
        <w:rPr>
          <w:spacing w:val="11"/>
          <w:sz w:val="16"/>
        </w:rPr>
        <w:t> </w:t>
      </w:r>
      <w:r>
        <w:rPr>
          <w:sz w:val="16"/>
        </w:rPr>
        <w:t>238–243,</w:t>
      </w:r>
      <w:r>
        <w:rPr>
          <w:spacing w:val="11"/>
          <w:sz w:val="16"/>
        </w:rPr>
        <w:t> </w:t>
      </w:r>
      <w:r>
        <w:rPr>
          <w:spacing w:val="-2"/>
          <w:sz w:val="16"/>
        </w:rPr>
        <w:t>2014.</w:t>
      </w:r>
    </w:p>
    <w:p>
      <w:pPr>
        <w:pStyle w:val="ListParagraph"/>
        <w:numPr>
          <w:ilvl w:val="0"/>
          <w:numId w:val="6"/>
        </w:numPr>
        <w:tabs>
          <w:tab w:pos="562" w:val="left" w:leader="none"/>
        </w:tabs>
        <w:spacing w:line="179" w:lineRule="exact" w:before="0" w:after="0"/>
        <w:ind w:left="562" w:right="0" w:hanging="284"/>
        <w:jc w:val="both"/>
        <w:rPr>
          <w:sz w:val="16"/>
        </w:rPr>
      </w:pPr>
      <w:r>
        <w:rPr>
          <w:sz w:val="16"/>
        </w:rPr>
        <w:t>J.</w:t>
      </w:r>
      <w:r>
        <w:rPr>
          <w:spacing w:val="48"/>
          <w:sz w:val="16"/>
        </w:rPr>
        <w:t> </w:t>
      </w:r>
      <w:r>
        <w:rPr>
          <w:sz w:val="16"/>
        </w:rPr>
        <w:t>Lawrence,</w:t>
      </w:r>
      <w:r>
        <w:rPr>
          <w:spacing w:val="47"/>
          <w:sz w:val="16"/>
        </w:rPr>
        <w:t> </w:t>
      </w:r>
      <w:r>
        <w:rPr>
          <w:sz w:val="16"/>
        </w:rPr>
        <w:t>D.</w:t>
      </w:r>
      <w:r>
        <w:rPr>
          <w:spacing w:val="48"/>
          <w:sz w:val="16"/>
        </w:rPr>
        <w:t> </w:t>
      </w:r>
      <w:r>
        <w:rPr>
          <w:sz w:val="16"/>
        </w:rPr>
        <w:t>Alcock,</w:t>
      </w:r>
      <w:r>
        <w:rPr>
          <w:spacing w:val="48"/>
          <w:sz w:val="16"/>
        </w:rPr>
        <w:t> </w:t>
      </w:r>
      <w:r>
        <w:rPr>
          <w:sz w:val="16"/>
        </w:rPr>
        <w:t>P.</w:t>
      </w:r>
      <w:r>
        <w:rPr>
          <w:spacing w:val="48"/>
          <w:sz w:val="16"/>
        </w:rPr>
        <w:t> </w:t>
      </w:r>
      <w:r>
        <w:rPr>
          <w:sz w:val="16"/>
        </w:rPr>
        <w:t>McGrath,</w:t>
      </w:r>
      <w:r>
        <w:rPr>
          <w:spacing w:val="48"/>
          <w:sz w:val="16"/>
        </w:rPr>
        <w:t> </w:t>
      </w:r>
      <w:r>
        <w:rPr>
          <w:sz w:val="16"/>
        </w:rPr>
        <w:t>J.</w:t>
      </w:r>
      <w:r>
        <w:rPr>
          <w:spacing w:val="48"/>
          <w:sz w:val="16"/>
        </w:rPr>
        <w:t> </w:t>
      </w:r>
      <w:r>
        <w:rPr>
          <w:sz w:val="16"/>
        </w:rPr>
        <w:t>Kay,</w:t>
      </w:r>
      <w:r>
        <w:rPr>
          <w:spacing w:val="48"/>
          <w:sz w:val="16"/>
        </w:rPr>
        <w:t> </w:t>
      </w:r>
      <w:r>
        <w:rPr>
          <w:sz w:val="16"/>
        </w:rPr>
        <w:t>S.</w:t>
      </w:r>
      <w:r>
        <w:rPr>
          <w:spacing w:val="47"/>
          <w:sz w:val="16"/>
        </w:rPr>
        <w:t> </w:t>
      </w:r>
      <w:r>
        <w:rPr>
          <w:sz w:val="16"/>
        </w:rPr>
        <w:t>MacMurray,</w:t>
      </w:r>
      <w:r>
        <w:rPr>
          <w:spacing w:val="48"/>
          <w:sz w:val="16"/>
        </w:rPr>
        <w:t> </w:t>
      </w:r>
      <w:r>
        <w:rPr>
          <w:spacing w:val="-5"/>
          <w:sz w:val="16"/>
        </w:rPr>
        <w:t>and</w:t>
      </w:r>
    </w:p>
    <w:p>
      <w:pPr>
        <w:spacing w:line="232" w:lineRule="auto" w:before="2"/>
        <w:ind w:left="564" w:right="977" w:firstLine="0"/>
        <w:jc w:val="both"/>
        <w:rPr>
          <w:sz w:val="16"/>
        </w:rPr>
      </w:pPr>
      <w:r>
        <w:rPr>
          <w:sz w:val="16"/>
        </w:rPr>
        <w:t>C. Dulberg, “The development of a tool to assess neonatal </w:t>
      </w:r>
      <w:r>
        <w:rPr>
          <w:sz w:val="16"/>
        </w:rPr>
        <w:t>pain,</w:t>
      </w:r>
      <w:r>
        <w:rPr>
          <w:sz w:val="16"/>
        </w:rPr>
        <w:t>”</w:t>
      </w:r>
      <w:r>
        <w:rPr>
          <w:spacing w:val="40"/>
          <w:sz w:val="16"/>
        </w:rPr>
        <w:t> </w:t>
      </w:r>
      <w:r>
        <w:rPr>
          <w:i/>
          <w:sz w:val="16"/>
        </w:rPr>
        <w:t>Neonatal Network</w:t>
      </w:r>
      <w:r>
        <w:rPr>
          <w:sz w:val="16"/>
        </w:rPr>
        <w:t>, vol. 12, no. 6, pp. 59–66, 1993.</w:t>
      </w:r>
    </w:p>
    <w:p>
      <w:pPr>
        <w:pStyle w:val="ListParagraph"/>
        <w:numPr>
          <w:ilvl w:val="0"/>
          <w:numId w:val="6"/>
        </w:numPr>
        <w:tabs>
          <w:tab w:pos="562" w:val="left" w:leader="none"/>
          <w:tab w:pos="564" w:val="left" w:leader="none"/>
        </w:tabs>
        <w:spacing w:line="232" w:lineRule="auto" w:before="2" w:after="0"/>
        <w:ind w:left="564" w:right="977" w:hanging="286"/>
        <w:jc w:val="both"/>
        <w:rPr>
          <w:sz w:val="16"/>
        </w:rPr>
      </w:pPr>
      <w:r>
        <w:rPr>
          <w:sz w:val="16"/>
        </w:rPr>
        <w:t>R.</w:t>
      </w:r>
      <w:r>
        <w:rPr>
          <w:spacing w:val="-1"/>
          <w:sz w:val="16"/>
        </w:rPr>
        <w:t> </w:t>
      </w:r>
      <w:r>
        <w:rPr>
          <w:sz w:val="16"/>
        </w:rPr>
        <w:t>Grunau</w:t>
      </w:r>
      <w:r>
        <w:rPr>
          <w:spacing w:val="-1"/>
          <w:sz w:val="16"/>
        </w:rPr>
        <w:t> </w:t>
      </w:r>
      <w:r>
        <w:rPr>
          <w:sz w:val="16"/>
        </w:rPr>
        <w:t>and</w:t>
      </w:r>
      <w:r>
        <w:rPr>
          <w:spacing w:val="-1"/>
          <w:sz w:val="16"/>
        </w:rPr>
        <w:t> </w:t>
      </w:r>
      <w:r>
        <w:rPr>
          <w:sz w:val="16"/>
        </w:rPr>
        <w:t>K.</w:t>
      </w:r>
      <w:r>
        <w:rPr>
          <w:spacing w:val="-1"/>
          <w:sz w:val="16"/>
        </w:rPr>
        <w:t> </w:t>
      </w:r>
      <w:r>
        <w:rPr>
          <w:sz w:val="16"/>
        </w:rPr>
        <w:t>Craig,</w:t>
      </w:r>
      <w:r>
        <w:rPr>
          <w:spacing w:val="-1"/>
          <w:sz w:val="16"/>
        </w:rPr>
        <w:t> </w:t>
      </w:r>
      <w:r>
        <w:rPr>
          <w:sz w:val="16"/>
        </w:rPr>
        <w:t>“Pain</w:t>
      </w:r>
      <w:r>
        <w:rPr>
          <w:spacing w:val="-1"/>
          <w:sz w:val="16"/>
        </w:rPr>
        <w:t> </w:t>
      </w:r>
      <w:r>
        <w:rPr>
          <w:sz w:val="16"/>
        </w:rPr>
        <w:t>expression</w:t>
      </w:r>
      <w:r>
        <w:rPr>
          <w:spacing w:val="-1"/>
          <w:sz w:val="16"/>
        </w:rPr>
        <w:t> </w:t>
      </w:r>
      <w:r>
        <w:rPr>
          <w:sz w:val="16"/>
        </w:rPr>
        <w:t>in</w:t>
      </w:r>
      <w:r>
        <w:rPr>
          <w:spacing w:val="-1"/>
          <w:sz w:val="16"/>
        </w:rPr>
        <w:t> </w:t>
      </w:r>
      <w:r>
        <w:rPr>
          <w:sz w:val="16"/>
        </w:rPr>
        <w:t>neonates:</w:t>
      </w:r>
      <w:r>
        <w:rPr>
          <w:spacing w:val="-1"/>
          <w:sz w:val="16"/>
        </w:rPr>
        <w:t> </w:t>
      </w:r>
      <w:r>
        <w:rPr>
          <w:sz w:val="16"/>
        </w:rPr>
        <w:t>Facial</w:t>
      </w:r>
      <w:r>
        <w:rPr>
          <w:spacing w:val="-1"/>
          <w:sz w:val="16"/>
        </w:rPr>
        <w:t> </w:t>
      </w:r>
      <w:r>
        <w:rPr>
          <w:sz w:val="16"/>
        </w:rPr>
        <w:t>action</w:t>
      </w:r>
      <w:r>
        <w:rPr>
          <w:spacing w:val="-1"/>
          <w:sz w:val="16"/>
        </w:rPr>
        <w:t> </w:t>
      </w:r>
      <w:r>
        <w:rPr>
          <w:sz w:val="16"/>
        </w:rPr>
        <w:t>and</w:t>
      </w:r>
      <w:r>
        <w:rPr>
          <w:spacing w:val="40"/>
          <w:sz w:val="16"/>
        </w:rPr>
        <w:t> </w:t>
      </w:r>
      <w:r>
        <w:rPr>
          <w:sz w:val="16"/>
        </w:rPr>
        <w:t>cry,” </w:t>
      </w:r>
      <w:r>
        <w:rPr>
          <w:i/>
          <w:sz w:val="16"/>
        </w:rPr>
        <w:t>Pain</w:t>
      </w:r>
      <w:r>
        <w:rPr>
          <w:sz w:val="16"/>
        </w:rPr>
        <w:t>, vol. 28, no. 3, pp. 395–410, 1987.</w:t>
      </w:r>
    </w:p>
    <w:p>
      <w:pPr>
        <w:pStyle w:val="ListParagraph"/>
        <w:numPr>
          <w:ilvl w:val="0"/>
          <w:numId w:val="6"/>
        </w:numPr>
        <w:tabs>
          <w:tab w:pos="562" w:val="left" w:leader="none"/>
        </w:tabs>
        <w:spacing w:line="179" w:lineRule="exact" w:before="0" w:after="0"/>
        <w:ind w:left="562" w:right="0" w:hanging="284"/>
        <w:jc w:val="both"/>
        <w:rPr>
          <w:sz w:val="16"/>
        </w:rPr>
      </w:pPr>
      <w:r>
        <w:rPr>
          <w:sz w:val="16"/>
        </w:rPr>
        <w:t>L.</w:t>
      </w:r>
      <w:r>
        <w:rPr>
          <w:spacing w:val="15"/>
          <w:sz w:val="16"/>
        </w:rPr>
        <w:t> </w:t>
      </w:r>
      <w:r>
        <w:rPr>
          <w:sz w:val="16"/>
        </w:rPr>
        <w:t>Hamwi,</w:t>
      </w:r>
      <w:r>
        <w:rPr>
          <w:spacing w:val="16"/>
          <w:sz w:val="16"/>
        </w:rPr>
        <w:t> </w:t>
      </w:r>
      <w:r>
        <w:rPr>
          <w:sz w:val="16"/>
        </w:rPr>
        <w:t>H.</w:t>
      </w:r>
      <w:r>
        <w:rPr>
          <w:spacing w:val="16"/>
          <w:sz w:val="16"/>
        </w:rPr>
        <w:t> </w:t>
      </w:r>
      <w:r>
        <w:rPr>
          <w:sz w:val="16"/>
        </w:rPr>
        <w:t>Du,</w:t>
      </w:r>
      <w:r>
        <w:rPr>
          <w:spacing w:val="17"/>
          <w:sz w:val="16"/>
        </w:rPr>
        <w:t> </w:t>
      </w:r>
      <w:r>
        <w:rPr>
          <w:sz w:val="16"/>
        </w:rPr>
        <w:t>S.</w:t>
      </w:r>
      <w:r>
        <w:rPr>
          <w:spacing w:val="15"/>
          <w:sz w:val="16"/>
        </w:rPr>
        <w:t> </w:t>
      </w:r>
      <w:r>
        <w:rPr>
          <w:sz w:val="16"/>
        </w:rPr>
        <w:t>Jasim,</w:t>
      </w:r>
      <w:r>
        <w:rPr>
          <w:spacing w:val="16"/>
          <w:sz w:val="16"/>
        </w:rPr>
        <w:t> </w:t>
      </w:r>
      <w:r>
        <w:rPr>
          <w:sz w:val="16"/>
        </w:rPr>
        <w:t>X.</w:t>
      </w:r>
      <w:r>
        <w:rPr>
          <w:spacing w:val="16"/>
          <w:sz w:val="16"/>
        </w:rPr>
        <w:t> </w:t>
      </w:r>
      <w:r>
        <w:rPr>
          <w:sz w:val="16"/>
        </w:rPr>
        <w:t>Wang,</w:t>
      </w:r>
      <w:r>
        <w:rPr>
          <w:spacing w:val="16"/>
          <w:sz w:val="16"/>
        </w:rPr>
        <w:t> </w:t>
      </w:r>
      <w:r>
        <w:rPr>
          <w:sz w:val="16"/>
        </w:rPr>
        <w:t>V.</w:t>
      </w:r>
      <w:r>
        <w:rPr>
          <w:spacing w:val="15"/>
          <w:sz w:val="16"/>
        </w:rPr>
        <w:t> </w:t>
      </w:r>
      <w:r>
        <w:rPr>
          <w:sz w:val="16"/>
        </w:rPr>
        <w:t>Shah,</w:t>
      </w:r>
      <w:r>
        <w:rPr>
          <w:spacing w:val="17"/>
          <w:sz w:val="16"/>
        </w:rPr>
        <w:t> </w:t>
      </w:r>
      <w:r>
        <w:rPr>
          <w:sz w:val="16"/>
        </w:rPr>
        <w:t>C.</w:t>
      </w:r>
      <w:r>
        <w:rPr>
          <w:spacing w:val="16"/>
          <w:sz w:val="16"/>
        </w:rPr>
        <w:t> </w:t>
      </w:r>
      <w:r>
        <w:rPr>
          <w:sz w:val="16"/>
        </w:rPr>
        <w:t>Cheng,</w:t>
      </w:r>
      <w:r>
        <w:rPr>
          <w:spacing w:val="16"/>
          <w:sz w:val="16"/>
        </w:rPr>
        <w:t> </w:t>
      </w:r>
      <w:r>
        <w:rPr>
          <w:sz w:val="16"/>
        </w:rPr>
        <w:t>L.</w:t>
      </w:r>
      <w:r>
        <w:rPr>
          <w:spacing w:val="15"/>
          <w:sz w:val="16"/>
        </w:rPr>
        <w:t> </w:t>
      </w:r>
      <w:r>
        <w:rPr>
          <w:spacing w:val="-2"/>
          <w:sz w:val="16"/>
        </w:rPr>
        <w:t>Fabrizi,</w:t>
      </w:r>
    </w:p>
    <w:p>
      <w:pPr>
        <w:spacing w:line="232" w:lineRule="auto" w:before="2"/>
        <w:ind w:left="564" w:right="977" w:firstLine="0"/>
        <w:jc w:val="both"/>
        <w:rPr>
          <w:sz w:val="16"/>
        </w:rPr>
      </w:pPr>
      <w:r>
        <w:rPr>
          <w:sz w:val="16"/>
        </w:rPr>
        <w:t>M. Fitzgerald, J. Meek, N. Racine, I. Stedman, and R. P. </w:t>
      </w:r>
      <w:r>
        <w:rPr>
          <w:sz w:val="16"/>
        </w:rPr>
        <w:t>Riddell,</w:t>
      </w:r>
      <w:r>
        <w:rPr>
          <w:spacing w:val="40"/>
          <w:sz w:val="16"/>
        </w:rPr>
        <w:t> </w:t>
      </w:r>
      <w:r>
        <w:rPr>
          <w:sz w:val="16"/>
        </w:rPr>
        <w:t>“Machine</w:t>
      </w:r>
      <w:r>
        <w:rPr>
          <w:spacing w:val="-5"/>
          <w:sz w:val="16"/>
        </w:rPr>
        <w:t> </w:t>
      </w:r>
      <w:r>
        <w:rPr>
          <w:sz w:val="16"/>
        </w:rPr>
        <w:t>learning</w:t>
      </w:r>
      <w:r>
        <w:rPr>
          <w:spacing w:val="-5"/>
          <w:sz w:val="16"/>
        </w:rPr>
        <w:t> </w:t>
      </w:r>
      <w:r>
        <w:rPr>
          <w:sz w:val="16"/>
        </w:rPr>
        <w:t>classification</w:t>
      </w:r>
      <w:r>
        <w:rPr>
          <w:spacing w:val="-5"/>
          <w:sz w:val="16"/>
        </w:rPr>
        <w:t> </w:t>
      </w:r>
      <w:r>
        <w:rPr>
          <w:sz w:val="16"/>
        </w:rPr>
        <w:t>of</w:t>
      </w:r>
      <w:r>
        <w:rPr>
          <w:spacing w:val="-5"/>
          <w:sz w:val="16"/>
        </w:rPr>
        <w:t> </w:t>
      </w:r>
      <w:r>
        <w:rPr>
          <w:sz w:val="16"/>
        </w:rPr>
        <w:t>eeg</w:t>
      </w:r>
      <w:r>
        <w:rPr>
          <w:spacing w:val="-5"/>
          <w:sz w:val="16"/>
        </w:rPr>
        <w:t> </w:t>
      </w:r>
      <w:r>
        <w:rPr>
          <w:sz w:val="16"/>
        </w:rPr>
        <w:t>responses</w:t>
      </w:r>
      <w:r>
        <w:rPr>
          <w:spacing w:val="-5"/>
          <w:sz w:val="16"/>
        </w:rPr>
        <w:t> </w:t>
      </w:r>
      <w:r>
        <w:rPr>
          <w:sz w:val="16"/>
        </w:rPr>
        <w:t>to</w:t>
      </w:r>
      <w:r>
        <w:rPr>
          <w:spacing w:val="-5"/>
          <w:sz w:val="16"/>
        </w:rPr>
        <w:t> </w:t>
      </w:r>
      <w:r>
        <w:rPr>
          <w:sz w:val="16"/>
        </w:rPr>
        <w:t>pain-related</w:t>
      </w:r>
      <w:r>
        <w:rPr>
          <w:spacing w:val="-5"/>
          <w:sz w:val="16"/>
        </w:rPr>
        <w:t> </w:t>
      </w:r>
      <w:r>
        <w:rPr>
          <w:sz w:val="16"/>
        </w:rPr>
        <w:t>vs</w:t>
      </w:r>
      <w:r>
        <w:rPr>
          <w:spacing w:val="-5"/>
          <w:sz w:val="16"/>
        </w:rPr>
        <w:t> </w:t>
      </w:r>
      <w:r>
        <w:rPr>
          <w:sz w:val="16"/>
        </w:rPr>
        <w:t>non-</w:t>
      </w:r>
      <w:r>
        <w:rPr>
          <w:sz w:val="16"/>
        </w:rPr>
        <w:t>pain-related</w:t>
      </w:r>
      <w:r>
        <w:rPr>
          <w:spacing w:val="8"/>
          <w:sz w:val="16"/>
        </w:rPr>
        <w:t> </w:t>
      </w:r>
      <w:r>
        <w:rPr>
          <w:sz w:val="16"/>
        </w:rPr>
        <w:t>stimulus</w:t>
      </w:r>
      <w:r>
        <w:rPr>
          <w:spacing w:val="9"/>
          <w:sz w:val="16"/>
        </w:rPr>
        <w:t> </w:t>
      </w:r>
      <w:r>
        <w:rPr>
          <w:sz w:val="16"/>
        </w:rPr>
        <w:t>in</w:t>
      </w:r>
      <w:r>
        <w:rPr>
          <w:spacing w:val="9"/>
          <w:sz w:val="16"/>
        </w:rPr>
        <w:t> </w:t>
      </w:r>
      <w:r>
        <w:rPr>
          <w:sz w:val="16"/>
        </w:rPr>
        <w:t>preterm</w:t>
      </w:r>
      <w:r>
        <w:rPr>
          <w:spacing w:val="8"/>
          <w:sz w:val="16"/>
        </w:rPr>
        <w:t> </w:t>
      </w:r>
      <w:r>
        <w:rPr>
          <w:sz w:val="16"/>
        </w:rPr>
        <w:t>infants,”</w:t>
      </w:r>
      <w:r>
        <w:rPr>
          <w:spacing w:val="9"/>
          <w:sz w:val="16"/>
        </w:rPr>
        <w:t> </w:t>
      </w:r>
      <w:r>
        <w:rPr>
          <w:i/>
          <w:sz w:val="16"/>
        </w:rPr>
        <w:t>PAIN</w:t>
      </w:r>
      <w:r>
        <w:rPr>
          <w:i/>
          <w:spacing w:val="9"/>
          <w:sz w:val="16"/>
        </w:rPr>
        <w:t> </w:t>
      </w:r>
      <w:r>
        <w:rPr>
          <w:i/>
          <w:sz w:val="16"/>
        </w:rPr>
        <w:t>Reports</w:t>
      </w:r>
      <w:r>
        <w:rPr>
          <w:sz w:val="16"/>
        </w:rPr>
        <w:t>,</w:t>
      </w:r>
      <w:r>
        <w:rPr>
          <w:spacing w:val="8"/>
          <w:sz w:val="16"/>
        </w:rPr>
        <w:t> </w:t>
      </w:r>
      <w:r>
        <w:rPr>
          <w:sz w:val="16"/>
        </w:rPr>
        <w:t>vol.</w:t>
      </w:r>
      <w:r>
        <w:rPr>
          <w:spacing w:val="9"/>
          <w:sz w:val="16"/>
        </w:rPr>
        <w:t> </w:t>
      </w:r>
      <w:r>
        <w:rPr>
          <w:sz w:val="16"/>
        </w:rPr>
        <w:t>10,</w:t>
      </w:r>
      <w:r>
        <w:rPr>
          <w:spacing w:val="9"/>
          <w:sz w:val="16"/>
        </w:rPr>
        <w:t> </w:t>
      </w:r>
      <w:r>
        <w:rPr>
          <w:sz w:val="16"/>
        </w:rPr>
        <w:t>no.</w:t>
      </w:r>
      <w:r>
        <w:rPr>
          <w:spacing w:val="8"/>
          <w:sz w:val="16"/>
        </w:rPr>
        <w:t> </w:t>
      </w:r>
      <w:r>
        <w:rPr>
          <w:spacing w:val="-5"/>
          <w:sz w:val="16"/>
        </w:rPr>
        <w:t>5,</w:t>
      </w:r>
    </w:p>
    <w:p>
      <w:pPr>
        <w:spacing w:line="180" w:lineRule="exact" w:before="0"/>
        <w:ind w:left="564" w:right="0" w:firstLine="0"/>
        <w:jc w:val="both"/>
        <w:rPr>
          <w:sz w:val="16"/>
        </w:rPr>
      </w:pPr>
      <w:r>
        <w:rPr>
          <w:sz w:val="16"/>
        </w:rPr>
        <w:t>p.</w:t>
      </w:r>
      <w:r>
        <w:rPr>
          <w:spacing w:val="12"/>
          <w:sz w:val="16"/>
        </w:rPr>
        <w:t> </w:t>
      </w:r>
      <w:r>
        <w:rPr>
          <w:sz w:val="16"/>
        </w:rPr>
        <w:t>e1332,</w:t>
      </w:r>
      <w:r>
        <w:rPr>
          <w:spacing w:val="12"/>
          <w:sz w:val="16"/>
        </w:rPr>
        <w:t> </w:t>
      </w:r>
      <w:r>
        <w:rPr>
          <w:spacing w:val="-2"/>
          <w:sz w:val="16"/>
        </w:rPr>
        <w:t>2025.</w:t>
      </w:r>
    </w:p>
    <w:p>
      <w:pPr>
        <w:pStyle w:val="ListParagraph"/>
        <w:numPr>
          <w:ilvl w:val="0"/>
          <w:numId w:val="6"/>
        </w:numPr>
        <w:tabs>
          <w:tab w:pos="562" w:val="left" w:leader="none"/>
          <w:tab w:pos="564" w:val="left" w:leader="none"/>
        </w:tabs>
        <w:spacing w:line="232" w:lineRule="auto" w:before="2" w:after="0"/>
        <w:ind w:left="564" w:right="977" w:hanging="286"/>
        <w:jc w:val="both"/>
        <w:rPr>
          <w:sz w:val="16"/>
        </w:rPr>
      </w:pPr>
      <w:r>
        <w:rPr>
          <w:sz w:val="16"/>
        </w:rPr>
        <w:t>J.-M. Roue´, A. Avnit, B. Gholami, W. M. Haddad, and K. J. S. </w:t>
      </w:r>
      <w:r>
        <w:rPr>
          <w:sz w:val="16"/>
        </w:rPr>
        <w:t>Anand,</w:t>
      </w:r>
      <w:r>
        <w:rPr>
          <w:spacing w:val="40"/>
          <w:sz w:val="16"/>
        </w:rPr>
        <w:t> </w:t>
      </w:r>
      <w:r>
        <w:rPr>
          <w:sz w:val="16"/>
        </w:rPr>
        <w:t>“Objective detection of newborn infant acute procedural pain using eeg</w:t>
      </w:r>
      <w:r>
        <w:rPr>
          <w:spacing w:val="40"/>
          <w:sz w:val="16"/>
        </w:rPr>
        <w:t> </w:t>
      </w:r>
      <w:r>
        <w:rPr>
          <w:sz w:val="16"/>
        </w:rPr>
        <w:t>and</w:t>
      </w:r>
      <w:r>
        <w:rPr>
          <w:spacing w:val="-5"/>
          <w:sz w:val="16"/>
        </w:rPr>
        <w:t> </w:t>
      </w:r>
      <w:r>
        <w:rPr>
          <w:sz w:val="16"/>
        </w:rPr>
        <w:t>machine</w:t>
      </w:r>
      <w:r>
        <w:rPr>
          <w:spacing w:val="-5"/>
          <w:sz w:val="16"/>
        </w:rPr>
        <w:t> </w:t>
      </w:r>
      <w:r>
        <w:rPr>
          <w:sz w:val="16"/>
        </w:rPr>
        <w:t>learning</w:t>
      </w:r>
      <w:r>
        <w:rPr>
          <w:spacing w:val="-5"/>
          <w:sz w:val="16"/>
        </w:rPr>
        <w:t> </w:t>
      </w:r>
      <w:r>
        <w:rPr>
          <w:sz w:val="16"/>
        </w:rPr>
        <w:t>algorithms,”</w:t>
      </w:r>
      <w:r>
        <w:rPr>
          <w:spacing w:val="-5"/>
          <w:sz w:val="16"/>
        </w:rPr>
        <w:t> </w:t>
      </w:r>
      <w:r>
        <w:rPr>
          <w:i/>
          <w:sz w:val="16"/>
        </w:rPr>
        <w:t>Paediatric</w:t>
      </w:r>
      <w:r>
        <w:rPr>
          <w:i/>
          <w:spacing w:val="-5"/>
          <w:sz w:val="16"/>
        </w:rPr>
        <w:t> </w:t>
      </w:r>
      <w:r>
        <w:rPr>
          <w:i/>
          <w:sz w:val="16"/>
        </w:rPr>
        <w:t>and</w:t>
      </w:r>
      <w:r>
        <w:rPr>
          <w:i/>
          <w:spacing w:val="-5"/>
          <w:sz w:val="16"/>
        </w:rPr>
        <w:t> </w:t>
      </w:r>
      <w:r>
        <w:rPr>
          <w:i/>
          <w:sz w:val="16"/>
        </w:rPr>
        <w:t>Neonatal</w:t>
      </w:r>
      <w:r>
        <w:rPr>
          <w:i/>
          <w:spacing w:val="-5"/>
          <w:sz w:val="16"/>
        </w:rPr>
        <w:t> </w:t>
      </w:r>
      <w:r>
        <w:rPr>
          <w:i/>
          <w:sz w:val="16"/>
        </w:rPr>
        <w:t>Pain</w:t>
      </w:r>
      <w:r>
        <w:rPr>
          <w:sz w:val="16"/>
        </w:rPr>
        <w:t>,</w:t>
      </w:r>
      <w:r>
        <w:rPr>
          <w:spacing w:val="-5"/>
          <w:sz w:val="16"/>
        </w:rPr>
        <w:t> </w:t>
      </w:r>
      <w:r>
        <w:rPr>
          <w:sz w:val="16"/>
        </w:rPr>
        <w:t>vol.</w:t>
      </w:r>
      <w:r>
        <w:rPr>
          <w:spacing w:val="-5"/>
          <w:sz w:val="16"/>
        </w:rPr>
        <w:t> </w:t>
      </w:r>
      <w:r>
        <w:rPr>
          <w:sz w:val="16"/>
        </w:rPr>
        <w:t>7,</w:t>
      </w:r>
      <w:r>
        <w:rPr>
          <w:spacing w:val="40"/>
          <w:sz w:val="16"/>
        </w:rPr>
        <w:t> </w:t>
      </w:r>
      <w:r>
        <w:rPr>
          <w:sz w:val="16"/>
        </w:rPr>
        <w:t>no. 1, p. e70001, 2025.</w:t>
      </w:r>
    </w:p>
    <w:p>
      <w:pPr>
        <w:pStyle w:val="ListParagraph"/>
        <w:numPr>
          <w:ilvl w:val="0"/>
          <w:numId w:val="6"/>
        </w:numPr>
        <w:tabs>
          <w:tab w:pos="562" w:val="left" w:leader="none"/>
        </w:tabs>
        <w:spacing w:line="181" w:lineRule="exact" w:before="0" w:after="0"/>
        <w:ind w:left="562" w:right="0" w:hanging="284"/>
        <w:jc w:val="both"/>
        <w:rPr>
          <w:sz w:val="16"/>
        </w:rPr>
      </w:pPr>
      <w:r>
        <w:rPr>
          <w:sz w:val="16"/>
        </w:rPr>
        <w:t>R.</w:t>
      </w:r>
      <w:r>
        <w:rPr>
          <w:spacing w:val="10"/>
          <w:sz w:val="16"/>
        </w:rPr>
        <w:t> </w:t>
      </w:r>
      <w:r>
        <w:rPr>
          <w:sz w:val="16"/>
        </w:rPr>
        <w:t>Slater,</w:t>
      </w:r>
      <w:r>
        <w:rPr>
          <w:spacing w:val="11"/>
          <w:sz w:val="16"/>
        </w:rPr>
        <w:t> </w:t>
      </w:r>
      <w:r>
        <w:rPr>
          <w:sz w:val="16"/>
        </w:rPr>
        <w:t>A.</w:t>
      </w:r>
      <w:r>
        <w:rPr>
          <w:spacing w:val="11"/>
          <w:sz w:val="16"/>
        </w:rPr>
        <w:t> </w:t>
      </w:r>
      <w:r>
        <w:rPr>
          <w:sz w:val="16"/>
        </w:rPr>
        <w:t>Cantarella,</w:t>
      </w:r>
      <w:r>
        <w:rPr>
          <w:spacing w:val="11"/>
          <w:sz w:val="16"/>
        </w:rPr>
        <w:t> </w:t>
      </w:r>
      <w:r>
        <w:rPr>
          <w:sz w:val="16"/>
        </w:rPr>
        <w:t>S.</w:t>
      </w:r>
      <w:r>
        <w:rPr>
          <w:spacing w:val="11"/>
          <w:sz w:val="16"/>
        </w:rPr>
        <w:t> </w:t>
      </w:r>
      <w:r>
        <w:rPr>
          <w:sz w:val="16"/>
        </w:rPr>
        <w:t>Gallella,</w:t>
      </w:r>
      <w:r>
        <w:rPr>
          <w:spacing w:val="11"/>
          <w:sz w:val="16"/>
        </w:rPr>
        <w:t> </w:t>
      </w:r>
      <w:r>
        <w:rPr>
          <w:sz w:val="16"/>
        </w:rPr>
        <w:t>A.</w:t>
      </w:r>
      <w:r>
        <w:rPr>
          <w:spacing w:val="10"/>
          <w:sz w:val="16"/>
        </w:rPr>
        <w:t> </w:t>
      </w:r>
      <w:r>
        <w:rPr>
          <w:sz w:val="16"/>
        </w:rPr>
        <w:t>Worley,</w:t>
      </w:r>
      <w:r>
        <w:rPr>
          <w:spacing w:val="11"/>
          <w:sz w:val="16"/>
        </w:rPr>
        <w:t> </w:t>
      </w:r>
      <w:r>
        <w:rPr>
          <w:sz w:val="16"/>
        </w:rPr>
        <w:t>S.</w:t>
      </w:r>
      <w:r>
        <w:rPr>
          <w:spacing w:val="11"/>
          <w:sz w:val="16"/>
        </w:rPr>
        <w:t> </w:t>
      </w:r>
      <w:r>
        <w:rPr>
          <w:sz w:val="16"/>
        </w:rPr>
        <w:t>Boyd,</w:t>
      </w:r>
      <w:r>
        <w:rPr>
          <w:spacing w:val="11"/>
          <w:sz w:val="16"/>
        </w:rPr>
        <w:t> </w:t>
      </w:r>
      <w:r>
        <w:rPr>
          <w:sz w:val="16"/>
        </w:rPr>
        <w:t>J.</w:t>
      </w:r>
      <w:r>
        <w:rPr>
          <w:spacing w:val="11"/>
          <w:sz w:val="16"/>
        </w:rPr>
        <w:t> </w:t>
      </w:r>
      <w:r>
        <w:rPr>
          <w:sz w:val="16"/>
        </w:rPr>
        <w:t>Meek,</w:t>
      </w:r>
      <w:r>
        <w:rPr>
          <w:spacing w:val="11"/>
          <w:sz w:val="16"/>
        </w:rPr>
        <w:t> </w:t>
      </w:r>
      <w:r>
        <w:rPr>
          <w:spacing w:val="-5"/>
          <w:sz w:val="16"/>
        </w:rPr>
        <w:t>and</w:t>
      </w:r>
    </w:p>
    <w:p>
      <w:pPr>
        <w:spacing w:line="232" w:lineRule="auto" w:before="3"/>
        <w:ind w:left="564" w:right="977" w:firstLine="0"/>
        <w:jc w:val="both"/>
        <w:rPr>
          <w:sz w:val="16"/>
        </w:rPr>
      </w:pPr>
      <w:r>
        <w:rPr>
          <w:sz w:val="16"/>
        </w:rPr>
        <w:t>M. Fitzgerald, “Cortical pain responses in human infants,” </w:t>
      </w:r>
      <w:r>
        <w:rPr>
          <w:i/>
          <w:sz w:val="16"/>
        </w:rPr>
        <w:t>Nature</w:t>
      </w:r>
      <w:r>
        <w:rPr>
          <w:sz w:val="16"/>
        </w:rPr>
        <w:t>, vol.</w:t>
      </w:r>
      <w:r>
        <w:rPr>
          <w:spacing w:val="40"/>
          <w:sz w:val="16"/>
        </w:rPr>
        <w:t> </w:t>
      </w:r>
      <w:r>
        <w:rPr>
          <w:sz w:val="16"/>
        </w:rPr>
        <w:t>453, no. 7195, pp. 366–369, 2008.</w:t>
      </w:r>
    </w:p>
    <w:p>
      <w:pPr>
        <w:pStyle w:val="ListParagraph"/>
        <w:numPr>
          <w:ilvl w:val="0"/>
          <w:numId w:val="6"/>
        </w:numPr>
        <w:tabs>
          <w:tab w:pos="562" w:val="left" w:leader="none"/>
          <w:tab w:pos="564" w:val="left" w:leader="none"/>
        </w:tabs>
        <w:spacing w:line="232" w:lineRule="auto" w:before="1" w:after="0"/>
        <w:ind w:left="564" w:right="977" w:hanging="286"/>
        <w:jc w:val="both"/>
        <w:rPr>
          <w:sz w:val="16"/>
        </w:rPr>
      </w:pPr>
      <w:r>
        <w:rPr>
          <w:sz w:val="16"/>
        </w:rPr>
        <w:t>Task Force of the European Society of Cardiology and the North Amer-ican Society of Pacing and Electrophysiology, “Heart rate </w:t>
      </w:r>
      <w:r>
        <w:rPr>
          <w:sz w:val="16"/>
        </w:rPr>
        <w:t>variability:</w:t>
      </w:r>
      <w:r>
        <w:rPr>
          <w:spacing w:val="40"/>
          <w:sz w:val="16"/>
        </w:rPr>
        <w:t> </w:t>
      </w:r>
      <w:r>
        <w:rPr>
          <w:sz w:val="16"/>
        </w:rPr>
        <w:t>Standards</w:t>
      </w:r>
      <w:r>
        <w:rPr>
          <w:spacing w:val="-10"/>
          <w:sz w:val="16"/>
        </w:rPr>
        <w:t> </w:t>
      </w:r>
      <w:r>
        <w:rPr>
          <w:sz w:val="16"/>
        </w:rPr>
        <w:t>of</w:t>
      </w:r>
      <w:r>
        <w:rPr>
          <w:spacing w:val="-10"/>
          <w:sz w:val="16"/>
        </w:rPr>
        <w:t> </w:t>
      </w:r>
      <w:r>
        <w:rPr>
          <w:sz w:val="16"/>
        </w:rPr>
        <w:t>measurement,</w:t>
      </w:r>
      <w:r>
        <w:rPr>
          <w:spacing w:val="-10"/>
          <w:sz w:val="16"/>
        </w:rPr>
        <w:t> </w:t>
      </w:r>
      <w:r>
        <w:rPr>
          <w:sz w:val="16"/>
        </w:rPr>
        <w:t>physiological</w:t>
      </w:r>
      <w:r>
        <w:rPr>
          <w:spacing w:val="-10"/>
          <w:sz w:val="16"/>
        </w:rPr>
        <w:t> </w:t>
      </w:r>
      <w:r>
        <w:rPr>
          <w:sz w:val="16"/>
        </w:rPr>
        <w:t>interpretation</w:t>
      </w:r>
      <w:r>
        <w:rPr>
          <w:spacing w:val="-10"/>
          <w:sz w:val="16"/>
        </w:rPr>
        <w:t> </w:t>
      </w:r>
      <w:r>
        <w:rPr>
          <w:sz w:val="16"/>
        </w:rPr>
        <w:t>and</w:t>
      </w:r>
      <w:r>
        <w:rPr>
          <w:spacing w:val="-10"/>
          <w:sz w:val="16"/>
        </w:rPr>
        <w:t> </w:t>
      </w:r>
      <w:r>
        <w:rPr>
          <w:sz w:val="16"/>
        </w:rPr>
        <w:t>clinical</w:t>
      </w:r>
      <w:r>
        <w:rPr>
          <w:spacing w:val="-10"/>
          <w:sz w:val="16"/>
        </w:rPr>
        <w:t> </w:t>
      </w:r>
      <w:r>
        <w:rPr>
          <w:sz w:val="16"/>
        </w:rPr>
        <w:t>use,”</w:t>
      </w:r>
      <w:r>
        <w:rPr>
          <w:spacing w:val="40"/>
          <w:sz w:val="16"/>
        </w:rPr>
        <w:t> </w:t>
      </w:r>
      <w:r>
        <w:rPr>
          <w:i/>
          <w:sz w:val="16"/>
        </w:rPr>
        <w:t>Circulation</w:t>
      </w:r>
      <w:r>
        <w:rPr>
          <w:sz w:val="16"/>
        </w:rPr>
        <w:t>, vol. 93, no. 5, pp. 1043–1065, 1996.</w:t>
      </w:r>
    </w:p>
    <w:p>
      <w:pPr>
        <w:pStyle w:val="ListParagraph"/>
        <w:numPr>
          <w:ilvl w:val="0"/>
          <w:numId w:val="6"/>
        </w:numPr>
        <w:tabs>
          <w:tab w:pos="562" w:val="left" w:leader="none"/>
        </w:tabs>
        <w:spacing w:line="181" w:lineRule="exact" w:before="0" w:after="0"/>
        <w:ind w:left="562" w:right="0" w:hanging="284"/>
        <w:jc w:val="both"/>
        <w:rPr>
          <w:sz w:val="16"/>
        </w:rPr>
      </w:pPr>
      <w:r>
        <w:rPr>
          <w:sz w:val="16"/>
        </w:rPr>
        <w:t>Q.</w:t>
      </w:r>
      <w:r>
        <w:rPr>
          <w:spacing w:val="22"/>
          <w:sz w:val="16"/>
        </w:rPr>
        <w:t> </w:t>
      </w:r>
      <w:r>
        <w:rPr>
          <w:sz w:val="16"/>
        </w:rPr>
        <w:t>Zhou,</w:t>
      </w:r>
      <w:r>
        <w:rPr>
          <w:spacing w:val="23"/>
          <w:sz w:val="16"/>
        </w:rPr>
        <w:t> </w:t>
      </w:r>
      <w:r>
        <w:rPr>
          <w:sz w:val="16"/>
        </w:rPr>
        <w:t>X.</w:t>
      </w:r>
      <w:r>
        <w:rPr>
          <w:spacing w:val="23"/>
          <w:sz w:val="16"/>
        </w:rPr>
        <w:t> </w:t>
      </w:r>
      <w:r>
        <w:rPr>
          <w:sz w:val="16"/>
        </w:rPr>
        <w:t>Huang,</w:t>
      </w:r>
      <w:r>
        <w:rPr>
          <w:spacing w:val="23"/>
          <w:sz w:val="16"/>
        </w:rPr>
        <w:t> </w:t>
      </w:r>
      <w:r>
        <w:rPr>
          <w:sz w:val="16"/>
        </w:rPr>
        <w:t>Y.</w:t>
      </w:r>
      <w:r>
        <w:rPr>
          <w:spacing w:val="23"/>
          <w:sz w:val="16"/>
        </w:rPr>
        <w:t> </w:t>
      </w:r>
      <w:r>
        <w:rPr>
          <w:sz w:val="16"/>
        </w:rPr>
        <w:t>Lv,</w:t>
      </w:r>
      <w:r>
        <w:rPr>
          <w:spacing w:val="23"/>
          <w:sz w:val="16"/>
        </w:rPr>
        <w:t> </w:t>
      </w:r>
      <w:r>
        <w:rPr>
          <w:sz w:val="16"/>
        </w:rPr>
        <w:t>Z.</w:t>
      </w:r>
      <w:r>
        <w:rPr>
          <w:spacing w:val="23"/>
          <w:sz w:val="16"/>
        </w:rPr>
        <w:t> </w:t>
      </w:r>
      <w:r>
        <w:rPr>
          <w:sz w:val="16"/>
        </w:rPr>
        <w:t>Xiao,</w:t>
      </w:r>
      <w:r>
        <w:rPr>
          <w:spacing w:val="22"/>
          <w:sz w:val="16"/>
        </w:rPr>
        <w:t> </w:t>
      </w:r>
      <w:r>
        <w:rPr>
          <w:sz w:val="16"/>
        </w:rPr>
        <w:t>S.</w:t>
      </w:r>
      <w:r>
        <w:rPr>
          <w:spacing w:val="23"/>
          <w:sz w:val="16"/>
        </w:rPr>
        <w:t> </w:t>
      </w:r>
      <w:r>
        <w:rPr>
          <w:sz w:val="16"/>
        </w:rPr>
        <w:t>Luo,</w:t>
      </w:r>
      <w:r>
        <w:rPr>
          <w:spacing w:val="23"/>
          <w:sz w:val="16"/>
        </w:rPr>
        <w:t> </w:t>
      </w:r>
      <w:r>
        <w:rPr>
          <w:sz w:val="16"/>
        </w:rPr>
        <w:t>Z.</w:t>
      </w:r>
      <w:r>
        <w:rPr>
          <w:spacing w:val="23"/>
          <w:sz w:val="16"/>
        </w:rPr>
        <w:t> </w:t>
      </w:r>
      <w:r>
        <w:rPr>
          <w:sz w:val="16"/>
        </w:rPr>
        <w:t>Wang,</w:t>
      </w:r>
      <w:r>
        <w:rPr>
          <w:spacing w:val="23"/>
          <w:sz w:val="16"/>
        </w:rPr>
        <w:t> </w:t>
      </w:r>
      <w:r>
        <w:rPr>
          <w:sz w:val="16"/>
        </w:rPr>
        <w:t>Y.</w:t>
      </w:r>
      <w:r>
        <w:rPr>
          <w:spacing w:val="23"/>
          <w:sz w:val="16"/>
        </w:rPr>
        <w:t> </w:t>
      </w:r>
      <w:r>
        <w:rPr>
          <w:sz w:val="16"/>
        </w:rPr>
        <w:t>Li,</w:t>
      </w:r>
      <w:r>
        <w:rPr>
          <w:spacing w:val="23"/>
          <w:sz w:val="16"/>
        </w:rPr>
        <w:t> </w:t>
      </w:r>
      <w:r>
        <w:rPr>
          <w:sz w:val="16"/>
        </w:rPr>
        <w:t>Y.</w:t>
      </w:r>
      <w:r>
        <w:rPr>
          <w:spacing w:val="23"/>
          <w:sz w:val="16"/>
        </w:rPr>
        <w:t> </w:t>
      </w:r>
      <w:r>
        <w:rPr>
          <w:spacing w:val="-5"/>
          <w:sz w:val="16"/>
        </w:rPr>
        <w:t>Li,</w:t>
      </w:r>
    </w:p>
    <w:p>
      <w:pPr>
        <w:spacing w:line="232" w:lineRule="auto" w:before="2"/>
        <w:ind w:left="564" w:right="977" w:firstLine="0"/>
        <w:jc w:val="both"/>
        <w:rPr>
          <w:sz w:val="16"/>
        </w:rPr>
      </w:pPr>
      <w:r>
        <w:rPr>
          <w:sz w:val="16"/>
        </w:rPr>
        <w:t>Q. Chen, Z. Yu, and Q. Zhou, “Application of intelligent neonatal </w:t>
      </w:r>
      <w:r>
        <w:rPr>
          <w:sz w:val="16"/>
        </w:rPr>
        <w:t>pain</w:t>
      </w:r>
      <w:r>
        <w:rPr>
          <w:spacing w:val="40"/>
          <w:sz w:val="16"/>
        </w:rPr>
        <w:t> </w:t>
      </w:r>
      <w:r>
        <w:rPr>
          <w:sz w:val="16"/>
        </w:rPr>
        <w:t>assessment</w:t>
      </w:r>
      <w:r>
        <w:rPr>
          <w:spacing w:val="-9"/>
          <w:sz w:val="16"/>
        </w:rPr>
        <w:t> </w:t>
      </w:r>
      <w:r>
        <w:rPr>
          <w:sz w:val="16"/>
        </w:rPr>
        <w:t>tools</w:t>
      </w:r>
      <w:r>
        <w:rPr>
          <w:spacing w:val="-9"/>
          <w:sz w:val="16"/>
        </w:rPr>
        <w:t> </w:t>
      </w:r>
      <w:r>
        <w:rPr>
          <w:sz w:val="16"/>
        </w:rPr>
        <w:t>based</w:t>
      </w:r>
      <w:r>
        <w:rPr>
          <w:spacing w:val="-9"/>
          <w:sz w:val="16"/>
        </w:rPr>
        <w:t> </w:t>
      </w:r>
      <w:r>
        <w:rPr>
          <w:sz w:val="16"/>
        </w:rPr>
        <w:t>on</w:t>
      </w:r>
      <w:r>
        <w:rPr>
          <w:spacing w:val="-9"/>
          <w:sz w:val="16"/>
        </w:rPr>
        <w:t> </w:t>
      </w:r>
      <w:r>
        <w:rPr>
          <w:sz w:val="16"/>
        </w:rPr>
        <w:t>multimodal</w:t>
      </w:r>
      <w:r>
        <w:rPr>
          <w:spacing w:val="-9"/>
          <w:sz w:val="16"/>
        </w:rPr>
        <w:t> </w:t>
      </w:r>
      <w:r>
        <w:rPr>
          <w:sz w:val="16"/>
        </w:rPr>
        <w:t>data</w:t>
      </w:r>
      <w:r>
        <w:rPr>
          <w:spacing w:val="-9"/>
          <w:sz w:val="16"/>
        </w:rPr>
        <w:t> </w:t>
      </w:r>
      <w:r>
        <w:rPr>
          <w:sz w:val="16"/>
        </w:rPr>
        <w:t>fusion:</w:t>
      </w:r>
      <w:r>
        <w:rPr>
          <w:spacing w:val="-9"/>
          <w:sz w:val="16"/>
        </w:rPr>
        <w:t> </w:t>
      </w:r>
      <w:r>
        <w:rPr>
          <w:sz w:val="16"/>
        </w:rPr>
        <w:t>A</w:t>
      </w:r>
      <w:r>
        <w:rPr>
          <w:spacing w:val="-9"/>
          <w:sz w:val="16"/>
        </w:rPr>
        <w:t> </w:t>
      </w:r>
      <w:r>
        <w:rPr>
          <w:sz w:val="16"/>
        </w:rPr>
        <w:t>systematic</w:t>
      </w:r>
      <w:r>
        <w:rPr>
          <w:spacing w:val="-9"/>
          <w:sz w:val="16"/>
        </w:rPr>
        <w:t> </w:t>
      </w:r>
      <w:r>
        <w:rPr>
          <w:sz w:val="16"/>
        </w:rPr>
        <w:t>review,”</w:t>
      </w:r>
      <w:r>
        <w:rPr>
          <w:spacing w:val="40"/>
          <w:sz w:val="16"/>
        </w:rPr>
        <w:t> </w:t>
      </w:r>
      <w:r>
        <w:rPr>
          <w:i/>
          <w:sz w:val="16"/>
        </w:rPr>
        <w:t>Journal of Pain Research</w:t>
      </w:r>
      <w:r>
        <w:rPr>
          <w:sz w:val="16"/>
        </w:rPr>
        <w:t>, vol. 19, p. 578721, 2026.</w:t>
      </w:r>
    </w:p>
    <w:p>
      <w:pPr>
        <w:pStyle w:val="ListParagraph"/>
        <w:numPr>
          <w:ilvl w:val="0"/>
          <w:numId w:val="6"/>
        </w:numPr>
        <w:tabs>
          <w:tab w:pos="562" w:val="left" w:leader="none"/>
          <w:tab w:pos="564" w:val="left" w:leader="none"/>
        </w:tabs>
        <w:spacing w:line="232" w:lineRule="auto" w:before="3" w:after="0"/>
        <w:ind w:left="564" w:right="977" w:hanging="366"/>
        <w:jc w:val="both"/>
        <w:rPr>
          <w:sz w:val="16"/>
        </w:rPr>
      </w:pPr>
      <w:r>
        <w:rPr>
          <w:sz w:val="16"/>
        </w:rPr>
        <w:t>R.</w:t>
      </w:r>
      <w:r>
        <w:rPr>
          <w:spacing w:val="29"/>
          <w:sz w:val="16"/>
        </w:rPr>
        <w:t> </w:t>
      </w:r>
      <w:r>
        <w:rPr>
          <w:sz w:val="16"/>
        </w:rPr>
        <w:t>Shafiee</w:t>
      </w:r>
      <w:r>
        <w:rPr>
          <w:spacing w:val="29"/>
          <w:sz w:val="16"/>
        </w:rPr>
        <w:t> </w:t>
      </w:r>
      <w:r>
        <w:rPr>
          <w:sz w:val="16"/>
        </w:rPr>
        <w:t>and</w:t>
      </w:r>
      <w:r>
        <w:rPr>
          <w:spacing w:val="29"/>
          <w:sz w:val="16"/>
        </w:rPr>
        <w:t> </w:t>
      </w:r>
      <w:r>
        <w:rPr>
          <w:sz w:val="16"/>
        </w:rPr>
        <w:t>M.</w:t>
      </w:r>
      <w:r>
        <w:rPr>
          <w:spacing w:val="29"/>
          <w:sz w:val="16"/>
        </w:rPr>
        <w:t> </w:t>
      </w:r>
      <w:r>
        <w:rPr>
          <w:sz w:val="16"/>
        </w:rPr>
        <w:t>R.</w:t>
      </w:r>
      <w:r>
        <w:rPr>
          <w:spacing w:val="29"/>
          <w:sz w:val="16"/>
        </w:rPr>
        <w:t> </w:t>
      </w:r>
      <w:r>
        <w:rPr>
          <w:sz w:val="16"/>
        </w:rPr>
        <w:t>Daliri,</w:t>
      </w:r>
      <w:r>
        <w:rPr>
          <w:spacing w:val="29"/>
          <w:sz w:val="16"/>
        </w:rPr>
        <w:t> </w:t>
      </w:r>
      <w:r>
        <w:rPr>
          <w:sz w:val="16"/>
        </w:rPr>
        <w:t>“Decoding</w:t>
      </w:r>
      <w:r>
        <w:rPr>
          <w:spacing w:val="29"/>
          <w:sz w:val="16"/>
        </w:rPr>
        <w:t> </w:t>
      </w:r>
      <w:r>
        <w:rPr>
          <w:sz w:val="16"/>
        </w:rPr>
        <w:t>of</w:t>
      </w:r>
      <w:r>
        <w:rPr>
          <w:spacing w:val="29"/>
          <w:sz w:val="16"/>
        </w:rPr>
        <w:t> </w:t>
      </w:r>
      <w:r>
        <w:rPr>
          <w:sz w:val="16"/>
        </w:rPr>
        <w:t>pain</w:t>
      </w:r>
      <w:r>
        <w:rPr>
          <w:spacing w:val="29"/>
          <w:sz w:val="16"/>
        </w:rPr>
        <w:t> </w:t>
      </w:r>
      <w:r>
        <w:rPr>
          <w:sz w:val="16"/>
        </w:rPr>
        <w:t>during</w:t>
      </w:r>
      <w:r>
        <w:rPr>
          <w:spacing w:val="29"/>
          <w:sz w:val="16"/>
        </w:rPr>
        <w:t> </w:t>
      </w:r>
      <w:r>
        <w:rPr>
          <w:sz w:val="16"/>
        </w:rPr>
        <w:t>heel</w:t>
      </w:r>
      <w:r>
        <w:rPr>
          <w:spacing w:val="29"/>
          <w:sz w:val="16"/>
        </w:rPr>
        <w:t> </w:t>
      </w:r>
      <w:r>
        <w:rPr>
          <w:sz w:val="16"/>
        </w:rPr>
        <w:t>lancing</w:t>
      </w:r>
      <w:r>
        <w:rPr>
          <w:spacing w:val="40"/>
          <w:sz w:val="16"/>
        </w:rPr>
        <w:t> </w:t>
      </w:r>
      <w:r>
        <w:rPr>
          <w:sz w:val="16"/>
        </w:rPr>
        <w:t>in human neonates with eeg signal and machine learning </w:t>
      </w:r>
      <w:r>
        <w:rPr>
          <w:sz w:val="16"/>
        </w:rPr>
        <w:t>approach,”</w:t>
      </w:r>
      <w:r>
        <w:rPr>
          <w:spacing w:val="40"/>
          <w:sz w:val="16"/>
        </w:rPr>
        <w:t> </w:t>
      </w:r>
      <w:r>
        <w:rPr>
          <w:i/>
          <w:sz w:val="16"/>
        </w:rPr>
        <w:t>Scientific Reports</w:t>
      </w:r>
      <w:r>
        <w:rPr>
          <w:sz w:val="16"/>
        </w:rPr>
        <w:t>, vol. 14, p. 31244, 2024.</w:t>
      </w:r>
    </w:p>
    <w:p>
      <w:pPr>
        <w:pStyle w:val="ListParagraph"/>
        <w:numPr>
          <w:ilvl w:val="0"/>
          <w:numId w:val="6"/>
        </w:numPr>
        <w:tabs>
          <w:tab w:pos="562" w:val="left" w:leader="none"/>
          <w:tab w:pos="564" w:val="left" w:leader="none"/>
        </w:tabs>
        <w:spacing w:line="232" w:lineRule="auto" w:before="3" w:after="0"/>
        <w:ind w:left="564" w:right="977" w:hanging="366"/>
        <w:jc w:val="both"/>
        <w:rPr>
          <w:sz w:val="16"/>
        </w:rPr>
      </w:pPr>
      <w:r>
        <w:rPr>
          <w:sz w:val="16"/>
        </w:rPr>
        <w:t>G. B. Moody and R. G. Mark, “The impact of the PhysioNet resource,”</w:t>
      </w:r>
      <w:r>
        <w:rPr>
          <w:spacing w:val="40"/>
          <w:sz w:val="16"/>
        </w:rPr>
        <w:t> </w:t>
      </w:r>
      <w:r>
        <w:rPr>
          <w:i/>
          <w:sz w:val="16"/>
        </w:rPr>
        <w:t>Circulation</w:t>
      </w:r>
      <w:r>
        <w:rPr>
          <w:sz w:val="16"/>
        </w:rPr>
        <w:t>, vol. 101, no. 23, pp. e215–e220, 2000.</w:t>
      </w:r>
    </w:p>
    <w:p>
      <w:pPr>
        <w:pStyle w:val="ListParagraph"/>
        <w:numPr>
          <w:ilvl w:val="0"/>
          <w:numId w:val="6"/>
        </w:numPr>
        <w:tabs>
          <w:tab w:pos="563" w:val="left" w:leader="none"/>
        </w:tabs>
        <w:spacing w:line="179" w:lineRule="exact" w:before="0" w:after="0"/>
        <w:ind w:left="563" w:right="0" w:hanging="364"/>
        <w:jc w:val="both"/>
        <w:rPr>
          <w:sz w:val="16"/>
        </w:rPr>
      </w:pPr>
      <w:r>
        <w:rPr>
          <w:sz w:val="16"/>
        </w:rPr>
        <w:t>D.</w:t>
      </w:r>
      <w:r>
        <w:rPr>
          <w:spacing w:val="1"/>
          <w:sz w:val="16"/>
        </w:rPr>
        <w:t> </w:t>
      </w:r>
      <w:r>
        <w:rPr>
          <w:sz w:val="16"/>
        </w:rPr>
        <w:t>Makowski,</w:t>
      </w:r>
      <w:r>
        <w:rPr>
          <w:spacing w:val="3"/>
          <w:sz w:val="16"/>
        </w:rPr>
        <w:t> </w:t>
      </w:r>
      <w:r>
        <w:rPr>
          <w:sz w:val="16"/>
        </w:rPr>
        <w:t>T.</w:t>
      </w:r>
      <w:r>
        <w:rPr>
          <w:spacing w:val="2"/>
          <w:sz w:val="16"/>
        </w:rPr>
        <w:t> </w:t>
      </w:r>
      <w:r>
        <w:rPr>
          <w:sz w:val="16"/>
        </w:rPr>
        <w:t>Pham,</w:t>
      </w:r>
      <w:r>
        <w:rPr>
          <w:spacing w:val="2"/>
          <w:sz w:val="16"/>
        </w:rPr>
        <w:t> </w:t>
      </w:r>
      <w:r>
        <w:rPr>
          <w:sz w:val="16"/>
        </w:rPr>
        <w:t>Z.</w:t>
      </w:r>
      <w:r>
        <w:rPr>
          <w:spacing w:val="2"/>
          <w:sz w:val="16"/>
        </w:rPr>
        <w:t> </w:t>
      </w:r>
      <w:r>
        <w:rPr>
          <w:sz w:val="16"/>
        </w:rPr>
        <w:t>J.</w:t>
      </w:r>
      <w:r>
        <w:rPr>
          <w:spacing w:val="3"/>
          <w:sz w:val="16"/>
        </w:rPr>
        <w:t> </w:t>
      </w:r>
      <w:r>
        <w:rPr>
          <w:sz w:val="16"/>
        </w:rPr>
        <w:t>Lau,</w:t>
      </w:r>
      <w:r>
        <w:rPr>
          <w:spacing w:val="3"/>
          <w:sz w:val="16"/>
        </w:rPr>
        <w:t> </w:t>
      </w:r>
      <w:r>
        <w:rPr>
          <w:sz w:val="16"/>
        </w:rPr>
        <w:t>J.</w:t>
      </w:r>
      <w:r>
        <w:rPr>
          <w:spacing w:val="1"/>
          <w:sz w:val="16"/>
        </w:rPr>
        <w:t> </w:t>
      </w:r>
      <w:r>
        <w:rPr>
          <w:sz w:val="16"/>
        </w:rPr>
        <w:t>Brammer,</w:t>
      </w:r>
      <w:r>
        <w:rPr>
          <w:spacing w:val="3"/>
          <w:sz w:val="16"/>
        </w:rPr>
        <w:t> </w:t>
      </w:r>
      <w:r>
        <w:rPr>
          <w:sz w:val="16"/>
        </w:rPr>
        <w:t>F.</w:t>
      </w:r>
      <w:r>
        <w:rPr>
          <w:spacing w:val="2"/>
          <w:sz w:val="16"/>
        </w:rPr>
        <w:t> </w:t>
      </w:r>
      <w:r>
        <w:rPr>
          <w:sz w:val="16"/>
        </w:rPr>
        <w:t>Lespinasse,</w:t>
      </w:r>
      <w:r>
        <w:rPr>
          <w:spacing w:val="3"/>
          <w:sz w:val="16"/>
        </w:rPr>
        <w:t> </w:t>
      </w:r>
      <w:r>
        <w:rPr>
          <w:sz w:val="16"/>
        </w:rPr>
        <w:t>H.</w:t>
      </w:r>
      <w:r>
        <w:rPr>
          <w:spacing w:val="1"/>
          <w:sz w:val="16"/>
        </w:rPr>
        <w:t> </w:t>
      </w:r>
      <w:r>
        <w:rPr>
          <w:spacing w:val="-2"/>
          <w:sz w:val="16"/>
        </w:rPr>
        <w:t>Pham,</w:t>
      </w:r>
    </w:p>
    <w:p>
      <w:pPr>
        <w:spacing w:line="232" w:lineRule="auto" w:before="2"/>
        <w:ind w:left="564" w:right="977" w:firstLine="0"/>
        <w:jc w:val="both"/>
        <w:rPr>
          <w:sz w:val="16"/>
        </w:rPr>
      </w:pPr>
      <w:r>
        <w:rPr>
          <w:sz w:val="16"/>
        </w:rPr>
        <w:t>C.</w:t>
      </w:r>
      <w:r>
        <w:rPr>
          <w:spacing w:val="-4"/>
          <w:sz w:val="16"/>
        </w:rPr>
        <w:t> </w:t>
      </w:r>
      <w:r>
        <w:rPr>
          <w:sz w:val="16"/>
        </w:rPr>
        <w:t>Scho¨lzel,</w:t>
      </w:r>
      <w:r>
        <w:rPr>
          <w:spacing w:val="-4"/>
          <w:sz w:val="16"/>
        </w:rPr>
        <w:t> </w:t>
      </w:r>
      <w:r>
        <w:rPr>
          <w:sz w:val="16"/>
        </w:rPr>
        <w:t>and</w:t>
      </w:r>
      <w:r>
        <w:rPr>
          <w:spacing w:val="-4"/>
          <w:sz w:val="16"/>
        </w:rPr>
        <w:t> </w:t>
      </w:r>
      <w:r>
        <w:rPr>
          <w:sz w:val="16"/>
        </w:rPr>
        <w:t>S.</w:t>
      </w:r>
      <w:r>
        <w:rPr>
          <w:spacing w:val="-4"/>
          <w:sz w:val="16"/>
        </w:rPr>
        <w:t> </w:t>
      </w:r>
      <w:r>
        <w:rPr>
          <w:sz w:val="16"/>
        </w:rPr>
        <w:t>Chen,</w:t>
      </w:r>
      <w:r>
        <w:rPr>
          <w:spacing w:val="-4"/>
          <w:sz w:val="16"/>
        </w:rPr>
        <w:t> </w:t>
      </w:r>
      <w:r>
        <w:rPr>
          <w:sz w:val="16"/>
        </w:rPr>
        <w:t>“Neurokit2:</w:t>
      </w:r>
      <w:r>
        <w:rPr>
          <w:spacing w:val="-4"/>
          <w:sz w:val="16"/>
        </w:rPr>
        <w:t> </w:t>
      </w:r>
      <w:r>
        <w:rPr>
          <w:sz w:val="16"/>
        </w:rPr>
        <w:t>A</w:t>
      </w:r>
      <w:r>
        <w:rPr>
          <w:spacing w:val="-4"/>
          <w:sz w:val="16"/>
        </w:rPr>
        <w:t> </w:t>
      </w:r>
      <w:r>
        <w:rPr>
          <w:sz w:val="16"/>
        </w:rPr>
        <w:t>python</w:t>
      </w:r>
      <w:r>
        <w:rPr>
          <w:spacing w:val="-4"/>
          <w:sz w:val="16"/>
        </w:rPr>
        <w:t> </w:t>
      </w:r>
      <w:r>
        <w:rPr>
          <w:sz w:val="16"/>
        </w:rPr>
        <w:t>toolbox</w:t>
      </w:r>
      <w:r>
        <w:rPr>
          <w:spacing w:val="-4"/>
          <w:sz w:val="16"/>
        </w:rPr>
        <w:t> </w:t>
      </w:r>
      <w:r>
        <w:rPr>
          <w:sz w:val="16"/>
        </w:rPr>
        <w:t>for</w:t>
      </w:r>
      <w:r>
        <w:rPr>
          <w:spacing w:val="-4"/>
          <w:sz w:val="16"/>
        </w:rPr>
        <w:t> </w:t>
      </w:r>
      <w:r>
        <w:rPr>
          <w:sz w:val="16"/>
        </w:rPr>
        <w:t>neurophys-iological</w:t>
      </w:r>
      <w:r>
        <w:rPr>
          <w:spacing w:val="-2"/>
          <w:sz w:val="16"/>
        </w:rPr>
        <w:t> </w:t>
      </w:r>
      <w:r>
        <w:rPr>
          <w:sz w:val="16"/>
        </w:rPr>
        <w:t>signal</w:t>
      </w:r>
      <w:r>
        <w:rPr>
          <w:spacing w:val="-1"/>
          <w:sz w:val="16"/>
        </w:rPr>
        <w:t> </w:t>
      </w:r>
      <w:r>
        <w:rPr>
          <w:sz w:val="16"/>
        </w:rPr>
        <w:t>processing,”</w:t>
      </w:r>
      <w:r>
        <w:rPr>
          <w:spacing w:val="-2"/>
          <w:sz w:val="16"/>
        </w:rPr>
        <w:t> </w:t>
      </w:r>
      <w:r>
        <w:rPr>
          <w:i/>
          <w:sz w:val="16"/>
        </w:rPr>
        <w:t>Behavior</w:t>
      </w:r>
      <w:r>
        <w:rPr>
          <w:i/>
          <w:spacing w:val="-1"/>
          <w:sz w:val="16"/>
        </w:rPr>
        <w:t> </w:t>
      </w:r>
      <w:r>
        <w:rPr>
          <w:i/>
          <w:sz w:val="16"/>
        </w:rPr>
        <w:t>Research</w:t>
      </w:r>
      <w:r>
        <w:rPr>
          <w:i/>
          <w:spacing w:val="-1"/>
          <w:sz w:val="16"/>
        </w:rPr>
        <w:t> </w:t>
      </w:r>
      <w:r>
        <w:rPr>
          <w:i/>
          <w:sz w:val="16"/>
        </w:rPr>
        <w:t>Methods</w:t>
      </w:r>
      <w:r>
        <w:rPr>
          <w:sz w:val="16"/>
        </w:rPr>
        <w:t>,</w:t>
      </w:r>
      <w:r>
        <w:rPr>
          <w:spacing w:val="-2"/>
          <w:sz w:val="16"/>
        </w:rPr>
        <w:t> </w:t>
      </w:r>
      <w:r>
        <w:rPr>
          <w:sz w:val="16"/>
        </w:rPr>
        <w:t>vol.</w:t>
      </w:r>
      <w:r>
        <w:rPr>
          <w:spacing w:val="-1"/>
          <w:sz w:val="16"/>
        </w:rPr>
        <w:t> </w:t>
      </w:r>
      <w:r>
        <w:rPr>
          <w:sz w:val="16"/>
        </w:rPr>
        <w:t>53,</w:t>
      </w:r>
      <w:r>
        <w:rPr>
          <w:spacing w:val="-2"/>
          <w:sz w:val="16"/>
        </w:rPr>
        <w:t> </w:t>
      </w:r>
      <w:r>
        <w:rPr>
          <w:sz w:val="16"/>
        </w:rPr>
        <w:t>no.</w:t>
      </w:r>
      <w:r>
        <w:rPr>
          <w:spacing w:val="-1"/>
          <w:sz w:val="16"/>
        </w:rPr>
        <w:t> </w:t>
      </w:r>
      <w:r>
        <w:rPr>
          <w:spacing w:val="-5"/>
          <w:sz w:val="16"/>
        </w:rPr>
        <w:t>4,</w:t>
      </w:r>
    </w:p>
    <w:p>
      <w:pPr>
        <w:spacing w:line="179" w:lineRule="exact" w:before="0"/>
        <w:ind w:left="564" w:right="0" w:firstLine="0"/>
        <w:jc w:val="both"/>
        <w:rPr>
          <w:sz w:val="16"/>
        </w:rPr>
      </w:pPr>
      <w:r>
        <w:rPr>
          <w:sz w:val="16"/>
        </w:rPr>
        <w:t>pp.</w:t>
      </w:r>
      <w:r>
        <w:rPr>
          <w:spacing w:val="10"/>
          <w:sz w:val="16"/>
        </w:rPr>
        <w:t> </w:t>
      </w:r>
      <w:r>
        <w:rPr>
          <w:sz w:val="16"/>
        </w:rPr>
        <w:t>1689–1696,</w:t>
      </w:r>
      <w:r>
        <w:rPr>
          <w:spacing w:val="10"/>
          <w:sz w:val="16"/>
        </w:rPr>
        <w:t> </w:t>
      </w:r>
      <w:r>
        <w:rPr>
          <w:spacing w:val="-2"/>
          <w:sz w:val="16"/>
        </w:rPr>
        <w:t>2021.</w:t>
      </w:r>
    </w:p>
    <w:p>
      <w:pPr>
        <w:pStyle w:val="ListParagraph"/>
        <w:numPr>
          <w:ilvl w:val="0"/>
          <w:numId w:val="6"/>
        </w:numPr>
        <w:tabs>
          <w:tab w:pos="562" w:val="left" w:leader="none"/>
          <w:tab w:pos="564" w:val="left" w:leader="none"/>
        </w:tabs>
        <w:spacing w:line="232" w:lineRule="auto" w:before="2" w:after="0"/>
        <w:ind w:left="564" w:right="977" w:hanging="366"/>
        <w:jc w:val="both"/>
        <w:rPr>
          <w:sz w:val="16"/>
        </w:rPr>
      </w:pPr>
      <w:r>
        <w:rPr>
          <w:sz w:val="16"/>
        </w:rPr>
        <w:t>L.</w:t>
      </w:r>
      <w:r>
        <w:rPr>
          <w:spacing w:val="-5"/>
          <w:sz w:val="16"/>
        </w:rPr>
        <w:t> </w:t>
      </w:r>
      <w:r>
        <w:rPr>
          <w:sz w:val="16"/>
        </w:rPr>
        <w:t>Jones,</w:t>
      </w:r>
      <w:r>
        <w:rPr>
          <w:spacing w:val="-5"/>
          <w:sz w:val="16"/>
        </w:rPr>
        <w:t> </w:t>
      </w:r>
      <w:r>
        <w:rPr>
          <w:sz w:val="16"/>
        </w:rPr>
        <w:t>L.</w:t>
      </w:r>
      <w:r>
        <w:rPr>
          <w:spacing w:val="-5"/>
          <w:sz w:val="16"/>
        </w:rPr>
        <w:t> </w:t>
      </w:r>
      <w:r>
        <w:rPr>
          <w:sz w:val="16"/>
        </w:rPr>
        <w:t>Fabrizi,</w:t>
      </w:r>
      <w:r>
        <w:rPr>
          <w:spacing w:val="-5"/>
          <w:sz w:val="16"/>
        </w:rPr>
        <w:t> </w:t>
      </w:r>
      <w:r>
        <w:rPr>
          <w:sz w:val="16"/>
        </w:rPr>
        <w:t>M.</w:t>
      </w:r>
      <w:r>
        <w:rPr>
          <w:spacing w:val="-5"/>
          <w:sz w:val="16"/>
        </w:rPr>
        <w:t> </w:t>
      </w:r>
      <w:r>
        <w:rPr>
          <w:sz w:val="16"/>
        </w:rPr>
        <w:t>Laudiano-Dray,</w:t>
      </w:r>
      <w:r>
        <w:rPr>
          <w:spacing w:val="-5"/>
          <w:sz w:val="16"/>
        </w:rPr>
        <w:t> </w:t>
      </w:r>
      <w:r>
        <w:rPr>
          <w:sz w:val="16"/>
        </w:rPr>
        <w:t>K.</w:t>
      </w:r>
      <w:r>
        <w:rPr>
          <w:spacing w:val="-5"/>
          <w:sz w:val="16"/>
        </w:rPr>
        <w:t> </w:t>
      </w:r>
      <w:r>
        <w:rPr>
          <w:sz w:val="16"/>
        </w:rPr>
        <w:t>Whitehead,</w:t>
      </w:r>
      <w:r>
        <w:rPr>
          <w:spacing w:val="-5"/>
          <w:sz w:val="16"/>
        </w:rPr>
        <w:t> </w:t>
      </w:r>
      <w:r>
        <w:rPr>
          <w:sz w:val="16"/>
        </w:rPr>
        <w:t>J.</w:t>
      </w:r>
      <w:r>
        <w:rPr>
          <w:spacing w:val="-5"/>
          <w:sz w:val="16"/>
        </w:rPr>
        <w:t> </w:t>
      </w:r>
      <w:r>
        <w:rPr>
          <w:sz w:val="16"/>
        </w:rPr>
        <w:t>Meek,</w:t>
      </w:r>
      <w:r>
        <w:rPr>
          <w:spacing w:val="-5"/>
          <w:sz w:val="16"/>
        </w:rPr>
        <w:t> </w:t>
      </w:r>
      <w:r>
        <w:rPr>
          <w:sz w:val="16"/>
        </w:rPr>
        <w:t>M.</w:t>
      </w:r>
      <w:r>
        <w:rPr>
          <w:spacing w:val="-5"/>
          <w:sz w:val="16"/>
        </w:rPr>
        <w:t> </w:t>
      </w:r>
      <w:r>
        <w:rPr>
          <w:sz w:val="16"/>
        </w:rPr>
        <w:t>Ver-riotis, and M. Fitzgerald, “Nociceptive cortical activity is </w:t>
      </w:r>
      <w:r>
        <w:rPr>
          <w:sz w:val="16"/>
        </w:rPr>
        <w:t>dissociated</w:t>
      </w:r>
      <w:r>
        <w:rPr>
          <w:spacing w:val="40"/>
          <w:sz w:val="16"/>
        </w:rPr>
        <w:t> </w:t>
      </w:r>
      <w:r>
        <w:rPr>
          <w:sz w:val="16"/>
        </w:rPr>
        <w:t>from nociceptive behavior in newborn human infants under stress,”</w:t>
      </w:r>
      <w:r>
        <w:rPr>
          <w:spacing w:val="40"/>
          <w:sz w:val="16"/>
        </w:rPr>
        <w:t> </w:t>
      </w:r>
      <w:r>
        <w:rPr>
          <w:i/>
          <w:sz w:val="16"/>
        </w:rPr>
        <w:t>Scientific Data</w:t>
      </w:r>
      <w:r>
        <w:rPr>
          <w:sz w:val="16"/>
        </w:rPr>
        <w:t>, vol. 5, p. 180248, 2018.</w:t>
      </w:r>
    </w:p>
    <w:p>
      <w:pPr>
        <w:pStyle w:val="ListParagraph"/>
        <w:numPr>
          <w:ilvl w:val="0"/>
          <w:numId w:val="6"/>
        </w:numPr>
        <w:tabs>
          <w:tab w:pos="562" w:val="left" w:leader="none"/>
          <w:tab w:pos="564" w:val="left" w:leader="none"/>
        </w:tabs>
        <w:spacing w:line="232" w:lineRule="auto" w:before="3" w:after="0"/>
        <w:ind w:left="564" w:right="977" w:hanging="366"/>
        <w:jc w:val="both"/>
        <w:rPr>
          <w:sz w:val="16"/>
        </w:rPr>
      </w:pPr>
      <w:r>
        <w:rPr>
          <w:sz w:val="16"/>
        </w:rPr>
        <w:t>T. Chen and C. Guestrin, “Xgboost: A scalable tree boosting </w:t>
      </w:r>
      <w:r>
        <w:rPr>
          <w:sz w:val="16"/>
        </w:rPr>
        <w:t>system,”</w:t>
      </w:r>
      <w:r>
        <w:rPr>
          <w:spacing w:val="40"/>
          <w:sz w:val="16"/>
        </w:rPr>
        <w:t> </w:t>
      </w:r>
      <w:r>
        <w:rPr>
          <w:i/>
          <w:sz w:val="16"/>
        </w:rPr>
        <w:t>Proceedings of the ACM SIGKDD International Conference on Knowl-edge Discovery and Data Mining</w:t>
      </w:r>
      <w:r>
        <w:rPr>
          <w:sz w:val="16"/>
        </w:rPr>
        <w:t>, pp. 785–794, 2016.</w:t>
      </w:r>
    </w:p>
    <w:p>
      <w:pPr>
        <w:pStyle w:val="ListParagraph"/>
        <w:numPr>
          <w:ilvl w:val="0"/>
          <w:numId w:val="6"/>
        </w:numPr>
        <w:tabs>
          <w:tab w:pos="562" w:val="left" w:leader="none"/>
          <w:tab w:pos="564" w:val="left" w:leader="none"/>
        </w:tabs>
        <w:spacing w:line="232" w:lineRule="auto" w:before="3" w:after="0"/>
        <w:ind w:left="564" w:right="977" w:hanging="366"/>
        <w:jc w:val="both"/>
        <w:rPr>
          <w:sz w:val="16"/>
        </w:rPr>
      </w:pPr>
      <w:r>
        <w:rPr>
          <w:sz w:val="16"/>
        </w:rPr>
        <w:t>G.</w:t>
      </w:r>
      <w:r>
        <w:rPr>
          <w:spacing w:val="-10"/>
          <w:sz w:val="16"/>
        </w:rPr>
        <w:t> </w:t>
      </w:r>
      <w:r>
        <w:rPr>
          <w:sz w:val="16"/>
        </w:rPr>
        <w:t>Varoquaux,</w:t>
      </w:r>
      <w:r>
        <w:rPr>
          <w:spacing w:val="-10"/>
          <w:sz w:val="16"/>
        </w:rPr>
        <w:t> </w:t>
      </w:r>
      <w:r>
        <w:rPr>
          <w:sz w:val="16"/>
        </w:rPr>
        <w:t>“Cross-validation</w:t>
      </w:r>
      <w:r>
        <w:rPr>
          <w:spacing w:val="-10"/>
          <w:sz w:val="16"/>
        </w:rPr>
        <w:t> </w:t>
      </w:r>
      <w:r>
        <w:rPr>
          <w:sz w:val="16"/>
        </w:rPr>
        <w:t>failure:</w:t>
      </w:r>
      <w:r>
        <w:rPr>
          <w:spacing w:val="-10"/>
          <w:sz w:val="16"/>
        </w:rPr>
        <w:t> </w:t>
      </w:r>
      <w:r>
        <w:rPr>
          <w:sz w:val="16"/>
        </w:rPr>
        <w:t>Small</w:t>
      </w:r>
      <w:r>
        <w:rPr>
          <w:spacing w:val="-10"/>
          <w:sz w:val="16"/>
        </w:rPr>
        <w:t> </w:t>
      </w:r>
      <w:r>
        <w:rPr>
          <w:sz w:val="16"/>
        </w:rPr>
        <w:t>sample</w:t>
      </w:r>
      <w:r>
        <w:rPr>
          <w:spacing w:val="-10"/>
          <w:sz w:val="16"/>
        </w:rPr>
        <w:t> </w:t>
      </w:r>
      <w:r>
        <w:rPr>
          <w:sz w:val="16"/>
        </w:rPr>
        <w:t>sizes</w:t>
      </w:r>
      <w:r>
        <w:rPr>
          <w:spacing w:val="-10"/>
          <w:sz w:val="16"/>
        </w:rPr>
        <w:t> </w:t>
      </w:r>
      <w:r>
        <w:rPr>
          <w:sz w:val="16"/>
        </w:rPr>
        <w:t>lead</w:t>
      </w:r>
      <w:r>
        <w:rPr>
          <w:spacing w:val="-10"/>
          <w:sz w:val="16"/>
        </w:rPr>
        <w:t> </w:t>
      </w:r>
      <w:r>
        <w:rPr>
          <w:sz w:val="16"/>
        </w:rPr>
        <w:t>to</w:t>
      </w:r>
      <w:r>
        <w:rPr>
          <w:spacing w:val="-10"/>
          <w:sz w:val="16"/>
        </w:rPr>
        <w:t> </w:t>
      </w:r>
      <w:r>
        <w:rPr>
          <w:sz w:val="16"/>
        </w:rPr>
        <w:t>large</w:t>
      </w:r>
      <w:r>
        <w:rPr>
          <w:spacing w:val="40"/>
          <w:sz w:val="16"/>
        </w:rPr>
        <w:t> </w:t>
      </w:r>
      <w:r>
        <w:rPr>
          <w:sz w:val="16"/>
        </w:rPr>
        <w:t>error bars,” </w:t>
      </w:r>
      <w:r>
        <w:rPr>
          <w:i/>
          <w:sz w:val="16"/>
        </w:rPr>
        <w:t>NeuroImage</w:t>
      </w:r>
      <w:r>
        <w:rPr>
          <w:sz w:val="16"/>
        </w:rPr>
        <w:t>, vol. 180, pp. 68–77, 2018.</w:t>
      </w:r>
    </w:p>
    <w:p>
      <w:pPr>
        <w:pStyle w:val="ListParagraph"/>
        <w:numPr>
          <w:ilvl w:val="0"/>
          <w:numId w:val="6"/>
        </w:numPr>
        <w:tabs>
          <w:tab w:pos="562" w:val="left" w:leader="none"/>
          <w:tab w:pos="564" w:val="left" w:leader="none"/>
        </w:tabs>
        <w:spacing w:line="232" w:lineRule="auto" w:before="2" w:after="0"/>
        <w:ind w:left="564" w:right="977" w:hanging="366"/>
        <w:jc w:val="both"/>
        <w:rPr>
          <w:sz w:val="16"/>
        </w:rPr>
      </w:pPr>
      <w:r>
        <w:rPr>
          <w:sz w:val="16"/>
        </w:rPr>
        <w:t>P. Welch, “The use of fast fourier transform for the estimation of power</w:t>
      </w:r>
      <w:r>
        <w:rPr>
          <w:spacing w:val="40"/>
          <w:sz w:val="16"/>
        </w:rPr>
        <w:t> </w:t>
      </w:r>
      <w:r>
        <w:rPr>
          <w:sz w:val="16"/>
        </w:rPr>
        <w:t>spectra,” </w:t>
      </w:r>
      <w:r>
        <w:rPr>
          <w:i/>
          <w:sz w:val="16"/>
        </w:rPr>
        <w:t>IEEE Transactions on Audio and Electroacoustics</w:t>
      </w:r>
      <w:r>
        <w:rPr>
          <w:sz w:val="16"/>
        </w:rPr>
        <w:t>, vol. 15,</w:t>
      </w:r>
      <w:r>
        <w:rPr>
          <w:spacing w:val="80"/>
          <w:sz w:val="16"/>
        </w:rPr>
        <w:t> </w:t>
      </w:r>
      <w:r>
        <w:rPr>
          <w:sz w:val="16"/>
        </w:rPr>
        <w:t>no. 2, pp. 70–73, 1967.</w:t>
      </w:r>
    </w:p>
    <w:p>
      <w:pPr>
        <w:pStyle w:val="ListParagraph"/>
        <w:numPr>
          <w:ilvl w:val="0"/>
          <w:numId w:val="6"/>
        </w:numPr>
        <w:tabs>
          <w:tab w:pos="562" w:val="left" w:leader="none"/>
          <w:tab w:pos="564" w:val="left" w:leader="none"/>
        </w:tabs>
        <w:spacing w:line="232" w:lineRule="auto" w:before="2" w:after="0"/>
        <w:ind w:left="564" w:right="977" w:hanging="366"/>
        <w:jc w:val="both"/>
        <w:rPr>
          <w:sz w:val="16"/>
        </w:rPr>
      </w:pPr>
      <w:r>
        <w:rPr>
          <w:sz w:val="16"/>
        </w:rPr>
        <w:t>D.</w:t>
      </w:r>
      <w:r>
        <w:rPr>
          <w:spacing w:val="-7"/>
          <w:sz w:val="16"/>
        </w:rPr>
        <w:t> </w:t>
      </w:r>
      <w:r>
        <w:rPr>
          <w:sz w:val="16"/>
        </w:rPr>
        <w:t>Lehmann</w:t>
      </w:r>
      <w:r>
        <w:rPr>
          <w:spacing w:val="-7"/>
          <w:sz w:val="16"/>
        </w:rPr>
        <w:t> </w:t>
      </w:r>
      <w:r>
        <w:rPr>
          <w:sz w:val="16"/>
        </w:rPr>
        <w:t>and</w:t>
      </w:r>
      <w:r>
        <w:rPr>
          <w:spacing w:val="-7"/>
          <w:sz w:val="16"/>
        </w:rPr>
        <w:t> </w:t>
      </w:r>
      <w:r>
        <w:rPr>
          <w:sz w:val="16"/>
        </w:rPr>
        <w:t>W.</w:t>
      </w:r>
      <w:r>
        <w:rPr>
          <w:spacing w:val="-7"/>
          <w:sz w:val="16"/>
        </w:rPr>
        <w:t> </w:t>
      </w:r>
      <w:r>
        <w:rPr>
          <w:sz w:val="16"/>
        </w:rPr>
        <w:t>Skrandies,</w:t>
      </w:r>
      <w:r>
        <w:rPr>
          <w:spacing w:val="-7"/>
          <w:sz w:val="16"/>
        </w:rPr>
        <w:t> </w:t>
      </w:r>
      <w:r>
        <w:rPr>
          <w:sz w:val="16"/>
        </w:rPr>
        <w:t>“Reference-free</w:t>
      </w:r>
      <w:r>
        <w:rPr>
          <w:spacing w:val="-7"/>
          <w:sz w:val="16"/>
        </w:rPr>
        <w:t> </w:t>
      </w:r>
      <w:r>
        <w:rPr>
          <w:sz w:val="16"/>
        </w:rPr>
        <w:t>identification</w:t>
      </w:r>
      <w:r>
        <w:rPr>
          <w:spacing w:val="-7"/>
          <w:sz w:val="16"/>
        </w:rPr>
        <w:t> </w:t>
      </w:r>
      <w:r>
        <w:rPr>
          <w:sz w:val="16"/>
        </w:rPr>
        <w:t>of</w:t>
      </w:r>
      <w:r>
        <w:rPr>
          <w:spacing w:val="-7"/>
          <w:sz w:val="16"/>
        </w:rPr>
        <w:t> </w:t>
      </w:r>
      <w:r>
        <w:rPr>
          <w:sz w:val="16"/>
        </w:rPr>
        <w:t>compo-nents</w:t>
      </w:r>
      <w:r>
        <w:rPr>
          <w:spacing w:val="-2"/>
          <w:sz w:val="16"/>
        </w:rPr>
        <w:t> </w:t>
      </w:r>
      <w:r>
        <w:rPr>
          <w:sz w:val="16"/>
        </w:rPr>
        <w:t>of</w:t>
      </w:r>
      <w:r>
        <w:rPr>
          <w:spacing w:val="-2"/>
          <w:sz w:val="16"/>
        </w:rPr>
        <w:t> </w:t>
      </w:r>
      <w:r>
        <w:rPr>
          <w:sz w:val="16"/>
        </w:rPr>
        <w:t>checkerboard-evoked</w:t>
      </w:r>
      <w:r>
        <w:rPr>
          <w:spacing w:val="-2"/>
          <w:sz w:val="16"/>
        </w:rPr>
        <w:t> </w:t>
      </w:r>
      <w:r>
        <w:rPr>
          <w:sz w:val="16"/>
        </w:rPr>
        <w:t>multichannel</w:t>
      </w:r>
      <w:r>
        <w:rPr>
          <w:spacing w:val="-2"/>
          <w:sz w:val="16"/>
        </w:rPr>
        <w:t> </w:t>
      </w:r>
      <w:r>
        <w:rPr>
          <w:sz w:val="16"/>
        </w:rPr>
        <w:t>potential</w:t>
      </w:r>
      <w:r>
        <w:rPr>
          <w:spacing w:val="-2"/>
          <w:sz w:val="16"/>
        </w:rPr>
        <w:t> </w:t>
      </w:r>
      <w:r>
        <w:rPr>
          <w:sz w:val="16"/>
        </w:rPr>
        <w:t>fields,”</w:t>
      </w:r>
      <w:r>
        <w:rPr>
          <w:spacing w:val="-2"/>
          <w:sz w:val="16"/>
        </w:rPr>
        <w:t> </w:t>
      </w:r>
      <w:r>
        <w:rPr>
          <w:i/>
          <w:sz w:val="16"/>
        </w:rPr>
        <w:t>Electroen-cephalography and Clinical Neurophysiology</w:t>
      </w:r>
      <w:r>
        <w:rPr>
          <w:sz w:val="16"/>
        </w:rPr>
        <w:t>, vol. 48, no. 6, pp. 609–621, 1980.</w:t>
      </w:r>
    </w:p>
    <w:sectPr>
      <w:pgSz w:w="12240" w:h="15840"/>
      <w:pgMar w:header="73" w:footer="647" w:top="880" w:bottom="880" w:left="720" w:right="0"/>
      <w:cols w:num="2" w:equalWidth="0">
        <w:col w:w="5281" w:space="40"/>
        <w:col w:w="61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tka Text">
    <w:altName w:val="Sitka Text"/>
    <w:charset w:val="1"/>
    <w:family w:val="roman"/>
    <w:pitch w:val="variable"/>
  </w:font>
  <w:font w:name="Trebuchet MS">
    <w:altName w:val="Trebuchet MS"/>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7377408">
              <wp:simplePos x="0" y="0"/>
              <wp:positionH relativeFrom="page">
                <wp:posOffset>609142</wp:posOffset>
              </wp:positionH>
              <wp:positionV relativeFrom="page">
                <wp:posOffset>9482703</wp:posOffset>
              </wp:positionV>
              <wp:extent cx="2273300" cy="1784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73300" cy="178435"/>
                      </a:xfrm>
                      <a:prstGeom prst="rect">
                        <a:avLst/>
                      </a:prstGeom>
                    </wps:spPr>
                    <wps:txbx>
                      <w:txbxContent>
                        <w:p>
                          <w:pPr>
                            <w:pStyle w:val="BodyText"/>
                            <w:spacing w:before="17"/>
                            <w:ind w:left="20"/>
                          </w:pPr>
                          <w:r>
                            <w:rPr/>
                            <w:t>979-8-3315-5133-9/26/$31.00</w:t>
                          </w:r>
                          <w:r>
                            <w:rPr>
                              <w:spacing w:val="4"/>
                            </w:rPr>
                            <w:t> </w:t>
                          </w:r>
                          <w:r>
                            <w:rPr/>
                            <w:t>©2026</w:t>
                          </w:r>
                          <w:r>
                            <w:rPr>
                              <w:spacing w:val="4"/>
                            </w:rPr>
                            <w:t> </w:t>
                          </w:r>
                          <w:r>
                            <w:rPr>
                              <w:spacing w:val="-4"/>
                            </w:rPr>
                            <w:t>IEEE</w:t>
                          </w:r>
                        </w:p>
                      </w:txbxContent>
                    </wps:txbx>
                    <wps:bodyPr wrap="square" lIns="0" tIns="0" rIns="0" bIns="0" rtlCol="0">
                      <a:noAutofit/>
                    </wps:bodyPr>
                  </wps:wsp>
                </a:graphicData>
              </a:graphic>
            </wp:anchor>
          </w:drawing>
        </mc:Choice>
        <mc:Fallback>
          <w:pict>
            <v:shape style="position:absolute;margin-left:47.964001pt;margin-top:746.669556pt;width:179pt;height:14.05pt;mso-position-horizontal-relative:page;mso-position-vertical-relative:page;z-index:-15939072" type="#_x0000_t202" id="docshape2" filled="false" stroked="false">
              <v:textbox inset="0,0,0,0">
                <w:txbxContent>
                  <w:p>
                    <w:pPr>
                      <w:pStyle w:val="BodyText"/>
                      <w:spacing w:before="17"/>
                      <w:ind w:left="20"/>
                    </w:pPr>
                    <w:r>
                      <w:rPr/>
                      <w:t>979-8-3315-5133-9/26/$31.00</w:t>
                    </w:r>
                    <w:r>
                      <w:rPr>
                        <w:spacing w:val="4"/>
                      </w:rPr>
                      <w:t> </w:t>
                    </w:r>
                    <w:r>
                      <w:rPr/>
                      <w:t>©2026</w:t>
                    </w:r>
                    <w:r>
                      <w:rPr>
                        <w:spacing w:val="4"/>
                      </w:rPr>
                      <w:t> </w:t>
                    </w:r>
                    <w:r>
                      <w:rPr>
                        <w:spacing w:val="-4"/>
                      </w:rPr>
                      <w:t>IEEE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7376896">
              <wp:simplePos x="0" y="0"/>
              <wp:positionH relativeFrom="page">
                <wp:posOffset>609142</wp:posOffset>
              </wp:positionH>
              <wp:positionV relativeFrom="page">
                <wp:posOffset>186239</wp:posOffset>
              </wp:positionV>
              <wp:extent cx="470662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706620" cy="178435"/>
                      </a:xfrm>
                      <a:prstGeom prst="rect">
                        <a:avLst/>
                      </a:prstGeom>
                    </wps:spPr>
                    <wps:txbx>
                      <w:txbxContent>
                        <w:p>
                          <w:pPr>
                            <w:pStyle w:val="BodyText"/>
                            <w:spacing w:before="17"/>
                            <w:ind w:left="20"/>
                          </w:pPr>
                          <w:r>
                            <w:rPr/>
                            <w:t>2026</w:t>
                          </w:r>
                          <w:r>
                            <w:rPr>
                              <w:spacing w:val="11"/>
                            </w:rPr>
                            <w:t> </w:t>
                          </w:r>
                          <w:r>
                            <w:rPr/>
                            <w:t>International</w:t>
                          </w:r>
                          <w:r>
                            <w:rPr>
                              <w:spacing w:val="11"/>
                            </w:rPr>
                            <w:t> </w:t>
                          </w:r>
                          <w:r>
                            <w:rPr/>
                            <w:t>Conference</w:t>
                          </w:r>
                          <w:r>
                            <w:rPr>
                              <w:spacing w:val="12"/>
                            </w:rPr>
                            <w:t> </w:t>
                          </w:r>
                          <w:r>
                            <w:rPr/>
                            <w:t>on</w:t>
                          </w:r>
                          <w:r>
                            <w:rPr>
                              <w:spacing w:val="11"/>
                            </w:rPr>
                            <w:t> </w:t>
                          </w:r>
                          <w:r>
                            <w:rPr/>
                            <w:t>Intelligent</w:t>
                          </w:r>
                          <w:r>
                            <w:rPr>
                              <w:spacing w:val="11"/>
                            </w:rPr>
                            <w:t> </w:t>
                          </w:r>
                          <w:r>
                            <w:rPr/>
                            <w:t>Systems</w:t>
                          </w:r>
                          <w:r>
                            <w:rPr>
                              <w:spacing w:val="12"/>
                            </w:rPr>
                            <w:t> </w:t>
                          </w:r>
                          <w:r>
                            <w:rPr/>
                            <w:t>&amp;</w:t>
                          </w:r>
                          <w:r>
                            <w:rPr>
                              <w:spacing w:val="11"/>
                            </w:rPr>
                            <w:t> </w:t>
                          </w:r>
                          <w:r>
                            <w:rPr/>
                            <w:t>Data-driven</w:t>
                          </w:r>
                          <w:r>
                            <w:rPr>
                              <w:spacing w:val="12"/>
                            </w:rPr>
                            <w:t> </w:t>
                          </w:r>
                          <w:r>
                            <w:rPr/>
                            <w:t>Computing</w:t>
                          </w:r>
                          <w:r>
                            <w:rPr>
                              <w:spacing w:val="11"/>
                            </w:rPr>
                            <w:t> </w:t>
                          </w:r>
                          <w:r>
                            <w:rPr>
                              <w:spacing w:val="-2"/>
                            </w:rPr>
                            <w:t>(ISDDC)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964001pt;margin-top:14.664557pt;width:370.6pt;height:14.05pt;mso-position-horizontal-relative:page;mso-position-vertical-relative:page;z-index:-15939584" type="#_x0000_t202" id="docshape1" filled="false" stroked="false">
              <v:textbox inset="0,0,0,0">
                <w:txbxContent>
                  <w:p>
                    <w:pPr>
                      <w:pStyle w:val="BodyText"/>
                      <w:spacing w:before="17"/>
                      <w:ind w:left="20"/>
                    </w:pPr>
                    <w:r>
                      <w:rPr/>
                      <w:t>2026</w:t>
                    </w:r>
                    <w:r>
                      <w:rPr>
                        <w:spacing w:val="11"/>
                      </w:rPr>
                      <w:t> </w:t>
                    </w:r>
                    <w:r>
                      <w:rPr/>
                      <w:t>International</w:t>
                    </w:r>
                    <w:r>
                      <w:rPr>
                        <w:spacing w:val="11"/>
                      </w:rPr>
                      <w:t> </w:t>
                    </w:r>
                    <w:r>
                      <w:rPr/>
                      <w:t>Conference</w:t>
                    </w:r>
                    <w:r>
                      <w:rPr>
                        <w:spacing w:val="12"/>
                      </w:rPr>
                      <w:t> </w:t>
                    </w:r>
                    <w:r>
                      <w:rPr/>
                      <w:t>on</w:t>
                    </w:r>
                    <w:r>
                      <w:rPr>
                        <w:spacing w:val="11"/>
                      </w:rPr>
                      <w:t> </w:t>
                    </w:r>
                    <w:r>
                      <w:rPr/>
                      <w:t>Intelligent</w:t>
                    </w:r>
                    <w:r>
                      <w:rPr>
                        <w:spacing w:val="11"/>
                      </w:rPr>
                      <w:t> </w:t>
                    </w:r>
                    <w:r>
                      <w:rPr/>
                      <w:t>Systems</w:t>
                    </w:r>
                    <w:r>
                      <w:rPr>
                        <w:spacing w:val="12"/>
                      </w:rPr>
                      <w:t> </w:t>
                    </w:r>
                    <w:r>
                      <w:rPr/>
                      <w:t>&amp;</w:t>
                    </w:r>
                    <w:r>
                      <w:rPr>
                        <w:spacing w:val="11"/>
                      </w:rPr>
                      <w:t> </w:t>
                    </w:r>
                    <w:r>
                      <w:rPr/>
                      <w:t>Data-driven</w:t>
                    </w:r>
                    <w:r>
                      <w:rPr>
                        <w:spacing w:val="12"/>
                      </w:rPr>
                      <w:t> </w:t>
                    </w:r>
                    <w:r>
                      <w:rPr/>
                      <w:t>Computing</w:t>
                    </w:r>
                    <w:r>
                      <w:rPr>
                        <w:spacing w:val="11"/>
                      </w:rPr>
                      <w:t> </w:t>
                    </w:r>
                    <w:r>
                      <w:rPr>
                        <w:spacing w:val="-2"/>
                      </w:rPr>
                      <w:t>(ISDDC)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123" w:hanging="286"/>
      </w:pPr>
      <w:rPr>
        <w:rFonts w:hint="default"/>
        <w:lang w:val="en-US" w:eastAsia="en-US" w:bidi="ar-SA"/>
      </w:rPr>
    </w:lvl>
    <w:lvl w:ilvl="2">
      <w:start w:val="0"/>
      <w:numFmt w:val="bullet"/>
      <w:lvlText w:val="•"/>
      <w:lvlJc w:val="left"/>
      <w:pPr>
        <w:ind w:left="1687" w:hanging="286"/>
      </w:pPr>
      <w:rPr>
        <w:rFonts w:hint="default"/>
        <w:lang w:val="en-US" w:eastAsia="en-US" w:bidi="ar-SA"/>
      </w:rPr>
    </w:lvl>
    <w:lvl w:ilvl="3">
      <w:start w:val="0"/>
      <w:numFmt w:val="bullet"/>
      <w:lvlText w:val="•"/>
      <w:lvlJc w:val="left"/>
      <w:pPr>
        <w:ind w:left="2251" w:hanging="286"/>
      </w:pPr>
      <w:rPr>
        <w:rFonts w:hint="default"/>
        <w:lang w:val="en-US" w:eastAsia="en-US" w:bidi="ar-SA"/>
      </w:rPr>
    </w:lvl>
    <w:lvl w:ilvl="4">
      <w:start w:val="0"/>
      <w:numFmt w:val="bullet"/>
      <w:lvlText w:val="•"/>
      <w:lvlJc w:val="left"/>
      <w:pPr>
        <w:ind w:left="2815" w:hanging="286"/>
      </w:pPr>
      <w:rPr>
        <w:rFonts w:hint="default"/>
        <w:lang w:val="en-US" w:eastAsia="en-US" w:bidi="ar-SA"/>
      </w:rPr>
    </w:lvl>
    <w:lvl w:ilvl="5">
      <w:start w:val="0"/>
      <w:numFmt w:val="bullet"/>
      <w:lvlText w:val="•"/>
      <w:lvlJc w:val="left"/>
      <w:pPr>
        <w:ind w:left="3379" w:hanging="286"/>
      </w:pPr>
      <w:rPr>
        <w:rFonts w:hint="default"/>
        <w:lang w:val="en-US" w:eastAsia="en-US" w:bidi="ar-SA"/>
      </w:rPr>
    </w:lvl>
    <w:lvl w:ilvl="6">
      <w:start w:val="0"/>
      <w:numFmt w:val="bullet"/>
      <w:lvlText w:val="•"/>
      <w:lvlJc w:val="left"/>
      <w:pPr>
        <w:ind w:left="3943" w:hanging="286"/>
      </w:pPr>
      <w:rPr>
        <w:rFonts w:hint="default"/>
        <w:lang w:val="en-US" w:eastAsia="en-US" w:bidi="ar-SA"/>
      </w:rPr>
    </w:lvl>
    <w:lvl w:ilvl="7">
      <w:start w:val="0"/>
      <w:numFmt w:val="bullet"/>
      <w:lvlText w:val="•"/>
      <w:lvlJc w:val="left"/>
      <w:pPr>
        <w:ind w:left="4507" w:hanging="286"/>
      </w:pPr>
      <w:rPr>
        <w:rFonts w:hint="default"/>
        <w:lang w:val="en-US" w:eastAsia="en-US" w:bidi="ar-SA"/>
      </w:rPr>
    </w:lvl>
    <w:lvl w:ilvl="8">
      <w:start w:val="0"/>
      <w:numFmt w:val="bullet"/>
      <w:lvlText w:val="•"/>
      <w:lvlJc w:val="left"/>
      <w:pPr>
        <w:ind w:left="5071" w:hanging="286"/>
      </w:pPr>
      <w:rPr>
        <w:rFonts w:hint="default"/>
        <w:lang w:val="en-US" w:eastAsia="en-US" w:bidi="ar-SA"/>
      </w:rPr>
    </w:lvl>
  </w:abstractNum>
  <w:abstractNum w:abstractNumId="4">
    <w:multiLevelType w:val="hybridMultilevel"/>
    <w:lvl w:ilvl="0">
      <w:start w:val="1"/>
      <w:numFmt w:val="upperLetter"/>
      <w:lvlText w:val="%1."/>
      <w:lvlJc w:val="left"/>
      <w:pPr>
        <w:ind w:left="259"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62" w:hanging="272"/>
      </w:pPr>
      <w:rPr>
        <w:rFonts w:hint="default"/>
        <w:lang w:val="en-US" w:eastAsia="en-US" w:bidi="ar-SA"/>
      </w:rPr>
    </w:lvl>
    <w:lvl w:ilvl="2">
      <w:start w:val="0"/>
      <w:numFmt w:val="bullet"/>
      <w:lvlText w:val="•"/>
      <w:lvlJc w:val="left"/>
      <w:pPr>
        <w:ind w:left="1264" w:hanging="272"/>
      </w:pPr>
      <w:rPr>
        <w:rFonts w:hint="default"/>
        <w:lang w:val="en-US" w:eastAsia="en-US" w:bidi="ar-SA"/>
      </w:rPr>
    </w:lvl>
    <w:lvl w:ilvl="3">
      <w:start w:val="0"/>
      <w:numFmt w:val="bullet"/>
      <w:lvlText w:val="•"/>
      <w:lvlJc w:val="left"/>
      <w:pPr>
        <w:ind w:left="1766" w:hanging="272"/>
      </w:pPr>
      <w:rPr>
        <w:rFonts w:hint="default"/>
        <w:lang w:val="en-US" w:eastAsia="en-US" w:bidi="ar-SA"/>
      </w:rPr>
    </w:lvl>
    <w:lvl w:ilvl="4">
      <w:start w:val="0"/>
      <w:numFmt w:val="bullet"/>
      <w:lvlText w:val="•"/>
      <w:lvlJc w:val="left"/>
      <w:pPr>
        <w:ind w:left="2268" w:hanging="272"/>
      </w:pPr>
      <w:rPr>
        <w:rFonts w:hint="default"/>
        <w:lang w:val="en-US" w:eastAsia="en-US" w:bidi="ar-SA"/>
      </w:rPr>
    </w:lvl>
    <w:lvl w:ilvl="5">
      <w:start w:val="0"/>
      <w:numFmt w:val="bullet"/>
      <w:lvlText w:val="•"/>
      <w:lvlJc w:val="left"/>
      <w:pPr>
        <w:ind w:left="2770" w:hanging="272"/>
      </w:pPr>
      <w:rPr>
        <w:rFonts w:hint="default"/>
        <w:lang w:val="en-US" w:eastAsia="en-US" w:bidi="ar-SA"/>
      </w:rPr>
    </w:lvl>
    <w:lvl w:ilvl="6">
      <w:start w:val="0"/>
      <w:numFmt w:val="bullet"/>
      <w:lvlText w:val="•"/>
      <w:lvlJc w:val="left"/>
      <w:pPr>
        <w:ind w:left="3272" w:hanging="272"/>
      </w:pPr>
      <w:rPr>
        <w:rFonts w:hint="default"/>
        <w:lang w:val="en-US" w:eastAsia="en-US" w:bidi="ar-SA"/>
      </w:rPr>
    </w:lvl>
    <w:lvl w:ilvl="7">
      <w:start w:val="0"/>
      <w:numFmt w:val="bullet"/>
      <w:lvlText w:val="•"/>
      <w:lvlJc w:val="left"/>
      <w:pPr>
        <w:ind w:left="3774" w:hanging="272"/>
      </w:pPr>
      <w:rPr>
        <w:rFonts w:hint="default"/>
        <w:lang w:val="en-US" w:eastAsia="en-US" w:bidi="ar-SA"/>
      </w:rPr>
    </w:lvl>
    <w:lvl w:ilvl="8">
      <w:start w:val="0"/>
      <w:numFmt w:val="bullet"/>
      <w:lvlText w:val="•"/>
      <w:lvlJc w:val="left"/>
      <w:pPr>
        <w:ind w:left="4276" w:hanging="272"/>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25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066" w:hanging="266"/>
      </w:pPr>
      <w:rPr>
        <w:rFonts w:hint="default"/>
        <w:lang w:val="en-US" w:eastAsia="en-US" w:bidi="ar-SA"/>
      </w:rPr>
    </w:lvl>
    <w:lvl w:ilvl="3">
      <w:start w:val="0"/>
      <w:numFmt w:val="bullet"/>
      <w:lvlText w:val="•"/>
      <w:lvlJc w:val="left"/>
      <w:pPr>
        <w:ind w:left="1593" w:hanging="266"/>
      </w:pPr>
      <w:rPr>
        <w:rFonts w:hint="default"/>
        <w:lang w:val="en-US" w:eastAsia="en-US" w:bidi="ar-SA"/>
      </w:rPr>
    </w:lvl>
    <w:lvl w:ilvl="4">
      <w:start w:val="0"/>
      <w:numFmt w:val="bullet"/>
      <w:lvlText w:val="•"/>
      <w:lvlJc w:val="left"/>
      <w:pPr>
        <w:ind w:left="2120" w:hanging="266"/>
      </w:pPr>
      <w:rPr>
        <w:rFonts w:hint="default"/>
        <w:lang w:val="en-US" w:eastAsia="en-US" w:bidi="ar-SA"/>
      </w:rPr>
    </w:lvl>
    <w:lvl w:ilvl="5">
      <w:start w:val="0"/>
      <w:numFmt w:val="bullet"/>
      <w:lvlText w:val="•"/>
      <w:lvlJc w:val="left"/>
      <w:pPr>
        <w:ind w:left="2646" w:hanging="266"/>
      </w:pPr>
      <w:rPr>
        <w:rFonts w:hint="default"/>
        <w:lang w:val="en-US" w:eastAsia="en-US" w:bidi="ar-SA"/>
      </w:rPr>
    </w:lvl>
    <w:lvl w:ilvl="6">
      <w:start w:val="0"/>
      <w:numFmt w:val="bullet"/>
      <w:lvlText w:val="•"/>
      <w:lvlJc w:val="left"/>
      <w:pPr>
        <w:ind w:left="3173" w:hanging="266"/>
      </w:pPr>
      <w:rPr>
        <w:rFonts w:hint="default"/>
        <w:lang w:val="en-US" w:eastAsia="en-US" w:bidi="ar-SA"/>
      </w:rPr>
    </w:lvl>
    <w:lvl w:ilvl="7">
      <w:start w:val="0"/>
      <w:numFmt w:val="bullet"/>
      <w:lvlText w:val="•"/>
      <w:lvlJc w:val="left"/>
      <w:pPr>
        <w:ind w:left="3700" w:hanging="266"/>
      </w:pPr>
      <w:rPr>
        <w:rFonts w:hint="default"/>
        <w:lang w:val="en-US" w:eastAsia="en-US" w:bidi="ar-SA"/>
      </w:rPr>
    </w:lvl>
    <w:lvl w:ilvl="8">
      <w:start w:val="0"/>
      <w:numFmt w:val="bullet"/>
      <w:lvlText w:val="•"/>
      <w:lvlJc w:val="left"/>
      <w:pPr>
        <w:ind w:left="4227" w:hanging="266"/>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16"/>
      <w:ind w:left="427"/>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83"/>
      <w:ind w:left="1" w:right="719"/>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pandey07arpit@gmail.com" TargetMode="External"/><Relationship Id="rId8" Type="http://schemas.openxmlformats.org/officeDocument/2006/relationships/hyperlink" Target="mailto:director@iert.ac.in" TargetMode="Externa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2026-09-29T15:16:38Z</dcterms:created>
  <dcterms:modified xsi:type="dcterms:W3CDTF">2026-09-29T15:16:38Z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TeX</vt:lpwstr>
  </property>
  <property fmtid="{D5CDD505-2E9C-101B-9397-08002B2CF9AE}" pid="5" name="LastSaved">
    <vt:filetime>2026-09-29T00:00:00Z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