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52"/>
          <w:szCs w:val="52"/>
        </w:rPr>
        <w:t xml:space="preserve">Docker Agent</w:t>
      </w:r>
    </w:p>
    <w:p>
      <w:pPr>
        <w:spacing w:after="40"/>
        <w:jc w:val="center"/>
      </w:pPr>
      <w:r>
        <w:rPr>
          <w:b/>
          <w:bCs/>
          <w:color w:val="2E75B6"/>
          <w:sz w:val="26"/>
          <w:szCs w:val="26"/>
        </w:rPr>
        <w:t xml:space="preserve">AI-Powered Docker &amp; Linux Operations Assistant</w:t>
      </w:r>
    </w:p>
    <w:p>
      <w:pPr>
        <w:spacing w:after="200"/>
        <w:jc w:val="center"/>
      </w:pPr>
      <w:r>
        <w:rPr>
          <w:i/>
          <w:iCs/>
          <w:color w:val="595959"/>
          <w:sz w:val="20"/>
          <w:szCs w:val="20"/>
        </w:rPr>
        <w:t xml:space="preserve">Project Summary &amp; Documentation</w:t>
      </w:r>
    </w:p>
    <w:p>
      <w:pPr>
        <w:spacing w:after="80" w:before="16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838575"/>
                    </a:xfrm>
                    <a:prstGeom prst="rect">
                      <a:avLst/>
                    </a:prstGeom>
                  </pic:spPr>
                </pic:pic>
              </a:graphicData>
            </a:graphic>
          </wp:inline>
        </w:drawing>
      </w:r>
    </w:p>
    <w:p>
      <w:pPr>
        <w:spacing w:after="260"/>
        <w:jc w:val="center"/>
      </w:pPr>
      <w:r>
        <w:rPr>
          <w:i/>
          <w:iCs/>
          <w:color w:val="595959"/>
          <w:sz w:val="19"/>
          <w:szCs w:val="19"/>
        </w:rPr>
        <w:t xml:space="preserve">Fig. 1 — Docker Agent system architecture</w:t>
      </w:r>
    </w:p>
    <w:p>
      <w:pPr>
        <w:pStyle w:val="Heading1"/>
        <w:pBdr>
          <w:bottom w:val="single" w:color="2E75B6" w:sz="6" w:space="4"/>
        </w:pBdr>
        <w:spacing w:after="200" w:before="480"/>
      </w:pPr>
      <w:r>
        <w:rPr>
          <w:b/>
          <w:bCs/>
          <w:color w:val="1F3864"/>
          <w:sz w:val="30"/>
          <w:szCs w:val="30"/>
        </w:rPr>
        <w:t xml:space="preserve">1. What Is Docker Agent?</w:t>
      </w:r>
    </w:p>
    <w:p>
      <w:pPr>
        <w:spacing w:after="200" w:line="300"/>
      </w:pPr>
      <w:r>
        <w:rPr>
          <w:color w:val="262626"/>
          <w:sz w:val="22"/>
          <w:szCs w:val="22"/>
        </w:rPr>
        <w:t xml:space="preserve">Docker Agent is an AI-powered assistant that lets a user manage and inspect Docker containers, Docker images, and basic Linux system resources by simply typing what they want in plain English — instead of remembering exact Docker or Linux commands.</w:t>
      </w:r>
    </w:p>
    <w:p>
      <w:pPr>
        <w:spacing w:after="200" w:line="300"/>
      </w:pPr>
      <w:r>
        <w:rPr>
          <w:color w:val="262626"/>
          <w:sz w:val="22"/>
          <w:szCs w:val="22"/>
        </w:rPr>
        <w:t xml:space="preserve">For example, instead of typing "docker ps -a", the user can just ask the chat assistant something like "show me all running containers" or "how much memory is being used", and the agent understands the request, picks the right tool, runs it, and replies with a clean, readable answer.</w:t>
      </w:r>
    </w:p>
    <w:tbl>
      <w:tblPr>
        <w:tblW w:type="pct" w:w="100%"/>
        <w:tblBorders>
          <w:top w:val="single" w:color="2E75B6" w:sz="4"/>
          <w:left w:val="single" w:color="2E75B6" w:sz="24"/>
          <w:bottom w:val="single" w:color="2E75B6" w:sz="4"/>
          <w:right w:val="single" w:color="2E75B6" w:sz="4"/>
          <w:insideH w:val="single" w:color="auto" w:sz="4"/>
          <w:insideV w:val="single" w:color="auto" w:sz="4"/>
        </w:tblBorders>
      </w:tblPr>
      <w:tblGrid>
        <w:gridCol w:w="100"/>
      </w:tblGrid>
      <w:tr>
        <w:tc>
          <w:tcPr>
            <w:shd w:fill="EEF3FA" w:val="clear"/>
            <w:tcMar>
              <w:top w:type="dxa" w:w="200"/>
              <w:left w:type="dxa" w:w="260"/>
              <w:bottom w:type="dxa" w:w="200"/>
              <w:right w:type="dxa" w:w="260"/>
            </w:tcMar>
          </w:tcPr>
          <w:p>
            <w:pPr>
              <w:spacing w:after="100"/>
            </w:pPr>
            <w:r>
              <w:rPr>
                <w:b/>
                <w:bCs/>
                <w:color w:val="2E75B6"/>
                <w:sz w:val="22"/>
                <w:szCs w:val="22"/>
              </w:rPr>
              <w:t xml:space="preserve">In short</w:t>
            </w:r>
          </w:p>
          <w:p>
            <w:pPr>
              <w:spacing w:after="60" w:line="280"/>
            </w:pPr>
            <w:r>
              <w:rPr>
                <w:color w:val="3D3D3D"/>
                <w:sz w:val="21"/>
                <w:szCs w:val="21"/>
              </w:rPr>
              <w:t xml:space="preserve">User types a question in plain English in the chat UI.</w:t>
            </w:r>
          </w:p>
          <w:p>
            <w:pPr>
              <w:spacing w:after="60" w:line="280"/>
            </w:pPr>
            <w:r>
              <w:rPr>
                <w:color w:val="3D3D3D"/>
                <w:sz w:val="21"/>
                <w:szCs w:val="21"/>
              </w:rPr>
              <w:t xml:space="preserve">The AI agent figures out which Docker/Linux command is needed.</w:t>
            </w:r>
          </w:p>
          <w:p>
            <w:pPr>
              <w:spacing w:after="60" w:line="280"/>
            </w:pPr>
            <w:r>
              <w:rPr>
                <w:color w:val="3D3D3D"/>
                <w:sz w:val="21"/>
                <w:szCs w:val="21"/>
              </w:rPr>
              <w:t xml:space="preserve">The command actually runs on the machine, and the real result is shown back to the user — the AI never makes up data.</w:t>
            </w:r>
          </w:p>
        </w:tc>
      </w:tr>
    </w:tbl>
    <w:p>
      <w:pPr>
        <w:pStyle w:val="Heading1"/>
        <w:pBdr>
          <w:bottom w:val="single" w:color="2E75B6" w:sz="6" w:space="4"/>
        </w:pBdr>
        <w:spacing w:after="200" w:before="480"/>
      </w:pPr>
      <w:r>
        <w:rPr>
          <w:b/>
          <w:bCs/>
          <w:color w:val="1F3864"/>
          <w:sz w:val="30"/>
          <w:szCs w:val="30"/>
        </w:rPr>
        <w:t xml:space="preserve">2. How It Works — Step by Step</w:t>
      </w:r>
    </w:p>
    <w:p>
      <w:pPr>
        <w:spacing w:after="200" w:line="300"/>
      </w:pPr>
      <w:r>
        <w:rPr>
          <w:color w:val="262626"/>
          <w:sz w:val="22"/>
          <w:szCs w:val="22"/>
        </w:rPr>
        <w:t xml:space="preserve">Every request made by the user goes through the same simple flow:</w:t>
      </w:r>
    </w:p>
    <w:p>
      <w:pPr>
        <w:spacing w:after="220" w:line="300"/>
        <w:ind w:left="0"/>
      </w:pPr>
      <w:r>
        <w:rPr>
          <w:b/>
          <w:bCs/>
          <w:color w:val="2E75B6"/>
          <w:sz w:val="22"/>
          <w:szCs w:val="22"/>
        </w:rPr>
        <w:t xml:space="preserve">Step 1 — </w:t>
      </w:r>
      <w:r>
        <w:rPr>
          <w:b/>
          <w:bCs/>
          <w:color w:val="1F3864"/>
          <w:sz w:val="22"/>
          <w:szCs w:val="22"/>
        </w:rPr>
        <w:t xml:space="preserve">User sends a message</w:t>
      </w:r>
      <w:r>
        <w:rPr>
          <w:color w:val="262626"/>
          <w:sz w:val="22"/>
          <w:szCs w:val="22"/>
        </w:rPr>
        <w:br/>
        <w:t xml:space="preserve">The user types a request in the chat interface (e.g., "show all docker images").</w:t>
      </w:r>
    </w:p>
    <w:p>
      <w:pPr>
        <w:spacing w:after="220" w:line="300"/>
        <w:ind w:left="0"/>
      </w:pPr>
      <w:r>
        <w:rPr>
          <w:b/>
          <w:bCs/>
          <w:color w:val="2E75B6"/>
          <w:sz w:val="22"/>
          <w:szCs w:val="22"/>
        </w:rPr>
        <w:t xml:space="preserve">Step 2 — </w:t>
      </w:r>
      <w:r>
        <w:rPr>
          <w:b/>
          <w:bCs/>
          <w:color w:val="1F3864"/>
          <w:sz w:val="22"/>
          <w:szCs w:val="22"/>
        </w:rPr>
        <w:t xml:space="preserve">Frontend calls the backend</w:t>
      </w:r>
      <w:r>
        <w:rPr>
          <w:color w:val="262626"/>
          <w:sz w:val="22"/>
          <w:szCs w:val="22"/>
        </w:rPr>
        <w:br/>
        <w:t xml:space="preserve">The React chat UI sends the message to the FastAPI backend over a REST API call (POST /agent/chat).</w:t>
      </w:r>
    </w:p>
    <w:p>
      <w:pPr>
        <w:spacing w:after="220" w:line="300"/>
        <w:ind w:left="0"/>
      </w:pPr>
      <w:r>
        <w:rPr>
          <w:b/>
          <w:bCs/>
          <w:color w:val="2E75B6"/>
          <w:sz w:val="22"/>
          <w:szCs w:val="22"/>
        </w:rPr>
        <w:t xml:space="preserve">Step 3 — </w:t>
      </w:r>
      <w:r>
        <w:rPr>
          <w:b/>
          <w:bCs/>
          <w:color w:val="1F3864"/>
          <w:sz w:val="22"/>
          <w:szCs w:val="22"/>
        </w:rPr>
        <w:t xml:space="preserve">Agent understands the request</w:t>
      </w:r>
      <w:r>
        <w:rPr>
          <w:color w:val="262626"/>
          <w:sz w:val="22"/>
          <w:szCs w:val="22"/>
        </w:rPr>
        <w:br/>
        <w:t xml:space="preserve">The backend passes the message to the LLM Agent, which asks the local LLM (Ollama, running llama3.2) to decide which single tool best matches the request.</w:t>
      </w:r>
    </w:p>
    <w:p>
      <w:pPr>
        <w:spacing w:after="220" w:line="300"/>
        <w:ind w:left="0"/>
      </w:pPr>
      <w:r>
        <w:rPr>
          <w:b/>
          <w:bCs/>
          <w:color w:val="2E75B6"/>
          <w:sz w:val="22"/>
          <w:szCs w:val="22"/>
        </w:rPr>
        <w:t xml:space="preserve">Step 4 — </w:t>
      </w:r>
      <w:r>
        <w:rPr>
          <w:b/>
          <w:bCs/>
          <w:color w:val="1F3864"/>
          <w:sz w:val="22"/>
          <w:szCs w:val="22"/>
        </w:rPr>
        <w:t xml:space="preserve">Tool is selected and executed</w:t>
      </w:r>
      <w:r>
        <w:rPr>
          <w:color w:val="262626"/>
          <w:sz w:val="22"/>
          <w:szCs w:val="22"/>
        </w:rPr>
        <w:br/>
        <w:t xml:space="preserve">The chosen tool (for example docker_ps) runs the real Docker or Linux command on the host using Python's subprocess module.</w:t>
      </w:r>
    </w:p>
    <w:p>
      <w:pPr>
        <w:spacing w:after="220" w:line="300"/>
        <w:ind w:left="0"/>
      </w:pPr>
      <w:r>
        <w:rPr>
          <w:b/>
          <w:bCs/>
          <w:color w:val="2E75B6"/>
          <w:sz w:val="22"/>
          <w:szCs w:val="22"/>
        </w:rPr>
        <w:t xml:space="preserve">Step 5 — </w:t>
      </w:r>
      <w:r>
        <w:rPr>
          <w:b/>
          <w:bCs/>
          <w:color w:val="1F3864"/>
          <w:sz w:val="22"/>
          <w:szCs w:val="22"/>
        </w:rPr>
        <w:t xml:space="preserve">Result is formatted</w:t>
      </w:r>
      <w:r>
        <w:rPr>
          <w:color w:val="262626"/>
          <w:sz w:val="22"/>
          <w:szCs w:val="22"/>
        </w:rPr>
        <w:br/>
        <w:t xml:space="preserve">If the command returns structured data (like a list of containers), it is converted into a clean Markdown table. Otherwise, the raw command output is returned as text.</w:t>
      </w:r>
    </w:p>
    <w:p>
      <w:pPr>
        <w:spacing w:after="220" w:line="300"/>
        <w:ind w:left="0"/>
      </w:pPr>
      <w:r>
        <w:rPr>
          <w:b/>
          <w:bCs/>
          <w:color w:val="2E75B6"/>
          <w:sz w:val="22"/>
          <w:szCs w:val="22"/>
        </w:rPr>
        <w:t xml:space="preserve">Step 6 — </w:t>
      </w:r>
      <w:r>
        <w:rPr>
          <w:b/>
          <w:bCs/>
          <w:color w:val="1F3864"/>
          <w:sz w:val="22"/>
          <w:szCs w:val="22"/>
        </w:rPr>
        <w:t xml:space="preserve">Response is shown to the user</w:t>
      </w:r>
      <w:r>
        <w:rPr>
          <w:color w:val="262626"/>
          <w:sz w:val="22"/>
          <w:szCs w:val="22"/>
        </w:rPr>
        <w:br/>
        <w:t xml:space="preserve">The formatted answer is sent back to the frontend and displayed in the chat window.</w:t>
      </w:r>
    </w:p>
    <w:p>
      <w:pPr>
        <w:pStyle w:val="Heading1"/>
        <w:pBdr>
          <w:bottom w:val="single" w:color="2E75B6" w:sz="6" w:space="4"/>
        </w:pBdr>
        <w:spacing w:after="200" w:before="480"/>
      </w:pPr>
      <w:r>
        <w:rPr>
          <w:b/>
          <w:bCs/>
          <w:color w:val="1F3864"/>
          <w:sz w:val="30"/>
          <w:szCs w:val="30"/>
        </w:rPr>
        <w:t xml:space="preserve">3. Technology Stack</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800"/>
        <w:gridCol w:w="6560"/>
      </w:tblGrid>
      <w:tr>
        <w:trPr>
          <w:tblHeader/>
        </w:trPr>
        <w:tc>
          <w:tcPr>
            <w:tcW w:type="dxa" w:w="2800"/>
            <w:shd w:fill="1F3864" w:val="clear"/>
            <w:tcMar>
              <w:top w:type="dxa" w:w="140"/>
              <w:left w:type="dxa" w:w="160"/>
              <w:bottom w:type="dxa" w:w="140"/>
              <w:right w:type="dxa" w:w="160"/>
            </w:tcMar>
          </w:tcPr>
          <w:p>
            <w:r>
              <w:rPr>
                <w:b/>
                <w:bCs/>
                <w:color w:val="FFFFFF"/>
                <w:sz w:val="20"/>
                <w:szCs w:val="20"/>
              </w:rPr>
              <w:t xml:space="preserve">Layer</w:t>
            </w:r>
          </w:p>
        </w:tc>
        <w:tc>
          <w:tcPr>
            <w:tcW w:type="dxa" w:w="6560"/>
            <w:shd w:fill="1F3864" w:val="clear"/>
            <w:tcMar>
              <w:top w:type="dxa" w:w="140"/>
              <w:left w:type="dxa" w:w="160"/>
              <w:bottom w:type="dxa" w:w="140"/>
              <w:right w:type="dxa" w:w="160"/>
            </w:tcMar>
          </w:tcPr>
          <w:p>
            <w:r>
              <w:rPr>
                <w:b/>
                <w:bCs/>
                <w:color w:val="FFFFFF"/>
                <w:sz w:val="20"/>
                <w:szCs w:val="20"/>
              </w:rPr>
              <w:t xml:space="preserve">Technology Used</w:t>
            </w:r>
          </w:p>
        </w:tc>
      </w:tr>
      <w:tr>
        <w:tc>
          <w:tcPr>
            <w:tcW w:type="dxa" w:w="2800"/>
            <w:shd w:fill="FFFFFF" w:val="clear"/>
            <w:tcMar>
              <w:top w:type="dxa" w:w="130"/>
              <w:left w:type="dxa" w:w="160"/>
              <w:bottom w:type="dxa" w:w="130"/>
              <w:right w:type="dxa" w:w="160"/>
            </w:tcMar>
          </w:tcPr>
          <w:p>
            <w:pPr>
              <w:spacing w:line="270"/>
            </w:pPr>
            <w:r>
              <w:rPr>
                <w:color w:val="262626"/>
                <w:sz w:val="20"/>
                <w:szCs w:val="20"/>
              </w:rPr>
              <w:t xml:space="preserve">Frontend</w:t>
            </w:r>
          </w:p>
        </w:tc>
        <w:tc>
          <w:tcPr>
            <w:tcW w:type="dxa" w:w="6560"/>
            <w:shd w:fill="FFFFFF" w:val="clear"/>
            <w:tcMar>
              <w:top w:type="dxa" w:w="130"/>
              <w:left w:type="dxa" w:w="160"/>
              <w:bottom w:type="dxa" w:w="130"/>
              <w:right w:type="dxa" w:w="160"/>
            </w:tcMar>
          </w:tcPr>
          <w:p>
            <w:pPr>
              <w:spacing w:line="270"/>
            </w:pPr>
            <w:r>
              <w:rPr>
                <w:color w:val="262626"/>
                <w:sz w:val="20"/>
                <w:szCs w:val="20"/>
              </w:rPr>
              <w:t xml:space="preserve">React (JavaScript) + Vite, built and served with Nginx</w:t>
            </w:r>
          </w:p>
        </w:tc>
      </w:tr>
      <w:tr>
        <w:tc>
          <w:tcPr>
            <w:tcW w:type="dxa" w:w="2800"/>
            <w:shd w:fill="F5F8FC" w:val="clear"/>
            <w:tcMar>
              <w:top w:type="dxa" w:w="130"/>
              <w:left w:type="dxa" w:w="160"/>
              <w:bottom w:type="dxa" w:w="130"/>
              <w:right w:type="dxa" w:w="160"/>
            </w:tcMar>
          </w:tcPr>
          <w:p>
            <w:pPr>
              <w:spacing w:line="270"/>
            </w:pPr>
            <w:r>
              <w:rPr>
                <w:color w:val="262626"/>
                <w:sz w:val="20"/>
                <w:szCs w:val="20"/>
              </w:rPr>
              <w:t xml:space="preserve">Backend API</w:t>
            </w:r>
          </w:p>
        </w:tc>
        <w:tc>
          <w:tcPr>
            <w:tcW w:type="dxa" w:w="6560"/>
            <w:shd w:fill="F5F8FC" w:val="clear"/>
            <w:tcMar>
              <w:top w:type="dxa" w:w="130"/>
              <w:left w:type="dxa" w:w="160"/>
              <w:bottom w:type="dxa" w:w="130"/>
              <w:right w:type="dxa" w:w="160"/>
            </w:tcMar>
          </w:tcPr>
          <w:p>
            <w:pPr>
              <w:spacing w:line="270"/>
            </w:pPr>
            <w:r>
              <w:rPr>
                <w:color w:val="262626"/>
                <w:sz w:val="20"/>
                <w:szCs w:val="20"/>
              </w:rPr>
              <w:t xml:space="preserve">FastAPI (Python), with Pydantic request validation and CORS enabled</w:t>
            </w:r>
          </w:p>
        </w:tc>
      </w:tr>
      <w:tr>
        <w:tc>
          <w:tcPr>
            <w:tcW w:type="dxa" w:w="2800"/>
            <w:shd w:fill="FFFFFF" w:val="clear"/>
            <w:tcMar>
              <w:top w:type="dxa" w:w="130"/>
              <w:left w:type="dxa" w:w="160"/>
              <w:bottom w:type="dxa" w:w="130"/>
              <w:right w:type="dxa" w:w="160"/>
            </w:tcMar>
          </w:tcPr>
          <w:p>
            <w:pPr>
              <w:spacing w:line="270"/>
            </w:pPr>
            <w:r>
              <w:rPr>
                <w:color w:val="262626"/>
                <w:sz w:val="20"/>
                <w:szCs w:val="20"/>
              </w:rPr>
              <w:t xml:space="preserve">AI / LLM</w:t>
            </w:r>
          </w:p>
        </w:tc>
        <w:tc>
          <w:tcPr>
            <w:tcW w:type="dxa" w:w="6560"/>
            <w:shd w:fill="FFFFFF" w:val="clear"/>
            <w:tcMar>
              <w:top w:type="dxa" w:w="130"/>
              <w:left w:type="dxa" w:w="160"/>
              <w:bottom w:type="dxa" w:w="130"/>
              <w:right w:type="dxa" w:w="160"/>
            </w:tcMar>
          </w:tcPr>
          <w:p>
            <w:pPr>
              <w:spacing w:line="270"/>
            </w:pPr>
            <w:r>
              <w:rPr>
                <w:color w:val="262626"/>
                <w:sz w:val="20"/>
                <w:szCs w:val="20"/>
              </w:rPr>
              <w:t xml:space="preserve">Ollama running the llama3.2 model locally (no external AI API used)</w:t>
            </w:r>
          </w:p>
        </w:tc>
      </w:tr>
      <w:tr>
        <w:tc>
          <w:tcPr>
            <w:tcW w:type="dxa" w:w="2800"/>
            <w:shd w:fill="F5F8FC" w:val="clear"/>
            <w:tcMar>
              <w:top w:type="dxa" w:w="130"/>
              <w:left w:type="dxa" w:w="160"/>
              <w:bottom w:type="dxa" w:w="130"/>
              <w:right w:type="dxa" w:w="160"/>
            </w:tcMar>
          </w:tcPr>
          <w:p>
            <w:pPr>
              <w:spacing w:line="270"/>
            </w:pPr>
            <w:r>
              <w:rPr>
                <w:color w:val="262626"/>
                <w:sz w:val="20"/>
                <w:szCs w:val="20"/>
              </w:rPr>
              <w:t xml:space="preserve">Command Execution</w:t>
            </w:r>
          </w:p>
        </w:tc>
        <w:tc>
          <w:tcPr>
            <w:tcW w:type="dxa" w:w="6560"/>
            <w:shd w:fill="F5F8FC" w:val="clear"/>
            <w:tcMar>
              <w:top w:type="dxa" w:w="130"/>
              <w:left w:type="dxa" w:w="160"/>
              <w:bottom w:type="dxa" w:w="130"/>
              <w:right w:type="dxa" w:w="160"/>
            </w:tcMar>
          </w:tcPr>
          <w:p>
            <w:pPr>
              <w:spacing w:line="270"/>
            </w:pPr>
            <w:r>
              <w:rPr>
                <w:color w:val="262626"/>
                <w:sz w:val="20"/>
                <w:szCs w:val="20"/>
              </w:rPr>
              <w:t xml:space="preserve">Python subprocess module calling the Docker CLI and Linux shell commands</w:t>
            </w:r>
          </w:p>
        </w:tc>
      </w:tr>
      <w:tr>
        <w:tc>
          <w:tcPr>
            <w:tcW w:type="dxa" w:w="2800"/>
            <w:shd w:fill="FFFFFF" w:val="clear"/>
            <w:tcMar>
              <w:top w:type="dxa" w:w="130"/>
              <w:left w:type="dxa" w:w="160"/>
              <w:bottom w:type="dxa" w:w="130"/>
              <w:right w:type="dxa" w:w="160"/>
            </w:tcMar>
          </w:tcPr>
          <w:p>
            <w:pPr>
              <w:spacing w:line="270"/>
            </w:pPr>
            <w:r>
              <w:rPr>
                <w:color w:val="262626"/>
                <w:sz w:val="20"/>
                <w:szCs w:val="20"/>
              </w:rPr>
              <w:t xml:space="preserve">Deployment</w:t>
            </w:r>
          </w:p>
        </w:tc>
        <w:tc>
          <w:tcPr>
            <w:tcW w:type="dxa" w:w="6560"/>
            <w:shd w:fill="FFFFFF" w:val="clear"/>
            <w:tcMar>
              <w:top w:type="dxa" w:w="130"/>
              <w:left w:type="dxa" w:w="160"/>
              <w:bottom w:type="dxa" w:w="130"/>
              <w:right w:type="dxa" w:w="160"/>
            </w:tcMar>
          </w:tcPr>
          <w:p>
            <w:pPr>
              <w:spacing w:line="270"/>
            </w:pPr>
            <w:r>
              <w:rPr>
                <w:color w:val="262626"/>
                <w:sz w:val="20"/>
                <w:szCs w:val="20"/>
              </w:rPr>
              <w:t xml:space="preserve">Docker containers for both frontend and backend (separate Dockerfiles)</w:t>
            </w:r>
          </w:p>
        </w:tc>
      </w:tr>
    </w:tbl>
    <w:p>
      <w:pPr>
        <w:spacing w:after="200"/>
      </w:pPr>
    </w:p>
    <w:p>
      <w:pPr>
        <w:pStyle w:val="Heading1"/>
        <w:pBdr>
          <w:bottom w:val="single" w:color="2E75B6" w:sz="6" w:space="4"/>
        </w:pBdr>
        <w:spacing w:after="200" w:before="480"/>
      </w:pPr>
      <w:r>
        <w:rPr>
          <w:b/>
          <w:bCs/>
          <w:color w:val="1F3864"/>
          <w:sz w:val="30"/>
          <w:szCs w:val="30"/>
        </w:rPr>
        <w:t xml:space="preserve">4. Tools Currently Available</w:t>
      </w:r>
    </w:p>
    <w:p>
      <w:pPr>
        <w:spacing w:after="200" w:line="300"/>
      </w:pPr>
      <w:r>
        <w:rPr>
          <w:color w:val="262626"/>
          <w:sz w:val="22"/>
          <w:szCs w:val="22"/>
        </w:rPr>
        <w:t xml:space="preserve">The agent currently ships with 7 working tools, split into two groups. These are the only tools that are actually wired into the application today.</w:t>
      </w:r>
    </w:p>
    <w:p>
      <w:pPr>
        <w:pStyle w:val="Heading2"/>
        <w:spacing w:after="160" w:before="360"/>
      </w:pPr>
      <w:r>
        <w:rPr>
          <w:b/>
          <w:bCs/>
          <w:color w:val="2E75B6"/>
          <w:sz w:val="24"/>
          <w:szCs w:val="24"/>
        </w:rPr>
        <w:t xml:space="preserve">4.1  Docker Tools  (app/docker_tools.py)</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3200"/>
        <w:gridCol w:w="6160"/>
      </w:tblGrid>
      <w:tr>
        <w:trPr>
          <w:tblHeader/>
        </w:trPr>
        <w:tc>
          <w:tcPr>
            <w:tcW w:type="dxa" w:w="3200"/>
            <w:shd w:fill="1F3864" w:val="clear"/>
            <w:tcMar>
              <w:top w:type="dxa" w:w="140"/>
              <w:left w:type="dxa" w:w="160"/>
              <w:bottom w:type="dxa" w:w="140"/>
              <w:right w:type="dxa" w:w="160"/>
            </w:tcMar>
          </w:tcPr>
          <w:p>
            <w:r>
              <w:rPr>
                <w:b/>
                <w:bCs/>
                <w:color w:val="FFFFFF"/>
                <w:sz w:val="20"/>
                <w:szCs w:val="20"/>
              </w:rPr>
              <w:t xml:space="preserve">Tool Name</w:t>
            </w:r>
          </w:p>
        </w:tc>
        <w:tc>
          <w:tcPr>
            <w:tcW w:type="dxa" w:w="6160"/>
            <w:shd w:fill="1F3864" w:val="clear"/>
            <w:tcMar>
              <w:top w:type="dxa" w:w="140"/>
              <w:left w:type="dxa" w:w="160"/>
              <w:bottom w:type="dxa" w:w="140"/>
              <w:right w:type="dxa" w:w="160"/>
            </w:tcMar>
          </w:tcPr>
          <w:p>
            <w:r>
              <w:rPr>
                <w:b/>
                <w:bCs/>
                <w:color w:val="FFFFFF"/>
                <w:sz w:val="20"/>
                <w:szCs w:val="20"/>
              </w:rPr>
              <w:t xml:space="preserve">What It Does</w:t>
            </w:r>
          </w:p>
        </w:tc>
      </w:tr>
      <w:tr>
        <w:tc>
          <w:tcPr>
            <w:tcW w:type="dxa" w:w="3200"/>
            <w:shd w:fill="FFFFFF"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docker_ps</w:t>
            </w:r>
          </w:p>
        </w:tc>
        <w:tc>
          <w:tcPr>
            <w:tcW w:type="dxa" w:w="6160"/>
            <w:shd w:fill="FFFFFF" w:val="clear"/>
            <w:tcMar>
              <w:top w:type="dxa" w:w="130"/>
              <w:left w:type="dxa" w:w="160"/>
              <w:bottom w:type="dxa" w:w="130"/>
              <w:right w:type="dxa" w:w="160"/>
            </w:tcMar>
          </w:tcPr>
          <w:p>
            <w:pPr>
              <w:spacing w:line="270"/>
            </w:pPr>
            <w:r>
              <w:rPr>
                <w:color w:val="262626"/>
                <w:sz w:val="20"/>
                <w:szCs w:val="20"/>
              </w:rPr>
              <w:t xml:space="preserve">Lists all Docker containers, running and stopped, with image, status and ports.</w:t>
            </w:r>
          </w:p>
        </w:tc>
      </w:tr>
      <w:tr>
        <w:tc>
          <w:tcPr>
            <w:tcW w:type="dxa" w:w="3200"/>
            <w:shd w:fill="F5F8FC"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docker_images</w:t>
            </w:r>
          </w:p>
        </w:tc>
        <w:tc>
          <w:tcPr>
            <w:tcW w:type="dxa" w:w="6160"/>
            <w:shd w:fill="F5F8FC" w:val="clear"/>
            <w:tcMar>
              <w:top w:type="dxa" w:w="130"/>
              <w:left w:type="dxa" w:w="160"/>
              <w:bottom w:type="dxa" w:w="130"/>
              <w:right w:type="dxa" w:w="160"/>
            </w:tcMar>
          </w:tcPr>
          <w:p>
            <w:pPr>
              <w:spacing w:line="270"/>
            </w:pPr>
            <w:r>
              <w:rPr>
                <w:color w:val="262626"/>
                <w:sz w:val="20"/>
                <w:szCs w:val="20"/>
              </w:rPr>
              <w:t xml:space="preserve">Lists all Docker images available on the local machine.</w:t>
            </w:r>
          </w:p>
        </w:tc>
      </w:tr>
      <w:tr>
        <w:tc>
          <w:tcPr>
            <w:tcW w:type="dxa" w:w="3200"/>
            <w:shd w:fill="FFFFFF"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docker_container_inspect</w:t>
            </w:r>
          </w:p>
        </w:tc>
        <w:tc>
          <w:tcPr>
            <w:tcW w:type="dxa" w:w="6160"/>
            <w:shd w:fill="FFFFFF" w:val="clear"/>
            <w:tcMar>
              <w:top w:type="dxa" w:w="130"/>
              <w:left w:type="dxa" w:w="160"/>
              <w:bottom w:type="dxa" w:w="130"/>
              <w:right w:type="dxa" w:w="160"/>
            </w:tcMar>
          </w:tcPr>
          <w:p>
            <w:pPr>
              <w:spacing w:line="270"/>
            </w:pPr>
            <w:r>
              <w:rPr>
                <w:color w:val="262626"/>
                <w:sz w:val="20"/>
                <w:szCs w:val="20"/>
              </w:rPr>
              <w:t xml:space="preserve">Returns full inspect details of a specific container by name.</w:t>
            </w:r>
          </w:p>
        </w:tc>
      </w:tr>
      <w:tr>
        <w:tc>
          <w:tcPr>
            <w:tcW w:type="dxa" w:w="3200"/>
            <w:shd w:fill="F5F8FC"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docker_container_logs</w:t>
            </w:r>
          </w:p>
        </w:tc>
        <w:tc>
          <w:tcPr>
            <w:tcW w:type="dxa" w:w="6160"/>
            <w:shd w:fill="F5F8FC" w:val="clear"/>
            <w:tcMar>
              <w:top w:type="dxa" w:w="130"/>
              <w:left w:type="dxa" w:w="160"/>
              <w:bottom w:type="dxa" w:w="130"/>
              <w:right w:type="dxa" w:w="160"/>
            </w:tcMar>
          </w:tcPr>
          <w:p>
            <w:pPr>
              <w:spacing w:line="270"/>
            </w:pPr>
            <w:r>
              <w:rPr>
                <w:color w:val="262626"/>
                <w:sz w:val="20"/>
                <w:szCs w:val="20"/>
              </w:rPr>
              <w:t xml:space="preserve">Fetches recent logs (last N lines) of a specific container.</w:t>
            </w:r>
          </w:p>
        </w:tc>
      </w:tr>
    </w:tbl>
    <w:p>
      <w:pPr>
        <w:spacing w:after="160"/>
      </w:pPr>
    </w:p>
    <w:p>
      <w:pPr>
        <w:pStyle w:val="Heading2"/>
        <w:spacing w:after="160" w:before="360"/>
      </w:pPr>
      <w:r>
        <w:rPr>
          <w:b/>
          <w:bCs/>
          <w:color w:val="2E75B6"/>
          <w:sz w:val="24"/>
          <w:szCs w:val="24"/>
        </w:rPr>
        <w:t xml:space="preserve">4.2  Linux Tools  (app/linux_tools.py)</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3200"/>
        <w:gridCol w:w="6160"/>
      </w:tblGrid>
      <w:tr>
        <w:trPr>
          <w:tblHeader/>
        </w:trPr>
        <w:tc>
          <w:tcPr>
            <w:tcW w:type="dxa" w:w="3200"/>
            <w:shd w:fill="1F3864" w:val="clear"/>
            <w:tcMar>
              <w:top w:type="dxa" w:w="140"/>
              <w:left w:type="dxa" w:w="160"/>
              <w:bottom w:type="dxa" w:w="140"/>
              <w:right w:type="dxa" w:w="160"/>
            </w:tcMar>
          </w:tcPr>
          <w:p>
            <w:r>
              <w:rPr>
                <w:b/>
                <w:bCs/>
                <w:color w:val="FFFFFF"/>
                <w:sz w:val="20"/>
                <w:szCs w:val="20"/>
              </w:rPr>
              <w:t xml:space="preserve">Tool Name</w:t>
            </w:r>
          </w:p>
        </w:tc>
        <w:tc>
          <w:tcPr>
            <w:tcW w:type="dxa" w:w="6160"/>
            <w:shd w:fill="1F3864" w:val="clear"/>
            <w:tcMar>
              <w:top w:type="dxa" w:w="140"/>
              <w:left w:type="dxa" w:w="160"/>
              <w:bottom w:type="dxa" w:w="140"/>
              <w:right w:type="dxa" w:w="160"/>
            </w:tcMar>
          </w:tcPr>
          <w:p>
            <w:r>
              <w:rPr>
                <w:b/>
                <w:bCs/>
                <w:color w:val="FFFFFF"/>
                <w:sz w:val="20"/>
                <w:szCs w:val="20"/>
              </w:rPr>
              <w:t xml:space="preserve">What It Does</w:t>
            </w:r>
          </w:p>
        </w:tc>
      </w:tr>
      <w:tr>
        <w:tc>
          <w:tcPr>
            <w:tcW w:type="dxa" w:w="3200"/>
            <w:shd w:fill="FFFFFF"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process_list</w:t>
            </w:r>
          </w:p>
        </w:tc>
        <w:tc>
          <w:tcPr>
            <w:tcW w:type="dxa" w:w="6160"/>
            <w:shd w:fill="FFFFFF" w:val="clear"/>
            <w:tcMar>
              <w:top w:type="dxa" w:w="130"/>
              <w:left w:type="dxa" w:w="160"/>
              <w:bottom w:type="dxa" w:w="130"/>
              <w:right w:type="dxa" w:w="160"/>
            </w:tcMar>
          </w:tcPr>
          <w:p>
            <w:pPr>
              <w:spacing w:line="270"/>
            </w:pPr>
            <w:r>
              <w:rPr>
                <w:color w:val="262626"/>
                <w:sz w:val="20"/>
                <w:szCs w:val="20"/>
              </w:rPr>
              <w:t xml:space="preserve">Lists currently running processes on the host (like ps aux).</w:t>
            </w:r>
          </w:p>
        </w:tc>
      </w:tr>
      <w:tr>
        <w:tc>
          <w:tcPr>
            <w:tcW w:type="dxa" w:w="3200"/>
            <w:shd w:fill="F5F8FC"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disk_usage</w:t>
            </w:r>
          </w:p>
        </w:tc>
        <w:tc>
          <w:tcPr>
            <w:tcW w:type="dxa" w:w="6160"/>
            <w:shd w:fill="F5F8FC" w:val="clear"/>
            <w:tcMar>
              <w:top w:type="dxa" w:w="130"/>
              <w:left w:type="dxa" w:w="160"/>
              <w:bottom w:type="dxa" w:w="130"/>
              <w:right w:type="dxa" w:w="160"/>
            </w:tcMar>
          </w:tcPr>
          <w:p>
            <w:pPr>
              <w:spacing w:line="270"/>
            </w:pPr>
            <w:r>
              <w:rPr>
                <w:color w:val="262626"/>
                <w:sz w:val="20"/>
                <w:szCs w:val="20"/>
              </w:rPr>
              <w:t xml:space="preserve">Shows filesystem disk usage (like df -h).</w:t>
            </w:r>
          </w:p>
        </w:tc>
      </w:tr>
      <w:tr>
        <w:tc>
          <w:tcPr>
            <w:tcW w:type="dxa" w:w="3200"/>
            <w:shd w:fill="FFFFFF"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memory_usage</w:t>
            </w:r>
          </w:p>
        </w:tc>
        <w:tc>
          <w:tcPr>
            <w:tcW w:type="dxa" w:w="6160"/>
            <w:shd w:fill="FFFFFF" w:val="clear"/>
            <w:tcMar>
              <w:top w:type="dxa" w:w="130"/>
              <w:left w:type="dxa" w:w="160"/>
              <w:bottom w:type="dxa" w:w="130"/>
              <w:right w:type="dxa" w:w="160"/>
            </w:tcMar>
          </w:tcPr>
          <w:p>
            <w:pPr>
              <w:spacing w:line="270"/>
            </w:pPr>
            <w:r>
              <w:rPr>
                <w:color w:val="262626"/>
                <w:sz w:val="20"/>
                <w:szCs w:val="20"/>
              </w:rPr>
              <w:t xml:space="preserve">Shows current memory usage (like free -h).</w:t>
            </w:r>
          </w:p>
        </w:tc>
      </w:tr>
    </w:tbl>
    <w:p>
      <w:pPr>
        <w:spacing w:after="200"/>
      </w:pPr>
    </w:p>
    <w:p>
      <w:pPr>
        <w:pStyle w:val="Heading1"/>
        <w:pBdr>
          <w:bottom w:val="single" w:color="2E75B6" w:sz="6" w:space="4"/>
        </w:pBdr>
        <w:spacing w:after="200" w:before="480"/>
      </w:pPr>
      <w:r>
        <w:rPr>
          <w:b/>
          <w:bCs/>
          <w:color w:val="1F3864"/>
          <w:sz w:val="30"/>
          <w:szCs w:val="30"/>
        </w:rPr>
        <w:t xml:space="preserve">5. API Endpoints</w:t>
      </w:r>
    </w:p>
    <w:tbl>
      <w:tblPr>
        <w:tblW w:type="dxa" w:w="9360"/>
        <w:tblBorders>
          <w:top w:val="single" w:color="D0D7E2" w:sz="4"/>
          <w:left w:val="single" w:color="D0D7E2" w:sz="4"/>
          <w:bottom w:val="single" w:color="D0D7E2" w:sz="4"/>
          <w:right w:val="single" w:color="D0D7E2" w:sz="4"/>
          <w:insideH w:val="single" w:color="D0D7E2" w:sz="4"/>
          <w:insideV w:val="single" w:color="D0D7E2" w:sz="4"/>
        </w:tblBorders>
      </w:tblPr>
      <w:tblGrid>
        <w:gridCol w:w="2800"/>
        <w:gridCol w:w="6560"/>
      </w:tblGrid>
      <w:tr>
        <w:trPr>
          <w:tblHeader/>
        </w:trPr>
        <w:tc>
          <w:tcPr>
            <w:tcW w:type="dxa" w:w="2800"/>
            <w:shd w:fill="1F3864" w:val="clear"/>
            <w:tcMar>
              <w:top w:type="dxa" w:w="140"/>
              <w:left w:type="dxa" w:w="160"/>
              <w:bottom w:type="dxa" w:w="140"/>
              <w:right w:type="dxa" w:w="160"/>
            </w:tcMar>
          </w:tcPr>
          <w:p>
            <w:r>
              <w:rPr>
                <w:b/>
                <w:bCs/>
                <w:color w:val="FFFFFF"/>
                <w:sz w:val="20"/>
                <w:szCs w:val="20"/>
              </w:rPr>
              <w:t xml:space="preserve">Endpoint</w:t>
            </w:r>
          </w:p>
        </w:tc>
        <w:tc>
          <w:tcPr>
            <w:tcW w:type="dxa" w:w="6560"/>
            <w:shd w:fill="1F3864" w:val="clear"/>
            <w:tcMar>
              <w:top w:type="dxa" w:w="140"/>
              <w:left w:type="dxa" w:w="160"/>
              <w:bottom w:type="dxa" w:w="140"/>
              <w:right w:type="dxa" w:w="160"/>
            </w:tcMar>
          </w:tcPr>
          <w:p>
            <w:r>
              <w:rPr>
                <w:b/>
                <w:bCs/>
                <w:color w:val="FFFFFF"/>
                <w:sz w:val="20"/>
                <w:szCs w:val="20"/>
              </w:rPr>
              <w:t xml:space="preserve">Purpose</w:t>
            </w:r>
          </w:p>
        </w:tc>
      </w:tr>
      <w:tr>
        <w:tc>
          <w:tcPr>
            <w:tcW w:type="dxa" w:w="2800"/>
            <w:shd w:fill="FFFFFF"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GET /</w:t>
            </w:r>
          </w:p>
        </w:tc>
        <w:tc>
          <w:tcPr>
            <w:tcW w:type="dxa" w:w="6560"/>
            <w:shd w:fill="FFFFFF" w:val="clear"/>
            <w:tcMar>
              <w:top w:type="dxa" w:w="130"/>
              <w:left w:type="dxa" w:w="160"/>
              <w:bottom w:type="dxa" w:w="130"/>
              <w:right w:type="dxa" w:w="160"/>
            </w:tcMar>
          </w:tcPr>
          <w:p>
            <w:pPr>
              <w:spacing w:line="270"/>
            </w:pPr>
            <w:r>
              <w:rPr>
                <w:color w:val="262626"/>
                <w:sz w:val="20"/>
                <w:szCs w:val="20"/>
              </w:rPr>
              <w:t xml:space="preserve">Basic root check — confirms the API is running.</w:t>
            </w:r>
          </w:p>
        </w:tc>
      </w:tr>
      <w:tr>
        <w:tc>
          <w:tcPr>
            <w:tcW w:type="dxa" w:w="2800"/>
            <w:shd w:fill="F5F8FC"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GET /health</w:t>
            </w:r>
          </w:p>
        </w:tc>
        <w:tc>
          <w:tcPr>
            <w:tcW w:type="dxa" w:w="6560"/>
            <w:shd w:fill="F5F8FC" w:val="clear"/>
            <w:tcMar>
              <w:top w:type="dxa" w:w="130"/>
              <w:left w:type="dxa" w:w="160"/>
              <w:bottom w:type="dxa" w:w="130"/>
              <w:right w:type="dxa" w:w="160"/>
            </w:tcMar>
          </w:tcPr>
          <w:p>
            <w:pPr>
              <w:spacing w:line="270"/>
            </w:pPr>
            <w:r>
              <w:rPr>
                <w:color w:val="262626"/>
                <w:sz w:val="20"/>
                <w:szCs w:val="20"/>
              </w:rPr>
              <w:t xml:space="preserve">Health check endpoint.</w:t>
            </w:r>
          </w:p>
        </w:tc>
      </w:tr>
      <w:tr>
        <w:tc>
          <w:tcPr>
            <w:tcW w:type="dxa" w:w="2800"/>
            <w:shd w:fill="FFFFFF"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GET /tools</w:t>
            </w:r>
          </w:p>
        </w:tc>
        <w:tc>
          <w:tcPr>
            <w:tcW w:type="dxa" w:w="6560"/>
            <w:shd w:fill="FFFFFF" w:val="clear"/>
            <w:tcMar>
              <w:top w:type="dxa" w:w="130"/>
              <w:left w:type="dxa" w:w="160"/>
              <w:bottom w:type="dxa" w:w="130"/>
              <w:right w:type="dxa" w:w="160"/>
            </w:tcMar>
          </w:tcPr>
          <w:p>
            <w:pPr>
              <w:spacing w:line="270"/>
            </w:pPr>
            <w:r>
              <w:rPr>
                <w:color w:val="262626"/>
                <w:sz w:val="20"/>
                <w:szCs w:val="20"/>
              </w:rPr>
              <w:t xml:space="preserve">Returns the list of all tools currently registered in the agent.</w:t>
            </w:r>
          </w:p>
        </w:tc>
      </w:tr>
      <w:tr>
        <w:tc>
          <w:tcPr>
            <w:tcW w:type="dxa" w:w="2800"/>
            <w:shd w:fill="F5F8FC" w:val="clear"/>
            <w:tcMar>
              <w:top w:type="dxa" w:w="130"/>
              <w:left w:type="dxa" w:w="160"/>
              <w:bottom w:type="dxa" w:w="130"/>
              <w:right w:type="dxa" w:w="160"/>
            </w:tcMar>
          </w:tcPr>
          <w:p>
            <w:pPr>
              <w:spacing w:line="270"/>
            </w:pPr>
            <w:r>
              <w:rPr>
                <w:rFonts w:ascii="Consolas" w:cs="Consolas" w:eastAsia="Consolas" w:hAnsi="Consolas"/>
                <w:color w:val="AD1457"/>
                <w:sz w:val="19"/>
                <w:szCs w:val="19"/>
              </w:rPr>
              <w:t xml:space="preserve">POST /agent/chat</w:t>
            </w:r>
          </w:p>
        </w:tc>
        <w:tc>
          <w:tcPr>
            <w:tcW w:type="dxa" w:w="6560"/>
            <w:shd w:fill="F5F8FC" w:val="clear"/>
            <w:tcMar>
              <w:top w:type="dxa" w:w="130"/>
              <w:left w:type="dxa" w:w="160"/>
              <w:bottom w:type="dxa" w:w="130"/>
              <w:right w:type="dxa" w:w="160"/>
            </w:tcMar>
          </w:tcPr>
          <w:p>
            <w:pPr>
              <w:spacing w:line="270"/>
            </w:pPr>
            <w:r>
              <w:rPr>
                <w:color w:val="262626"/>
                <w:sz w:val="20"/>
                <w:szCs w:val="20"/>
              </w:rPr>
              <w:t xml:space="preserve">Main endpoint — accepts a user message and returns the agent's reply.</w:t>
            </w:r>
          </w:p>
        </w:tc>
      </w:tr>
    </w:tbl>
    <w:p>
      <w:r>
        <w:br w:type="page"/>
      </w:r>
    </w:p>
    <w:p>
      <w:pPr>
        <w:pStyle w:val="Heading1"/>
        <w:pBdr>
          <w:bottom w:val="single" w:color="2E75B6" w:sz="6" w:space="4"/>
        </w:pBdr>
        <w:spacing w:after="200" w:before="480"/>
      </w:pPr>
      <w:r>
        <w:rPr>
          <w:b/>
          <w:bCs/>
          <w:color w:val="1F3864"/>
          <w:sz w:val="30"/>
          <w:szCs w:val="30"/>
        </w:rPr>
        <w:t xml:space="preserve">6. Demo — Agent In Action</w:t>
      </w:r>
    </w:p>
    <w:p>
      <w:pPr>
        <w:spacing w:after="200" w:line="300"/>
      </w:pPr>
      <w:r>
        <w:rPr>
          <w:color w:val="262626"/>
          <w:sz w:val="22"/>
          <w:szCs w:val="22"/>
        </w:rPr>
        <w:t xml:space="preserve">A few real screenshots from testing the running application, showing the chat UI talking to the live backend and Docker engine.</w:t>
      </w:r>
    </w:p>
    <w:p>
      <w:pPr>
        <w:spacing w:after="80" w:before="160"/>
        <w:jc w:val="center"/>
      </w:pPr>
      <w:r>
        <w:drawing>
          <wp:inline distT="0" distB="0" distL="0" distR="0">
            <wp:extent cx="566737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381375"/>
                    </a:xfrm>
                    <a:prstGeom prst="rect">
                      <a:avLst/>
                    </a:prstGeom>
                  </pic:spPr>
                </pic:pic>
              </a:graphicData>
            </a:graphic>
          </wp:inline>
        </w:drawing>
      </w:r>
    </w:p>
    <w:p>
      <w:pPr>
        <w:spacing w:after="260"/>
        <w:jc w:val="center"/>
      </w:pPr>
      <w:r>
        <w:rPr>
          <w:i/>
          <w:iCs/>
          <w:color w:val="595959"/>
          <w:sz w:val="19"/>
          <w:szCs w:val="19"/>
        </w:rPr>
        <w:t xml:space="preserve">Fig. 2 — Chat UI: asking the agent to list running images</w:t>
      </w:r>
    </w:p>
    <w:p>
      <w:pPr>
        <w:spacing w:after="80" w:before="160"/>
        <w:jc w:val="center"/>
      </w:pPr>
      <w:r>
        <w:drawing>
          <wp:inline distT="0" distB="0" distL="0" distR="0">
            <wp:extent cx="56673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105150"/>
                    </a:xfrm>
                    <a:prstGeom prst="rect">
                      <a:avLst/>
                    </a:prstGeom>
                  </pic:spPr>
                </pic:pic>
              </a:graphicData>
            </a:graphic>
          </wp:inline>
        </w:drawing>
      </w:r>
    </w:p>
    <w:p>
      <w:pPr>
        <w:spacing w:after="260"/>
        <w:jc w:val="center"/>
      </w:pPr>
      <w:r>
        <w:rPr>
          <w:i/>
          <w:iCs/>
          <w:color w:val="595959"/>
          <w:sz w:val="19"/>
          <w:szCs w:val="19"/>
        </w:rPr>
        <w:t xml:space="preserve">Fig. 3 — Chat UI: listing containers, and a graceful error when trying to stop a container that doesn't exist</w:t>
      </w:r>
    </w:p>
    <w:p>
      <w:pPr>
        <w:spacing w:after="80" w:before="160"/>
        <w:jc w:val="center"/>
      </w:pPr>
      <w:r>
        <w:drawing>
          <wp:inline distT="0" distB="0" distL="0" distR="0">
            <wp:extent cx="56673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200400"/>
                    </a:xfrm>
                    <a:prstGeom prst="rect">
                      <a:avLst/>
                    </a:prstGeom>
                  </pic:spPr>
                </pic:pic>
              </a:graphicData>
            </a:graphic>
          </wp:inline>
        </w:drawing>
      </w:r>
    </w:p>
    <w:p>
      <w:pPr>
        <w:spacing w:after="260"/>
        <w:jc w:val="center"/>
      </w:pPr>
      <w:r>
        <w:rPr>
          <w:i/>
          <w:iCs/>
          <w:color w:val="595959"/>
          <w:sz w:val="19"/>
          <w:szCs w:val="19"/>
        </w:rPr>
        <w:t xml:space="preserve">Fig. 4 — Chat UI: agent formatting Docker data into a Markdown table</w:t>
      </w:r>
    </w:p>
    <w:p>
      <w:pPr>
        <w:spacing w:after="80" w:before="160"/>
        <w:jc w:val="center"/>
      </w:pPr>
      <w:r>
        <w:drawing>
          <wp:inline distT="0" distB="0" distL="0" distR="0">
            <wp:extent cx="56673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371600"/>
                    </a:xfrm>
                    <a:prstGeom prst="rect">
                      <a:avLst/>
                    </a:prstGeom>
                  </pic:spPr>
                </pic:pic>
              </a:graphicData>
            </a:graphic>
          </wp:inline>
        </w:drawing>
      </w:r>
    </w:p>
    <w:p>
      <w:pPr>
        <w:spacing w:after="260"/>
        <w:jc w:val="center"/>
      </w:pPr>
      <w:r>
        <w:rPr>
          <w:i/>
          <w:iCs/>
          <w:color w:val="595959"/>
          <w:sz w:val="19"/>
          <w:szCs w:val="19"/>
        </w:rPr>
        <w:t xml:space="preserve">Fig. 5 — Terminal view: docker images and docker ps output used to verify the agent's answers</w:t>
      </w:r>
    </w:p>
    <w:p>
      <w:r>
        <w:br w:type="page"/>
      </w:r>
    </w:p>
    <w:p>
      <w:pPr>
        <w:pStyle w:val="Heading1"/>
        <w:pBdr>
          <w:bottom w:val="single" w:color="2E75B6" w:sz="6" w:space="4"/>
        </w:pBdr>
        <w:spacing w:after="200" w:before="480"/>
      </w:pPr>
      <w:r>
        <w:rPr>
          <w:b/>
          <w:bCs/>
          <w:color w:val="1F3864"/>
          <w:sz w:val="30"/>
          <w:szCs w:val="30"/>
        </w:rPr>
        <w:t xml:space="preserve">7. Limitations — What This Project Does Today</w:t>
      </w:r>
    </w:p>
    <w:p>
      <w:pPr>
        <w:spacing w:after="200" w:line="300"/>
      </w:pPr>
      <w:r>
        <w:rPr>
          <w:color w:val="262626"/>
          <w:sz w:val="22"/>
          <w:szCs w:val="22"/>
        </w:rPr>
        <w:t xml:space="preserve">This is an early, working version of the agent. It is genuinely functional, but scoped narrowly on purpose. Current limitations:</w:t>
      </w:r>
    </w:p>
    <w:p>
      <w:pPr>
        <w:pStyle w:val="ListParagraph"/>
        <w:numPr>
          <w:ilvl w:val="0"/>
          <w:numId w:val="2"/>
        </w:numPr>
        <w:spacing w:after="120" w:line="300"/>
      </w:pPr>
      <w:r>
        <w:rPr>
          <w:color w:val="262626"/>
          <w:sz w:val="22"/>
          <w:szCs w:val="22"/>
        </w:rPr>
        <w:t xml:space="preserve">Only 7 read-focused tools exist today (4 Docker + 3 Linux). There is no image building, no pushing to a registry, no vulnerability scanning, no Dockerfile generation, and no Compose file generation yet — even though these were part of the original vision.</w:t>
      </w:r>
    </w:p>
    <w:p>
      <w:pPr>
        <w:pStyle w:val="ListParagraph"/>
        <w:numPr>
          <w:ilvl w:val="0"/>
          <w:numId w:val="2"/>
        </w:numPr>
        <w:spacing w:after="120" w:line="300"/>
      </w:pPr>
      <w:r>
        <w:rPr>
          <w:color w:val="262626"/>
          <w:sz w:val="22"/>
          <w:szCs w:val="22"/>
        </w:rPr>
        <w:t xml:space="preserve">Tool selection depends on the local LLM (Ollama / llama3.2) correctly returning JSON. If the model's response can't be parsed, a simple keyword-based fallback is used instead, which can occasionally pick the wrong tool for unusual or ambiguous phrasing.</w:t>
      </w:r>
    </w:p>
    <w:p>
      <w:pPr>
        <w:pStyle w:val="ListParagraph"/>
        <w:numPr>
          <w:ilvl w:val="0"/>
          <w:numId w:val="2"/>
        </w:numPr>
        <w:spacing w:after="120" w:line="300"/>
      </w:pPr>
      <w:r>
        <w:rPr>
          <w:color w:val="262626"/>
          <w:sz w:val="22"/>
          <w:szCs w:val="22"/>
        </w:rPr>
        <w:t xml:space="preserve">The agent has no memory of earlier messages — every request is handled independently, so it cannot yet handle multi-turn follow-up questions like "now show me its logs" referring to a container mentioned earlier.</w:t>
      </w:r>
    </w:p>
    <w:p>
      <w:pPr>
        <w:pStyle w:val="ListParagraph"/>
        <w:numPr>
          <w:ilvl w:val="0"/>
          <w:numId w:val="2"/>
        </w:numPr>
        <w:spacing w:after="120" w:line="300"/>
      </w:pPr>
      <w:r>
        <w:rPr>
          <w:color w:val="262626"/>
          <w:sz w:val="22"/>
          <w:szCs w:val="22"/>
        </w:rPr>
        <w:t xml:space="preserve">There is no authentication or access control on the API — anyone who can reach the backend can run any of the available Docker/Linux commands.</w:t>
      </w:r>
    </w:p>
    <w:p>
      <w:pPr>
        <w:pStyle w:val="ListParagraph"/>
        <w:numPr>
          <w:ilvl w:val="0"/>
          <w:numId w:val="2"/>
        </w:numPr>
        <w:spacing w:after="120" w:line="300"/>
      </w:pPr>
      <w:r>
        <w:rPr>
          <w:color w:val="262626"/>
          <w:sz w:val="22"/>
          <w:szCs w:val="22"/>
        </w:rPr>
        <w:t xml:space="preserve">The tools currently exposed are read-only in nature (list, inspect, logs). There is no confirmation step or safeguard built yet for destructive actions such as stopping or removing a container.</w:t>
      </w:r>
    </w:p>
    <w:p>
      <w:pPr>
        <w:pStyle w:val="ListParagraph"/>
        <w:numPr>
          <w:ilvl w:val="0"/>
          <w:numId w:val="2"/>
        </w:numPr>
        <w:spacing w:after="120" w:line="300"/>
      </w:pPr>
      <w:r>
        <w:rPr>
          <w:color w:val="262626"/>
          <w:sz w:val="22"/>
          <w:szCs w:val="22"/>
        </w:rPr>
        <w:t xml:space="preserve">The agent only talks to the local Docker Engine on the same host (via the Docker socket) — it cannot manage containers on a remote server or across multiple environments.</w:t>
      </w:r>
    </w:p>
    <w:p>
      <w:pPr>
        <w:pStyle w:val="ListParagraph"/>
        <w:numPr>
          <w:ilvl w:val="0"/>
          <w:numId w:val="2"/>
        </w:numPr>
        <w:spacing w:after="120" w:line="300"/>
      </w:pPr>
      <w:r>
        <w:rPr>
          <w:color w:val="262626"/>
          <w:sz w:val="22"/>
          <w:szCs w:val="22"/>
        </w:rPr>
        <w:t xml:space="preserve">Only one LLM provider (local Ollama) is supported; there is no fallback to a cloud LLM if Ollama is unavailable.</w:t>
      </w:r>
    </w:p>
    <w:p>
      <w:pPr>
        <w:pStyle w:val="Heading1"/>
        <w:pBdr>
          <w:bottom w:val="single" w:color="2E75B6" w:sz="6" w:space="4"/>
        </w:pBdr>
        <w:spacing w:after="200" w:before="480"/>
      </w:pPr>
      <w:r>
        <w:rPr>
          <w:b/>
          <w:bCs/>
          <w:color w:val="1F3864"/>
          <w:sz w:val="30"/>
          <w:szCs w:val="30"/>
        </w:rPr>
        <w:t xml:space="preserve">8. Future Scope</w:t>
      </w:r>
    </w:p>
    <w:p>
      <w:pPr>
        <w:spacing w:after="200" w:line="300"/>
      </w:pPr>
      <w:r>
        <w:rPr>
          <w:color w:val="262626"/>
          <w:sz w:val="22"/>
          <w:szCs w:val="22"/>
        </w:rPr>
        <w:t xml:space="preserve">Planned direction for the next phases of this project:</w:t>
      </w:r>
    </w:p>
    <w:p>
      <w:pPr>
        <w:pStyle w:val="ListParagraph"/>
        <w:numPr>
          <w:ilvl w:val="0"/>
          <w:numId w:val="2"/>
        </w:numPr>
        <w:spacing w:after="120" w:line="300"/>
      </w:pPr>
      <w:r>
        <w:rPr>
          <w:color w:val="262626"/>
          <w:sz w:val="22"/>
          <w:szCs w:val="22"/>
        </w:rPr>
        <w:t xml:space="preserve">Add the remaining tool categories from the original architecture — image building, registry push, vulnerability scanning, Dockerfile &amp; Compose generation, network and volume management.</w:t>
      </w:r>
    </w:p>
    <w:p>
      <w:pPr>
        <w:pStyle w:val="ListParagraph"/>
        <w:numPr>
          <w:ilvl w:val="0"/>
          <w:numId w:val="2"/>
        </w:numPr>
        <w:spacing w:after="120" w:line="300"/>
      </w:pPr>
      <w:r>
        <w:rPr>
          <w:color w:val="262626"/>
          <w:sz w:val="22"/>
          <w:szCs w:val="22"/>
        </w:rPr>
        <w:t xml:space="preserve">Add conversation memory so the agent can handle multi-step, contextual troubleshooting conversations.</w:t>
      </w:r>
    </w:p>
    <w:p>
      <w:pPr>
        <w:pStyle w:val="ListParagraph"/>
        <w:numPr>
          <w:ilvl w:val="0"/>
          <w:numId w:val="2"/>
        </w:numPr>
        <w:spacing w:after="120" w:line="300"/>
      </w:pPr>
      <w:r>
        <w:rPr>
          <w:color w:val="262626"/>
          <w:sz w:val="22"/>
          <w:szCs w:val="22"/>
        </w:rPr>
        <w:t xml:space="preserve">Add authentication and role-based access control (e.g., read-only users vs. admin users who can perform write/destructive actions).</w:t>
      </w:r>
    </w:p>
    <w:p>
      <w:pPr>
        <w:pStyle w:val="ListParagraph"/>
        <w:numPr>
          <w:ilvl w:val="0"/>
          <w:numId w:val="2"/>
        </w:numPr>
        <w:spacing w:after="120" w:line="300"/>
      </w:pPr>
      <w:r>
        <w:rPr>
          <w:color w:val="262626"/>
          <w:sz w:val="22"/>
          <w:szCs w:val="22"/>
        </w:rPr>
        <w:t xml:space="preserve">Add a confirmation step in the UI before any destructive operation (stop, remove, prune) is executed.</w:t>
      </w:r>
    </w:p>
    <w:p>
      <w:pPr>
        <w:pStyle w:val="ListParagraph"/>
        <w:numPr>
          <w:ilvl w:val="0"/>
          <w:numId w:val="2"/>
        </w:numPr>
        <w:spacing w:after="120" w:line="300"/>
      </w:pPr>
      <w:r>
        <w:rPr>
          <w:color w:val="262626"/>
          <w:sz w:val="22"/>
          <w:szCs w:val="22"/>
        </w:rPr>
        <w:t xml:space="preserve">Support additional LLM providers as pluggable backends, so the agent isn't limited to a single local model.</w:t>
      </w:r>
    </w:p>
    <w:p>
      <w:pPr>
        <w:pStyle w:val="ListParagraph"/>
        <w:numPr>
          <w:ilvl w:val="0"/>
          <w:numId w:val="2"/>
        </w:numPr>
        <w:spacing w:after="120" w:line="300"/>
      </w:pPr>
      <w:r>
        <w:rPr>
          <w:color w:val="262626"/>
          <w:sz w:val="22"/>
          <w:szCs w:val="22"/>
        </w:rPr>
        <w:t xml:space="preserve">Add streaming responses in the chat UI for a faster, more real-time feel.</w:t>
      </w:r>
    </w:p>
    <w:p>
      <w:pPr>
        <w:pStyle w:val="ListParagraph"/>
        <w:numPr>
          <w:ilvl w:val="0"/>
          <w:numId w:val="2"/>
        </w:numPr>
        <w:spacing w:after="120" w:line="300"/>
      </w:pPr>
      <w:r>
        <w:rPr>
          <w:color w:val="262626"/>
          <w:sz w:val="22"/>
          <w:szCs w:val="22"/>
        </w:rPr>
        <w:t xml:space="preserve">Extend support to remote Docker hosts and multi-environment / multi-server setups.</w:t>
      </w:r>
    </w:p>
    <w:p>
      <w:pPr>
        <w:spacing w:after="200"/>
      </w:pPr>
    </w:p>
    <w:p>
      <w:pPr>
        <w:pBdr>
          <w:top w:val="single" w:color="D0D7E2" w:sz="6" w:space="8"/>
        </w:pBdr>
        <w:spacing w:before="200"/>
        <w:jc w:val="center"/>
      </w:pPr>
      <w:r>
        <w:rPr>
          <w:i/>
          <w:iCs/>
          <w:color w:val="595959"/>
          <w:sz w:val="18"/>
          <w:szCs w:val="18"/>
        </w:rPr>
        <w:t xml:space="preserve">End of Document</w:t>
      </w:r>
    </w:p>
    <w:sectPr>
      <w:pgSz w:w="12240" w:h="15840" w:orient="portrait"/>
      <w:pgMar w:top="1296" w:right="1584"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f7a416e1737f989e525cbb3ac8d1cb336adfe9.png"/><Relationship Id="rId8" Type="http://schemas.openxmlformats.org/officeDocument/2006/relationships/image" Target="media/c6b875540f60397595053437b1d64d5c43a1d441.png"/><Relationship Id="rId9" Type="http://schemas.openxmlformats.org/officeDocument/2006/relationships/image" Target="media/b33334ac25220b6ea525d8e2c7bd1ae5d69810ca.png"/><Relationship Id="rId10" Type="http://schemas.openxmlformats.org/officeDocument/2006/relationships/image" Target="media/a45e5448ba19da2b98f21e7311aba18b4f6c2f74.png"/><Relationship Id="rId11" Type="http://schemas.openxmlformats.org/officeDocument/2006/relationships/image" Target="media/ef4214c19c9a96d4aeab61b28f9b58164e8789d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2026-08-24T17:42:15.288Z</dcterms:created>
  <dcterms:modified xsi:type="dcterms:W3CDTF">2026-08-24T17:42:15.288Z</dcterms:modified>
</cp:coreProperties>
</file>

<file path=docProps/custom.xml><?xml version="1.0" encoding="utf-8"?>
<Properties xmlns="http://schemas.openxmlformats.org/officeDocument/2006/custom-properties" xmlns:vt="http://schemas.openxmlformats.org/officeDocument/2006/docPropsVTypes"/>
</file>