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F92F8" w14:textId="77777777" w:rsidR="00B13216" w:rsidRPr="00054B66" w:rsidRDefault="00B13216" w:rsidP="00B1321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National Pension System (NPS)</w:t>
      </w:r>
    </w:p>
    <w:p w14:paraId="428620F7" w14:textId="77777777" w:rsidR="00B13216" w:rsidRPr="00054B66" w:rsidRDefault="00B13216" w:rsidP="00B1321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2EAB7AB9" w14:textId="77777777" w:rsidR="00B13216" w:rsidRPr="00054B66" w:rsidRDefault="00B13216" w:rsidP="00B13216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Pension Fund Regulatory and Development Authority (PFRDA)</w:t>
      </w:r>
    </w:p>
    <w:p w14:paraId="038FE0A1" w14:textId="77777777" w:rsidR="00B13216" w:rsidRPr="00054B66" w:rsidRDefault="00B13216" w:rsidP="00B13216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To provide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long-term retirement savings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and pension benefits to Indian citizens.</w:t>
      </w:r>
    </w:p>
    <w:p w14:paraId="41A936A9" w14:textId="77777777" w:rsidR="00B13216" w:rsidRPr="00054B66" w:rsidRDefault="00B13216" w:rsidP="00B13216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Coverage: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Government, private employees, and voluntary subscribers.</w:t>
      </w:r>
    </w:p>
    <w:p w14:paraId="13A2D7C0" w14:textId="77777777" w:rsidR="00B13216" w:rsidRPr="00054B66" w:rsidRDefault="00B13216" w:rsidP="00B1321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693B98DE" w14:textId="77777777" w:rsidR="00B13216" w:rsidRPr="00054B66" w:rsidRDefault="00B13216" w:rsidP="00B1321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Regular pension after retirement</w:t>
      </w:r>
    </w:p>
    <w:p w14:paraId="2E647EBA" w14:textId="77777777" w:rsidR="00B13216" w:rsidRPr="00054B66" w:rsidRDefault="00B13216" w:rsidP="00B1321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Flexible contribution amount</w:t>
      </w:r>
    </w:p>
    <w:p w14:paraId="605E65A2" w14:textId="77777777" w:rsidR="00B13216" w:rsidRPr="00054B66" w:rsidRDefault="00B13216" w:rsidP="00B1321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Tax benefits under Section 80C and 80CCD(1B)</w:t>
      </w:r>
    </w:p>
    <w:p w14:paraId="206DDD4F" w14:textId="77777777" w:rsidR="00B13216" w:rsidRPr="00054B66" w:rsidRDefault="00B13216" w:rsidP="00B1321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Choice of investment options and fund managers</w:t>
      </w:r>
    </w:p>
    <w:p w14:paraId="31CFD0EE" w14:textId="77777777" w:rsidR="00B13216" w:rsidRPr="00054B66" w:rsidRDefault="00B13216" w:rsidP="00B1321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Nomination facility for family after death</w:t>
      </w:r>
    </w:p>
    <w:p w14:paraId="0C8EFAE7" w14:textId="77777777" w:rsidR="00B13216" w:rsidRPr="00054B66" w:rsidRDefault="00B13216" w:rsidP="00B1321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643C2B7C" w14:textId="77777777" w:rsidR="00B13216" w:rsidRPr="00054B66" w:rsidRDefault="00B13216" w:rsidP="00B1321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Indian citizen aged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18–65 years</w:t>
      </w:r>
    </w:p>
    <w:p w14:paraId="735D1D65" w14:textId="77777777" w:rsidR="00B13216" w:rsidRPr="00054B66" w:rsidRDefault="00B13216" w:rsidP="00B1321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Subscriber can be salaried, self-employed, or voluntary</w:t>
      </w:r>
    </w:p>
    <w:p w14:paraId="563D945D" w14:textId="77777777" w:rsidR="00B13216" w:rsidRPr="00054B66" w:rsidRDefault="00B13216" w:rsidP="00B1321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Must open NPS account via Point of Presence (POP)</w:t>
      </w:r>
    </w:p>
    <w:p w14:paraId="1371AA8D" w14:textId="77777777" w:rsidR="00B13216" w:rsidRPr="00054B66" w:rsidRDefault="00B13216" w:rsidP="00B1321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0AA892E1" w14:textId="77777777" w:rsidR="00B13216" w:rsidRPr="00054B66" w:rsidRDefault="00B13216" w:rsidP="00B1321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Aadhaar Card</w:t>
      </w:r>
    </w:p>
    <w:p w14:paraId="0017894D" w14:textId="77777777" w:rsidR="00B13216" w:rsidRPr="00054B66" w:rsidRDefault="00B13216" w:rsidP="00B1321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PAN card</w:t>
      </w:r>
    </w:p>
    <w:p w14:paraId="21FAEDFF" w14:textId="77777777" w:rsidR="00B13216" w:rsidRPr="00054B66" w:rsidRDefault="00B13216" w:rsidP="00B1321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Bank account details</w:t>
      </w:r>
    </w:p>
    <w:p w14:paraId="32890AC2" w14:textId="77777777" w:rsidR="00B13216" w:rsidRPr="00054B66" w:rsidRDefault="00B13216" w:rsidP="00B1321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Address proof (if Aadhaar not provided)</w:t>
      </w:r>
    </w:p>
    <w:p w14:paraId="4E6E81A7" w14:textId="77777777" w:rsidR="00B13216" w:rsidRPr="00054B66" w:rsidRDefault="00B13216" w:rsidP="00B1321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Passport-size photograph</w:t>
      </w:r>
    </w:p>
    <w:p w14:paraId="0070C0F5" w14:textId="77777777" w:rsidR="00B13216" w:rsidRPr="00054B66" w:rsidRDefault="00B13216" w:rsidP="00B1321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5. Application Process</w:t>
      </w:r>
    </w:p>
    <w:p w14:paraId="00A72FF4" w14:textId="77777777" w:rsidR="00B13216" w:rsidRPr="00054B66" w:rsidRDefault="00B13216" w:rsidP="00B1321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Offline</w:t>
      </w:r>
    </w:p>
    <w:p w14:paraId="28E758EB" w14:textId="77777777" w:rsidR="00B13216" w:rsidRPr="00054B66" w:rsidRDefault="00B13216" w:rsidP="00B13216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Point of Presence (POP) bank / POP service provider</w:t>
      </w:r>
    </w:p>
    <w:p w14:paraId="4E4AF3F7" w14:textId="77777777" w:rsidR="00B13216" w:rsidRPr="00054B66" w:rsidRDefault="00B13216" w:rsidP="00B13216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Fill NPS registration form</w:t>
      </w:r>
    </w:p>
    <w:p w14:paraId="2C7E2BF4" w14:textId="77777777" w:rsidR="00B13216" w:rsidRPr="00054B66" w:rsidRDefault="00B13216" w:rsidP="00B13216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Submit Aadhaar, PAN, bank account, and photograph</w:t>
      </w:r>
    </w:p>
    <w:p w14:paraId="7F68E9EE" w14:textId="77777777" w:rsidR="00B13216" w:rsidRPr="00054B66" w:rsidRDefault="00B13216" w:rsidP="00B13216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Receive PRAN (Permanent Retirement Account Number) card</w:t>
      </w:r>
    </w:p>
    <w:p w14:paraId="76E35BCC" w14:textId="77777777" w:rsidR="00B13216" w:rsidRPr="00054B66" w:rsidRDefault="00B13216" w:rsidP="00B13216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lastRenderedPageBreak/>
        <w:t>Make contribution to start account</w:t>
      </w:r>
    </w:p>
    <w:p w14:paraId="0B45A98F" w14:textId="77777777" w:rsidR="00B13216" w:rsidRPr="00054B66" w:rsidRDefault="00B13216" w:rsidP="00B1321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Online</w:t>
      </w:r>
    </w:p>
    <w:p w14:paraId="0A867D96" w14:textId="77777777" w:rsidR="00B13216" w:rsidRPr="00054B66" w:rsidRDefault="00B13216" w:rsidP="00B13216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Visit </w:t>
      </w:r>
      <w:proofErr w:type="spellStart"/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eNPS</w:t>
      </w:r>
      <w:proofErr w:type="spellEnd"/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 xml:space="preserve"> portal</w:t>
      </w:r>
    </w:p>
    <w:p w14:paraId="648CA487" w14:textId="77777777" w:rsidR="00B13216" w:rsidRPr="00054B66" w:rsidRDefault="00B13216" w:rsidP="00B13216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Register with Aadhaar or PAN</w:t>
      </w:r>
    </w:p>
    <w:p w14:paraId="0290C25D" w14:textId="77777777" w:rsidR="00B13216" w:rsidRPr="00054B66" w:rsidRDefault="00B13216" w:rsidP="00B13216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Fill personal and KYC details online</w:t>
      </w:r>
    </w:p>
    <w:p w14:paraId="067D0BCE" w14:textId="77777777" w:rsidR="00B13216" w:rsidRPr="00054B66" w:rsidRDefault="00B13216" w:rsidP="00B13216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Upload scanned documents</w:t>
      </w:r>
    </w:p>
    <w:p w14:paraId="063AA327" w14:textId="77777777" w:rsidR="00B13216" w:rsidRPr="00054B66" w:rsidRDefault="00B13216" w:rsidP="00B13216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Make initial contribution via net banking or UPI</w:t>
      </w:r>
    </w:p>
    <w:p w14:paraId="004388F7" w14:textId="1291B3F4" w:rsidR="000549A8" w:rsidRDefault="00B13216" w:rsidP="00B13216">
      <w:r w:rsidRPr="00054B66">
        <w:rPr>
          <w:rFonts w:ascii="Abadi" w:hAnsi="Abadi"/>
          <w:color w:val="000000" w:themeColor="text1"/>
          <w:sz w:val="28"/>
          <w:szCs w:val="28"/>
        </w:rPr>
        <w:t>PRAN generated instantly for online contribution</w:t>
      </w:r>
    </w:p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F515B"/>
    <w:multiLevelType w:val="multilevel"/>
    <w:tmpl w:val="B4DE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B2F86"/>
    <w:multiLevelType w:val="multilevel"/>
    <w:tmpl w:val="EAB0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AF283D"/>
    <w:multiLevelType w:val="multilevel"/>
    <w:tmpl w:val="CF7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67DA4"/>
    <w:multiLevelType w:val="multilevel"/>
    <w:tmpl w:val="9F50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1A45E7"/>
    <w:multiLevelType w:val="multilevel"/>
    <w:tmpl w:val="CDC6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F2400"/>
    <w:multiLevelType w:val="multilevel"/>
    <w:tmpl w:val="825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219331">
    <w:abstractNumId w:val="5"/>
  </w:num>
  <w:num w:numId="2" w16cid:durableId="1358695709">
    <w:abstractNumId w:val="4"/>
  </w:num>
  <w:num w:numId="3" w16cid:durableId="520124384">
    <w:abstractNumId w:val="2"/>
  </w:num>
  <w:num w:numId="4" w16cid:durableId="91654">
    <w:abstractNumId w:val="0"/>
  </w:num>
  <w:num w:numId="5" w16cid:durableId="1011952560">
    <w:abstractNumId w:val="3"/>
  </w:num>
  <w:num w:numId="6" w16cid:durableId="1983343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16"/>
    <w:rsid w:val="000549A8"/>
    <w:rsid w:val="00940B79"/>
    <w:rsid w:val="00B1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8FBCC"/>
  <w15:chartTrackingRefBased/>
  <w15:docId w15:val="{DC324EEF-3A70-4887-9E78-22144F7B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216"/>
  </w:style>
  <w:style w:type="paragraph" w:styleId="Heading1">
    <w:name w:val="heading 1"/>
    <w:basedOn w:val="Normal"/>
    <w:next w:val="Normal"/>
    <w:link w:val="Heading1Char"/>
    <w:uiPriority w:val="9"/>
    <w:qFormat/>
    <w:rsid w:val="00B13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2026-01-10T18:09:00Z</dcterms:created>
  <dcterms:modified xsi:type="dcterms:W3CDTF">2026-01-10T18:09:00Z</dcterms:modified>
</cp:coreProperties>
</file>