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0F863" w14:textId="77777777" w:rsidR="00565658" w:rsidRPr="00054B66" w:rsidRDefault="00565658" w:rsidP="00565658">
      <w:pPr>
        <w:rPr>
          <w:rFonts w:ascii="Abadi" w:hAnsi="Abadi"/>
          <w:b/>
          <w:bCs/>
          <w:color w:val="000000" w:themeColor="text1"/>
          <w:sz w:val="28"/>
          <w:szCs w:val="28"/>
        </w:rPr>
      </w:pPr>
      <w:r w:rsidRPr="00054B66">
        <w:rPr>
          <w:rFonts w:ascii="Abadi" w:hAnsi="Abadi"/>
          <w:b/>
          <w:bCs/>
          <w:color w:val="000000" w:themeColor="text1"/>
          <w:sz w:val="28"/>
          <w:szCs w:val="28"/>
        </w:rPr>
        <w:t>Jal Jeevan Mission (JJM)</w:t>
      </w:r>
    </w:p>
    <w:p w14:paraId="1A85C017" w14:textId="60F9394E" w:rsidR="00565658" w:rsidRPr="006C6755" w:rsidRDefault="00565658" w:rsidP="006C6755">
      <w:pPr>
        <w:pStyle w:val="ListParagraph"/>
        <w:numPr>
          <w:ilvl w:val="0"/>
          <w:numId w:val="7"/>
        </w:numPr>
        <w:rPr>
          <w:rFonts w:ascii="Abadi" w:hAnsi="Abadi"/>
          <w:b/>
          <w:bCs/>
          <w:color w:val="000000" w:themeColor="text1"/>
          <w:sz w:val="28"/>
          <w:szCs w:val="28"/>
        </w:rPr>
      </w:pPr>
      <w:r w:rsidRPr="006C6755">
        <w:rPr>
          <w:rFonts w:ascii="Abadi" w:hAnsi="Abadi"/>
          <w:b/>
          <w:bCs/>
          <w:color w:val="000000" w:themeColor="text1"/>
          <w:sz w:val="28"/>
          <w:szCs w:val="28"/>
        </w:rPr>
        <w:t>Scheme Details</w:t>
      </w:r>
    </w:p>
    <w:p w14:paraId="040C2522" w14:textId="77777777" w:rsidR="006C6755" w:rsidRPr="006C6755" w:rsidRDefault="006C6755" w:rsidP="006C6755">
      <w:pPr>
        <w:pStyle w:val="ListParagraph"/>
        <w:rPr>
          <w:rFonts w:ascii="Abadi" w:hAnsi="Abadi"/>
          <w:b/>
          <w:bCs/>
          <w:color w:val="000000" w:themeColor="text1"/>
          <w:sz w:val="28"/>
          <w:szCs w:val="28"/>
        </w:rPr>
      </w:pPr>
    </w:p>
    <w:p w14:paraId="374DF13C" w14:textId="77777777" w:rsidR="00366B60" w:rsidRPr="00366B60" w:rsidRDefault="00366B60" w:rsidP="00366B60">
      <w:pPr>
        <w:pStyle w:val="NormalWeb"/>
        <w:ind w:left="720"/>
      </w:pPr>
      <w:r w:rsidRPr="00366B60">
        <w:t>The scheme is implemented by the Ministry of Jal Shakti and aims to provide safe and adequate drinking water to rural households through Individual Household Tap Connections (IHHT). It targets coverage of all rural households across India by the year 2024.</w:t>
      </w:r>
    </w:p>
    <w:p w14:paraId="3E73CAC2" w14:textId="77777777" w:rsidR="00F437F4" w:rsidRDefault="00F437F4" w:rsidP="006C6755">
      <w:pPr>
        <w:pStyle w:val="NormalWeb"/>
        <w:ind w:left="720"/>
      </w:pPr>
      <w:r>
        <w:t>The broad objectives of the Mission are to provide Functional Household Tap Connections (FHTCs) to every rural household, with priority given to quality-affected areas, villages in drought-prone and desert regions, and Sansad Adarsh Gram Yojana (SAGY) villages. The Mission also aims to ensure functional tap water connections in schools, Anganwadi centres, Gram Panchayat buildings, health centres, wellness centres, and other community buildings, along with continuous monitoring of the functionality of these connections. It seeks to promote and ensure voluntary ownership of water supply systems among local communities through contributions in cash, kind, or labour, including voluntary labour (</w:t>
      </w:r>
      <w:proofErr w:type="spellStart"/>
      <w:r>
        <w:t>shramdaan</w:t>
      </w:r>
      <w:proofErr w:type="spellEnd"/>
      <w:r>
        <w:t>). Further, the Mission focuses on ensuring the sustainability of water supply systems by securing water sources, strengthening water supply infrastructure, and arranging funds for regular operation and maintenance. It also aims to empower and develop human resources in the sector to meet short- and long-term requirements related to construction, plumbing, electrical works, water quality management, water treatment, catchment protection, and O&amp;M. Lastly, the Mission emphasizes creating awareness about the importance of safe drinking water and encouraging active involvement of all stakeholders to make water a shared responsibility.</w:t>
      </w:r>
    </w:p>
    <w:p w14:paraId="27F149BD" w14:textId="77777777" w:rsidR="00F437F4" w:rsidRPr="00054B66" w:rsidRDefault="00F437F4" w:rsidP="00F437F4">
      <w:pPr>
        <w:ind w:left="720"/>
        <w:rPr>
          <w:rFonts w:ascii="Abadi" w:hAnsi="Abadi"/>
          <w:color w:val="000000" w:themeColor="text1"/>
          <w:sz w:val="28"/>
          <w:szCs w:val="28"/>
        </w:rPr>
      </w:pPr>
    </w:p>
    <w:p w14:paraId="20F9A8E0" w14:textId="70BD7D60" w:rsidR="00565658" w:rsidRPr="00366B60" w:rsidRDefault="00565658" w:rsidP="00366B60">
      <w:pPr>
        <w:pStyle w:val="ListParagraph"/>
        <w:numPr>
          <w:ilvl w:val="0"/>
          <w:numId w:val="7"/>
        </w:numPr>
        <w:rPr>
          <w:rFonts w:ascii="Abadi" w:hAnsi="Abadi"/>
          <w:b/>
          <w:bCs/>
          <w:color w:val="000000" w:themeColor="text1"/>
          <w:sz w:val="28"/>
          <w:szCs w:val="28"/>
        </w:rPr>
      </w:pPr>
      <w:r w:rsidRPr="00366B60">
        <w:rPr>
          <w:rFonts w:ascii="Abadi" w:hAnsi="Abadi"/>
          <w:b/>
          <w:bCs/>
          <w:color w:val="000000" w:themeColor="text1"/>
          <w:sz w:val="28"/>
          <w:szCs w:val="28"/>
        </w:rPr>
        <w:t>Benefits</w:t>
      </w:r>
    </w:p>
    <w:p w14:paraId="769FEFC0" w14:textId="06EE29F0" w:rsidR="00366B60" w:rsidRDefault="00366B60" w:rsidP="00366B60">
      <w:pPr>
        <w:pStyle w:val="ListParagraph"/>
        <w:rPr>
          <w:rFonts w:ascii="Times New Roman" w:hAnsi="Times New Roman" w:cs="Times New Roman"/>
          <w:color w:val="000000" w:themeColor="text1"/>
          <w:sz w:val="28"/>
          <w:szCs w:val="28"/>
        </w:rPr>
      </w:pPr>
      <w:r w:rsidRPr="00366B60">
        <w:rPr>
          <w:rFonts w:ascii="Times New Roman" w:hAnsi="Times New Roman" w:cs="Times New Roman"/>
          <w:color w:val="000000" w:themeColor="text1"/>
          <w:sz w:val="28"/>
          <w:szCs w:val="28"/>
        </w:rPr>
        <w:t>The scheme aims to provide an individual household tap connection to every rural household, ensure the supply of safe and regular drinking water, and promote effective community-based water source management. It also contributes to improvements in health and hygiene conditions and significantly reduces the time spent fetching water, particularly for women.</w:t>
      </w:r>
    </w:p>
    <w:p w14:paraId="55AF3FF3" w14:textId="77777777" w:rsidR="00366B60" w:rsidRPr="00366B60" w:rsidRDefault="00366B60" w:rsidP="00366B60">
      <w:pPr>
        <w:pStyle w:val="ListParagraph"/>
        <w:rPr>
          <w:rFonts w:ascii="Times New Roman" w:hAnsi="Times New Roman" w:cs="Times New Roman"/>
          <w:color w:val="000000" w:themeColor="text1"/>
          <w:sz w:val="24"/>
          <w:szCs w:val="24"/>
        </w:rPr>
      </w:pPr>
    </w:p>
    <w:p w14:paraId="58D20432" w14:textId="31AF43A9" w:rsidR="00565658" w:rsidRPr="000C7F28" w:rsidRDefault="00565658" w:rsidP="000C7F28">
      <w:pPr>
        <w:pStyle w:val="ListParagraph"/>
        <w:numPr>
          <w:ilvl w:val="0"/>
          <w:numId w:val="7"/>
        </w:numPr>
        <w:rPr>
          <w:rFonts w:ascii="Abadi" w:hAnsi="Abadi"/>
          <w:b/>
          <w:bCs/>
          <w:color w:val="000000" w:themeColor="text1"/>
          <w:sz w:val="28"/>
          <w:szCs w:val="28"/>
        </w:rPr>
      </w:pPr>
      <w:r w:rsidRPr="000C7F28">
        <w:rPr>
          <w:rFonts w:ascii="Abadi" w:hAnsi="Abadi"/>
          <w:b/>
          <w:bCs/>
          <w:color w:val="000000" w:themeColor="text1"/>
          <w:sz w:val="28"/>
          <w:szCs w:val="28"/>
        </w:rPr>
        <w:t>Eligibility Criteria</w:t>
      </w:r>
    </w:p>
    <w:p w14:paraId="4BD4A7FA" w14:textId="77777777" w:rsidR="000C7F28" w:rsidRDefault="000C7F28" w:rsidP="000C7F28">
      <w:pPr>
        <w:pStyle w:val="ListParagraph"/>
        <w:rPr>
          <w:rFonts w:ascii="Abadi" w:hAnsi="Abadi"/>
          <w:color w:val="000000" w:themeColor="text1"/>
          <w:sz w:val="24"/>
          <w:szCs w:val="24"/>
        </w:rPr>
      </w:pPr>
    </w:p>
    <w:p w14:paraId="5CF4AD75" w14:textId="1B3E9B33" w:rsidR="000C7F28" w:rsidRDefault="000C7F28" w:rsidP="000C7F28">
      <w:pPr>
        <w:pStyle w:val="ListParagraph"/>
        <w:rPr>
          <w:rFonts w:ascii="Abadi" w:hAnsi="Abadi"/>
          <w:b/>
          <w:bCs/>
          <w:color w:val="000000" w:themeColor="text1"/>
          <w:sz w:val="24"/>
          <w:szCs w:val="24"/>
        </w:rPr>
      </w:pPr>
      <w:r w:rsidRPr="000C7F28">
        <w:rPr>
          <w:rFonts w:ascii="Abadi" w:hAnsi="Abadi"/>
          <w:color w:val="000000" w:themeColor="text1"/>
          <w:sz w:val="24"/>
          <w:szCs w:val="24"/>
        </w:rPr>
        <w:t>The Jal Jeevan Mission scheme is applicable to </w:t>
      </w:r>
      <w:r w:rsidRPr="000C7F28">
        <w:rPr>
          <w:rFonts w:ascii="Abadi" w:hAnsi="Abadi"/>
          <w:b/>
          <w:bCs/>
          <w:color w:val="000000" w:themeColor="text1"/>
          <w:sz w:val="24"/>
          <w:szCs w:val="24"/>
        </w:rPr>
        <w:t>all rural households in India.</w:t>
      </w:r>
    </w:p>
    <w:p w14:paraId="1769CA3E" w14:textId="77777777" w:rsidR="000C7F28" w:rsidRPr="000C7F28" w:rsidRDefault="000C7F28" w:rsidP="000C7F28">
      <w:pPr>
        <w:pStyle w:val="ListParagraph"/>
        <w:rPr>
          <w:rFonts w:ascii="Abadi" w:hAnsi="Abadi"/>
          <w:color w:val="000000" w:themeColor="text1"/>
          <w:sz w:val="24"/>
          <w:szCs w:val="24"/>
        </w:rPr>
      </w:pPr>
    </w:p>
    <w:p w14:paraId="3E3E9CDB" w14:textId="77777777" w:rsidR="00565658" w:rsidRPr="00054B66" w:rsidRDefault="00565658" w:rsidP="00565658">
      <w:pPr>
        <w:rPr>
          <w:rFonts w:ascii="Abadi" w:hAnsi="Abadi"/>
          <w:b/>
          <w:bCs/>
          <w:color w:val="000000" w:themeColor="text1"/>
          <w:sz w:val="28"/>
          <w:szCs w:val="28"/>
        </w:rPr>
      </w:pPr>
      <w:r w:rsidRPr="00054B66">
        <w:rPr>
          <w:rFonts w:ascii="Abadi" w:hAnsi="Abadi"/>
          <w:b/>
          <w:bCs/>
          <w:color w:val="000000" w:themeColor="text1"/>
          <w:sz w:val="28"/>
          <w:szCs w:val="28"/>
        </w:rPr>
        <w:t>4. Documents Required</w:t>
      </w:r>
    </w:p>
    <w:p w14:paraId="1FD6EC39" w14:textId="77777777" w:rsidR="006B1AAA" w:rsidRPr="006B1AAA" w:rsidRDefault="006B1AAA" w:rsidP="006B1AAA">
      <w:pPr>
        <w:ind w:left="720"/>
        <w:rPr>
          <w:rFonts w:ascii="Abadi" w:hAnsi="Abadi"/>
          <w:color w:val="000000" w:themeColor="text1"/>
          <w:sz w:val="28"/>
          <w:szCs w:val="28"/>
        </w:rPr>
      </w:pPr>
      <w:r w:rsidRPr="006B1AAA">
        <w:rPr>
          <w:rFonts w:ascii="Abadi" w:hAnsi="Abadi"/>
          <w:color w:val="000000" w:themeColor="text1"/>
          <w:sz w:val="28"/>
          <w:szCs w:val="28"/>
        </w:rPr>
        <w:t>To get a water connection, proof of identity is required to be submitted. Any one of the following documents can be provided as identity proof:</w:t>
      </w:r>
    </w:p>
    <w:p w14:paraId="13310281" w14:textId="77777777" w:rsidR="006B1AAA" w:rsidRPr="006B1AAA" w:rsidRDefault="006B1AAA" w:rsidP="006B1AAA">
      <w:pPr>
        <w:numPr>
          <w:ilvl w:val="0"/>
          <w:numId w:val="8"/>
        </w:numPr>
        <w:rPr>
          <w:rFonts w:ascii="Abadi" w:hAnsi="Abadi"/>
          <w:color w:val="000000" w:themeColor="text1"/>
          <w:sz w:val="28"/>
          <w:szCs w:val="28"/>
        </w:rPr>
      </w:pPr>
      <w:r w:rsidRPr="006B1AAA">
        <w:rPr>
          <w:rFonts w:ascii="Abadi" w:hAnsi="Abadi"/>
          <w:color w:val="000000" w:themeColor="text1"/>
          <w:sz w:val="28"/>
          <w:szCs w:val="28"/>
        </w:rPr>
        <w:lastRenderedPageBreak/>
        <w:t>Voter ID </w:t>
      </w:r>
    </w:p>
    <w:p w14:paraId="5A39C064" w14:textId="77777777" w:rsidR="006B1AAA" w:rsidRPr="006B1AAA" w:rsidRDefault="006B1AAA" w:rsidP="006B1AAA">
      <w:pPr>
        <w:numPr>
          <w:ilvl w:val="0"/>
          <w:numId w:val="8"/>
        </w:numPr>
        <w:rPr>
          <w:rFonts w:ascii="Abadi" w:hAnsi="Abadi"/>
          <w:color w:val="000000" w:themeColor="text1"/>
          <w:sz w:val="28"/>
          <w:szCs w:val="28"/>
        </w:rPr>
      </w:pPr>
      <w:r w:rsidRPr="006B1AAA">
        <w:rPr>
          <w:rFonts w:ascii="Abadi" w:hAnsi="Abadi"/>
          <w:color w:val="000000" w:themeColor="text1"/>
          <w:sz w:val="28"/>
          <w:szCs w:val="28"/>
        </w:rPr>
        <w:t>Passport </w:t>
      </w:r>
    </w:p>
    <w:p w14:paraId="749698A3" w14:textId="77777777" w:rsidR="006B1AAA" w:rsidRPr="006B1AAA" w:rsidRDefault="006B1AAA" w:rsidP="006B1AAA">
      <w:pPr>
        <w:numPr>
          <w:ilvl w:val="0"/>
          <w:numId w:val="8"/>
        </w:numPr>
        <w:rPr>
          <w:rFonts w:ascii="Abadi" w:hAnsi="Abadi"/>
          <w:color w:val="000000" w:themeColor="text1"/>
          <w:sz w:val="28"/>
          <w:szCs w:val="28"/>
        </w:rPr>
      </w:pPr>
      <w:r w:rsidRPr="006B1AAA">
        <w:rPr>
          <w:rFonts w:ascii="Abadi" w:hAnsi="Abadi"/>
          <w:color w:val="000000" w:themeColor="text1"/>
          <w:sz w:val="28"/>
          <w:szCs w:val="28"/>
        </w:rPr>
        <w:t>Driving license </w:t>
      </w:r>
    </w:p>
    <w:p w14:paraId="506A9D06" w14:textId="77777777" w:rsidR="006B1AAA" w:rsidRPr="006B1AAA" w:rsidRDefault="006B1AAA" w:rsidP="006B1AAA">
      <w:pPr>
        <w:numPr>
          <w:ilvl w:val="0"/>
          <w:numId w:val="8"/>
        </w:numPr>
        <w:rPr>
          <w:rFonts w:ascii="Abadi" w:hAnsi="Abadi"/>
          <w:color w:val="000000" w:themeColor="text1"/>
          <w:sz w:val="28"/>
          <w:szCs w:val="28"/>
        </w:rPr>
      </w:pPr>
      <w:r w:rsidRPr="006B1AAA">
        <w:rPr>
          <w:rFonts w:ascii="Abadi" w:hAnsi="Abadi"/>
          <w:color w:val="000000" w:themeColor="text1"/>
          <w:sz w:val="28"/>
          <w:szCs w:val="28"/>
        </w:rPr>
        <w:t>Ration card</w:t>
      </w:r>
    </w:p>
    <w:p w14:paraId="2516DA1B" w14:textId="77777777" w:rsidR="006B1AAA" w:rsidRPr="006B1AAA" w:rsidRDefault="006B1AAA" w:rsidP="006B1AAA">
      <w:pPr>
        <w:numPr>
          <w:ilvl w:val="0"/>
          <w:numId w:val="8"/>
        </w:numPr>
        <w:rPr>
          <w:rFonts w:ascii="Abadi" w:hAnsi="Abadi"/>
          <w:color w:val="000000" w:themeColor="text1"/>
          <w:sz w:val="28"/>
          <w:szCs w:val="28"/>
        </w:rPr>
      </w:pPr>
      <w:r w:rsidRPr="006B1AAA">
        <w:rPr>
          <w:rFonts w:ascii="Abadi" w:hAnsi="Abadi"/>
          <w:color w:val="000000" w:themeColor="text1"/>
          <w:sz w:val="28"/>
          <w:szCs w:val="28"/>
        </w:rPr>
        <w:t>Aadhaar card</w:t>
      </w:r>
    </w:p>
    <w:p w14:paraId="09CEEEAD" w14:textId="43610C9A" w:rsidR="00565658" w:rsidRPr="00054B66" w:rsidRDefault="00565658" w:rsidP="006B1AAA">
      <w:pPr>
        <w:ind w:left="720"/>
        <w:rPr>
          <w:rFonts w:ascii="Abadi" w:hAnsi="Abadi"/>
          <w:color w:val="000000" w:themeColor="text1"/>
          <w:sz w:val="28"/>
          <w:szCs w:val="28"/>
        </w:rPr>
      </w:pPr>
    </w:p>
    <w:p w14:paraId="62A72708" w14:textId="77777777" w:rsidR="00565658" w:rsidRPr="00054B66" w:rsidRDefault="00565658" w:rsidP="00565658">
      <w:pPr>
        <w:rPr>
          <w:rFonts w:ascii="Abadi" w:hAnsi="Abadi"/>
          <w:b/>
          <w:bCs/>
          <w:color w:val="000000" w:themeColor="text1"/>
          <w:sz w:val="28"/>
          <w:szCs w:val="28"/>
        </w:rPr>
      </w:pPr>
      <w:r w:rsidRPr="00054B66">
        <w:rPr>
          <w:rFonts w:ascii="Abadi" w:hAnsi="Abadi"/>
          <w:b/>
          <w:bCs/>
          <w:color w:val="000000" w:themeColor="text1"/>
          <w:sz w:val="28"/>
          <w:szCs w:val="28"/>
        </w:rPr>
        <w:t>5. Application Process</w:t>
      </w:r>
    </w:p>
    <w:p w14:paraId="43AD0A52" w14:textId="77777777" w:rsidR="008F7C8E" w:rsidRPr="008F7C8E" w:rsidRDefault="008F7C8E" w:rsidP="008F7C8E">
      <w:r w:rsidRPr="008F7C8E">
        <w:t>Individual households </w:t>
      </w:r>
      <w:r w:rsidRPr="008F7C8E">
        <w:rPr>
          <w:b/>
          <w:bCs/>
        </w:rPr>
        <w:t>need not apply for the Jal Jeevan Mission Scheme</w:t>
      </w:r>
      <w:r w:rsidRPr="008F7C8E">
        <w:t> since the government will </w:t>
      </w:r>
      <w:r w:rsidRPr="008F7C8E">
        <w:rPr>
          <w:b/>
          <w:bCs/>
        </w:rPr>
        <w:t>assess each village and provide tap connections to all rural households. </w:t>
      </w:r>
    </w:p>
    <w:p w14:paraId="6071D057" w14:textId="77777777" w:rsidR="008F7C8E" w:rsidRPr="008F7C8E" w:rsidRDefault="008F7C8E" w:rsidP="008F7C8E">
      <w:r w:rsidRPr="008F7C8E">
        <w:t>State Governments or UT administration will implement this mission to cover all the respective State or UT villages. District Water and Sanitation Mission (DWSM) will assess each village based on the existing water supply infrastructure in consultation with Gram Panchayat or its sub-committee and Implementation Support Agency (ISA). </w:t>
      </w:r>
    </w:p>
    <w:p w14:paraId="095290AC" w14:textId="77777777" w:rsidR="008F7C8E" w:rsidRPr="008F7C8E" w:rsidRDefault="008F7C8E" w:rsidP="008F7C8E">
      <w:r w:rsidRPr="008F7C8E">
        <w:t>Based on the assessment, FHTCs will be provided to all rural households by making in-village water supply infrastructure under any one of the following categories:</w:t>
      </w:r>
    </w:p>
    <w:p w14:paraId="3F84BBA6" w14:textId="77777777" w:rsidR="008F7C8E" w:rsidRPr="008F7C8E" w:rsidRDefault="008F7C8E" w:rsidP="008F7C8E">
      <w:pPr>
        <w:numPr>
          <w:ilvl w:val="0"/>
          <w:numId w:val="9"/>
        </w:numPr>
      </w:pPr>
      <w:r w:rsidRPr="008F7C8E">
        <w:t>Retrofitting of ongoing schemes taken up under the </w:t>
      </w:r>
      <w:hyperlink r:id="rId5" w:tgtFrame="_blank" w:history="1">
        <w:r w:rsidRPr="008F7C8E">
          <w:rPr>
            <w:rStyle w:val="Hyperlink"/>
          </w:rPr>
          <w:t>National Rural Drinking Water Programme</w:t>
        </w:r>
      </w:hyperlink>
      <w:r w:rsidRPr="008F7C8E">
        <w:t> (NRDWP) for the last mile connectivity.</w:t>
      </w:r>
    </w:p>
    <w:p w14:paraId="621FACBD" w14:textId="77777777" w:rsidR="008F7C8E" w:rsidRPr="008F7C8E" w:rsidRDefault="008F7C8E" w:rsidP="008F7C8E">
      <w:pPr>
        <w:numPr>
          <w:ilvl w:val="0"/>
          <w:numId w:val="9"/>
        </w:numPr>
      </w:pPr>
      <w:r w:rsidRPr="008F7C8E">
        <w:t>Retrofitting of completed water supply schemes for rural areas to make it Jal Jeevan Mission compliant.</w:t>
      </w:r>
    </w:p>
    <w:p w14:paraId="7432BBE7" w14:textId="77777777" w:rsidR="008F7C8E" w:rsidRPr="008F7C8E" w:rsidRDefault="008F7C8E" w:rsidP="008F7C8E">
      <w:pPr>
        <w:numPr>
          <w:ilvl w:val="0"/>
          <w:numId w:val="9"/>
        </w:numPr>
      </w:pPr>
      <w:r w:rsidRPr="008F7C8E">
        <w:t>Single Village Scheme (SVS) in villages having adequate spring water, groundwater, and local or surface water sources of the prescribed quality.</w:t>
      </w:r>
    </w:p>
    <w:p w14:paraId="595F86AD" w14:textId="77777777" w:rsidR="008F7C8E" w:rsidRPr="008F7C8E" w:rsidRDefault="008F7C8E" w:rsidP="008F7C8E">
      <w:pPr>
        <w:numPr>
          <w:ilvl w:val="0"/>
          <w:numId w:val="9"/>
        </w:numPr>
      </w:pPr>
      <w:r w:rsidRPr="008F7C8E">
        <w:t>Single Village Scheme (SVS) in villages with appropriate groundwater requiring treatment.</w:t>
      </w:r>
    </w:p>
    <w:p w14:paraId="40BE7B21" w14:textId="77777777" w:rsidR="008F7C8E" w:rsidRPr="008F7C8E" w:rsidRDefault="008F7C8E" w:rsidP="008F7C8E">
      <w:pPr>
        <w:numPr>
          <w:ilvl w:val="0"/>
          <w:numId w:val="9"/>
        </w:numPr>
      </w:pPr>
      <w:r w:rsidRPr="008F7C8E">
        <w:t>Multi Village Scheme (MVS) with regional water supply scheme and water grids.</w:t>
      </w:r>
    </w:p>
    <w:p w14:paraId="66868A7C" w14:textId="77777777" w:rsidR="008F7C8E" w:rsidRPr="008F7C8E" w:rsidRDefault="008F7C8E" w:rsidP="008F7C8E">
      <w:pPr>
        <w:numPr>
          <w:ilvl w:val="0"/>
          <w:numId w:val="9"/>
        </w:numPr>
      </w:pPr>
      <w:r w:rsidRPr="008F7C8E">
        <w:t>Mini solar power-based piped water supply in isolated or tribal hamlets</w:t>
      </w:r>
    </w:p>
    <w:p w14:paraId="3FC56703" w14:textId="0C2C4DEF" w:rsidR="000549A8" w:rsidRDefault="000549A8" w:rsidP="00565658"/>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F39"/>
    <w:multiLevelType w:val="multilevel"/>
    <w:tmpl w:val="0D7A4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FD4DE6"/>
    <w:multiLevelType w:val="multilevel"/>
    <w:tmpl w:val="65341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342892"/>
    <w:multiLevelType w:val="multilevel"/>
    <w:tmpl w:val="28767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06168B"/>
    <w:multiLevelType w:val="multilevel"/>
    <w:tmpl w:val="0F9C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34B5C19"/>
    <w:multiLevelType w:val="multilevel"/>
    <w:tmpl w:val="FC3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702405"/>
    <w:multiLevelType w:val="multilevel"/>
    <w:tmpl w:val="1BAA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D07AD1"/>
    <w:multiLevelType w:val="multilevel"/>
    <w:tmpl w:val="D3A4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601B84"/>
    <w:multiLevelType w:val="multilevel"/>
    <w:tmpl w:val="B8E2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9E772C"/>
    <w:multiLevelType w:val="hybridMultilevel"/>
    <w:tmpl w:val="23143B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25110275">
    <w:abstractNumId w:val="6"/>
  </w:num>
  <w:num w:numId="2" w16cid:durableId="1831797581">
    <w:abstractNumId w:val="4"/>
  </w:num>
  <w:num w:numId="3" w16cid:durableId="537278363">
    <w:abstractNumId w:val="5"/>
  </w:num>
  <w:num w:numId="4" w16cid:durableId="1807041139">
    <w:abstractNumId w:val="7"/>
  </w:num>
  <w:num w:numId="5" w16cid:durableId="2024236018">
    <w:abstractNumId w:val="1"/>
  </w:num>
  <w:num w:numId="6" w16cid:durableId="1158568826">
    <w:abstractNumId w:val="2"/>
  </w:num>
  <w:num w:numId="7" w16cid:durableId="1812601554">
    <w:abstractNumId w:val="8"/>
  </w:num>
  <w:num w:numId="8" w16cid:durableId="1062218960">
    <w:abstractNumId w:val="0"/>
  </w:num>
  <w:num w:numId="9" w16cid:durableId="20675584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658"/>
    <w:rsid w:val="000549A8"/>
    <w:rsid w:val="000C7F28"/>
    <w:rsid w:val="00366B60"/>
    <w:rsid w:val="00565658"/>
    <w:rsid w:val="006B1AAA"/>
    <w:rsid w:val="006C6755"/>
    <w:rsid w:val="008F7C8E"/>
    <w:rsid w:val="00940B79"/>
    <w:rsid w:val="00D1450D"/>
    <w:rsid w:val="00DE31D7"/>
    <w:rsid w:val="00F437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CA7B5"/>
  <w15:chartTrackingRefBased/>
  <w15:docId w15:val="{CEBD47AA-83F2-491F-A195-62A8EDA67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658"/>
  </w:style>
  <w:style w:type="paragraph" w:styleId="Heading1">
    <w:name w:val="heading 1"/>
    <w:basedOn w:val="Normal"/>
    <w:next w:val="Normal"/>
    <w:link w:val="Heading1Char"/>
    <w:uiPriority w:val="9"/>
    <w:qFormat/>
    <w:rsid w:val="00565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5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6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6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6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6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6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6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6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6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56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6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6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6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6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6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6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658"/>
    <w:rPr>
      <w:rFonts w:eastAsiaTheme="majorEastAsia" w:cstheme="majorBidi"/>
      <w:color w:val="272727" w:themeColor="text1" w:themeTint="D8"/>
    </w:rPr>
  </w:style>
  <w:style w:type="paragraph" w:styleId="Title">
    <w:name w:val="Title"/>
    <w:basedOn w:val="Normal"/>
    <w:next w:val="Normal"/>
    <w:link w:val="TitleChar"/>
    <w:uiPriority w:val="10"/>
    <w:qFormat/>
    <w:rsid w:val="00565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6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6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6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658"/>
    <w:pPr>
      <w:spacing w:before="160"/>
      <w:jc w:val="center"/>
    </w:pPr>
    <w:rPr>
      <w:i/>
      <w:iCs/>
      <w:color w:val="404040" w:themeColor="text1" w:themeTint="BF"/>
    </w:rPr>
  </w:style>
  <w:style w:type="character" w:customStyle="1" w:styleId="QuoteChar">
    <w:name w:val="Quote Char"/>
    <w:basedOn w:val="DefaultParagraphFont"/>
    <w:link w:val="Quote"/>
    <w:uiPriority w:val="29"/>
    <w:rsid w:val="00565658"/>
    <w:rPr>
      <w:i/>
      <w:iCs/>
      <w:color w:val="404040" w:themeColor="text1" w:themeTint="BF"/>
    </w:rPr>
  </w:style>
  <w:style w:type="paragraph" w:styleId="ListParagraph">
    <w:name w:val="List Paragraph"/>
    <w:basedOn w:val="Normal"/>
    <w:uiPriority w:val="34"/>
    <w:qFormat/>
    <w:rsid w:val="00565658"/>
    <w:pPr>
      <w:ind w:left="720"/>
      <w:contextualSpacing/>
    </w:pPr>
  </w:style>
  <w:style w:type="character" w:styleId="IntenseEmphasis">
    <w:name w:val="Intense Emphasis"/>
    <w:basedOn w:val="DefaultParagraphFont"/>
    <w:uiPriority w:val="21"/>
    <w:qFormat/>
    <w:rsid w:val="00565658"/>
    <w:rPr>
      <w:i/>
      <w:iCs/>
      <w:color w:val="0F4761" w:themeColor="accent1" w:themeShade="BF"/>
    </w:rPr>
  </w:style>
  <w:style w:type="paragraph" w:styleId="IntenseQuote">
    <w:name w:val="Intense Quote"/>
    <w:basedOn w:val="Normal"/>
    <w:next w:val="Normal"/>
    <w:link w:val="IntenseQuoteChar"/>
    <w:uiPriority w:val="30"/>
    <w:qFormat/>
    <w:rsid w:val="00565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658"/>
    <w:rPr>
      <w:i/>
      <w:iCs/>
      <w:color w:val="0F4761" w:themeColor="accent1" w:themeShade="BF"/>
    </w:rPr>
  </w:style>
  <w:style w:type="character" w:styleId="IntenseReference">
    <w:name w:val="Intense Reference"/>
    <w:basedOn w:val="DefaultParagraphFont"/>
    <w:uiPriority w:val="32"/>
    <w:qFormat/>
    <w:rsid w:val="00565658"/>
    <w:rPr>
      <w:b/>
      <w:bCs/>
      <w:smallCaps/>
      <w:color w:val="0F4761" w:themeColor="accent1" w:themeShade="BF"/>
      <w:spacing w:val="5"/>
    </w:rPr>
  </w:style>
  <w:style w:type="paragraph" w:styleId="NormalWeb">
    <w:name w:val="Normal (Web)"/>
    <w:basedOn w:val="Normal"/>
    <w:uiPriority w:val="99"/>
    <w:semiHidden/>
    <w:unhideWhenUsed/>
    <w:rsid w:val="00F437F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8F7C8E"/>
    <w:rPr>
      <w:color w:val="467886" w:themeColor="hyperlink"/>
      <w:u w:val="single"/>
    </w:rPr>
  </w:style>
  <w:style w:type="character" w:styleId="UnresolvedMention">
    <w:name w:val="Unresolved Mention"/>
    <w:basedOn w:val="DefaultParagraphFont"/>
    <w:uiPriority w:val="99"/>
    <w:semiHidden/>
    <w:unhideWhenUsed/>
    <w:rsid w:val="008F7C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leartax.in/s/national-rural-drinking-water-program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559</Words>
  <Characters>3191</Characters>
  <Application>Microsoft Office Word</Application>
  <DocSecurity>0</DocSecurity>
  <Lines>26</Lines>
  <Paragraphs>7</Paragraphs>
  <ScaleCrop>false</ScaleCrop>
  <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8</cp:revision>
  <dcterms:created xsi:type="dcterms:W3CDTF">2026-01-10T18:11:00Z</dcterms:created>
  <dcterms:modified xsi:type="dcterms:W3CDTF">2026-01-11T16:16:00Z</dcterms:modified>
</cp:coreProperties>
</file>