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1D4DD" w14:textId="424E1C60" w:rsidR="00255163" w:rsidRPr="00A80692" w:rsidRDefault="00255163" w:rsidP="00255163">
      <w:pPr>
        <w:rPr>
          <w:rFonts w:ascii="Abadi" w:hAnsi="Abadi"/>
          <w:b/>
          <w:bCs/>
          <w:color w:val="000000" w:themeColor="text1"/>
          <w:sz w:val="28"/>
          <w:szCs w:val="28"/>
        </w:rPr>
      </w:pPr>
      <w:proofErr w:type="gramStart"/>
      <w:r w:rsidRPr="00A80692">
        <w:rPr>
          <w:rFonts w:ascii="Abadi" w:hAnsi="Abadi"/>
          <w:b/>
          <w:bCs/>
          <w:color w:val="000000" w:themeColor="text1"/>
          <w:sz w:val="28"/>
          <w:szCs w:val="28"/>
        </w:rPr>
        <w:t>.National</w:t>
      </w:r>
      <w:proofErr w:type="gramEnd"/>
      <w:r w:rsidRPr="00A80692">
        <w:rPr>
          <w:rFonts w:ascii="Abadi" w:hAnsi="Abadi"/>
          <w:b/>
          <w:bCs/>
          <w:color w:val="000000" w:themeColor="text1"/>
          <w:sz w:val="28"/>
          <w:szCs w:val="28"/>
        </w:rPr>
        <w:t xml:space="preserve"> Social Assistance Programme (NSAP)</w:t>
      </w:r>
    </w:p>
    <w:p w14:paraId="744FEDF6" w14:textId="77777777" w:rsidR="00255163" w:rsidRPr="00A80692" w:rsidRDefault="00255163" w:rsidP="00255163">
      <w:pPr>
        <w:rPr>
          <w:rFonts w:ascii="Abadi" w:hAnsi="Abadi"/>
          <w:b/>
          <w:bCs/>
          <w:color w:val="000000" w:themeColor="text1"/>
          <w:sz w:val="28"/>
          <w:szCs w:val="28"/>
        </w:rPr>
      </w:pPr>
      <w:r w:rsidRPr="00A80692">
        <w:rPr>
          <w:rFonts w:ascii="Abadi" w:hAnsi="Abadi"/>
          <w:b/>
          <w:bCs/>
          <w:color w:val="000000" w:themeColor="text1"/>
          <w:sz w:val="28"/>
          <w:szCs w:val="28"/>
        </w:rPr>
        <w:t>1. Scheme Details</w:t>
      </w:r>
    </w:p>
    <w:p w14:paraId="7A74AB2D" w14:textId="46079932" w:rsidR="009C2590" w:rsidRPr="009C2590" w:rsidRDefault="009C2590" w:rsidP="009C2590">
      <w:pPr>
        <w:ind w:left="360"/>
        <w:rPr>
          <w:rFonts w:ascii="Times New Roman" w:hAnsi="Times New Roman" w:cs="Times New Roman"/>
          <w:color w:val="000000" w:themeColor="text1"/>
          <w:sz w:val="28"/>
          <w:szCs w:val="28"/>
        </w:rPr>
      </w:pPr>
      <w:r w:rsidRPr="009C2590">
        <w:rPr>
          <w:rFonts w:ascii="Times New Roman" w:hAnsi="Times New Roman" w:cs="Times New Roman"/>
          <w:color w:val="000000" w:themeColor="text1"/>
          <w:sz w:val="28"/>
          <w:szCs w:val="28"/>
        </w:rPr>
        <w:t xml:space="preserve">Introduced on 15 August 1995, the National Social Assistance Programme (NSAP) is a fully funded Centrally Sponsored Scheme that extends financial support to individuals living below poverty line (BPL). Implemented by the Ministry of Rural Development, the programme operates across both rural and urban areas, representing a major step towards fulfilling the Directive Principles of State Policy enshrined in the Constitution. NSAP covers old age pension, widow pension, disability pension, family benefit, and food security through Annapurna for those beneficiaries otherwise eligible under </w:t>
      </w:r>
      <w:proofErr w:type="spellStart"/>
      <w:r w:rsidRPr="009C2590">
        <w:rPr>
          <w:rFonts w:ascii="Times New Roman" w:hAnsi="Times New Roman" w:cs="Times New Roman"/>
          <w:color w:val="000000" w:themeColor="text1"/>
          <w:sz w:val="28"/>
          <w:szCs w:val="28"/>
        </w:rPr>
        <w:t>OldAge</w:t>
      </w:r>
      <w:proofErr w:type="spellEnd"/>
      <w:r w:rsidRPr="009C2590">
        <w:rPr>
          <w:rFonts w:ascii="Times New Roman" w:hAnsi="Times New Roman" w:cs="Times New Roman"/>
          <w:color w:val="000000" w:themeColor="text1"/>
          <w:sz w:val="28"/>
          <w:szCs w:val="28"/>
        </w:rPr>
        <w:t xml:space="preserve"> Pension Scheme but not receiving its benefits.</w:t>
      </w:r>
    </w:p>
    <w:p w14:paraId="68D7E138" w14:textId="77777777" w:rsidR="009C2590" w:rsidRPr="009C2590" w:rsidRDefault="009C2590" w:rsidP="009C2590">
      <w:pPr>
        <w:ind w:left="360"/>
        <w:rPr>
          <w:rFonts w:ascii="Times New Roman" w:hAnsi="Times New Roman" w:cs="Times New Roman"/>
          <w:color w:val="000000" w:themeColor="text1"/>
          <w:sz w:val="28"/>
          <w:szCs w:val="28"/>
        </w:rPr>
      </w:pPr>
      <w:r w:rsidRPr="009C2590">
        <w:rPr>
          <w:rFonts w:ascii="Times New Roman" w:hAnsi="Times New Roman" w:cs="Times New Roman"/>
          <w:color w:val="000000" w:themeColor="text1"/>
          <w:sz w:val="28"/>
          <w:szCs w:val="28"/>
        </w:rPr>
        <w:t>NSAP caters to 3.09 crore beneficiaries with a scheme-wise ceiling/ cap for each State/UT on the number of beneficiaries. This includes 221 lakh elderly persons under the Indira Gandhi National Old Age Pension Scheme (IGNOAPS), 67 lakh beneficiaries under Indira Gandhi National Widow Pension Scheme (IGNWPS), more than 8.33 lakh beneficiaries under Indira Gandhi National Disability Pension Scheme (IGNDPS), 3.5 lakh under National Family Benefit Scheme (NFBS)and 8.31 lakh beneficiaries under Annapurna Scheme, across the country.</w:t>
      </w:r>
    </w:p>
    <w:p w14:paraId="07A8F4BE" w14:textId="25F7C7E8" w:rsidR="00255163" w:rsidRPr="00A80692" w:rsidRDefault="00255163" w:rsidP="009C2590">
      <w:pPr>
        <w:ind w:left="360"/>
        <w:rPr>
          <w:rFonts w:ascii="Abadi" w:hAnsi="Abadi"/>
          <w:color w:val="000000" w:themeColor="text1"/>
          <w:sz w:val="28"/>
          <w:szCs w:val="28"/>
        </w:rPr>
      </w:pPr>
    </w:p>
    <w:p w14:paraId="77C1D1C5" w14:textId="77777777" w:rsidR="00255163" w:rsidRPr="00A80692" w:rsidRDefault="00255163" w:rsidP="00255163">
      <w:pPr>
        <w:rPr>
          <w:rFonts w:ascii="Abadi" w:hAnsi="Abadi"/>
          <w:b/>
          <w:bCs/>
          <w:color w:val="000000" w:themeColor="text1"/>
          <w:sz w:val="28"/>
          <w:szCs w:val="28"/>
        </w:rPr>
      </w:pPr>
      <w:r w:rsidRPr="00A80692">
        <w:rPr>
          <w:rFonts w:ascii="Abadi" w:hAnsi="Abadi"/>
          <w:b/>
          <w:bCs/>
          <w:color w:val="000000" w:themeColor="text1"/>
          <w:sz w:val="28"/>
          <w:szCs w:val="28"/>
        </w:rPr>
        <w:t>2. Benefits</w:t>
      </w:r>
    </w:p>
    <w:p w14:paraId="4F730806" w14:textId="2DBE9A04" w:rsidR="00F5442D" w:rsidRPr="00F5442D" w:rsidRDefault="00F5442D" w:rsidP="00255163">
      <w:pPr>
        <w:rPr>
          <w:rFonts w:ascii="Times New Roman" w:hAnsi="Times New Roman" w:cs="Times New Roman"/>
          <w:color w:val="000000" w:themeColor="text1"/>
          <w:sz w:val="28"/>
          <w:szCs w:val="28"/>
        </w:rPr>
      </w:pPr>
      <w:r w:rsidRPr="00F5442D">
        <w:rPr>
          <w:rFonts w:ascii="Times New Roman" w:hAnsi="Times New Roman" w:cs="Times New Roman"/>
          <w:color w:val="000000" w:themeColor="text1"/>
          <w:sz w:val="28"/>
          <w:szCs w:val="28"/>
        </w:rPr>
        <w:t>The scheme provides social security support in the form of old age, widow, and disability pensions, along with monthly financial assistance transferred directly to beneficiaries through Direct Benefit Transfer (DBT). In addition, states may offer an extra top-up pension to enhance the overall financial support.</w:t>
      </w:r>
    </w:p>
    <w:p w14:paraId="504B257D" w14:textId="77777777" w:rsidR="00F5442D" w:rsidRDefault="00F5442D" w:rsidP="00255163">
      <w:pPr>
        <w:rPr>
          <w:rFonts w:ascii="Abadi" w:hAnsi="Abadi"/>
          <w:b/>
          <w:bCs/>
          <w:color w:val="000000" w:themeColor="text1"/>
          <w:sz w:val="28"/>
          <w:szCs w:val="28"/>
        </w:rPr>
      </w:pPr>
    </w:p>
    <w:p w14:paraId="5CA9FEBD" w14:textId="2C8A4A25" w:rsidR="00255163" w:rsidRPr="00A80692" w:rsidRDefault="00255163" w:rsidP="00255163">
      <w:pPr>
        <w:rPr>
          <w:rFonts w:ascii="Abadi" w:hAnsi="Abadi"/>
          <w:b/>
          <w:bCs/>
          <w:color w:val="000000" w:themeColor="text1"/>
          <w:sz w:val="28"/>
          <w:szCs w:val="28"/>
        </w:rPr>
      </w:pPr>
      <w:r w:rsidRPr="00A80692">
        <w:rPr>
          <w:rFonts w:ascii="Abadi" w:hAnsi="Abadi"/>
          <w:b/>
          <w:bCs/>
          <w:color w:val="000000" w:themeColor="text1"/>
          <w:sz w:val="28"/>
          <w:szCs w:val="28"/>
        </w:rPr>
        <w:t>3. Eligibility Criteria</w:t>
      </w:r>
    </w:p>
    <w:p w14:paraId="4B337D5E" w14:textId="658FB846" w:rsidR="00381F83" w:rsidRPr="00381F83" w:rsidRDefault="00381F83" w:rsidP="00255163">
      <w:pPr>
        <w:rPr>
          <w:rFonts w:ascii="Times New Roman" w:hAnsi="Times New Roman" w:cs="Times New Roman"/>
          <w:color w:val="000000" w:themeColor="text1"/>
          <w:sz w:val="28"/>
          <w:szCs w:val="28"/>
        </w:rPr>
      </w:pPr>
      <w:r w:rsidRPr="00381F83">
        <w:rPr>
          <w:rFonts w:ascii="Times New Roman" w:hAnsi="Times New Roman" w:cs="Times New Roman"/>
          <w:color w:val="000000" w:themeColor="text1"/>
          <w:sz w:val="28"/>
          <w:szCs w:val="28"/>
        </w:rPr>
        <w:t>The eligibility criteria include belonging to a Below Poverty Line (BPL) household and being an Indian citizen. The scheme covers specific categories such as senior citizens aged 60 years and above, widows aged 18 years and above, and persons with disabilities with 40 percent or more disability.</w:t>
      </w:r>
    </w:p>
    <w:p w14:paraId="4C176EE1" w14:textId="6903A08F" w:rsidR="00255163" w:rsidRPr="00A80692" w:rsidRDefault="00255163" w:rsidP="00255163">
      <w:pPr>
        <w:rPr>
          <w:rFonts w:ascii="Abadi" w:hAnsi="Abadi"/>
          <w:b/>
          <w:bCs/>
          <w:color w:val="000000" w:themeColor="text1"/>
          <w:sz w:val="28"/>
          <w:szCs w:val="28"/>
        </w:rPr>
      </w:pPr>
      <w:r w:rsidRPr="00A80692">
        <w:rPr>
          <w:rFonts w:ascii="Abadi" w:hAnsi="Abadi"/>
          <w:b/>
          <w:bCs/>
          <w:color w:val="000000" w:themeColor="text1"/>
          <w:sz w:val="28"/>
          <w:szCs w:val="28"/>
        </w:rPr>
        <w:t>4. Documents Required</w:t>
      </w:r>
    </w:p>
    <w:p w14:paraId="475F07A5" w14:textId="77777777" w:rsidR="00AE414A" w:rsidRPr="00AE414A" w:rsidRDefault="00AE414A" w:rsidP="00AE414A">
      <w:pPr>
        <w:rPr>
          <w:rFonts w:ascii="Abadi" w:hAnsi="Abadi"/>
          <w:color w:val="000000" w:themeColor="text1"/>
          <w:sz w:val="28"/>
          <w:szCs w:val="28"/>
        </w:rPr>
      </w:pPr>
      <w:r w:rsidRPr="00AE414A">
        <w:rPr>
          <w:rFonts w:ascii="Abadi" w:hAnsi="Abadi"/>
          <w:color w:val="000000" w:themeColor="text1"/>
          <w:sz w:val="28"/>
          <w:szCs w:val="28"/>
        </w:rPr>
        <w:t xml:space="preserve">The application requires a duly filled and self-attested application form along with Aadhaar details. Proof of identity and address such as Aadhaar, Voter ID, Ration Card, or an electricity bill must be submitted, along with </w:t>
      </w:r>
      <w:r w:rsidRPr="00AE414A">
        <w:rPr>
          <w:rFonts w:ascii="Abadi" w:hAnsi="Abadi"/>
          <w:color w:val="000000" w:themeColor="text1"/>
          <w:sz w:val="28"/>
          <w:szCs w:val="28"/>
        </w:rPr>
        <w:lastRenderedPageBreak/>
        <w:t>valid age proof in the form of a birth certificate issued by a school or municipal authority, a medical board assessment, or any other government-approved document. Applicants must also provide bank passbook details for Direct Benefit Transfer, preferably an Aadhaar-seeded account, proof of Below Poverty Line status through a BPL card or ration card, and a recent passport-size photograph. An affidavit declaring that the applicant is not receiving any other pension or similar financial assistance is also required. In case of scheme-specific requirements, the National Family Benefit Scheme (NFBS) requires submission of the death certificate of the primary breadwinner, while the disability pension scheme (IGNDPS) requires proof of severe disability of 80 percent or more.</w:t>
      </w:r>
    </w:p>
    <w:p w14:paraId="546E26E0" w14:textId="77777777" w:rsidR="00AE414A" w:rsidRDefault="00AE414A" w:rsidP="00255163">
      <w:pPr>
        <w:rPr>
          <w:rFonts w:ascii="Abadi" w:hAnsi="Abadi"/>
          <w:color w:val="000000" w:themeColor="text1"/>
          <w:sz w:val="28"/>
          <w:szCs w:val="28"/>
        </w:rPr>
      </w:pPr>
    </w:p>
    <w:p w14:paraId="5F800EDF" w14:textId="243305B1" w:rsidR="00255163" w:rsidRPr="00A80692" w:rsidRDefault="00255163" w:rsidP="00255163">
      <w:pPr>
        <w:rPr>
          <w:rFonts w:ascii="Abadi" w:hAnsi="Abadi"/>
          <w:b/>
          <w:bCs/>
          <w:color w:val="000000" w:themeColor="text1"/>
          <w:sz w:val="28"/>
          <w:szCs w:val="28"/>
        </w:rPr>
      </w:pPr>
      <w:r w:rsidRPr="00A80692">
        <w:rPr>
          <w:rFonts w:ascii="Abadi" w:hAnsi="Abadi"/>
          <w:b/>
          <w:bCs/>
          <w:color w:val="000000" w:themeColor="text1"/>
          <w:sz w:val="28"/>
          <w:szCs w:val="28"/>
        </w:rPr>
        <w:t>5. Application Process</w:t>
      </w:r>
    </w:p>
    <w:p w14:paraId="2AB28A22" w14:textId="77777777" w:rsidR="002D3368" w:rsidRPr="002D3368" w:rsidRDefault="002D3368" w:rsidP="002D3368">
      <w:r w:rsidRPr="002D3368">
        <w:t>To apply for the National Social Assistance Programme (NSAP) as of 2026, eligible individuals from Below Poverty Line (BPL) households can use either online or offline channels. For online registration, applicants can visit the official </w:t>
      </w:r>
      <w:hyperlink r:id="rId5" w:tgtFrame="_blank" w:history="1">
        <w:r w:rsidRPr="002D3368">
          <w:rPr>
            <w:rStyle w:val="Hyperlink"/>
          </w:rPr>
          <w:t>NSAP portal</w:t>
        </w:r>
      </w:hyperlink>
      <w:r w:rsidRPr="002D3368">
        <w:t> or use the </w:t>
      </w:r>
      <w:hyperlink r:id="rId6" w:tgtFrame="_blank" w:history="1">
        <w:r w:rsidRPr="002D3368">
          <w:rPr>
            <w:rStyle w:val="Hyperlink"/>
          </w:rPr>
          <w:t>UMANG app</w:t>
        </w:r>
      </w:hyperlink>
      <w:r w:rsidRPr="002D3368">
        <w:t> by logging in with a mobile number and OTP. After logging in, you select "Apply Online," choose the relevant scheme—such as the Indira Gandhi National Old Age, Widow, or Disability pension—and fill in personal details before uploading a photo and required documents. Alternatively, the </w:t>
      </w:r>
      <w:r w:rsidRPr="002D3368">
        <w:rPr>
          <w:b/>
          <w:bCs/>
        </w:rPr>
        <w:t>SAMBAL mobile app</w:t>
      </w:r>
      <w:r w:rsidRPr="002D3368">
        <w:t> can be used for end-to-end electronic submission and status tracking. </w:t>
      </w:r>
    </w:p>
    <w:p w14:paraId="1E6A1671" w14:textId="77777777" w:rsidR="002D3368" w:rsidRPr="002D3368" w:rsidRDefault="002D3368" w:rsidP="002D3368">
      <w:r w:rsidRPr="002D3368">
        <w:t>For the offline process, applicants should obtain a physical application form from their local </w:t>
      </w:r>
      <w:r w:rsidRPr="002D3368">
        <w:rPr>
          <w:b/>
          <w:bCs/>
        </w:rPr>
        <w:t>Gram Panchayat</w:t>
      </w:r>
      <w:r w:rsidRPr="002D3368">
        <w:t>, </w:t>
      </w:r>
      <w:r w:rsidRPr="002D3368">
        <w:rPr>
          <w:b/>
          <w:bCs/>
        </w:rPr>
        <w:t>Block Development Office</w:t>
      </w:r>
      <w:r w:rsidRPr="002D3368">
        <w:t>, or </w:t>
      </w:r>
      <w:r w:rsidRPr="002D3368">
        <w:rPr>
          <w:b/>
          <w:bCs/>
        </w:rPr>
        <w:t>Municipal Corporation</w:t>
      </w:r>
      <w:r w:rsidRPr="002D3368">
        <w:t>. The completed form must be submitted along with essential documents, including an Aadhaar card for authentication, a BPL card, age proof (such as a birth or medical certificate), and bank or post office account details for Direct Benefit Transfer (DBT). Once submitted, the application undergoes a verification process by local social welfare officers and is typically vetted by a Gram Sabha or district committee before final sanctioning. Applicants can track their status on the NSAP tracking page using their application or Aadhaar number. </w:t>
      </w:r>
    </w:p>
    <w:p w14:paraId="0DCBFE4F" w14:textId="77777777" w:rsidR="000549A8" w:rsidRDefault="000549A8"/>
    <w:sectPr w:rsidR="000549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241DA"/>
    <w:multiLevelType w:val="multilevel"/>
    <w:tmpl w:val="F408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2D4DF2"/>
    <w:multiLevelType w:val="multilevel"/>
    <w:tmpl w:val="0A302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346EE0"/>
    <w:multiLevelType w:val="multilevel"/>
    <w:tmpl w:val="8C56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4120FE"/>
    <w:multiLevelType w:val="multilevel"/>
    <w:tmpl w:val="E9CE3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AE279E"/>
    <w:multiLevelType w:val="multilevel"/>
    <w:tmpl w:val="181E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1D669D"/>
    <w:multiLevelType w:val="multilevel"/>
    <w:tmpl w:val="D6FE7E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21207379">
    <w:abstractNumId w:val="5"/>
  </w:num>
  <w:num w:numId="2" w16cid:durableId="1641810598">
    <w:abstractNumId w:val="2"/>
  </w:num>
  <w:num w:numId="3" w16cid:durableId="950555663">
    <w:abstractNumId w:val="1"/>
  </w:num>
  <w:num w:numId="4" w16cid:durableId="737092471">
    <w:abstractNumId w:val="0"/>
  </w:num>
  <w:num w:numId="5" w16cid:durableId="1091969391">
    <w:abstractNumId w:val="3"/>
  </w:num>
  <w:num w:numId="6" w16cid:durableId="2043414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163"/>
    <w:rsid w:val="000549A8"/>
    <w:rsid w:val="000E18AD"/>
    <w:rsid w:val="00255163"/>
    <w:rsid w:val="002D3368"/>
    <w:rsid w:val="00381F83"/>
    <w:rsid w:val="004B1E1C"/>
    <w:rsid w:val="006B383D"/>
    <w:rsid w:val="00940B79"/>
    <w:rsid w:val="009C2590"/>
    <w:rsid w:val="00AE414A"/>
    <w:rsid w:val="00B51AA3"/>
    <w:rsid w:val="00F5442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34E74"/>
  <w15:chartTrackingRefBased/>
  <w15:docId w15:val="{B5FA8160-E741-47E8-9374-6933CB555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163"/>
  </w:style>
  <w:style w:type="paragraph" w:styleId="Heading1">
    <w:name w:val="heading 1"/>
    <w:basedOn w:val="Normal"/>
    <w:next w:val="Normal"/>
    <w:link w:val="Heading1Char"/>
    <w:uiPriority w:val="9"/>
    <w:qFormat/>
    <w:rsid w:val="002551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51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51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51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1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1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1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1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1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1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51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51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51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1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1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1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1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163"/>
    <w:rPr>
      <w:rFonts w:eastAsiaTheme="majorEastAsia" w:cstheme="majorBidi"/>
      <w:color w:val="272727" w:themeColor="text1" w:themeTint="D8"/>
    </w:rPr>
  </w:style>
  <w:style w:type="paragraph" w:styleId="Title">
    <w:name w:val="Title"/>
    <w:basedOn w:val="Normal"/>
    <w:next w:val="Normal"/>
    <w:link w:val="TitleChar"/>
    <w:uiPriority w:val="10"/>
    <w:qFormat/>
    <w:rsid w:val="002551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1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1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1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163"/>
    <w:pPr>
      <w:spacing w:before="160"/>
      <w:jc w:val="center"/>
    </w:pPr>
    <w:rPr>
      <w:i/>
      <w:iCs/>
      <w:color w:val="404040" w:themeColor="text1" w:themeTint="BF"/>
    </w:rPr>
  </w:style>
  <w:style w:type="character" w:customStyle="1" w:styleId="QuoteChar">
    <w:name w:val="Quote Char"/>
    <w:basedOn w:val="DefaultParagraphFont"/>
    <w:link w:val="Quote"/>
    <w:uiPriority w:val="29"/>
    <w:rsid w:val="00255163"/>
    <w:rPr>
      <w:i/>
      <w:iCs/>
      <w:color w:val="404040" w:themeColor="text1" w:themeTint="BF"/>
    </w:rPr>
  </w:style>
  <w:style w:type="paragraph" w:styleId="ListParagraph">
    <w:name w:val="List Paragraph"/>
    <w:basedOn w:val="Normal"/>
    <w:uiPriority w:val="34"/>
    <w:qFormat/>
    <w:rsid w:val="00255163"/>
    <w:pPr>
      <w:ind w:left="720"/>
      <w:contextualSpacing/>
    </w:pPr>
  </w:style>
  <w:style w:type="character" w:styleId="IntenseEmphasis">
    <w:name w:val="Intense Emphasis"/>
    <w:basedOn w:val="DefaultParagraphFont"/>
    <w:uiPriority w:val="21"/>
    <w:qFormat/>
    <w:rsid w:val="00255163"/>
    <w:rPr>
      <w:i/>
      <w:iCs/>
      <w:color w:val="0F4761" w:themeColor="accent1" w:themeShade="BF"/>
    </w:rPr>
  </w:style>
  <w:style w:type="paragraph" w:styleId="IntenseQuote">
    <w:name w:val="Intense Quote"/>
    <w:basedOn w:val="Normal"/>
    <w:next w:val="Normal"/>
    <w:link w:val="IntenseQuoteChar"/>
    <w:uiPriority w:val="30"/>
    <w:qFormat/>
    <w:rsid w:val="002551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163"/>
    <w:rPr>
      <w:i/>
      <w:iCs/>
      <w:color w:val="0F4761" w:themeColor="accent1" w:themeShade="BF"/>
    </w:rPr>
  </w:style>
  <w:style w:type="character" w:styleId="IntenseReference">
    <w:name w:val="Intense Reference"/>
    <w:basedOn w:val="DefaultParagraphFont"/>
    <w:uiPriority w:val="32"/>
    <w:qFormat/>
    <w:rsid w:val="00255163"/>
    <w:rPr>
      <w:b/>
      <w:bCs/>
      <w:smallCaps/>
      <w:color w:val="0F4761" w:themeColor="accent1" w:themeShade="BF"/>
      <w:spacing w:val="5"/>
    </w:rPr>
  </w:style>
  <w:style w:type="character" w:styleId="Hyperlink">
    <w:name w:val="Hyperlink"/>
    <w:basedOn w:val="DefaultParagraphFont"/>
    <w:uiPriority w:val="99"/>
    <w:unhideWhenUsed/>
    <w:rsid w:val="002D3368"/>
    <w:rPr>
      <w:color w:val="467886" w:themeColor="hyperlink"/>
      <w:u w:val="single"/>
    </w:rPr>
  </w:style>
  <w:style w:type="character" w:styleId="UnresolvedMention">
    <w:name w:val="Unresolved Mention"/>
    <w:basedOn w:val="DefaultParagraphFont"/>
    <w:uiPriority w:val="99"/>
    <w:semiHidden/>
    <w:unhideWhenUsed/>
    <w:rsid w:val="002D33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eb.umang.gov.in/landing/department/national-social-assistance-programme-nsap.html" TargetMode="External"/><Relationship Id="rId5" Type="http://schemas.openxmlformats.org/officeDocument/2006/relationships/hyperlink" Target="https://nsap.nic.i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2</Pages>
  <Words>665</Words>
  <Characters>3794</Characters>
  <Application>Microsoft Office Word</Application>
  <DocSecurity>0</DocSecurity>
  <Lines>31</Lines>
  <Paragraphs>8</Paragraphs>
  <ScaleCrop>false</ScaleCrop>
  <Company/>
  <LinksUpToDate>false</LinksUpToDate>
  <CharactersWithSpaces>4451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9</cp:revision>
  <dcterms:created xsi:type="dcterms:W3CDTF">2026-01-10T18:02:00Z</dcterms:created>
  <dcterms:modified xsi:type="dcterms:W3CDTF">2026-01-11T16:46:00Z</dcterms:modified>
</cp:coreProperties>
</file>