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73F22" w14:textId="77777777" w:rsidR="00B45BAE" w:rsidRPr="00AA39CC" w:rsidRDefault="00B45BAE" w:rsidP="00B45BAE">
      <w:pPr>
        <w:rPr>
          <w:rFonts w:ascii="Abadi" w:hAnsi="Abadi"/>
          <w:b/>
          <w:bCs/>
          <w:color w:val="000000" w:themeColor="text1"/>
          <w:sz w:val="28"/>
          <w:szCs w:val="28"/>
        </w:rPr>
      </w:pPr>
      <w:r w:rsidRPr="00AA39CC">
        <w:rPr>
          <w:rFonts w:ascii="Abadi" w:hAnsi="Abadi"/>
          <w:b/>
          <w:bCs/>
          <w:color w:val="000000" w:themeColor="text1"/>
          <w:sz w:val="28"/>
          <w:szCs w:val="28"/>
        </w:rPr>
        <w:t>Pradhan Mantri Matru Vandana Yojana (PMMVY)</w:t>
      </w:r>
    </w:p>
    <w:p w14:paraId="72D34137" w14:textId="77777777" w:rsidR="001A7D48" w:rsidRPr="001A7D48" w:rsidRDefault="001A7D48" w:rsidP="001A7D48">
      <w:pPr>
        <w:rPr>
          <w:b/>
          <w:bCs/>
        </w:rPr>
      </w:pPr>
      <w:r w:rsidRPr="001A7D48">
        <w:rPr>
          <w:b/>
          <w:bCs/>
        </w:rPr>
        <w:t>Details</w:t>
      </w:r>
    </w:p>
    <w:p w14:paraId="2D79D531" w14:textId="77777777" w:rsidR="001A7D48" w:rsidRPr="001A7D48" w:rsidRDefault="001A7D48" w:rsidP="001A7D48">
      <w:r w:rsidRPr="001A7D48">
        <w:t xml:space="preserve">The </w:t>
      </w:r>
      <w:r w:rsidRPr="001A7D48">
        <w:rPr>
          <w:b/>
          <w:bCs/>
        </w:rPr>
        <w:t>Pradhan Mantri Matru Vandana Yojana (PMMVY)</w:t>
      </w:r>
      <w:r w:rsidRPr="001A7D48">
        <w:t xml:space="preserve"> is a Centrally Sponsored flagship scheme by the Ministry of Women and Child Development, Government of India, designed to support pregnant women and lactating mothers. The scheme is to provide maternity benefits to women belonging to socially and economically disadvantaged sections of society. The maternity benefit is to be provided to a woman for the first two living children provided the second child is a girl. For the first child the maternity benefit of ₹5,000/- is provided in two instalments under PMMVY and the beneficiary is also entitled to receive the cash incentive as per approved norms towards Maternity Benefit under Janani Suraksha Yojana (JSY) after institutional delivery so that on an average, a </w:t>
      </w:r>
      <w:proofErr w:type="gramStart"/>
      <w:r w:rsidRPr="001A7D48">
        <w:t>women</w:t>
      </w:r>
      <w:proofErr w:type="gramEnd"/>
      <w:r w:rsidRPr="001A7D48">
        <w:t xml:space="preserve"> gets ₹6,000/-. For the second child, the benefit of ₹6,000/- is to be provided subject to second child is a girl child, in one </w:t>
      </w:r>
      <w:proofErr w:type="spellStart"/>
      <w:r w:rsidRPr="001A7D48">
        <w:t>installment</w:t>
      </w:r>
      <w:proofErr w:type="spellEnd"/>
      <w:r w:rsidRPr="001A7D48">
        <w:t xml:space="preserve"> after the birth. Cases of miscarriage/still births are to be treated as fresh cases for providing maternity benefit under the scheme. Further, as per the new guidelines for '</w:t>
      </w:r>
      <w:r w:rsidRPr="001A7D48">
        <w:rPr>
          <w:b/>
          <w:bCs/>
        </w:rPr>
        <w:t>Mission Shakti</w:t>
      </w:r>
      <w:r w:rsidRPr="001A7D48">
        <w:t xml:space="preserve">’, applicable with effect from 01.04.2022, the scheme </w:t>
      </w:r>
      <w:r w:rsidRPr="001A7D48">
        <w:rPr>
          <w:b/>
          <w:bCs/>
        </w:rPr>
        <w:t>(PMMVY 2.0)</w:t>
      </w:r>
      <w:r w:rsidRPr="001A7D48">
        <w:t xml:space="preserve"> seeks to promote positive </w:t>
      </w:r>
      <w:proofErr w:type="spellStart"/>
      <w:r w:rsidRPr="001A7D48">
        <w:t>behavioral</w:t>
      </w:r>
      <w:proofErr w:type="spellEnd"/>
      <w:r w:rsidRPr="001A7D48">
        <w:t xml:space="preserve"> change towards girl child by providing additional cash incentive for the second child, if that is a girl child. Thus, for the second child, the benefit of ₹6,000/- is to be provided in one instalment post birth. This would contribute towards improving Sex Ratio at Birth by discouraging female feticide. Also, in case of miscarriage/stillbirth, the beneficiary will be treated as a fresh beneficiary in the event of any future pregnancy.</w:t>
      </w:r>
    </w:p>
    <w:p w14:paraId="35F4762B" w14:textId="77777777" w:rsidR="001A7D48" w:rsidRPr="001A7D48" w:rsidRDefault="001A7D48" w:rsidP="001A7D48">
      <w:pPr>
        <w:rPr>
          <w:b/>
          <w:bCs/>
        </w:rPr>
      </w:pPr>
      <w:r w:rsidRPr="001A7D48">
        <w:rPr>
          <w:b/>
          <w:bCs/>
        </w:rPr>
        <w:t>Benefits</w:t>
      </w:r>
    </w:p>
    <w:p w14:paraId="7E662064" w14:textId="77777777" w:rsidR="001A7D48" w:rsidRPr="001A7D48" w:rsidRDefault="001A7D48" w:rsidP="001A7D48">
      <w:r w:rsidRPr="001A7D48">
        <w:t xml:space="preserve">The cash incentives </w:t>
      </w:r>
      <w:proofErr w:type="gramStart"/>
      <w:r w:rsidRPr="001A7D48">
        <w:t>is</w:t>
      </w:r>
      <w:proofErr w:type="gramEnd"/>
      <w:r w:rsidRPr="001A7D48">
        <w:t xml:space="preserve"> provided in two instalments for the first child as per the schedule provided in</w:t>
      </w:r>
    </w:p>
    <w:p w14:paraId="2EF59530" w14:textId="77777777" w:rsidR="001A7D48" w:rsidRPr="001A7D48" w:rsidRDefault="001A7D48" w:rsidP="001A7D48">
      <w:r w:rsidRPr="001A7D48">
        <w:t>table below:</w:t>
      </w:r>
    </w:p>
    <w:p w14:paraId="1E692BD4" w14:textId="77777777" w:rsidR="001A7D48" w:rsidRPr="001A7D48" w:rsidRDefault="001A7D48" w:rsidP="001A7D48">
      <w:pPr>
        <w:numPr>
          <w:ilvl w:val="0"/>
          <w:numId w:val="8"/>
        </w:numPr>
      </w:pPr>
      <w:r w:rsidRPr="001A7D48">
        <w:rPr>
          <w:b/>
          <w:bCs/>
        </w:rPr>
        <w:t>Scheme Condition for First Child</w:t>
      </w:r>
    </w:p>
    <w:tbl>
      <w:tblPr>
        <w:tblW w:w="13351" w:type="dxa"/>
        <w:tblBorders>
          <w:top w:val="single" w:sz="6" w:space="0" w:color="D1D5DB"/>
          <w:left w:val="single" w:sz="6" w:space="0" w:color="D1D5DB"/>
          <w:bottom w:val="single" w:sz="6" w:space="0" w:color="D1D5DB"/>
          <w:right w:val="single" w:sz="6" w:space="0" w:color="D1D5DB"/>
        </w:tblBorders>
        <w:tblCellMar>
          <w:top w:w="15" w:type="dxa"/>
          <w:left w:w="15" w:type="dxa"/>
          <w:bottom w:w="15" w:type="dxa"/>
          <w:right w:w="15" w:type="dxa"/>
        </w:tblCellMar>
        <w:tblLook w:val="04A0" w:firstRow="1" w:lastRow="0" w:firstColumn="1" w:lastColumn="0" w:noHBand="0" w:noVBand="1"/>
      </w:tblPr>
      <w:tblGrid>
        <w:gridCol w:w="1353"/>
        <w:gridCol w:w="10835"/>
        <w:gridCol w:w="1163"/>
      </w:tblGrid>
      <w:tr w:rsidR="001A7D48" w:rsidRPr="001A7D48" w14:paraId="719CF972" w14:textId="77777777">
        <w:tc>
          <w:tcPr>
            <w:tcW w:w="0" w:type="auto"/>
            <w:tcBorders>
              <w:top w:val="single" w:sz="2" w:space="0" w:color="D1D5DB"/>
              <w:left w:val="single" w:sz="2" w:space="0" w:color="D1D5DB"/>
              <w:bottom w:val="single" w:sz="2" w:space="0" w:color="D1D5DB"/>
              <w:right w:val="single" w:sz="6" w:space="0" w:color="D1D5DB"/>
            </w:tcBorders>
            <w:vAlign w:val="center"/>
            <w:hideMark/>
          </w:tcPr>
          <w:p w14:paraId="43C3323E" w14:textId="77777777" w:rsidR="001A7D48" w:rsidRPr="001A7D48" w:rsidRDefault="001A7D48" w:rsidP="001A7D48">
            <w:r w:rsidRPr="001A7D48">
              <w:rPr>
                <w:b/>
                <w:bCs/>
              </w:rPr>
              <w:t xml:space="preserve">Instalment </w:t>
            </w:r>
          </w:p>
        </w:tc>
        <w:tc>
          <w:tcPr>
            <w:tcW w:w="0" w:type="auto"/>
            <w:tcBorders>
              <w:top w:val="single" w:sz="2" w:space="0" w:color="D1D5DB"/>
              <w:left w:val="single" w:sz="2" w:space="0" w:color="D1D5DB"/>
              <w:bottom w:val="single" w:sz="2" w:space="0" w:color="D1D5DB"/>
              <w:right w:val="single" w:sz="6" w:space="0" w:color="D1D5DB"/>
            </w:tcBorders>
            <w:vAlign w:val="center"/>
            <w:hideMark/>
          </w:tcPr>
          <w:p w14:paraId="326B4047" w14:textId="77777777" w:rsidR="001A7D48" w:rsidRPr="001A7D48" w:rsidRDefault="001A7D48" w:rsidP="001A7D48">
            <w:r w:rsidRPr="001A7D48">
              <w:rPr>
                <w:b/>
                <w:bCs/>
              </w:rPr>
              <w:t>Conditions</w:t>
            </w:r>
          </w:p>
        </w:tc>
        <w:tc>
          <w:tcPr>
            <w:tcW w:w="0" w:type="auto"/>
            <w:tcBorders>
              <w:top w:val="single" w:sz="2" w:space="0" w:color="D1D5DB"/>
              <w:left w:val="single" w:sz="2" w:space="0" w:color="D1D5DB"/>
              <w:bottom w:val="single" w:sz="2" w:space="0" w:color="D1D5DB"/>
              <w:right w:val="single" w:sz="2" w:space="0" w:color="D1D5DB"/>
            </w:tcBorders>
            <w:vAlign w:val="center"/>
            <w:hideMark/>
          </w:tcPr>
          <w:p w14:paraId="578DAFC5" w14:textId="77777777" w:rsidR="001A7D48" w:rsidRPr="001A7D48" w:rsidRDefault="001A7D48" w:rsidP="001A7D48">
            <w:r w:rsidRPr="001A7D48">
              <w:rPr>
                <w:b/>
                <w:bCs/>
              </w:rPr>
              <w:t>Amount (in Rs.)</w:t>
            </w:r>
          </w:p>
        </w:tc>
      </w:tr>
      <w:tr w:rsidR="001A7D48" w:rsidRPr="001A7D48" w14:paraId="370D224A" w14:textId="77777777">
        <w:tc>
          <w:tcPr>
            <w:tcW w:w="0" w:type="auto"/>
            <w:tcBorders>
              <w:top w:val="single" w:sz="2" w:space="0" w:color="D1D5DB"/>
              <w:left w:val="single" w:sz="2" w:space="0" w:color="D1D5DB"/>
              <w:bottom w:val="single" w:sz="2" w:space="0" w:color="D1D5DB"/>
              <w:right w:val="single" w:sz="6" w:space="0" w:color="D1D5DB"/>
            </w:tcBorders>
            <w:vAlign w:val="center"/>
            <w:hideMark/>
          </w:tcPr>
          <w:p w14:paraId="2E1A854C" w14:textId="77777777" w:rsidR="001A7D48" w:rsidRPr="001A7D48" w:rsidRDefault="001A7D48" w:rsidP="001A7D48">
            <w:r w:rsidRPr="001A7D48">
              <w:rPr>
                <w:b/>
                <w:bCs/>
              </w:rPr>
              <w:t>First Instalment</w:t>
            </w:r>
          </w:p>
        </w:tc>
        <w:tc>
          <w:tcPr>
            <w:tcW w:w="0" w:type="auto"/>
            <w:tcBorders>
              <w:top w:val="single" w:sz="2" w:space="0" w:color="D1D5DB"/>
              <w:left w:val="single" w:sz="2" w:space="0" w:color="D1D5DB"/>
              <w:bottom w:val="single" w:sz="2" w:space="0" w:color="D1D5DB"/>
              <w:right w:val="single" w:sz="6" w:space="0" w:color="D1D5DB"/>
            </w:tcBorders>
            <w:vAlign w:val="center"/>
            <w:hideMark/>
          </w:tcPr>
          <w:p w14:paraId="4A788A41" w14:textId="77777777" w:rsidR="001A7D48" w:rsidRPr="001A7D48" w:rsidRDefault="001A7D48" w:rsidP="001A7D48">
            <w:r w:rsidRPr="001A7D48">
              <w:t xml:space="preserve">On registration of pregnancy and at least one Antenatal checkup within six months from last menstrual period date at the Anganwadi Centre or approved Health facilities may be identified by the respective administering State/UT. </w:t>
            </w:r>
          </w:p>
        </w:tc>
        <w:tc>
          <w:tcPr>
            <w:tcW w:w="0" w:type="auto"/>
            <w:tcBorders>
              <w:top w:val="single" w:sz="2" w:space="0" w:color="D1D5DB"/>
              <w:left w:val="single" w:sz="2" w:space="0" w:color="D1D5DB"/>
              <w:bottom w:val="single" w:sz="2" w:space="0" w:color="D1D5DB"/>
              <w:right w:val="single" w:sz="2" w:space="0" w:color="D1D5DB"/>
            </w:tcBorders>
            <w:vAlign w:val="center"/>
            <w:hideMark/>
          </w:tcPr>
          <w:p w14:paraId="0D5CAAB2" w14:textId="77777777" w:rsidR="001A7D48" w:rsidRPr="001A7D48" w:rsidRDefault="001A7D48" w:rsidP="001A7D48">
            <w:r w:rsidRPr="001A7D48">
              <w:t>3,000/-</w:t>
            </w:r>
          </w:p>
        </w:tc>
      </w:tr>
    </w:tbl>
    <w:p w14:paraId="0DE9507F" w14:textId="77777777" w:rsidR="001A7D48" w:rsidRPr="001A7D48" w:rsidRDefault="001A7D48" w:rsidP="001A7D48">
      <w:pPr>
        <w:rPr>
          <w:vanish/>
        </w:rPr>
      </w:pPr>
    </w:p>
    <w:tbl>
      <w:tblPr>
        <w:tblW w:w="13351" w:type="dxa"/>
        <w:tblBorders>
          <w:top w:val="single" w:sz="6" w:space="0" w:color="D1D5DB"/>
          <w:left w:val="single" w:sz="6" w:space="0" w:color="D1D5DB"/>
          <w:bottom w:val="single" w:sz="6" w:space="0" w:color="D1D5DB"/>
          <w:right w:val="single" w:sz="6" w:space="0" w:color="D1D5DB"/>
        </w:tblBorders>
        <w:tblCellMar>
          <w:top w:w="15" w:type="dxa"/>
          <w:left w:w="15" w:type="dxa"/>
          <w:bottom w:w="15" w:type="dxa"/>
          <w:right w:w="15" w:type="dxa"/>
        </w:tblCellMar>
        <w:tblLook w:val="04A0" w:firstRow="1" w:lastRow="0" w:firstColumn="1" w:lastColumn="0" w:noHBand="0" w:noVBand="1"/>
      </w:tblPr>
      <w:tblGrid>
        <w:gridCol w:w="1599"/>
        <w:gridCol w:w="11039"/>
        <w:gridCol w:w="713"/>
      </w:tblGrid>
      <w:tr w:rsidR="001A7D48" w:rsidRPr="001A7D48" w14:paraId="62DB8625" w14:textId="77777777">
        <w:tc>
          <w:tcPr>
            <w:tcW w:w="0" w:type="auto"/>
            <w:tcBorders>
              <w:top w:val="single" w:sz="2" w:space="0" w:color="D1D5DB"/>
              <w:left w:val="single" w:sz="2" w:space="0" w:color="D1D5DB"/>
              <w:bottom w:val="single" w:sz="2" w:space="0" w:color="D1D5DB"/>
              <w:right w:val="single" w:sz="6" w:space="0" w:color="D1D5DB"/>
            </w:tcBorders>
            <w:vAlign w:val="center"/>
            <w:hideMark/>
          </w:tcPr>
          <w:p w14:paraId="4AC1C2EC" w14:textId="77777777" w:rsidR="001A7D48" w:rsidRPr="001A7D48" w:rsidRDefault="001A7D48" w:rsidP="001A7D48">
            <w:r w:rsidRPr="001A7D48">
              <w:rPr>
                <w:b/>
                <w:bCs/>
              </w:rPr>
              <w:t>Second Instalment</w:t>
            </w:r>
          </w:p>
        </w:tc>
        <w:tc>
          <w:tcPr>
            <w:tcW w:w="0" w:type="auto"/>
            <w:tcBorders>
              <w:top w:val="single" w:sz="2" w:space="0" w:color="D1D5DB"/>
              <w:left w:val="single" w:sz="2" w:space="0" w:color="D1D5DB"/>
              <w:bottom w:val="single" w:sz="2" w:space="0" w:color="D1D5DB"/>
              <w:right w:val="single" w:sz="6" w:space="0" w:color="D1D5DB"/>
            </w:tcBorders>
            <w:vAlign w:val="center"/>
            <w:hideMark/>
          </w:tcPr>
          <w:p w14:paraId="065FA6B6" w14:textId="77777777" w:rsidR="001A7D48" w:rsidRPr="001A7D48" w:rsidRDefault="001A7D48" w:rsidP="001A7D48">
            <w:r w:rsidRPr="001A7D48">
              <w:t>Childbirth is registered. The child has received all due vaccines till the age of 14 weeks as admissible under the Universal Immunization Programme of Ministry of Health and Family Welfare.</w:t>
            </w:r>
          </w:p>
        </w:tc>
        <w:tc>
          <w:tcPr>
            <w:tcW w:w="0" w:type="auto"/>
            <w:tcBorders>
              <w:top w:val="single" w:sz="2" w:space="0" w:color="D1D5DB"/>
              <w:left w:val="single" w:sz="2" w:space="0" w:color="D1D5DB"/>
              <w:bottom w:val="single" w:sz="2" w:space="0" w:color="D1D5DB"/>
              <w:right w:val="single" w:sz="2" w:space="0" w:color="D1D5DB"/>
            </w:tcBorders>
            <w:vAlign w:val="center"/>
            <w:hideMark/>
          </w:tcPr>
          <w:p w14:paraId="1E8B58D4" w14:textId="77777777" w:rsidR="001A7D48" w:rsidRPr="001A7D48" w:rsidRDefault="001A7D48" w:rsidP="001A7D48">
            <w:r w:rsidRPr="001A7D48">
              <w:t>2,000/-</w:t>
            </w:r>
          </w:p>
        </w:tc>
      </w:tr>
    </w:tbl>
    <w:p w14:paraId="1AB61E13" w14:textId="77777777" w:rsidR="001A7D48" w:rsidRPr="001A7D48" w:rsidRDefault="001A7D48" w:rsidP="001A7D48">
      <w:pPr>
        <w:numPr>
          <w:ilvl w:val="0"/>
          <w:numId w:val="9"/>
        </w:numPr>
      </w:pPr>
      <w:r w:rsidRPr="001A7D48">
        <w:rPr>
          <w:b/>
          <w:bCs/>
        </w:rPr>
        <w:t>Scheme Condition for Second Child (if it is a girl child)</w:t>
      </w:r>
    </w:p>
    <w:tbl>
      <w:tblPr>
        <w:tblW w:w="13351" w:type="dxa"/>
        <w:tblBorders>
          <w:top w:val="single" w:sz="6" w:space="0" w:color="D1D5DB"/>
          <w:left w:val="single" w:sz="6" w:space="0" w:color="D1D5DB"/>
          <w:bottom w:val="single" w:sz="6" w:space="0" w:color="D1D5DB"/>
          <w:right w:val="single" w:sz="6" w:space="0" w:color="D1D5DB"/>
        </w:tblBorders>
        <w:tblCellMar>
          <w:top w:w="15" w:type="dxa"/>
          <w:left w:w="15" w:type="dxa"/>
          <w:bottom w:w="15" w:type="dxa"/>
          <w:right w:w="15" w:type="dxa"/>
        </w:tblCellMar>
        <w:tblLook w:val="04A0" w:firstRow="1" w:lastRow="0" w:firstColumn="1" w:lastColumn="0" w:noHBand="0" w:noVBand="1"/>
      </w:tblPr>
      <w:tblGrid>
        <w:gridCol w:w="1340"/>
        <w:gridCol w:w="11298"/>
        <w:gridCol w:w="713"/>
      </w:tblGrid>
      <w:tr w:rsidR="001A7D48" w:rsidRPr="001A7D48" w14:paraId="3835299E" w14:textId="77777777">
        <w:tc>
          <w:tcPr>
            <w:tcW w:w="0" w:type="auto"/>
            <w:tcBorders>
              <w:top w:val="single" w:sz="2" w:space="0" w:color="D1D5DB"/>
              <w:left w:val="single" w:sz="2" w:space="0" w:color="D1D5DB"/>
              <w:bottom w:val="single" w:sz="2" w:space="0" w:color="D1D5DB"/>
              <w:right w:val="single" w:sz="6" w:space="0" w:color="D1D5DB"/>
            </w:tcBorders>
            <w:vAlign w:val="center"/>
            <w:hideMark/>
          </w:tcPr>
          <w:p w14:paraId="57AC7034" w14:textId="77777777" w:rsidR="001A7D48" w:rsidRPr="001A7D48" w:rsidRDefault="001A7D48" w:rsidP="001A7D48">
            <w:r w:rsidRPr="001A7D48">
              <w:rPr>
                <w:b/>
                <w:bCs/>
              </w:rPr>
              <w:t>Single Instalment</w:t>
            </w:r>
          </w:p>
        </w:tc>
        <w:tc>
          <w:tcPr>
            <w:tcW w:w="0" w:type="auto"/>
            <w:tcBorders>
              <w:top w:val="single" w:sz="2" w:space="0" w:color="D1D5DB"/>
              <w:left w:val="single" w:sz="2" w:space="0" w:color="D1D5DB"/>
              <w:bottom w:val="single" w:sz="2" w:space="0" w:color="D1D5DB"/>
              <w:right w:val="single" w:sz="6" w:space="0" w:color="D1D5DB"/>
            </w:tcBorders>
            <w:vAlign w:val="center"/>
            <w:hideMark/>
          </w:tcPr>
          <w:p w14:paraId="0D5968AA" w14:textId="77777777" w:rsidR="001A7D48" w:rsidRPr="001A7D48" w:rsidRDefault="001A7D48" w:rsidP="001A7D48">
            <w:r w:rsidRPr="001A7D48">
              <w:t xml:space="preserve">On registration of pregnancy and at least one Ante-Natal Check-up (ANC) within six months from LMP at the Anganwadi Centre (AWC) approved Health facilities may be identified by the respective administering State/UT. The girl </w:t>
            </w:r>
            <w:proofErr w:type="gramStart"/>
            <w:r w:rsidRPr="001A7D48">
              <w:t>child birth</w:t>
            </w:r>
            <w:proofErr w:type="gramEnd"/>
            <w:r w:rsidRPr="001A7D48">
              <w:t xml:space="preserve"> shall be registered under this Scheme. The girl child has received all due vaccines till the girl child attains age of fourteen weeks from the date of birth as admissible under the Universal Immunization Programme of Ministry of Health and Family Welfare.</w:t>
            </w:r>
          </w:p>
        </w:tc>
        <w:tc>
          <w:tcPr>
            <w:tcW w:w="0" w:type="auto"/>
            <w:tcBorders>
              <w:top w:val="single" w:sz="2" w:space="0" w:color="D1D5DB"/>
              <w:left w:val="single" w:sz="2" w:space="0" w:color="D1D5DB"/>
              <w:bottom w:val="single" w:sz="2" w:space="0" w:color="D1D5DB"/>
              <w:right w:val="single" w:sz="2" w:space="0" w:color="D1D5DB"/>
            </w:tcBorders>
            <w:vAlign w:val="center"/>
            <w:hideMark/>
          </w:tcPr>
          <w:p w14:paraId="3A10F935" w14:textId="77777777" w:rsidR="001A7D48" w:rsidRPr="001A7D48" w:rsidRDefault="001A7D48" w:rsidP="001A7D48">
            <w:r w:rsidRPr="001A7D48">
              <w:t>6,000/-</w:t>
            </w:r>
          </w:p>
        </w:tc>
      </w:tr>
    </w:tbl>
    <w:p w14:paraId="6A8A5130" w14:textId="77777777" w:rsidR="001A7D48" w:rsidRPr="001A7D48" w:rsidRDefault="001A7D48" w:rsidP="001A7D48">
      <w:r w:rsidRPr="001A7D48">
        <w:t>In case of miscarriage/still birth, the beneficiary would be treated as fresh beneficiary in event of any</w:t>
      </w:r>
    </w:p>
    <w:p w14:paraId="57598084" w14:textId="77777777" w:rsidR="001A7D48" w:rsidRPr="001A7D48" w:rsidRDefault="001A7D48" w:rsidP="001A7D48">
      <w:r w:rsidRPr="001A7D48">
        <w:t xml:space="preserve">future pregnancy. </w:t>
      </w:r>
    </w:p>
    <w:p w14:paraId="1FA43F3E" w14:textId="77777777" w:rsidR="001A7D48" w:rsidRPr="001A7D48" w:rsidRDefault="001A7D48" w:rsidP="001A7D48">
      <w:pPr>
        <w:rPr>
          <w:b/>
          <w:bCs/>
        </w:rPr>
      </w:pPr>
      <w:r w:rsidRPr="001A7D48">
        <w:rPr>
          <w:b/>
          <w:bCs/>
        </w:rPr>
        <w:lastRenderedPageBreak/>
        <w:t>Eligibility</w:t>
      </w:r>
    </w:p>
    <w:p w14:paraId="7B1AE797" w14:textId="77777777" w:rsidR="001A7D48" w:rsidRPr="001A7D48" w:rsidRDefault="001A7D48" w:rsidP="001A7D48">
      <w:pPr>
        <w:numPr>
          <w:ilvl w:val="0"/>
          <w:numId w:val="10"/>
        </w:numPr>
      </w:pPr>
      <w:r w:rsidRPr="001A7D48">
        <w:t xml:space="preserve">The applicant should be of at least 19 years old and a </w:t>
      </w:r>
      <w:proofErr w:type="gramStart"/>
      <w:r w:rsidRPr="001A7D48">
        <w:t>pregnant women</w:t>
      </w:r>
      <w:proofErr w:type="gramEnd"/>
      <w:r w:rsidRPr="001A7D48">
        <w:t>.</w:t>
      </w:r>
    </w:p>
    <w:p w14:paraId="5233834A" w14:textId="77777777" w:rsidR="001A7D48" w:rsidRPr="001A7D48" w:rsidRDefault="001A7D48" w:rsidP="001A7D48">
      <w:pPr>
        <w:numPr>
          <w:ilvl w:val="0"/>
          <w:numId w:val="10"/>
        </w:numPr>
      </w:pPr>
      <w:r w:rsidRPr="001A7D48">
        <w:t>The applicant should be employed and experiencing wage-loss due to the pregnancy.</w:t>
      </w:r>
    </w:p>
    <w:p w14:paraId="1D409C68" w14:textId="77777777" w:rsidR="001A7D48" w:rsidRPr="001A7D48" w:rsidRDefault="001A7D48" w:rsidP="001A7D48">
      <w:pPr>
        <w:numPr>
          <w:ilvl w:val="0"/>
          <w:numId w:val="10"/>
        </w:numPr>
      </w:pPr>
      <w:r w:rsidRPr="001A7D48">
        <w:t>The scheme is applicable only for the first live birth.</w:t>
      </w:r>
    </w:p>
    <w:p w14:paraId="52BCF22F" w14:textId="77777777" w:rsidR="001A7D48" w:rsidRPr="001A7D48" w:rsidRDefault="001A7D48" w:rsidP="001A7D48">
      <w:pPr>
        <w:numPr>
          <w:ilvl w:val="0"/>
          <w:numId w:val="10"/>
        </w:numPr>
      </w:pPr>
      <w:r w:rsidRPr="001A7D48">
        <w:t xml:space="preserve">Eligible beneficiary can apply for the benefit under PMMVY scheme within 270 days from the </w:t>
      </w:r>
      <w:proofErr w:type="gramStart"/>
      <w:r w:rsidRPr="001A7D48">
        <w:t>child birth</w:t>
      </w:r>
      <w:proofErr w:type="gramEnd"/>
      <w:r w:rsidRPr="001A7D48">
        <w:t xml:space="preserve">. </w:t>
      </w:r>
    </w:p>
    <w:p w14:paraId="35A3DBF4" w14:textId="77777777" w:rsidR="001A7D48" w:rsidRPr="001A7D48" w:rsidRDefault="001A7D48" w:rsidP="001A7D48">
      <w:pPr>
        <w:numPr>
          <w:ilvl w:val="0"/>
          <w:numId w:val="10"/>
        </w:numPr>
      </w:pPr>
      <w:r w:rsidRPr="001A7D48">
        <w:t>If a beneficiary delivers twins/ triplets/ quadruplets in her second pregnancy, with one or more children being girl, she will receive incentive for second girl child as per the PMMVY 2.0 norms.</w:t>
      </w:r>
    </w:p>
    <w:p w14:paraId="6A39E22D" w14:textId="77777777" w:rsidR="001A7D48" w:rsidRPr="001A7D48" w:rsidRDefault="001A7D48" w:rsidP="001A7D48">
      <w:r w:rsidRPr="001A7D48">
        <w:rPr>
          <w:b/>
          <w:bCs/>
        </w:rPr>
        <w:t>Criteria for determining socially and economically disadvantaged sections of society are the following:</w:t>
      </w:r>
    </w:p>
    <w:p w14:paraId="49A6BD93" w14:textId="77777777" w:rsidR="001A7D48" w:rsidRPr="001A7D48" w:rsidRDefault="001A7D48" w:rsidP="001A7D48">
      <w:pPr>
        <w:numPr>
          <w:ilvl w:val="0"/>
          <w:numId w:val="11"/>
        </w:numPr>
      </w:pPr>
      <w:r w:rsidRPr="001A7D48">
        <w:t>Women belonging to scheduled castes and scheduled tribes</w:t>
      </w:r>
    </w:p>
    <w:p w14:paraId="1CC39974" w14:textId="77777777" w:rsidR="001A7D48" w:rsidRPr="001A7D48" w:rsidRDefault="001A7D48" w:rsidP="001A7D48">
      <w:pPr>
        <w:numPr>
          <w:ilvl w:val="0"/>
          <w:numId w:val="11"/>
        </w:numPr>
      </w:pPr>
      <w:r w:rsidRPr="001A7D48">
        <w:t>Women who are partially (40%) or fully disabled (Divyang Jan)</w:t>
      </w:r>
    </w:p>
    <w:p w14:paraId="16E2C3F2" w14:textId="77777777" w:rsidR="001A7D48" w:rsidRPr="001A7D48" w:rsidRDefault="001A7D48" w:rsidP="001A7D48">
      <w:pPr>
        <w:numPr>
          <w:ilvl w:val="0"/>
          <w:numId w:val="11"/>
        </w:numPr>
      </w:pPr>
      <w:r w:rsidRPr="001A7D48">
        <w:t>Women holder of BPL Ration Card</w:t>
      </w:r>
    </w:p>
    <w:p w14:paraId="1483D55C" w14:textId="77777777" w:rsidR="001A7D48" w:rsidRPr="001A7D48" w:rsidRDefault="001A7D48" w:rsidP="001A7D48">
      <w:pPr>
        <w:numPr>
          <w:ilvl w:val="0"/>
          <w:numId w:val="11"/>
        </w:numPr>
      </w:pPr>
      <w:r w:rsidRPr="001A7D48">
        <w:t>Women Beneficiaries under Pradhan Mantri Jan Aarogya Yojana (PMJAY) under Ayushman Bharat.</w:t>
      </w:r>
    </w:p>
    <w:p w14:paraId="209CF7FA" w14:textId="77777777" w:rsidR="001A7D48" w:rsidRPr="001A7D48" w:rsidRDefault="001A7D48" w:rsidP="001A7D48">
      <w:pPr>
        <w:numPr>
          <w:ilvl w:val="0"/>
          <w:numId w:val="11"/>
        </w:numPr>
      </w:pPr>
      <w:r w:rsidRPr="001A7D48">
        <w:t>Women holding e-Shram card</w:t>
      </w:r>
    </w:p>
    <w:p w14:paraId="40E1E539" w14:textId="77777777" w:rsidR="001A7D48" w:rsidRPr="001A7D48" w:rsidRDefault="001A7D48" w:rsidP="001A7D48">
      <w:pPr>
        <w:numPr>
          <w:ilvl w:val="0"/>
          <w:numId w:val="11"/>
        </w:numPr>
      </w:pPr>
      <w:r w:rsidRPr="001A7D48">
        <w:t>Women farmers who are beneficiaries under Kisan Samman Nidhi</w:t>
      </w:r>
    </w:p>
    <w:p w14:paraId="35238669" w14:textId="77777777" w:rsidR="001A7D48" w:rsidRPr="001A7D48" w:rsidRDefault="001A7D48" w:rsidP="001A7D48">
      <w:pPr>
        <w:numPr>
          <w:ilvl w:val="0"/>
          <w:numId w:val="11"/>
        </w:numPr>
      </w:pPr>
      <w:r w:rsidRPr="001A7D48">
        <w:t>Women holding MGNREGA Job Card</w:t>
      </w:r>
    </w:p>
    <w:p w14:paraId="2EE847A8" w14:textId="77777777" w:rsidR="001A7D48" w:rsidRPr="001A7D48" w:rsidRDefault="001A7D48" w:rsidP="001A7D48">
      <w:pPr>
        <w:numPr>
          <w:ilvl w:val="0"/>
          <w:numId w:val="11"/>
        </w:numPr>
      </w:pPr>
      <w:r w:rsidRPr="001A7D48">
        <w:t>Women whose net family income is less than Rs. 8 Lakh per annum</w:t>
      </w:r>
    </w:p>
    <w:p w14:paraId="2011C5E2" w14:textId="77777777" w:rsidR="001A7D48" w:rsidRPr="001A7D48" w:rsidRDefault="001A7D48" w:rsidP="001A7D48">
      <w:pPr>
        <w:numPr>
          <w:ilvl w:val="0"/>
          <w:numId w:val="11"/>
        </w:numPr>
      </w:pPr>
      <w:r w:rsidRPr="001A7D48">
        <w:t>Pregnant and Lactating AWWs/ AWHs/ ASHAs</w:t>
      </w:r>
    </w:p>
    <w:p w14:paraId="64E13E60" w14:textId="77777777" w:rsidR="001A7D48" w:rsidRPr="001A7D48" w:rsidRDefault="001A7D48" w:rsidP="001A7D48">
      <w:pPr>
        <w:numPr>
          <w:ilvl w:val="0"/>
          <w:numId w:val="11"/>
        </w:numPr>
      </w:pPr>
      <w:r w:rsidRPr="001A7D48">
        <w:t>Women holding Ration Card under NFSA Act 2013.</w:t>
      </w:r>
    </w:p>
    <w:p w14:paraId="3022C975" w14:textId="77777777" w:rsidR="001A7D48" w:rsidRPr="001A7D48" w:rsidRDefault="001A7D48" w:rsidP="001A7D48">
      <w:pPr>
        <w:numPr>
          <w:ilvl w:val="0"/>
          <w:numId w:val="11"/>
        </w:numPr>
      </w:pPr>
      <w:r w:rsidRPr="001A7D48">
        <w:t>Any other category as may be prescribed by the Central Government</w:t>
      </w:r>
    </w:p>
    <w:p w14:paraId="2A8BFD63" w14:textId="77777777" w:rsidR="00F123E0" w:rsidRPr="00F123E0" w:rsidRDefault="00F123E0" w:rsidP="00F123E0">
      <w:pPr>
        <w:rPr>
          <w:b/>
          <w:bCs/>
        </w:rPr>
      </w:pPr>
      <w:r w:rsidRPr="00F123E0">
        <w:rPr>
          <w:b/>
          <w:bCs/>
        </w:rPr>
        <w:t>Application Process</w:t>
      </w:r>
    </w:p>
    <w:p w14:paraId="5784968E" w14:textId="77777777" w:rsidR="00F123E0" w:rsidRPr="00F123E0" w:rsidRDefault="00F123E0" w:rsidP="00F123E0">
      <w:r w:rsidRPr="00F123E0">
        <w:rPr>
          <w:b/>
          <w:bCs/>
        </w:rPr>
        <w:t>Online</w:t>
      </w:r>
    </w:p>
    <w:p w14:paraId="1490AC64" w14:textId="77777777" w:rsidR="00F123E0" w:rsidRPr="00F123E0" w:rsidRDefault="00F123E0" w:rsidP="00F123E0">
      <w:pPr>
        <w:numPr>
          <w:ilvl w:val="0"/>
          <w:numId w:val="12"/>
        </w:numPr>
      </w:pPr>
      <w:r w:rsidRPr="00F123E0">
        <w:t xml:space="preserve">Citizen visit the official website of the </w:t>
      </w:r>
      <w:hyperlink r:id="rId5" w:tgtFrame="_blank" w:history="1">
        <w:r w:rsidRPr="00F123E0">
          <w:rPr>
            <w:rStyle w:val="Hyperlink"/>
          </w:rPr>
          <w:t>Ministry</w:t>
        </w:r>
      </w:hyperlink>
      <w:r w:rsidRPr="00F123E0">
        <w:t xml:space="preserve"> and click on the </w:t>
      </w:r>
      <w:hyperlink r:id="rId6" w:tgtFrame="_blank" w:history="1">
        <w:r w:rsidRPr="00F123E0">
          <w:rPr>
            <w:rStyle w:val="Hyperlink"/>
          </w:rPr>
          <w:t>Citizen login</w:t>
        </w:r>
      </w:hyperlink>
      <w:r w:rsidRPr="00F123E0">
        <w:t xml:space="preserve"> tab.</w:t>
      </w:r>
    </w:p>
    <w:p w14:paraId="0D3233E6" w14:textId="77777777" w:rsidR="00F123E0" w:rsidRPr="00F123E0" w:rsidRDefault="00F123E0" w:rsidP="00F123E0">
      <w:pPr>
        <w:numPr>
          <w:ilvl w:val="0"/>
          <w:numId w:val="12"/>
        </w:numPr>
      </w:pPr>
      <w:r w:rsidRPr="00F123E0">
        <w:t xml:space="preserve">Enter mobile number and verify. Then enter details like Full Name, State, District, Area, Block, Village and relationship with beneficiary. Then click create account button. </w:t>
      </w:r>
    </w:p>
    <w:p w14:paraId="59FDC18A" w14:textId="77777777" w:rsidR="00F123E0" w:rsidRPr="00F123E0" w:rsidRDefault="00F123E0" w:rsidP="00F123E0">
      <w:pPr>
        <w:numPr>
          <w:ilvl w:val="0"/>
          <w:numId w:val="12"/>
        </w:numPr>
      </w:pPr>
      <w:r w:rsidRPr="00F123E0">
        <w:t xml:space="preserve">Once account is created. Click on </w:t>
      </w:r>
      <w:hyperlink r:id="rId7" w:tgtFrame="_blank" w:history="1">
        <w:r w:rsidRPr="00F123E0">
          <w:rPr>
            <w:rStyle w:val="Hyperlink"/>
          </w:rPr>
          <w:t>Login tab</w:t>
        </w:r>
      </w:hyperlink>
      <w:r w:rsidRPr="00F123E0">
        <w:t xml:space="preserve"> on main homepage of the website.</w:t>
      </w:r>
    </w:p>
    <w:p w14:paraId="76F6B3CE" w14:textId="77777777" w:rsidR="00F123E0" w:rsidRPr="00F123E0" w:rsidRDefault="00F123E0" w:rsidP="00F123E0">
      <w:pPr>
        <w:numPr>
          <w:ilvl w:val="0"/>
          <w:numId w:val="12"/>
        </w:numPr>
      </w:pPr>
      <w:r w:rsidRPr="00F123E0">
        <w:t>Now, enter the User ID, Password and Captcha code. Then apply for the scheme.</w:t>
      </w:r>
    </w:p>
    <w:p w14:paraId="715CDC85" w14:textId="77777777" w:rsidR="00F123E0" w:rsidRPr="00F123E0" w:rsidRDefault="00F123E0" w:rsidP="00F123E0">
      <w:pPr>
        <w:numPr>
          <w:ilvl w:val="0"/>
          <w:numId w:val="12"/>
        </w:numPr>
      </w:pPr>
      <w:r w:rsidRPr="00F123E0">
        <w:t>After successful login, click on the "Data Entry" tab and choose the option "Beneficiary Registration".</w:t>
      </w:r>
    </w:p>
    <w:p w14:paraId="1284CFBB" w14:textId="77777777" w:rsidR="00F123E0" w:rsidRPr="00F123E0" w:rsidRDefault="00F123E0" w:rsidP="00F123E0">
      <w:pPr>
        <w:numPr>
          <w:ilvl w:val="0"/>
          <w:numId w:val="12"/>
        </w:numPr>
      </w:pPr>
      <w:r w:rsidRPr="00F123E0">
        <w:t>Now, enter all the detailed personal details on the Beneficiary registration page.</w:t>
      </w:r>
    </w:p>
    <w:p w14:paraId="0C2204B1" w14:textId="77777777" w:rsidR="00F123E0" w:rsidRPr="00F123E0" w:rsidRDefault="00F123E0" w:rsidP="00F123E0">
      <w:pPr>
        <w:numPr>
          <w:ilvl w:val="0"/>
          <w:numId w:val="12"/>
        </w:numPr>
      </w:pPr>
      <w:r w:rsidRPr="00F123E0">
        <w:lastRenderedPageBreak/>
        <w:t>Choose suitable option under the Scheme applying for First Child OR Second Child.</w:t>
      </w:r>
    </w:p>
    <w:p w14:paraId="101A9FEB" w14:textId="77777777" w:rsidR="00F123E0" w:rsidRPr="00F123E0" w:rsidRDefault="00F123E0" w:rsidP="00F123E0">
      <w:pPr>
        <w:numPr>
          <w:ilvl w:val="0"/>
          <w:numId w:val="12"/>
        </w:numPr>
      </w:pPr>
      <w:r w:rsidRPr="00F123E0">
        <w:t>Once all the form details are completed. Click Submit Button.</w:t>
      </w:r>
    </w:p>
    <w:p w14:paraId="6875B4E3" w14:textId="77777777" w:rsidR="00F123E0" w:rsidRPr="00F123E0" w:rsidRDefault="00F123E0" w:rsidP="00F123E0">
      <w:pPr>
        <w:rPr>
          <w:b/>
          <w:bCs/>
        </w:rPr>
      </w:pPr>
      <w:r w:rsidRPr="00F123E0">
        <w:rPr>
          <w:b/>
          <w:bCs/>
        </w:rPr>
        <w:t>Documents Required</w:t>
      </w:r>
    </w:p>
    <w:p w14:paraId="06A9635A" w14:textId="77777777" w:rsidR="00F123E0" w:rsidRPr="00F123E0" w:rsidRDefault="00F123E0" w:rsidP="00F123E0">
      <w:r w:rsidRPr="00F123E0">
        <w:rPr>
          <w:b/>
          <w:bCs/>
        </w:rPr>
        <w:t xml:space="preserve">Beneficiaries need documents such </w:t>
      </w:r>
      <w:proofErr w:type="gramStart"/>
      <w:r w:rsidRPr="00F123E0">
        <w:rPr>
          <w:b/>
          <w:bCs/>
        </w:rPr>
        <w:t>as:-</w:t>
      </w:r>
      <w:proofErr w:type="gramEnd"/>
    </w:p>
    <w:p w14:paraId="2B5522FA" w14:textId="77777777" w:rsidR="00F123E0" w:rsidRPr="00F123E0" w:rsidRDefault="00F123E0" w:rsidP="00F123E0">
      <w:pPr>
        <w:numPr>
          <w:ilvl w:val="0"/>
          <w:numId w:val="13"/>
        </w:numPr>
      </w:pPr>
      <w:r w:rsidRPr="00F123E0">
        <w:t xml:space="preserve">Aadhaar card, </w:t>
      </w:r>
    </w:p>
    <w:p w14:paraId="7C2B9BE5" w14:textId="77777777" w:rsidR="00F123E0" w:rsidRPr="00F123E0" w:rsidRDefault="00F123E0" w:rsidP="00F123E0">
      <w:pPr>
        <w:numPr>
          <w:ilvl w:val="0"/>
          <w:numId w:val="13"/>
        </w:numPr>
      </w:pPr>
      <w:r w:rsidRPr="00F123E0">
        <w:t>Aadhaar mapped bank/post office,</w:t>
      </w:r>
    </w:p>
    <w:p w14:paraId="3008A08B" w14:textId="77777777" w:rsidR="00F123E0" w:rsidRPr="00F123E0" w:rsidRDefault="00F123E0" w:rsidP="00F123E0">
      <w:pPr>
        <w:numPr>
          <w:ilvl w:val="0"/>
          <w:numId w:val="13"/>
        </w:numPr>
      </w:pPr>
      <w:r w:rsidRPr="00F123E0">
        <w:t xml:space="preserve">Bank account details, </w:t>
      </w:r>
    </w:p>
    <w:p w14:paraId="5603D42E" w14:textId="77777777" w:rsidR="00F123E0" w:rsidRPr="00F123E0" w:rsidRDefault="00F123E0" w:rsidP="00F123E0">
      <w:pPr>
        <w:numPr>
          <w:ilvl w:val="0"/>
          <w:numId w:val="13"/>
        </w:numPr>
      </w:pPr>
      <w:r w:rsidRPr="00F123E0">
        <w:t xml:space="preserve">Eligibility proof, </w:t>
      </w:r>
    </w:p>
    <w:p w14:paraId="6BEFC0D3" w14:textId="77777777" w:rsidR="00F123E0" w:rsidRPr="00F123E0" w:rsidRDefault="00F123E0" w:rsidP="00F123E0">
      <w:pPr>
        <w:numPr>
          <w:ilvl w:val="0"/>
          <w:numId w:val="13"/>
        </w:numPr>
      </w:pPr>
      <w:r w:rsidRPr="00F123E0">
        <w:t xml:space="preserve">MCP/RCHI card, </w:t>
      </w:r>
    </w:p>
    <w:p w14:paraId="67C54FDE" w14:textId="77777777" w:rsidR="00F123E0" w:rsidRPr="00F123E0" w:rsidRDefault="00F123E0" w:rsidP="00F123E0">
      <w:pPr>
        <w:numPr>
          <w:ilvl w:val="0"/>
          <w:numId w:val="13"/>
        </w:numPr>
      </w:pPr>
      <w:r w:rsidRPr="00F123E0">
        <w:t xml:space="preserve">LMP date, </w:t>
      </w:r>
    </w:p>
    <w:p w14:paraId="1795E32C" w14:textId="77777777" w:rsidR="00F123E0" w:rsidRPr="00F123E0" w:rsidRDefault="00F123E0" w:rsidP="00F123E0">
      <w:pPr>
        <w:numPr>
          <w:ilvl w:val="0"/>
          <w:numId w:val="13"/>
        </w:numPr>
      </w:pPr>
      <w:r w:rsidRPr="00F123E0">
        <w:t xml:space="preserve">ANC date, </w:t>
      </w:r>
    </w:p>
    <w:p w14:paraId="6C38DB8F" w14:textId="77777777" w:rsidR="00F123E0" w:rsidRPr="00F123E0" w:rsidRDefault="00F123E0" w:rsidP="00F123E0">
      <w:pPr>
        <w:numPr>
          <w:ilvl w:val="0"/>
          <w:numId w:val="13"/>
        </w:numPr>
      </w:pPr>
      <w:proofErr w:type="gramStart"/>
      <w:r w:rsidRPr="00F123E0">
        <w:t>Child birth</w:t>
      </w:r>
      <w:proofErr w:type="gramEnd"/>
      <w:r w:rsidRPr="00F123E0">
        <w:t xml:space="preserve"> certificate, </w:t>
      </w:r>
    </w:p>
    <w:p w14:paraId="5C4BEF37" w14:textId="77777777" w:rsidR="00F123E0" w:rsidRPr="00F123E0" w:rsidRDefault="00F123E0" w:rsidP="00F123E0">
      <w:pPr>
        <w:numPr>
          <w:ilvl w:val="0"/>
          <w:numId w:val="13"/>
        </w:numPr>
      </w:pPr>
      <w:r w:rsidRPr="00F123E0">
        <w:t>Child immunization details etc.</w:t>
      </w:r>
    </w:p>
    <w:p w14:paraId="6824EAF8" w14:textId="77777777" w:rsidR="00F123E0" w:rsidRPr="00F123E0" w:rsidRDefault="00F123E0" w:rsidP="00F123E0">
      <w:r w:rsidRPr="00F123E0">
        <w:rPr>
          <w:b/>
          <w:bCs/>
        </w:rPr>
        <w:t>Mentioned below a list of documents which required to upload at the time of registration (any one of</w:t>
      </w:r>
    </w:p>
    <w:p w14:paraId="6B570BB3" w14:textId="77777777" w:rsidR="00F123E0" w:rsidRPr="00F123E0" w:rsidRDefault="00F123E0" w:rsidP="00F123E0">
      <w:r w:rsidRPr="00F123E0">
        <w:rPr>
          <w:b/>
          <w:bCs/>
        </w:rPr>
        <w:t>these</w:t>
      </w:r>
      <w:proofErr w:type="gramStart"/>
      <w:r w:rsidRPr="00F123E0">
        <w:rPr>
          <w:b/>
          <w:bCs/>
        </w:rPr>
        <w:t>):-</w:t>
      </w:r>
      <w:proofErr w:type="gramEnd"/>
    </w:p>
    <w:p w14:paraId="0568C98B" w14:textId="77777777" w:rsidR="00F123E0" w:rsidRPr="00F123E0" w:rsidRDefault="00F123E0" w:rsidP="00F123E0">
      <w:pPr>
        <w:numPr>
          <w:ilvl w:val="0"/>
          <w:numId w:val="14"/>
        </w:numPr>
      </w:pPr>
      <w:r w:rsidRPr="00F123E0">
        <w:t>Women whose net family income is less than ₹ 8 Lakh per annum.</w:t>
      </w:r>
    </w:p>
    <w:p w14:paraId="2008822F" w14:textId="77777777" w:rsidR="00F123E0" w:rsidRPr="00F123E0" w:rsidRDefault="00F123E0" w:rsidP="00F123E0">
      <w:pPr>
        <w:numPr>
          <w:ilvl w:val="0"/>
          <w:numId w:val="14"/>
        </w:numPr>
      </w:pPr>
      <w:r w:rsidRPr="00F123E0">
        <w:t>Women holding MGNREGA Job Card.</w:t>
      </w:r>
    </w:p>
    <w:p w14:paraId="017710C2" w14:textId="77777777" w:rsidR="00F123E0" w:rsidRPr="00F123E0" w:rsidRDefault="00F123E0" w:rsidP="00F123E0">
      <w:pPr>
        <w:numPr>
          <w:ilvl w:val="0"/>
          <w:numId w:val="14"/>
        </w:numPr>
      </w:pPr>
      <w:r w:rsidRPr="00F123E0">
        <w:t>Women farmers who are beneficiaries under Kisan Samman Nidhi.</w:t>
      </w:r>
    </w:p>
    <w:p w14:paraId="4FCA811F" w14:textId="77777777" w:rsidR="00F123E0" w:rsidRPr="00F123E0" w:rsidRDefault="00F123E0" w:rsidP="00F123E0">
      <w:pPr>
        <w:numPr>
          <w:ilvl w:val="0"/>
          <w:numId w:val="14"/>
        </w:numPr>
      </w:pPr>
      <w:r w:rsidRPr="00F123E0">
        <w:t>Women holding e-Shram card.</w:t>
      </w:r>
    </w:p>
    <w:p w14:paraId="26C86745" w14:textId="77777777" w:rsidR="00F123E0" w:rsidRPr="00F123E0" w:rsidRDefault="00F123E0" w:rsidP="00F123E0">
      <w:pPr>
        <w:numPr>
          <w:ilvl w:val="0"/>
          <w:numId w:val="14"/>
        </w:numPr>
      </w:pPr>
      <w:r w:rsidRPr="00F123E0">
        <w:t>Women Beneficiaries under Pradhan Mantri Jan Aarogya Yojana (PMJAY) under Ayushman Bharat.</w:t>
      </w:r>
    </w:p>
    <w:p w14:paraId="712E7B4F" w14:textId="77777777" w:rsidR="00F123E0" w:rsidRPr="00F123E0" w:rsidRDefault="00F123E0" w:rsidP="00F123E0">
      <w:pPr>
        <w:numPr>
          <w:ilvl w:val="0"/>
          <w:numId w:val="14"/>
        </w:numPr>
      </w:pPr>
      <w:r w:rsidRPr="00F123E0">
        <w:t>Women holder of BPL ration Card.</w:t>
      </w:r>
    </w:p>
    <w:p w14:paraId="1F3D7D36" w14:textId="77777777" w:rsidR="00F123E0" w:rsidRPr="00F123E0" w:rsidRDefault="00F123E0" w:rsidP="00F123E0">
      <w:pPr>
        <w:numPr>
          <w:ilvl w:val="0"/>
          <w:numId w:val="14"/>
        </w:numPr>
      </w:pPr>
      <w:r w:rsidRPr="00F123E0">
        <w:t>Women who are partially (40%) or fully disabled (Divyang Jan).</w:t>
      </w:r>
    </w:p>
    <w:p w14:paraId="14F94FAB" w14:textId="77777777" w:rsidR="00F123E0" w:rsidRPr="00F123E0" w:rsidRDefault="00F123E0" w:rsidP="00F123E0">
      <w:pPr>
        <w:numPr>
          <w:ilvl w:val="0"/>
          <w:numId w:val="14"/>
        </w:numPr>
      </w:pPr>
      <w:r w:rsidRPr="00F123E0">
        <w:t>SC Women.</w:t>
      </w:r>
    </w:p>
    <w:p w14:paraId="3B721ECD" w14:textId="77777777" w:rsidR="00F123E0" w:rsidRPr="00F123E0" w:rsidRDefault="00F123E0" w:rsidP="00F123E0">
      <w:pPr>
        <w:numPr>
          <w:ilvl w:val="0"/>
          <w:numId w:val="14"/>
        </w:numPr>
      </w:pPr>
      <w:r w:rsidRPr="00F123E0">
        <w:t>ST Women.</w:t>
      </w:r>
    </w:p>
    <w:p w14:paraId="2414637C" w14:textId="77777777" w:rsidR="00F123E0" w:rsidRPr="00F123E0" w:rsidRDefault="00F123E0" w:rsidP="00F123E0">
      <w:pPr>
        <w:numPr>
          <w:ilvl w:val="0"/>
          <w:numId w:val="14"/>
        </w:numPr>
      </w:pPr>
      <w:r w:rsidRPr="00F123E0">
        <w:t>Pregnant and Lactating AWWS/ AWHS/ASHAS.</w:t>
      </w:r>
    </w:p>
    <w:p w14:paraId="3D394AB0" w14:textId="77777777" w:rsidR="00F123E0" w:rsidRPr="00F123E0" w:rsidRDefault="00F123E0" w:rsidP="00F123E0">
      <w:pPr>
        <w:numPr>
          <w:ilvl w:val="0"/>
          <w:numId w:val="14"/>
        </w:numPr>
      </w:pPr>
      <w:r w:rsidRPr="00F123E0">
        <w:t>Women Beneficiaries holding Ration card under National Food Security Act (NFSA), 2013.</w:t>
      </w:r>
    </w:p>
    <w:p w14:paraId="59F31615" w14:textId="77777777" w:rsidR="00F123E0" w:rsidRPr="00F123E0" w:rsidRDefault="00F123E0" w:rsidP="00F123E0">
      <w:r w:rsidRPr="00F123E0">
        <w:t xml:space="preserve">All the mandatory provisions like Aadhaar, Aadhaar based payment etc. will be checked at the time of registration for smooth and efficient process. Mobile number has been made mandatory for providing information regarding the status of application and disbursement of fund. Mobile App has been introduced for registration under Pradhan Mantri Matru Vandana Yojana (PMMVY). </w:t>
      </w:r>
    </w:p>
    <w:p w14:paraId="3EAACB9F" w14:textId="77777777" w:rsidR="00B45BAE" w:rsidRDefault="00B45BAE" w:rsidP="001A7D48"/>
    <w:sectPr w:rsidR="00B45B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badi">
    <w:charset w:val="00"/>
    <w:family w:val="swiss"/>
    <w:pitch w:val="variable"/>
    <w:sig w:usb0="80000003"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A123B7"/>
    <w:multiLevelType w:val="multilevel"/>
    <w:tmpl w:val="C5DC2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C52559"/>
    <w:multiLevelType w:val="multilevel"/>
    <w:tmpl w:val="F002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86FA2"/>
    <w:multiLevelType w:val="multilevel"/>
    <w:tmpl w:val="C2942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9A5561"/>
    <w:multiLevelType w:val="multilevel"/>
    <w:tmpl w:val="4FCCD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3B1EE9"/>
    <w:multiLevelType w:val="multilevel"/>
    <w:tmpl w:val="1876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6C4892"/>
    <w:multiLevelType w:val="multilevel"/>
    <w:tmpl w:val="BA280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043054"/>
    <w:multiLevelType w:val="multilevel"/>
    <w:tmpl w:val="62EC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AB3160"/>
    <w:multiLevelType w:val="multilevel"/>
    <w:tmpl w:val="C10A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3355D4"/>
    <w:multiLevelType w:val="multilevel"/>
    <w:tmpl w:val="00B6B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7D212C"/>
    <w:multiLevelType w:val="multilevel"/>
    <w:tmpl w:val="B6EA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8054C29"/>
    <w:multiLevelType w:val="multilevel"/>
    <w:tmpl w:val="1BB8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C182BEF"/>
    <w:multiLevelType w:val="multilevel"/>
    <w:tmpl w:val="7AFC7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0557C4"/>
    <w:multiLevelType w:val="multilevel"/>
    <w:tmpl w:val="9C86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9EF11FE"/>
    <w:multiLevelType w:val="hybridMultilevel"/>
    <w:tmpl w:val="EA8ECDF0"/>
    <w:lvl w:ilvl="0" w:tplc="081EE74E">
      <w:start w:val="1"/>
      <w:numFmt w:val="bullet"/>
      <w:lvlText w:val=""/>
      <w:lvlPicBulletId w:val="0"/>
      <w:lvlJc w:val="left"/>
      <w:pPr>
        <w:tabs>
          <w:tab w:val="num" w:pos="720"/>
        </w:tabs>
        <w:ind w:left="720" w:hanging="360"/>
      </w:pPr>
      <w:rPr>
        <w:rFonts w:ascii="Symbol" w:hAnsi="Symbol" w:hint="default"/>
      </w:rPr>
    </w:lvl>
    <w:lvl w:ilvl="1" w:tplc="204C61C8" w:tentative="1">
      <w:start w:val="1"/>
      <w:numFmt w:val="bullet"/>
      <w:lvlText w:val=""/>
      <w:lvlJc w:val="left"/>
      <w:pPr>
        <w:tabs>
          <w:tab w:val="num" w:pos="1440"/>
        </w:tabs>
        <w:ind w:left="1440" w:hanging="360"/>
      </w:pPr>
      <w:rPr>
        <w:rFonts w:ascii="Symbol" w:hAnsi="Symbol" w:hint="default"/>
      </w:rPr>
    </w:lvl>
    <w:lvl w:ilvl="2" w:tplc="CCCC34C0" w:tentative="1">
      <w:start w:val="1"/>
      <w:numFmt w:val="bullet"/>
      <w:lvlText w:val=""/>
      <w:lvlJc w:val="left"/>
      <w:pPr>
        <w:tabs>
          <w:tab w:val="num" w:pos="2160"/>
        </w:tabs>
        <w:ind w:left="2160" w:hanging="360"/>
      </w:pPr>
      <w:rPr>
        <w:rFonts w:ascii="Symbol" w:hAnsi="Symbol" w:hint="default"/>
      </w:rPr>
    </w:lvl>
    <w:lvl w:ilvl="3" w:tplc="3356C2CA" w:tentative="1">
      <w:start w:val="1"/>
      <w:numFmt w:val="bullet"/>
      <w:lvlText w:val=""/>
      <w:lvlJc w:val="left"/>
      <w:pPr>
        <w:tabs>
          <w:tab w:val="num" w:pos="2880"/>
        </w:tabs>
        <w:ind w:left="2880" w:hanging="360"/>
      </w:pPr>
      <w:rPr>
        <w:rFonts w:ascii="Symbol" w:hAnsi="Symbol" w:hint="default"/>
      </w:rPr>
    </w:lvl>
    <w:lvl w:ilvl="4" w:tplc="66CACE92" w:tentative="1">
      <w:start w:val="1"/>
      <w:numFmt w:val="bullet"/>
      <w:lvlText w:val=""/>
      <w:lvlJc w:val="left"/>
      <w:pPr>
        <w:tabs>
          <w:tab w:val="num" w:pos="3600"/>
        </w:tabs>
        <w:ind w:left="3600" w:hanging="360"/>
      </w:pPr>
      <w:rPr>
        <w:rFonts w:ascii="Symbol" w:hAnsi="Symbol" w:hint="default"/>
      </w:rPr>
    </w:lvl>
    <w:lvl w:ilvl="5" w:tplc="52AE54AE" w:tentative="1">
      <w:start w:val="1"/>
      <w:numFmt w:val="bullet"/>
      <w:lvlText w:val=""/>
      <w:lvlJc w:val="left"/>
      <w:pPr>
        <w:tabs>
          <w:tab w:val="num" w:pos="4320"/>
        </w:tabs>
        <w:ind w:left="4320" w:hanging="360"/>
      </w:pPr>
      <w:rPr>
        <w:rFonts w:ascii="Symbol" w:hAnsi="Symbol" w:hint="default"/>
      </w:rPr>
    </w:lvl>
    <w:lvl w:ilvl="6" w:tplc="F424B8E2" w:tentative="1">
      <w:start w:val="1"/>
      <w:numFmt w:val="bullet"/>
      <w:lvlText w:val=""/>
      <w:lvlJc w:val="left"/>
      <w:pPr>
        <w:tabs>
          <w:tab w:val="num" w:pos="5040"/>
        </w:tabs>
        <w:ind w:left="5040" w:hanging="360"/>
      </w:pPr>
      <w:rPr>
        <w:rFonts w:ascii="Symbol" w:hAnsi="Symbol" w:hint="default"/>
      </w:rPr>
    </w:lvl>
    <w:lvl w:ilvl="7" w:tplc="635C6034" w:tentative="1">
      <w:start w:val="1"/>
      <w:numFmt w:val="bullet"/>
      <w:lvlText w:val=""/>
      <w:lvlJc w:val="left"/>
      <w:pPr>
        <w:tabs>
          <w:tab w:val="num" w:pos="5760"/>
        </w:tabs>
        <w:ind w:left="5760" w:hanging="360"/>
      </w:pPr>
      <w:rPr>
        <w:rFonts w:ascii="Symbol" w:hAnsi="Symbol" w:hint="default"/>
      </w:rPr>
    </w:lvl>
    <w:lvl w:ilvl="8" w:tplc="2294F562" w:tentative="1">
      <w:start w:val="1"/>
      <w:numFmt w:val="bullet"/>
      <w:lvlText w:val=""/>
      <w:lvlJc w:val="left"/>
      <w:pPr>
        <w:tabs>
          <w:tab w:val="num" w:pos="6480"/>
        </w:tabs>
        <w:ind w:left="6480" w:hanging="360"/>
      </w:pPr>
      <w:rPr>
        <w:rFonts w:ascii="Symbol" w:hAnsi="Symbol" w:hint="default"/>
      </w:rPr>
    </w:lvl>
  </w:abstractNum>
  <w:num w:numId="1" w16cid:durableId="162401300">
    <w:abstractNumId w:val="6"/>
  </w:num>
  <w:num w:numId="2" w16cid:durableId="1431121413">
    <w:abstractNumId w:val="1"/>
  </w:num>
  <w:num w:numId="3" w16cid:durableId="1613632581">
    <w:abstractNumId w:val="4"/>
  </w:num>
  <w:num w:numId="4" w16cid:durableId="100145804">
    <w:abstractNumId w:val="7"/>
  </w:num>
  <w:num w:numId="5" w16cid:durableId="842203338">
    <w:abstractNumId w:val="3"/>
  </w:num>
  <w:num w:numId="6" w16cid:durableId="2049598830">
    <w:abstractNumId w:val="12"/>
  </w:num>
  <w:num w:numId="7" w16cid:durableId="999700221">
    <w:abstractNumId w:val="13"/>
  </w:num>
  <w:num w:numId="8" w16cid:durableId="1108311220">
    <w:abstractNumId w:val="10"/>
  </w:num>
  <w:num w:numId="9" w16cid:durableId="763770203">
    <w:abstractNumId w:val="9"/>
  </w:num>
  <w:num w:numId="10" w16cid:durableId="794954034">
    <w:abstractNumId w:val="2"/>
  </w:num>
  <w:num w:numId="11" w16cid:durableId="1458569862">
    <w:abstractNumId w:val="11"/>
  </w:num>
  <w:num w:numId="12" w16cid:durableId="1581987712">
    <w:abstractNumId w:val="0"/>
  </w:num>
  <w:num w:numId="13" w16cid:durableId="2108232409">
    <w:abstractNumId w:val="8"/>
  </w:num>
  <w:num w:numId="14" w16cid:durableId="30207786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BAE"/>
    <w:rsid w:val="000549A8"/>
    <w:rsid w:val="001A7D48"/>
    <w:rsid w:val="00940B79"/>
    <w:rsid w:val="00A42B97"/>
    <w:rsid w:val="00B45BAE"/>
    <w:rsid w:val="00F123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F56E9"/>
  <w15:chartTrackingRefBased/>
  <w15:docId w15:val="{08B4CEBA-A7AD-4782-AC04-31C40CB47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BAE"/>
  </w:style>
  <w:style w:type="paragraph" w:styleId="Heading1">
    <w:name w:val="heading 1"/>
    <w:basedOn w:val="Normal"/>
    <w:next w:val="Normal"/>
    <w:link w:val="Heading1Char"/>
    <w:uiPriority w:val="9"/>
    <w:qFormat/>
    <w:rsid w:val="00B45B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5B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5B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5B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5B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5B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5B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5B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5B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B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5B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5B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5B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5B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5B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5B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5B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5BAE"/>
    <w:rPr>
      <w:rFonts w:eastAsiaTheme="majorEastAsia" w:cstheme="majorBidi"/>
      <w:color w:val="272727" w:themeColor="text1" w:themeTint="D8"/>
    </w:rPr>
  </w:style>
  <w:style w:type="paragraph" w:styleId="Title">
    <w:name w:val="Title"/>
    <w:basedOn w:val="Normal"/>
    <w:next w:val="Normal"/>
    <w:link w:val="TitleChar"/>
    <w:uiPriority w:val="10"/>
    <w:qFormat/>
    <w:rsid w:val="00B45B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5B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5B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5B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5BAE"/>
    <w:pPr>
      <w:spacing w:before="160"/>
      <w:jc w:val="center"/>
    </w:pPr>
    <w:rPr>
      <w:i/>
      <w:iCs/>
      <w:color w:val="404040" w:themeColor="text1" w:themeTint="BF"/>
    </w:rPr>
  </w:style>
  <w:style w:type="character" w:customStyle="1" w:styleId="QuoteChar">
    <w:name w:val="Quote Char"/>
    <w:basedOn w:val="DefaultParagraphFont"/>
    <w:link w:val="Quote"/>
    <w:uiPriority w:val="29"/>
    <w:rsid w:val="00B45BAE"/>
    <w:rPr>
      <w:i/>
      <w:iCs/>
      <w:color w:val="404040" w:themeColor="text1" w:themeTint="BF"/>
    </w:rPr>
  </w:style>
  <w:style w:type="paragraph" w:styleId="ListParagraph">
    <w:name w:val="List Paragraph"/>
    <w:basedOn w:val="Normal"/>
    <w:uiPriority w:val="34"/>
    <w:qFormat/>
    <w:rsid w:val="00B45BAE"/>
    <w:pPr>
      <w:ind w:left="720"/>
      <w:contextualSpacing/>
    </w:pPr>
  </w:style>
  <w:style w:type="character" w:styleId="IntenseEmphasis">
    <w:name w:val="Intense Emphasis"/>
    <w:basedOn w:val="DefaultParagraphFont"/>
    <w:uiPriority w:val="21"/>
    <w:qFormat/>
    <w:rsid w:val="00B45BAE"/>
    <w:rPr>
      <w:i/>
      <w:iCs/>
      <w:color w:val="0F4761" w:themeColor="accent1" w:themeShade="BF"/>
    </w:rPr>
  </w:style>
  <w:style w:type="paragraph" w:styleId="IntenseQuote">
    <w:name w:val="Intense Quote"/>
    <w:basedOn w:val="Normal"/>
    <w:next w:val="Normal"/>
    <w:link w:val="IntenseQuoteChar"/>
    <w:uiPriority w:val="30"/>
    <w:qFormat/>
    <w:rsid w:val="00B45B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5BAE"/>
    <w:rPr>
      <w:i/>
      <w:iCs/>
      <w:color w:val="0F4761" w:themeColor="accent1" w:themeShade="BF"/>
    </w:rPr>
  </w:style>
  <w:style w:type="character" w:styleId="IntenseReference">
    <w:name w:val="Intense Reference"/>
    <w:basedOn w:val="DefaultParagraphFont"/>
    <w:uiPriority w:val="32"/>
    <w:qFormat/>
    <w:rsid w:val="00B45BAE"/>
    <w:rPr>
      <w:b/>
      <w:bCs/>
      <w:smallCaps/>
      <w:color w:val="0F4761" w:themeColor="accent1" w:themeShade="BF"/>
      <w:spacing w:val="5"/>
    </w:rPr>
  </w:style>
  <w:style w:type="character" w:styleId="Hyperlink">
    <w:name w:val="Hyperlink"/>
    <w:basedOn w:val="DefaultParagraphFont"/>
    <w:uiPriority w:val="99"/>
    <w:unhideWhenUsed/>
    <w:rsid w:val="00F123E0"/>
    <w:rPr>
      <w:color w:val="467886" w:themeColor="hyperlink"/>
      <w:u w:val="single"/>
    </w:rPr>
  </w:style>
  <w:style w:type="character" w:styleId="UnresolvedMention">
    <w:name w:val="Unresolved Mention"/>
    <w:basedOn w:val="DefaultParagraphFont"/>
    <w:uiPriority w:val="99"/>
    <w:semiHidden/>
    <w:unhideWhenUsed/>
    <w:rsid w:val="00F123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mmvy.wcd.gov.in/Account/Log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mvy.wcd.gov.in/Account/Citizenlogin" TargetMode="External"/><Relationship Id="rId5" Type="http://schemas.openxmlformats.org/officeDocument/2006/relationships/hyperlink" Target="https://pmmvy.wcd.gov.i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968</Words>
  <Characters>5519</Characters>
  <Application>Microsoft Office Word</Application>
  <DocSecurity>0</DocSecurity>
  <Lines>45</Lines>
  <Paragraphs>12</Paragraphs>
  <ScaleCrop>false</ScaleCrop>
  <Company/>
  <LinksUpToDate>false</LinksUpToDate>
  <CharactersWithSpaces>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Sariyal</dc:creator>
  <cp:keywords/>
  <dc:description/>
  <cp:lastModifiedBy>Ayush Sariyal</cp:lastModifiedBy>
  <cp:revision>3</cp:revision>
  <dcterms:created xsi:type="dcterms:W3CDTF">2026-01-10T18:12:00Z</dcterms:created>
  <dcterms:modified xsi:type="dcterms:W3CDTF">2026-01-11T17:05:00Z</dcterms:modified>
</cp:coreProperties>
</file>