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0560" w14:textId="77777777"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Public Distribution System (PDS)</w:t>
      </w:r>
    </w:p>
    <w:p w14:paraId="111F1EF3" w14:textId="77777777"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1. Scheme Details</w:t>
      </w:r>
    </w:p>
    <w:p w14:paraId="47468100" w14:textId="47E9F4E7" w:rsidR="00FE7A32" w:rsidRDefault="00FE7A32" w:rsidP="00B515A3">
      <w:pPr>
        <w:rPr>
          <w:rFonts w:ascii="Abadi" w:hAnsi="Abadi"/>
          <w:b/>
          <w:bCs/>
          <w:color w:val="000000" w:themeColor="text1"/>
          <w:sz w:val="28"/>
          <w:szCs w:val="28"/>
        </w:rPr>
      </w:pPr>
      <w:r w:rsidRPr="00FE7A32">
        <w:rPr>
          <w:rFonts w:ascii="Abadi" w:hAnsi="Abadi"/>
          <w:color w:val="000000" w:themeColor="text1"/>
          <w:sz w:val="28"/>
          <w:szCs w:val="28"/>
        </w:rPr>
        <w:t>The Public Distribution System (PDS) is a Government of India initiative aimed at food security that supplies essential items such as wheat, rice, and kerosene at subsidised prices to economically weaker sections. It works through a network of Fair Price Shops (FPS), also referred to as ration shops, to make food accessible to poor families. The major goals of PDS are to eradicate hunger, stabilise the price of food, and provide support to vulnerable groups</w:t>
      </w:r>
      <w:r w:rsidRPr="00FE7A32">
        <w:rPr>
          <w:rFonts w:ascii="Abadi" w:hAnsi="Abadi"/>
          <w:b/>
          <w:bCs/>
          <w:color w:val="000000" w:themeColor="text1"/>
          <w:sz w:val="28"/>
          <w:szCs w:val="28"/>
        </w:rPr>
        <w:t>.</w:t>
      </w:r>
    </w:p>
    <w:p w14:paraId="69097822" w14:textId="77777777" w:rsidR="007E7116" w:rsidRDefault="007E7116" w:rsidP="00B515A3">
      <w:pPr>
        <w:rPr>
          <w:rFonts w:ascii="Abadi" w:hAnsi="Abadi"/>
          <w:b/>
          <w:bCs/>
          <w:color w:val="000000" w:themeColor="text1"/>
          <w:sz w:val="28"/>
          <w:szCs w:val="28"/>
        </w:rPr>
      </w:pPr>
    </w:p>
    <w:p w14:paraId="4B60F12C" w14:textId="1CFA3EC3"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2. Benefits</w:t>
      </w:r>
    </w:p>
    <w:p w14:paraId="44C0EEE6" w14:textId="6531F0B2" w:rsidR="00CA1C6E" w:rsidRDefault="00CA1C6E" w:rsidP="00B515A3">
      <w:pPr>
        <w:rPr>
          <w:rFonts w:ascii="Abadi" w:hAnsi="Abadi"/>
          <w:color w:val="000000" w:themeColor="text1"/>
          <w:sz w:val="28"/>
          <w:szCs w:val="28"/>
        </w:rPr>
      </w:pPr>
      <w:r w:rsidRPr="00CA1C6E">
        <w:rPr>
          <w:rFonts w:ascii="Abadi" w:hAnsi="Abadi"/>
          <w:color w:val="000000" w:themeColor="text1"/>
          <w:sz w:val="28"/>
          <w:szCs w:val="28"/>
        </w:rPr>
        <w:t xml:space="preserve">Under the National Food Security Act (NFSA), beneficiaries receive subsidized food grains every month, including rice, wheat, and coarse grains, at highly affordable prices. Priority households are allocated a fixed monthly quota, while </w:t>
      </w:r>
      <w:proofErr w:type="spellStart"/>
      <w:r w:rsidRPr="00CA1C6E">
        <w:rPr>
          <w:rFonts w:ascii="Abadi" w:hAnsi="Abadi"/>
          <w:color w:val="000000" w:themeColor="text1"/>
          <w:sz w:val="28"/>
          <w:szCs w:val="28"/>
        </w:rPr>
        <w:t>Antyodaya</w:t>
      </w:r>
      <w:proofErr w:type="spellEnd"/>
      <w:r w:rsidRPr="00CA1C6E">
        <w:rPr>
          <w:rFonts w:ascii="Abadi" w:hAnsi="Abadi"/>
          <w:color w:val="000000" w:themeColor="text1"/>
          <w:sz w:val="28"/>
          <w:szCs w:val="28"/>
        </w:rPr>
        <w:t xml:space="preserve"> households are entitled to a higher quantity of food grains to ensure food security for the most vulnerable.</w:t>
      </w:r>
    </w:p>
    <w:p w14:paraId="1D68F37A" w14:textId="77777777" w:rsidR="007E7116" w:rsidRDefault="007E7116" w:rsidP="00B515A3">
      <w:pPr>
        <w:rPr>
          <w:rFonts w:ascii="Abadi" w:hAnsi="Abadi"/>
          <w:color w:val="000000" w:themeColor="text1"/>
          <w:sz w:val="28"/>
          <w:szCs w:val="28"/>
        </w:rPr>
      </w:pPr>
    </w:p>
    <w:p w14:paraId="2E102387" w14:textId="5AD1FC17"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3. Eligibility Criteria</w:t>
      </w:r>
    </w:p>
    <w:p w14:paraId="56916A8A" w14:textId="285C613D" w:rsidR="004E596E" w:rsidRPr="004E596E" w:rsidRDefault="004E596E" w:rsidP="00B515A3">
      <w:pPr>
        <w:rPr>
          <w:rFonts w:ascii="Times New Roman" w:hAnsi="Times New Roman" w:cs="Times New Roman"/>
          <w:color w:val="000000" w:themeColor="text1"/>
          <w:sz w:val="28"/>
          <w:szCs w:val="28"/>
        </w:rPr>
      </w:pPr>
      <w:r w:rsidRPr="004E596E">
        <w:rPr>
          <w:rFonts w:ascii="Times New Roman" w:hAnsi="Times New Roman" w:cs="Times New Roman"/>
          <w:color w:val="000000" w:themeColor="text1"/>
          <w:sz w:val="28"/>
          <w:szCs w:val="28"/>
        </w:rPr>
        <w:t xml:space="preserve">To be eligible under NFSA, a household must be identified as per the Act. The covered categories include </w:t>
      </w:r>
      <w:proofErr w:type="spellStart"/>
      <w:r w:rsidRPr="004E596E">
        <w:rPr>
          <w:rFonts w:ascii="Times New Roman" w:hAnsi="Times New Roman" w:cs="Times New Roman"/>
          <w:color w:val="000000" w:themeColor="text1"/>
          <w:sz w:val="28"/>
          <w:szCs w:val="28"/>
        </w:rPr>
        <w:t>Antyodaya</w:t>
      </w:r>
      <w:proofErr w:type="spellEnd"/>
      <w:r w:rsidRPr="004E596E">
        <w:rPr>
          <w:rFonts w:ascii="Times New Roman" w:hAnsi="Times New Roman" w:cs="Times New Roman"/>
          <w:color w:val="000000" w:themeColor="text1"/>
          <w:sz w:val="28"/>
          <w:szCs w:val="28"/>
        </w:rPr>
        <w:t xml:space="preserve"> Anna Yojana (AAY) households and Priority Households (PHH), with eligibility determined according to criteria set by the respective state governments.</w:t>
      </w:r>
    </w:p>
    <w:p w14:paraId="45DD3760" w14:textId="77777777" w:rsidR="004E596E" w:rsidRDefault="004E596E" w:rsidP="00B515A3">
      <w:pPr>
        <w:rPr>
          <w:rFonts w:ascii="Abadi" w:hAnsi="Abadi"/>
          <w:b/>
          <w:bCs/>
          <w:color w:val="000000" w:themeColor="text1"/>
          <w:sz w:val="28"/>
          <w:szCs w:val="28"/>
        </w:rPr>
      </w:pPr>
    </w:p>
    <w:p w14:paraId="10951EE1" w14:textId="577F333B"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4. Documents Required</w:t>
      </w:r>
    </w:p>
    <w:p w14:paraId="4F77A3A3" w14:textId="2AF35CBA" w:rsidR="00B515A3" w:rsidRPr="00CA1E17" w:rsidRDefault="00CA1E17" w:rsidP="00B515A3">
      <w:pPr>
        <w:rPr>
          <w:rFonts w:ascii="Abadi" w:hAnsi="Abadi"/>
          <w:color w:val="000000" w:themeColor="text1"/>
          <w:sz w:val="28"/>
          <w:szCs w:val="28"/>
        </w:rPr>
      </w:pPr>
      <w:r w:rsidRPr="00CA1E17">
        <w:rPr>
          <w:rFonts w:ascii="Abadi" w:hAnsi="Abadi"/>
          <w:color w:val="000000" w:themeColor="text1"/>
          <w:sz w:val="28"/>
          <w:szCs w:val="28"/>
        </w:rPr>
        <w:t>The documents required to avail benefits under NFSA include an Aadhaar card (mandatory in most states), a ration card, address proof, details of all family members, and bank account information for states implementing portability or Direct Benefit Transfer (DBT).</w:t>
      </w:r>
      <w:r w:rsidR="00B515A3" w:rsidRPr="00CA1E17">
        <w:rPr>
          <w:rFonts w:ascii="Abadi" w:hAnsi="Abadi"/>
          <w:color w:val="000000" w:themeColor="text1"/>
          <w:sz w:val="28"/>
          <w:szCs w:val="28"/>
        </w:rPr>
        <w:t>5. Application Process</w:t>
      </w:r>
    </w:p>
    <w:p w14:paraId="3BCD8FF6" w14:textId="77777777"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t>Offline</w:t>
      </w:r>
    </w:p>
    <w:p w14:paraId="5818B1D9" w14:textId="77777777" w:rsidR="00B515A3" w:rsidRPr="00A80692" w:rsidRDefault="00B515A3" w:rsidP="00B515A3">
      <w:pPr>
        <w:numPr>
          <w:ilvl w:val="0"/>
          <w:numId w:val="5"/>
        </w:numPr>
        <w:rPr>
          <w:rFonts w:ascii="Abadi" w:hAnsi="Abadi"/>
          <w:color w:val="000000" w:themeColor="text1"/>
          <w:sz w:val="28"/>
          <w:szCs w:val="28"/>
        </w:rPr>
      </w:pPr>
      <w:r w:rsidRPr="00A80692">
        <w:rPr>
          <w:rFonts w:ascii="Abadi" w:hAnsi="Abadi"/>
          <w:color w:val="000000" w:themeColor="text1"/>
          <w:sz w:val="28"/>
          <w:szCs w:val="28"/>
        </w:rPr>
        <w:t>Visit ration card office / FPS / local food supply office</w:t>
      </w:r>
    </w:p>
    <w:p w14:paraId="466BB7BC" w14:textId="77777777" w:rsidR="00B515A3" w:rsidRPr="00A80692" w:rsidRDefault="00B515A3" w:rsidP="00B515A3">
      <w:pPr>
        <w:numPr>
          <w:ilvl w:val="0"/>
          <w:numId w:val="5"/>
        </w:numPr>
        <w:rPr>
          <w:rFonts w:ascii="Abadi" w:hAnsi="Abadi"/>
          <w:color w:val="000000" w:themeColor="text1"/>
          <w:sz w:val="28"/>
          <w:szCs w:val="28"/>
        </w:rPr>
      </w:pPr>
      <w:r w:rsidRPr="00A80692">
        <w:rPr>
          <w:rFonts w:ascii="Abadi" w:hAnsi="Abadi"/>
          <w:color w:val="000000" w:themeColor="text1"/>
          <w:sz w:val="28"/>
          <w:szCs w:val="28"/>
        </w:rPr>
        <w:t>Submit ration card application</w:t>
      </w:r>
    </w:p>
    <w:p w14:paraId="2D748256" w14:textId="77777777" w:rsidR="00B515A3" w:rsidRPr="00A80692" w:rsidRDefault="00B515A3" w:rsidP="00B515A3">
      <w:pPr>
        <w:numPr>
          <w:ilvl w:val="0"/>
          <w:numId w:val="5"/>
        </w:numPr>
        <w:rPr>
          <w:rFonts w:ascii="Abadi" w:hAnsi="Abadi"/>
          <w:color w:val="000000" w:themeColor="text1"/>
          <w:sz w:val="28"/>
          <w:szCs w:val="28"/>
        </w:rPr>
      </w:pPr>
      <w:r w:rsidRPr="00A80692">
        <w:rPr>
          <w:rFonts w:ascii="Abadi" w:hAnsi="Abadi"/>
          <w:color w:val="000000" w:themeColor="text1"/>
          <w:sz w:val="28"/>
          <w:szCs w:val="28"/>
        </w:rPr>
        <w:t>Verification by local authority</w:t>
      </w:r>
    </w:p>
    <w:p w14:paraId="69B8EB51" w14:textId="77777777" w:rsidR="00B515A3" w:rsidRPr="00A80692" w:rsidRDefault="00B515A3" w:rsidP="00B515A3">
      <w:pPr>
        <w:numPr>
          <w:ilvl w:val="0"/>
          <w:numId w:val="5"/>
        </w:numPr>
        <w:rPr>
          <w:rFonts w:ascii="Abadi" w:hAnsi="Abadi"/>
          <w:color w:val="000000" w:themeColor="text1"/>
          <w:sz w:val="28"/>
          <w:szCs w:val="28"/>
        </w:rPr>
      </w:pPr>
      <w:r w:rsidRPr="00A80692">
        <w:rPr>
          <w:rFonts w:ascii="Abadi" w:hAnsi="Abadi"/>
          <w:color w:val="000000" w:themeColor="text1"/>
          <w:sz w:val="28"/>
          <w:szCs w:val="28"/>
        </w:rPr>
        <w:t>Ration card issued</w:t>
      </w:r>
    </w:p>
    <w:p w14:paraId="7628669A" w14:textId="77777777" w:rsidR="00B515A3" w:rsidRPr="00A80692" w:rsidRDefault="00B515A3" w:rsidP="00B515A3">
      <w:pPr>
        <w:rPr>
          <w:rFonts w:ascii="Abadi" w:hAnsi="Abadi"/>
          <w:b/>
          <w:bCs/>
          <w:color w:val="000000" w:themeColor="text1"/>
          <w:sz w:val="28"/>
          <w:szCs w:val="28"/>
        </w:rPr>
      </w:pPr>
      <w:r w:rsidRPr="00A80692">
        <w:rPr>
          <w:rFonts w:ascii="Abadi" w:hAnsi="Abadi"/>
          <w:b/>
          <w:bCs/>
          <w:color w:val="000000" w:themeColor="text1"/>
          <w:sz w:val="28"/>
          <w:szCs w:val="28"/>
        </w:rPr>
        <w:lastRenderedPageBreak/>
        <w:t>Online</w:t>
      </w:r>
    </w:p>
    <w:p w14:paraId="06F51C88" w14:textId="77777777" w:rsidR="00B515A3" w:rsidRPr="00A80692" w:rsidRDefault="00B515A3" w:rsidP="00B515A3">
      <w:pPr>
        <w:numPr>
          <w:ilvl w:val="0"/>
          <w:numId w:val="6"/>
        </w:numPr>
        <w:rPr>
          <w:rFonts w:ascii="Abadi" w:hAnsi="Abadi"/>
          <w:color w:val="000000" w:themeColor="text1"/>
          <w:sz w:val="28"/>
          <w:szCs w:val="28"/>
        </w:rPr>
      </w:pPr>
      <w:r w:rsidRPr="00A80692">
        <w:rPr>
          <w:rFonts w:ascii="Abadi" w:hAnsi="Abadi"/>
          <w:color w:val="000000" w:themeColor="text1"/>
          <w:sz w:val="28"/>
          <w:szCs w:val="28"/>
        </w:rPr>
        <w:t>Visit state PDS portal</w:t>
      </w:r>
    </w:p>
    <w:p w14:paraId="0454472E" w14:textId="77777777" w:rsidR="00B515A3" w:rsidRPr="00A80692" w:rsidRDefault="00B515A3" w:rsidP="00B515A3">
      <w:pPr>
        <w:numPr>
          <w:ilvl w:val="0"/>
          <w:numId w:val="6"/>
        </w:numPr>
        <w:rPr>
          <w:rFonts w:ascii="Abadi" w:hAnsi="Abadi"/>
          <w:color w:val="000000" w:themeColor="text1"/>
          <w:sz w:val="28"/>
          <w:szCs w:val="28"/>
        </w:rPr>
      </w:pPr>
      <w:r w:rsidRPr="00A80692">
        <w:rPr>
          <w:rFonts w:ascii="Abadi" w:hAnsi="Abadi"/>
          <w:color w:val="000000" w:themeColor="text1"/>
          <w:sz w:val="28"/>
          <w:szCs w:val="28"/>
        </w:rPr>
        <w:t>Apply for new ration card or update details</w:t>
      </w:r>
    </w:p>
    <w:p w14:paraId="303B64E9" w14:textId="77777777" w:rsidR="00B515A3" w:rsidRPr="00A80692" w:rsidRDefault="00B515A3" w:rsidP="00B515A3">
      <w:pPr>
        <w:numPr>
          <w:ilvl w:val="0"/>
          <w:numId w:val="6"/>
        </w:numPr>
        <w:rPr>
          <w:rFonts w:ascii="Abadi" w:hAnsi="Abadi"/>
          <w:color w:val="000000" w:themeColor="text1"/>
          <w:sz w:val="28"/>
          <w:szCs w:val="28"/>
        </w:rPr>
      </w:pPr>
      <w:r w:rsidRPr="00A80692">
        <w:rPr>
          <w:rFonts w:ascii="Abadi" w:hAnsi="Abadi"/>
          <w:color w:val="000000" w:themeColor="text1"/>
          <w:sz w:val="28"/>
          <w:szCs w:val="28"/>
        </w:rPr>
        <w:t>Upload documents</w:t>
      </w:r>
    </w:p>
    <w:p w14:paraId="719B1722" w14:textId="77777777" w:rsidR="00B515A3" w:rsidRPr="00A80692" w:rsidRDefault="00B515A3" w:rsidP="00B515A3">
      <w:pPr>
        <w:numPr>
          <w:ilvl w:val="0"/>
          <w:numId w:val="6"/>
        </w:numPr>
        <w:rPr>
          <w:rFonts w:ascii="Abadi" w:hAnsi="Abadi"/>
          <w:color w:val="000000" w:themeColor="text1"/>
          <w:sz w:val="28"/>
          <w:szCs w:val="28"/>
        </w:rPr>
      </w:pPr>
      <w:r w:rsidRPr="00A80692">
        <w:rPr>
          <w:rFonts w:ascii="Abadi" w:hAnsi="Abadi"/>
          <w:color w:val="000000" w:themeColor="text1"/>
          <w:sz w:val="28"/>
          <w:szCs w:val="28"/>
        </w:rPr>
        <w:t>Track application status</w:t>
      </w:r>
    </w:p>
    <w:p w14:paraId="61B92480" w14:textId="77777777" w:rsidR="000549A8" w:rsidRDefault="000549A8"/>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804"/>
    <w:multiLevelType w:val="multilevel"/>
    <w:tmpl w:val="D5EA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A28AD"/>
    <w:multiLevelType w:val="multilevel"/>
    <w:tmpl w:val="4A6A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35014"/>
    <w:multiLevelType w:val="multilevel"/>
    <w:tmpl w:val="B940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11114"/>
    <w:multiLevelType w:val="multilevel"/>
    <w:tmpl w:val="ACA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62BAC"/>
    <w:multiLevelType w:val="multilevel"/>
    <w:tmpl w:val="3A88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8C33BF"/>
    <w:multiLevelType w:val="multilevel"/>
    <w:tmpl w:val="D97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82270">
    <w:abstractNumId w:val="5"/>
  </w:num>
  <w:num w:numId="2" w16cid:durableId="1165515031">
    <w:abstractNumId w:val="2"/>
  </w:num>
  <w:num w:numId="3" w16cid:durableId="67852251">
    <w:abstractNumId w:val="1"/>
  </w:num>
  <w:num w:numId="4" w16cid:durableId="896816032">
    <w:abstractNumId w:val="3"/>
  </w:num>
  <w:num w:numId="5" w16cid:durableId="1765103638">
    <w:abstractNumId w:val="4"/>
  </w:num>
  <w:num w:numId="6" w16cid:durableId="70216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A3"/>
    <w:rsid w:val="000549A8"/>
    <w:rsid w:val="004E596E"/>
    <w:rsid w:val="007E7116"/>
    <w:rsid w:val="00940B79"/>
    <w:rsid w:val="00A035DF"/>
    <w:rsid w:val="00B515A3"/>
    <w:rsid w:val="00CA1C6E"/>
    <w:rsid w:val="00CA1E17"/>
    <w:rsid w:val="00FE7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6033"/>
  <w15:chartTrackingRefBased/>
  <w15:docId w15:val="{5912C6B8-BE55-487F-80E8-17708EF7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A3"/>
  </w:style>
  <w:style w:type="paragraph" w:styleId="Heading1">
    <w:name w:val="heading 1"/>
    <w:basedOn w:val="Normal"/>
    <w:next w:val="Normal"/>
    <w:link w:val="Heading1Char"/>
    <w:uiPriority w:val="9"/>
    <w:qFormat/>
    <w:rsid w:val="00B51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5A3"/>
    <w:rPr>
      <w:rFonts w:eastAsiaTheme="majorEastAsia" w:cstheme="majorBidi"/>
      <w:color w:val="272727" w:themeColor="text1" w:themeTint="D8"/>
    </w:rPr>
  </w:style>
  <w:style w:type="paragraph" w:styleId="Title">
    <w:name w:val="Title"/>
    <w:basedOn w:val="Normal"/>
    <w:next w:val="Normal"/>
    <w:link w:val="TitleChar"/>
    <w:uiPriority w:val="10"/>
    <w:qFormat/>
    <w:rsid w:val="00B51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5A3"/>
    <w:pPr>
      <w:spacing w:before="160"/>
      <w:jc w:val="center"/>
    </w:pPr>
    <w:rPr>
      <w:i/>
      <w:iCs/>
      <w:color w:val="404040" w:themeColor="text1" w:themeTint="BF"/>
    </w:rPr>
  </w:style>
  <w:style w:type="character" w:customStyle="1" w:styleId="QuoteChar">
    <w:name w:val="Quote Char"/>
    <w:basedOn w:val="DefaultParagraphFont"/>
    <w:link w:val="Quote"/>
    <w:uiPriority w:val="29"/>
    <w:rsid w:val="00B515A3"/>
    <w:rPr>
      <w:i/>
      <w:iCs/>
      <w:color w:val="404040" w:themeColor="text1" w:themeTint="BF"/>
    </w:rPr>
  </w:style>
  <w:style w:type="paragraph" w:styleId="ListParagraph">
    <w:name w:val="List Paragraph"/>
    <w:basedOn w:val="Normal"/>
    <w:uiPriority w:val="34"/>
    <w:qFormat/>
    <w:rsid w:val="00B515A3"/>
    <w:pPr>
      <w:ind w:left="720"/>
      <w:contextualSpacing/>
    </w:pPr>
  </w:style>
  <w:style w:type="character" w:styleId="IntenseEmphasis">
    <w:name w:val="Intense Emphasis"/>
    <w:basedOn w:val="DefaultParagraphFont"/>
    <w:uiPriority w:val="21"/>
    <w:qFormat/>
    <w:rsid w:val="00B515A3"/>
    <w:rPr>
      <w:i/>
      <w:iCs/>
      <w:color w:val="0F4761" w:themeColor="accent1" w:themeShade="BF"/>
    </w:rPr>
  </w:style>
  <w:style w:type="paragraph" w:styleId="IntenseQuote">
    <w:name w:val="Intense Quote"/>
    <w:basedOn w:val="Normal"/>
    <w:next w:val="Normal"/>
    <w:link w:val="IntenseQuoteChar"/>
    <w:uiPriority w:val="30"/>
    <w:qFormat/>
    <w:rsid w:val="00B51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5A3"/>
    <w:rPr>
      <w:i/>
      <w:iCs/>
      <w:color w:val="0F4761" w:themeColor="accent1" w:themeShade="BF"/>
    </w:rPr>
  </w:style>
  <w:style w:type="character" w:styleId="IntenseReference">
    <w:name w:val="Intense Reference"/>
    <w:basedOn w:val="DefaultParagraphFont"/>
    <w:uiPriority w:val="32"/>
    <w:qFormat/>
    <w:rsid w:val="00B51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6</cp:revision>
  <dcterms:created xsi:type="dcterms:W3CDTF">2026-01-10T17:57:00Z</dcterms:created>
  <dcterms:modified xsi:type="dcterms:W3CDTF">2026-01-11T17:20:00Z</dcterms:modified>
</cp:coreProperties>
</file>