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BB2B" w14:textId="77777777" w:rsidR="009F2761" w:rsidRPr="00054B66" w:rsidRDefault="009F2761" w:rsidP="009F2761">
      <w:pPr>
        <w:rPr>
          <w:rFonts w:ascii="Abadi" w:hAnsi="Abadi"/>
          <w:b/>
          <w:bCs/>
          <w:color w:val="000000" w:themeColor="text1"/>
          <w:sz w:val="28"/>
          <w:szCs w:val="28"/>
        </w:rPr>
      </w:pPr>
      <w:r w:rsidRPr="00054B66">
        <w:rPr>
          <w:rFonts w:ascii="Abadi" w:hAnsi="Abadi"/>
          <w:b/>
          <w:bCs/>
          <w:color w:val="000000" w:themeColor="text1"/>
          <w:sz w:val="28"/>
          <w:szCs w:val="28"/>
        </w:rPr>
        <w:t xml:space="preserve">Rashtriya </w:t>
      </w:r>
      <w:proofErr w:type="spellStart"/>
      <w:r w:rsidRPr="00054B66">
        <w:rPr>
          <w:rFonts w:ascii="Abadi" w:hAnsi="Abadi"/>
          <w:b/>
          <w:bCs/>
          <w:color w:val="000000" w:themeColor="text1"/>
          <w:sz w:val="28"/>
          <w:szCs w:val="28"/>
        </w:rPr>
        <w:t>Swasthya</w:t>
      </w:r>
      <w:proofErr w:type="spellEnd"/>
      <w:r w:rsidRPr="00054B66">
        <w:rPr>
          <w:rFonts w:ascii="Abadi" w:hAnsi="Abadi"/>
          <w:b/>
          <w:bCs/>
          <w:color w:val="000000" w:themeColor="text1"/>
          <w:sz w:val="28"/>
          <w:szCs w:val="28"/>
        </w:rPr>
        <w:t xml:space="preserve"> Bima Yojana (RSBY)</w:t>
      </w:r>
    </w:p>
    <w:p w14:paraId="0D3E5836" w14:textId="77777777" w:rsidR="009F2761" w:rsidRPr="00054B66" w:rsidRDefault="009F2761" w:rsidP="009F2761">
      <w:pPr>
        <w:rPr>
          <w:rFonts w:ascii="Abadi" w:hAnsi="Abadi"/>
          <w:b/>
          <w:bCs/>
          <w:color w:val="000000" w:themeColor="text1"/>
          <w:sz w:val="28"/>
          <w:szCs w:val="28"/>
        </w:rPr>
      </w:pPr>
      <w:r w:rsidRPr="00054B66">
        <w:rPr>
          <w:rFonts w:ascii="Abadi" w:hAnsi="Abadi"/>
          <w:b/>
          <w:bCs/>
          <w:color w:val="000000" w:themeColor="text1"/>
          <w:sz w:val="28"/>
          <w:szCs w:val="28"/>
        </w:rPr>
        <w:t>1. Scheme Details</w:t>
      </w:r>
    </w:p>
    <w:p w14:paraId="54E961FD" w14:textId="1AF4C2DE" w:rsidR="005C3F72" w:rsidRPr="005C3F72" w:rsidRDefault="005C3F72" w:rsidP="009F2761">
      <w:pPr>
        <w:rPr>
          <w:rFonts w:ascii="Abadi" w:hAnsi="Abadi"/>
          <w:color w:val="000000" w:themeColor="text1"/>
          <w:sz w:val="28"/>
          <w:szCs w:val="28"/>
        </w:rPr>
      </w:pPr>
      <w:r w:rsidRPr="005C3F72">
        <w:rPr>
          <w:rFonts w:ascii="Abadi" w:hAnsi="Abadi"/>
          <w:color w:val="000000" w:themeColor="text1"/>
          <w:sz w:val="28"/>
          <w:szCs w:val="28"/>
        </w:rPr>
        <w:t xml:space="preserve">The Rashtriya </w:t>
      </w:r>
      <w:proofErr w:type="spellStart"/>
      <w:r w:rsidRPr="005C3F72">
        <w:rPr>
          <w:rFonts w:ascii="Abadi" w:hAnsi="Abadi"/>
          <w:color w:val="000000" w:themeColor="text1"/>
          <w:sz w:val="28"/>
          <w:szCs w:val="28"/>
        </w:rPr>
        <w:t>Swasthya</w:t>
      </w:r>
      <w:proofErr w:type="spellEnd"/>
      <w:r w:rsidRPr="005C3F72">
        <w:rPr>
          <w:rFonts w:ascii="Abadi" w:hAnsi="Abadi"/>
          <w:color w:val="000000" w:themeColor="text1"/>
          <w:sz w:val="28"/>
          <w:szCs w:val="28"/>
        </w:rPr>
        <w:t xml:space="preserve"> Bima Yojana (RSBY) is India's government health insurance scheme for unorganized sector workers and families below the poverty line (BPL), offering </w:t>
      </w:r>
      <w:r w:rsidRPr="005C3F72">
        <w:rPr>
          <w:rFonts w:ascii="Arial" w:hAnsi="Arial" w:cs="Arial"/>
          <w:color w:val="000000" w:themeColor="text1"/>
          <w:sz w:val="28"/>
          <w:szCs w:val="28"/>
        </w:rPr>
        <w:t>₹</w:t>
      </w:r>
      <w:r w:rsidRPr="005C3F72">
        <w:rPr>
          <w:rFonts w:ascii="Abadi" w:hAnsi="Abadi"/>
          <w:color w:val="000000" w:themeColor="text1"/>
          <w:sz w:val="28"/>
          <w:szCs w:val="28"/>
        </w:rPr>
        <w:t>30,000 annual family floater coverage for hospitalization, including pre-existing conditions, via a biometric smart card for cashless treatment at empanelled hospitals, with a small fee and shared central/state funding. </w:t>
      </w:r>
    </w:p>
    <w:p w14:paraId="5AD58086" w14:textId="4662BC94" w:rsidR="009F2761" w:rsidRPr="00054B66" w:rsidRDefault="009F2761" w:rsidP="009F2761">
      <w:pPr>
        <w:rPr>
          <w:rFonts w:ascii="Abadi" w:hAnsi="Abadi"/>
          <w:b/>
          <w:bCs/>
          <w:color w:val="000000" w:themeColor="text1"/>
          <w:sz w:val="28"/>
          <w:szCs w:val="28"/>
        </w:rPr>
      </w:pPr>
      <w:r w:rsidRPr="00054B66">
        <w:rPr>
          <w:rFonts w:ascii="Abadi" w:hAnsi="Abadi"/>
          <w:b/>
          <w:bCs/>
          <w:color w:val="000000" w:themeColor="text1"/>
          <w:sz w:val="28"/>
          <w:szCs w:val="28"/>
        </w:rPr>
        <w:t>2. Benefits</w:t>
      </w:r>
    </w:p>
    <w:p w14:paraId="3B97FC0E" w14:textId="35B75B0E" w:rsidR="0087143A" w:rsidRDefault="0087143A" w:rsidP="009F2761">
      <w:pPr>
        <w:rPr>
          <w:rFonts w:ascii="Abadi" w:hAnsi="Abadi"/>
          <w:color w:val="000000" w:themeColor="text1"/>
          <w:sz w:val="28"/>
          <w:szCs w:val="28"/>
        </w:rPr>
      </w:pPr>
      <w:r w:rsidRPr="0087143A">
        <w:rPr>
          <w:rFonts w:ascii="Abadi" w:hAnsi="Abadi"/>
          <w:color w:val="000000" w:themeColor="text1"/>
          <w:sz w:val="28"/>
          <w:szCs w:val="28"/>
        </w:rPr>
        <w:t xml:space="preserve">The scheme provides cashless treatment at </w:t>
      </w:r>
      <w:proofErr w:type="spellStart"/>
      <w:r w:rsidRPr="0087143A">
        <w:rPr>
          <w:rFonts w:ascii="Abadi" w:hAnsi="Abadi"/>
          <w:color w:val="000000" w:themeColor="text1"/>
          <w:sz w:val="28"/>
          <w:szCs w:val="28"/>
        </w:rPr>
        <w:t>empaneled</w:t>
      </w:r>
      <w:proofErr w:type="spellEnd"/>
      <w:r w:rsidRPr="0087143A">
        <w:rPr>
          <w:rFonts w:ascii="Abadi" w:hAnsi="Abadi"/>
          <w:color w:val="000000" w:themeColor="text1"/>
          <w:sz w:val="28"/>
          <w:szCs w:val="28"/>
        </w:rPr>
        <w:t xml:space="preserve"> hospitals, covering surgeries, hospitalization, and certain medical procedures. </w:t>
      </w:r>
      <w:proofErr w:type="spellStart"/>
      <w:r w:rsidRPr="0087143A">
        <w:rPr>
          <w:rFonts w:ascii="Abadi" w:hAnsi="Abadi"/>
          <w:color w:val="000000" w:themeColor="text1"/>
          <w:sz w:val="28"/>
          <w:szCs w:val="28"/>
        </w:rPr>
        <w:t>Enrollment</w:t>
      </w:r>
      <w:proofErr w:type="spellEnd"/>
      <w:r w:rsidRPr="0087143A">
        <w:rPr>
          <w:rFonts w:ascii="Abadi" w:hAnsi="Abadi"/>
          <w:color w:val="000000" w:themeColor="text1"/>
          <w:sz w:val="28"/>
          <w:szCs w:val="28"/>
        </w:rPr>
        <w:t xml:space="preserve"> is free, and a smart card is issued to family members for availing benefits. The coverage is renewed annually to ensure continuous protection, significantly reducing out-of-pocket medical expenses for Below Poverty Line (BPL) families.</w:t>
      </w:r>
    </w:p>
    <w:p w14:paraId="46640929" w14:textId="77777777" w:rsidR="00404157" w:rsidRDefault="00404157" w:rsidP="009F2761">
      <w:pPr>
        <w:rPr>
          <w:rFonts w:ascii="Abadi" w:hAnsi="Abadi"/>
          <w:color w:val="000000" w:themeColor="text1"/>
          <w:sz w:val="28"/>
          <w:szCs w:val="28"/>
        </w:rPr>
      </w:pPr>
    </w:p>
    <w:p w14:paraId="37584EAD" w14:textId="7AC03AAD" w:rsidR="009F2761" w:rsidRPr="00054B66" w:rsidRDefault="009F2761" w:rsidP="009F2761">
      <w:pPr>
        <w:rPr>
          <w:rFonts w:ascii="Abadi" w:hAnsi="Abadi"/>
          <w:b/>
          <w:bCs/>
          <w:color w:val="000000" w:themeColor="text1"/>
          <w:sz w:val="28"/>
          <w:szCs w:val="28"/>
        </w:rPr>
      </w:pPr>
      <w:r w:rsidRPr="00054B66">
        <w:rPr>
          <w:rFonts w:ascii="Abadi" w:hAnsi="Abadi"/>
          <w:b/>
          <w:bCs/>
          <w:color w:val="000000" w:themeColor="text1"/>
          <w:sz w:val="28"/>
          <w:szCs w:val="28"/>
        </w:rPr>
        <w:t>3. Eligibility Criteria</w:t>
      </w:r>
    </w:p>
    <w:p w14:paraId="2AB2E040" w14:textId="77777777" w:rsidR="00404157" w:rsidRPr="00404157" w:rsidRDefault="00404157" w:rsidP="00404157">
      <w:pPr>
        <w:rPr>
          <w:rFonts w:ascii="Abadi" w:hAnsi="Abadi"/>
          <w:color w:val="000000" w:themeColor="text1"/>
          <w:sz w:val="28"/>
          <w:szCs w:val="28"/>
        </w:rPr>
      </w:pPr>
      <w:r w:rsidRPr="00404157">
        <w:rPr>
          <w:rFonts w:ascii="Abadi" w:hAnsi="Abadi"/>
          <w:color w:val="000000" w:themeColor="text1"/>
          <w:sz w:val="28"/>
          <w:szCs w:val="28"/>
        </w:rPr>
        <w:t xml:space="preserve">The eligibility criteria for Rashtriya </w:t>
      </w:r>
      <w:proofErr w:type="spellStart"/>
      <w:r w:rsidRPr="00404157">
        <w:rPr>
          <w:rFonts w:ascii="Abadi" w:hAnsi="Abadi"/>
          <w:color w:val="000000" w:themeColor="text1"/>
          <w:sz w:val="28"/>
          <w:szCs w:val="28"/>
        </w:rPr>
        <w:t>Swasthya</w:t>
      </w:r>
      <w:proofErr w:type="spellEnd"/>
      <w:r w:rsidRPr="00404157">
        <w:rPr>
          <w:rFonts w:ascii="Abadi" w:hAnsi="Abadi"/>
          <w:color w:val="000000" w:themeColor="text1"/>
          <w:sz w:val="28"/>
          <w:szCs w:val="28"/>
        </w:rPr>
        <w:t xml:space="preserve"> Bima Yojana are straightforward:</w:t>
      </w:r>
    </w:p>
    <w:p w14:paraId="2B51B55E" w14:textId="77777777" w:rsidR="00404157" w:rsidRPr="00404157" w:rsidRDefault="00404157" w:rsidP="00404157">
      <w:pPr>
        <w:rPr>
          <w:rFonts w:ascii="Abadi" w:hAnsi="Abadi"/>
          <w:color w:val="000000" w:themeColor="text1"/>
          <w:sz w:val="28"/>
          <w:szCs w:val="28"/>
        </w:rPr>
      </w:pPr>
      <w:r w:rsidRPr="00404157">
        <w:rPr>
          <w:rFonts w:ascii="Abadi" w:hAnsi="Abadi"/>
          <w:color w:val="000000" w:themeColor="text1"/>
          <w:sz w:val="28"/>
          <w:szCs w:val="28"/>
        </w:rPr>
        <w:t>  - The applicant must be below the poverty line, as the scheme is designed for the BPL (Below Poverty Line) class.</w:t>
      </w:r>
    </w:p>
    <w:p w14:paraId="78A7A0E0" w14:textId="77777777" w:rsidR="00404157" w:rsidRPr="00404157" w:rsidRDefault="00404157" w:rsidP="00404157">
      <w:pPr>
        <w:rPr>
          <w:rFonts w:ascii="Abadi" w:hAnsi="Abadi"/>
          <w:color w:val="000000" w:themeColor="text1"/>
          <w:sz w:val="28"/>
          <w:szCs w:val="28"/>
        </w:rPr>
      </w:pPr>
      <w:r w:rsidRPr="00404157">
        <w:rPr>
          <w:rFonts w:ascii="Abadi" w:hAnsi="Abadi"/>
          <w:color w:val="000000" w:themeColor="text1"/>
          <w:sz w:val="28"/>
          <w:szCs w:val="28"/>
        </w:rPr>
        <w:t>  - The applicant should belong to the unorganised sector in terms of work profile.</w:t>
      </w:r>
    </w:p>
    <w:p w14:paraId="51D3A763" w14:textId="77777777" w:rsidR="00404157" w:rsidRPr="00404157" w:rsidRDefault="00404157" w:rsidP="00404157">
      <w:pPr>
        <w:rPr>
          <w:rFonts w:ascii="Abadi" w:hAnsi="Abadi"/>
          <w:color w:val="000000" w:themeColor="text1"/>
          <w:sz w:val="28"/>
          <w:szCs w:val="28"/>
        </w:rPr>
      </w:pPr>
      <w:r w:rsidRPr="00404157">
        <w:rPr>
          <w:rFonts w:ascii="Abadi" w:hAnsi="Abadi"/>
          <w:color w:val="000000" w:themeColor="text1"/>
          <w:sz w:val="28"/>
          <w:szCs w:val="28"/>
        </w:rPr>
        <w:t>  - The scheme covers up to 5 members of the applicant's family.</w:t>
      </w:r>
    </w:p>
    <w:p w14:paraId="3FC95E1A" w14:textId="77777777" w:rsidR="00404157" w:rsidRPr="00404157" w:rsidRDefault="00404157" w:rsidP="00404157">
      <w:pPr>
        <w:rPr>
          <w:rFonts w:ascii="Abadi" w:hAnsi="Abadi"/>
          <w:b/>
          <w:bCs/>
          <w:color w:val="000000" w:themeColor="text1"/>
          <w:sz w:val="28"/>
          <w:szCs w:val="28"/>
        </w:rPr>
      </w:pPr>
      <w:r w:rsidRPr="00404157">
        <w:rPr>
          <w:rFonts w:ascii="Abadi" w:hAnsi="Abadi"/>
          <w:b/>
          <w:bCs/>
          <w:color w:val="000000" w:themeColor="text1"/>
          <w:sz w:val="28"/>
          <w:szCs w:val="28"/>
        </w:rPr>
        <w:t> </w:t>
      </w:r>
    </w:p>
    <w:p w14:paraId="47F06681" w14:textId="77777777" w:rsidR="009F2761" w:rsidRPr="00054B66" w:rsidRDefault="009F2761" w:rsidP="009F2761">
      <w:pPr>
        <w:rPr>
          <w:rFonts w:ascii="Abadi" w:hAnsi="Abadi"/>
          <w:b/>
          <w:bCs/>
          <w:color w:val="000000" w:themeColor="text1"/>
          <w:sz w:val="28"/>
          <w:szCs w:val="28"/>
        </w:rPr>
      </w:pPr>
      <w:r w:rsidRPr="00054B66">
        <w:rPr>
          <w:rFonts w:ascii="Abadi" w:hAnsi="Abadi"/>
          <w:b/>
          <w:bCs/>
          <w:color w:val="000000" w:themeColor="text1"/>
          <w:sz w:val="28"/>
          <w:szCs w:val="28"/>
        </w:rPr>
        <w:t>4. Documents Required</w:t>
      </w:r>
    </w:p>
    <w:p w14:paraId="21462D57" w14:textId="14E13359" w:rsidR="005F0383" w:rsidRDefault="005F0383" w:rsidP="009F2761">
      <w:pPr>
        <w:rPr>
          <w:rFonts w:ascii="Abadi" w:hAnsi="Abadi"/>
          <w:color w:val="000000" w:themeColor="text1"/>
          <w:sz w:val="28"/>
          <w:szCs w:val="28"/>
        </w:rPr>
      </w:pPr>
      <w:r w:rsidRPr="005F0383">
        <w:rPr>
          <w:rFonts w:ascii="Abadi" w:hAnsi="Abadi"/>
          <w:color w:val="000000" w:themeColor="text1"/>
          <w:sz w:val="28"/>
          <w:szCs w:val="28"/>
        </w:rPr>
        <w:t>The documents required to avail benefits under the scheme include a BPL family certificate, Aadhaar card (or an alternative ID proof), bank account details (optional for Direct Benefit Transfer where applicable), a photograph of the head of the family, and SECC details if required.</w:t>
      </w:r>
    </w:p>
    <w:p w14:paraId="077ADA17" w14:textId="77777777" w:rsidR="006E0798" w:rsidRDefault="006E0798" w:rsidP="009F2761">
      <w:pPr>
        <w:rPr>
          <w:rFonts w:ascii="Abadi" w:hAnsi="Abadi"/>
          <w:color w:val="000000" w:themeColor="text1"/>
          <w:sz w:val="28"/>
          <w:szCs w:val="28"/>
        </w:rPr>
      </w:pPr>
    </w:p>
    <w:p w14:paraId="30A3DDED" w14:textId="7CF36A69" w:rsidR="009F2761" w:rsidRPr="00054B66" w:rsidRDefault="009F2761" w:rsidP="009F2761">
      <w:pPr>
        <w:rPr>
          <w:rFonts w:ascii="Abadi" w:hAnsi="Abadi"/>
          <w:b/>
          <w:bCs/>
          <w:color w:val="000000" w:themeColor="text1"/>
          <w:sz w:val="28"/>
          <w:szCs w:val="28"/>
        </w:rPr>
      </w:pPr>
      <w:r w:rsidRPr="00054B66">
        <w:rPr>
          <w:rFonts w:ascii="Abadi" w:hAnsi="Abadi"/>
          <w:b/>
          <w:bCs/>
          <w:color w:val="000000" w:themeColor="text1"/>
          <w:sz w:val="28"/>
          <w:szCs w:val="28"/>
        </w:rPr>
        <w:t>5. Application Process</w:t>
      </w:r>
    </w:p>
    <w:p w14:paraId="19859AF3" w14:textId="77777777" w:rsidR="009F2761" w:rsidRDefault="009F2761" w:rsidP="009F2761">
      <w:pPr>
        <w:rPr>
          <w:rFonts w:ascii="Abadi" w:hAnsi="Abadi"/>
          <w:b/>
          <w:bCs/>
          <w:color w:val="000000" w:themeColor="text1"/>
          <w:sz w:val="28"/>
          <w:szCs w:val="28"/>
        </w:rPr>
      </w:pPr>
      <w:r w:rsidRPr="00054B66">
        <w:rPr>
          <w:rFonts w:ascii="Abadi" w:hAnsi="Abadi"/>
          <w:b/>
          <w:bCs/>
          <w:color w:val="000000" w:themeColor="text1"/>
          <w:sz w:val="28"/>
          <w:szCs w:val="28"/>
        </w:rPr>
        <w:t>Offline</w:t>
      </w:r>
    </w:p>
    <w:p w14:paraId="366E1490" w14:textId="77777777" w:rsidR="00CF1379" w:rsidRPr="00CF1379" w:rsidRDefault="00CF1379" w:rsidP="00CF1379">
      <w:pPr>
        <w:rPr>
          <w:rFonts w:ascii="Abadi" w:hAnsi="Abadi"/>
          <w:color w:val="000000" w:themeColor="text1"/>
          <w:sz w:val="28"/>
          <w:szCs w:val="28"/>
        </w:rPr>
      </w:pPr>
      <w:r w:rsidRPr="00CF1379">
        <w:rPr>
          <w:rFonts w:ascii="Abadi" w:hAnsi="Abadi"/>
          <w:color w:val="000000" w:themeColor="text1"/>
          <w:sz w:val="28"/>
          <w:szCs w:val="28"/>
        </w:rPr>
        <w:lastRenderedPageBreak/>
        <w:t xml:space="preserve">To apply for Rashtriya </w:t>
      </w:r>
      <w:proofErr w:type="spellStart"/>
      <w:r w:rsidRPr="00CF1379">
        <w:rPr>
          <w:rFonts w:ascii="Abadi" w:hAnsi="Abadi"/>
          <w:color w:val="000000" w:themeColor="text1"/>
          <w:sz w:val="28"/>
          <w:szCs w:val="28"/>
        </w:rPr>
        <w:t>Swasthya</w:t>
      </w:r>
      <w:proofErr w:type="spellEnd"/>
      <w:r w:rsidRPr="00CF1379">
        <w:rPr>
          <w:rFonts w:ascii="Abadi" w:hAnsi="Abadi"/>
          <w:color w:val="000000" w:themeColor="text1"/>
          <w:sz w:val="28"/>
          <w:szCs w:val="28"/>
        </w:rPr>
        <w:t xml:space="preserve"> Bima Yojana (RSBY), visit the nearest RSBY registration </w:t>
      </w:r>
      <w:proofErr w:type="spellStart"/>
      <w:r w:rsidRPr="00CF1379">
        <w:rPr>
          <w:rFonts w:ascii="Abadi" w:hAnsi="Abadi"/>
          <w:color w:val="000000" w:themeColor="text1"/>
          <w:sz w:val="28"/>
          <w:szCs w:val="28"/>
        </w:rPr>
        <w:t>center</w:t>
      </w:r>
      <w:proofErr w:type="spellEnd"/>
      <w:r w:rsidRPr="00CF1379">
        <w:rPr>
          <w:rFonts w:ascii="Abadi" w:hAnsi="Abadi"/>
          <w:color w:val="000000" w:themeColor="text1"/>
          <w:sz w:val="28"/>
          <w:szCs w:val="28"/>
        </w:rPr>
        <w:t xml:space="preserve"> or local insurance office and fill out the registration form. Submit the required documents, including your BPL certificate, Aadhaar card, and a passport-size photograph. Your family will then be verified by the insurance company or a government authority. Once verification is complete, a smart card is issued to the family, which can be used to avail cashless hospitalization and treatment at </w:t>
      </w:r>
      <w:proofErr w:type="spellStart"/>
      <w:r w:rsidRPr="00CF1379">
        <w:rPr>
          <w:rFonts w:ascii="Abadi" w:hAnsi="Abadi"/>
          <w:color w:val="000000" w:themeColor="text1"/>
          <w:sz w:val="28"/>
          <w:szCs w:val="28"/>
        </w:rPr>
        <w:t>empaneled</w:t>
      </w:r>
      <w:proofErr w:type="spellEnd"/>
      <w:r w:rsidRPr="00CF1379">
        <w:rPr>
          <w:rFonts w:ascii="Abadi" w:hAnsi="Abadi"/>
          <w:color w:val="000000" w:themeColor="text1"/>
          <w:sz w:val="28"/>
          <w:szCs w:val="28"/>
        </w:rPr>
        <w:t xml:space="preserve"> hospitals.</w:t>
      </w:r>
    </w:p>
    <w:p w14:paraId="3817B1C7" w14:textId="77777777" w:rsidR="00CF1379" w:rsidRPr="00CF1379" w:rsidRDefault="00CF1379" w:rsidP="00CF1379">
      <w:pPr>
        <w:rPr>
          <w:rFonts w:ascii="Abadi" w:hAnsi="Abadi"/>
          <w:b/>
          <w:bCs/>
          <w:vanish/>
          <w:color w:val="000000" w:themeColor="text1"/>
          <w:sz w:val="28"/>
          <w:szCs w:val="28"/>
        </w:rPr>
      </w:pPr>
      <w:r w:rsidRPr="00CF1379">
        <w:rPr>
          <w:rFonts w:ascii="Abadi" w:hAnsi="Abadi"/>
          <w:b/>
          <w:bCs/>
          <w:vanish/>
          <w:color w:val="000000" w:themeColor="text1"/>
          <w:sz w:val="28"/>
          <w:szCs w:val="28"/>
        </w:rPr>
        <w:t>Top of Form</w:t>
      </w:r>
    </w:p>
    <w:p w14:paraId="000BF47E" w14:textId="77777777" w:rsidR="00CF1379" w:rsidRPr="00CF1379" w:rsidRDefault="00CF1379" w:rsidP="00CF1379">
      <w:pPr>
        <w:rPr>
          <w:rFonts w:ascii="Abadi" w:hAnsi="Abadi"/>
          <w:b/>
          <w:bCs/>
          <w:vanish/>
          <w:color w:val="000000" w:themeColor="text1"/>
          <w:sz w:val="28"/>
          <w:szCs w:val="28"/>
        </w:rPr>
      </w:pPr>
      <w:r w:rsidRPr="00CF1379">
        <w:rPr>
          <w:rFonts w:ascii="Abadi" w:hAnsi="Abadi"/>
          <w:b/>
          <w:bCs/>
          <w:vanish/>
          <w:color w:val="000000" w:themeColor="text1"/>
          <w:sz w:val="28"/>
          <w:szCs w:val="28"/>
        </w:rPr>
        <w:t>Bottom of Form</w:t>
      </w:r>
    </w:p>
    <w:p w14:paraId="6AB5AC34" w14:textId="77777777" w:rsidR="00CF1379" w:rsidRPr="00054B66" w:rsidRDefault="00CF1379" w:rsidP="009F2761">
      <w:pPr>
        <w:rPr>
          <w:rFonts w:ascii="Abadi" w:hAnsi="Abadi"/>
          <w:b/>
          <w:bCs/>
          <w:color w:val="000000" w:themeColor="text1"/>
          <w:sz w:val="28"/>
          <w:szCs w:val="28"/>
        </w:rPr>
      </w:pPr>
    </w:p>
    <w:p w14:paraId="2EA49B24" w14:textId="77777777" w:rsidR="009F2761" w:rsidRPr="00054B66" w:rsidRDefault="009F2761" w:rsidP="009F2761">
      <w:pPr>
        <w:rPr>
          <w:rFonts w:ascii="Abadi" w:hAnsi="Abadi"/>
          <w:b/>
          <w:bCs/>
          <w:color w:val="000000" w:themeColor="text1"/>
          <w:sz w:val="28"/>
          <w:szCs w:val="28"/>
        </w:rPr>
      </w:pPr>
      <w:r w:rsidRPr="00054B66">
        <w:rPr>
          <w:rFonts w:ascii="Abadi" w:hAnsi="Abadi"/>
          <w:b/>
          <w:bCs/>
          <w:color w:val="000000" w:themeColor="text1"/>
          <w:sz w:val="28"/>
          <w:szCs w:val="28"/>
        </w:rPr>
        <w:t>Online</w:t>
      </w:r>
    </w:p>
    <w:p w14:paraId="36E3642C" w14:textId="0C493F24" w:rsidR="000549A8" w:rsidRPr="00162FCF" w:rsidRDefault="00162FCF">
      <w:pPr>
        <w:rPr>
          <w:sz w:val="28"/>
          <w:szCs w:val="28"/>
        </w:rPr>
      </w:pPr>
      <w:r w:rsidRPr="00162FCF">
        <w:rPr>
          <w:sz w:val="28"/>
          <w:szCs w:val="28"/>
        </w:rPr>
        <w:t xml:space="preserve">To apply for Rashtriya </w:t>
      </w:r>
      <w:proofErr w:type="spellStart"/>
      <w:r w:rsidRPr="00162FCF">
        <w:rPr>
          <w:sz w:val="28"/>
          <w:szCs w:val="28"/>
        </w:rPr>
        <w:t>Swasthya</w:t>
      </w:r>
      <w:proofErr w:type="spellEnd"/>
      <w:r w:rsidRPr="00162FCF">
        <w:rPr>
          <w:sz w:val="28"/>
          <w:szCs w:val="28"/>
        </w:rPr>
        <w:t xml:space="preserve"> Bima Yojana (RSBY) online, visit the state-specific RSBY portal and fill out the family registration form. Upload the required documents, including your BPL certificate, Aadhaar card, and other ID proofs. After submission, you can track the registration status online, and once verification is complete, the smart card will be issued to the family for availing cashless treatment at </w:t>
      </w:r>
      <w:r w:rsidRPr="00162FCF">
        <w:rPr>
          <w:sz w:val="28"/>
          <w:szCs w:val="28"/>
        </w:rPr>
        <w:t>empanelled</w:t>
      </w:r>
      <w:r w:rsidRPr="00162FCF">
        <w:rPr>
          <w:sz w:val="28"/>
          <w:szCs w:val="28"/>
        </w:rPr>
        <w:t xml:space="preserve"> hospitals.</w:t>
      </w:r>
    </w:p>
    <w:sectPr w:rsidR="000549A8" w:rsidRPr="00162F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4B9"/>
    <w:multiLevelType w:val="multilevel"/>
    <w:tmpl w:val="4014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90817"/>
    <w:multiLevelType w:val="multilevel"/>
    <w:tmpl w:val="18B2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55C68"/>
    <w:multiLevelType w:val="multilevel"/>
    <w:tmpl w:val="B82C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E6CFB"/>
    <w:multiLevelType w:val="multilevel"/>
    <w:tmpl w:val="5C0E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E96166"/>
    <w:multiLevelType w:val="multilevel"/>
    <w:tmpl w:val="9A124B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53F3969"/>
    <w:multiLevelType w:val="multilevel"/>
    <w:tmpl w:val="5E72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4490280">
    <w:abstractNumId w:val="2"/>
  </w:num>
  <w:num w:numId="2" w16cid:durableId="829565801">
    <w:abstractNumId w:val="3"/>
  </w:num>
  <w:num w:numId="3" w16cid:durableId="452213434">
    <w:abstractNumId w:val="0"/>
  </w:num>
  <w:num w:numId="4" w16cid:durableId="8720009">
    <w:abstractNumId w:val="1"/>
  </w:num>
  <w:num w:numId="5" w16cid:durableId="653606188">
    <w:abstractNumId w:val="4"/>
  </w:num>
  <w:num w:numId="6" w16cid:durableId="1591238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61"/>
    <w:rsid w:val="000549A8"/>
    <w:rsid w:val="00162FCF"/>
    <w:rsid w:val="00404157"/>
    <w:rsid w:val="005C3F72"/>
    <w:rsid w:val="005F0383"/>
    <w:rsid w:val="006E0798"/>
    <w:rsid w:val="006F463A"/>
    <w:rsid w:val="0087143A"/>
    <w:rsid w:val="00940B79"/>
    <w:rsid w:val="009F2761"/>
    <w:rsid w:val="00B96DCD"/>
    <w:rsid w:val="00CF1379"/>
    <w:rsid w:val="00E66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AC8F7"/>
  <w15:chartTrackingRefBased/>
  <w15:docId w15:val="{B2710F07-2049-45E2-B807-F9ED96346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761"/>
  </w:style>
  <w:style w:type="paragraph" w:styleId="Heading1">
    <w:name w:val="heading 1"/>
    <w:basedOn w:val="Normal"/>
    <w:next w:val="Normal"/>
    <w:link w:val="Heading1Char"/>
    <w:uiPriority w:val="9"/>
    <w:qFormat/>
    <w:rsid w:val="009F2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761"/>
    <w:rPr>
      <w:rFonts w:eastAsiaTheme="majorEastAsia" w:cstheme="majorBidi"/>
      <w:color w:val="272727" w:themeColor="text1" w:themeTint="D8"/>
    </w:rPr>
  </w:style>
  <w:style w:type="paragraph" w:styleId="Title">
    <w:name w:val="Title"/>
    <w:basedOn w:val="Normal"/>
    <w:next w:val="Normal"/>
    <w:link w:val="TitleChar"/>
    <w:uiPriority w:val="10"/>
    <w:qFormat/>
    <w:rsid w:val="009F2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761"/>
    <w:pPr>
      <w:spacing w:before="160"/>
      <w:jc w:val="center"/>
    </w:pPr>
    <w:rPr>
      <w:i/>
      <w:iCs/>
      <w:color w:val="404040" w:themeColor="text1" w:themeTint="BF"/>
    </w:rPr>
  </w:style>
  <w:style w:type="character" w:customStyle="1" w:styleId="QuoteChar">
    <w:name w:val="Quote Char"/>
    <w:basedOn w:val="DefaultParagraphFont"/>
    <w:link w:val="Quote"/>
    <w:uiPriority w:val="29"/>
    <w:rsid w:val="009F2761"/>
    <w:rPr>
      <w:i/>
      <w:iCs/>
      <w:color w:val="404040" w:themeColor="text1" w:themeTint="BF"/>
    </w:rPr>
  </w:style>
  <w:style w:type="paragraph" w:styleId="ListParagraph">
    <w:name w:val="List Paragraph"/>
    <w:basedOn w:val="Normal"/>
    <w:uiPriority w:val="34"/>
    <w:qFormat/>
    <w:rsid w:val="009F2761"/>
    <w:pPr>
      <w:ind w:left="720"/>
      <w:contextualSpacing/>
    </w:pPr>
  </w:style>
  <w:style w:type="character" w:styleId="IntenseEmphasis">
    <w:name w:val="Intense Emphasis"/>
    <w:basedOn w:val="DefaultParagraphFont"/>
    <w:uiPriority w:val="21"/>
    <w:qFormat/>
    <w:rsid w:val="009F2761"/>
    <w:rPr>
      <w:i/>
      <w:iCs/>
      <w:color w:val="0F4761" w:themeColor="accent1" w:themeShade="BF"/>
    </w:rPr>
  </w:style>
  <w:style w:type="paragraph" w:styleId="IntenseQuote">
    <w:name w:val="Intense Quote"/>
    <w:basedOn w:val="Normal"/>
    <w:next w:val="Normal"/>
    <w:link w:val="IntenseQuoteChar"/>
    <w:uiPriority w:val="30"/>
    <w:qFormat/>
    <w:rsid w:val="009F2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761"/>
    <w:rPr>
      <w:i/>
      <w:iCs/>
      <w:color w:val="0F4761" w:themeColor="accent1" w:themeShade="BF"/>
    </w:rPr>
  </w:style>
  <w:style w:type="character" w:styleId="IntenseReference">
    <w:name w:val="Intense Reference"/>
    <w:basedOn w:val="DefaultParagraphFont"/>
    <w:uiPriority w:val="32"/>
    <w:qFormat/>
    <w:rsid w:val="009F27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Sariyal</dc:creator>
  <cp:keywords/>
  <dc:description/>
  <cp:lastModifiedBy>Ayush Sariyal</cp:lastModifiedBy>
  <cp:revision>10</cp:revision>
  <dcterms:created xsi:type="dcterms:W3CDTF">2026-01-10T18:09:00Z</dcterms:created>
  <dcterms:modified xsi:type="dcterms:W3CDTF">2026-01-11T17:28:00Z</dcterms:modified>
</cp:coreProperties>
</file>