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E74F2" w14:textId="0FB23269" w:rsidR="00176388" w:rsidRPr="00176388" w:rsidRDefault="00176388" w:rsidP="00176388">
      <w:pPr>
        <w:pStyle w:val="Heading1"/>
        <w:jc w:val="center"/>
        <w:rPr>
          <w:b/>
          <w:bCs/>
          <w:color w:val="000000" w:themeColor="text1"/>
        </w:rPr>
      </w:pPr>
      <w:r w:rsidRPr="00176388">
        <w:rPr>
          <w:b/>
          <w:bCs/>
          <w:color w:val="000000" w:themeColor="text1"/>
        </w:rPr>
        <w:t>DATA ANALYTICS USING POWER BI</w:t>
      </w:r>
    </w:p>
    <w:p w14:paraId="0870FC6A" w14:textId="77777777" w:rsidR="00176388" w:rsidRPr="00176388" w:rsidRDefault="00176388" w:rsidP="00176388">
      <w:pPr>
        <w:jc w:val="both"/>
        <w:rPr>
          <w:rFonts w:asciiTheme="majorHAnsi" w:eastAsiaTheme="majorEastAsia" w:hAnsiTheme="majorHAnsi" w:cstheme="majorBidi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FBD7A7" w14:textId="449B7976" w:rsidR="00176388" w:rsidRDefault="00176388" w:rsidP="00176388">
      <w:pPr>
        <w:rPr>
          <w:sz w:val="28"/>
          <w:szCs w:val="28"/>
        </w:rPr>
      </w:pPr>
      <w:r w:rsidRPr="00176388">
        <w:rPr>
          <w:sz w:val="28"/>
          <w:szCs w:val="28"/>
          <w:lang w:val="en-US"/>
        </w:rPr>
        <w:t xml:space="preserve">TASK1: </w:t>
      </w:r>
      <w:r w:rsidRPr="00176388">
        <w:rPr>
          <w:sz w:val="28"/>
          <w:szCs w:val="28"/>
        </w:rPr>
        <w:t>Data Exploration and Summary</w:t>
      </w:r>
    </w:p>
    <w:p w14:paraId="109BA2E3" w14:textId="09BC6288" w:rsidR="00176388" w:rsidRDefault="00176388" w:rsidP="00176388">
      <w:pPr>
        <w:rPr>
          <w:sz w:val="28"/>
          <w:szCs w:val="28"/>
        </w:rPr>
      </w:pPr>
      <w:r w:rsidRPr="00176388">
        <w:rPr>
          <w:sz w:val="28"/>
          <w:szCs w:val="28"/>
        </w:rPr>
        <w:t>Objective: Understand and summarize key statistics in the dataset</w:t>
      </w:r>
      <w:r>
        <w:rPr>
          <w:sz w:val="28"/>
          <w:szCs w:val="28"/>
        </w:rPr>
        <w:t>.</w:t>
      </w:r>
    </w:p>
    <w:p w14:paraId="34CD1887" w14:textId="2330EB41" w:rsidR="00176388" w:rsidRDefault="00176388" w:rsidP="00176388">
      <w:r>
        <w:rPr>
          <w:sz w:val="28"/>
          <w:szCs w:val="28"/>
        </w:rPr>
        <w:t>Summary:</w:t>
      </w:r>
      <w:r w:rsidRPr="00176388">
        <w:t xml:space="preserve"> </w:t>
      </w:r>
      <w:r w:rsidR="007159A2" w:rsidRPr="007159A2">
        <w:t>The goal of this task is to explore the dataset, understand its structure, identify the types of investment variables present, and summarize initial insights about individuals’ investment and</w:t>
      </w:r>
      <w:r w:rsidR="007159A2">
        <w:t xml:space="preserve"> common saving objects.</w:t>
      </w:r>
    </w:p>
    <w:p w14:paraId="7E479182" w14:textId="55D14CCD" w:rsidR="007159A2" w:rsidRDefault="007159A2" w:rsidP="00176388">
      <w:pPr>
        <w:rPr>
          <w:rFonts w:cstheme="minorHAnsi"/>
        </w:rPr>
      </w:pPr>
      <w:r>
        <w:t xml:space="preserve">1.Column Review: </w:t>
      </w:r>
    </w:p>
    <w:p w14:paraId="0F0EC1F3" w14:textId="781D53AC" w:rsidR="007159A2" w:rsidRDefault="007159A2" w:rsidP="00997BF1">
      <w:pPr>
        <w:jc w:val="both"/>
        <w:rPr>
          <w:rFonts w:cstheme="minorHAnsi"/>
        </w:rPr>
      </w:pPr>
      <w:r>
        <w:rPr>
          <w:rFonts w:cstheme="minorHAnsi"/>
        </w:rPr>
        <w:t>•</w:t>
      </w:r>
      <w:r w:rsidR="00997BF1">
        <w:rPr>
          <w:rFonts w:cstheme="minorHAnsi"/>
        </w:rPr>
        <w:t xml:space="preserve"> </w:t>
      </w:r>
      <w:r w:rsidRPr="007159A2">
        <w:rPr>
          <w:rFonts w:cstheme="minorHAnsi"/>
        </w:rPr>
        <w:t>Examined key columns such as:</w:t>
      </w:r>
      <w:r>
        <w:rPr>
          <w:rFonts w:cstheme="minorHAnsi"/>
        </w:rPr>
        <w:t xml:space="preserve"> </w:t>
      </w:r>
      <w:r w:rsidRPr="0042267A">
        <w:rPr>
          <w:rFonts w:cstheme="minorHAnsi"/>
          <w:b/>
          <w:bCs/>
        </w:rPr>
        <w:t>Mutual</w:t>
      </w:r>
      <w:r w:rsidR="00997BF1" w:rsidRPr="0042267A">
        <w:rPr>
          <w:rFonts w:cstheme="minorHAnsi"/>
          <w:b/>
          <w:bCs/>
        </w:rPr>
        <w:t xml:space="preserve"> </w:t>
      </w:r>
      <w:r w:rsidRPr="0042267A">
        <w:rPr>
          <w:rFonts w:cstheme="minorHAnsi"/>
          <w:b/>
          <w:bCs/>
        </w:rPr>
        <w:t>Funds, Equity</w:t>
      </w:r>
      <w:r w:rsidR="00997BF1" w:rsidRPr="0042267A">
        <w:rPr>
          <w:rFonts w:cstheme="minorHAnsi"/>
          <w:b/>
          <w:bCs/>
        </w:rPr>
        <w:t xml:space="preserve"> </w:t>
      </w:r>
      <w:r w:rsidRPr="0042267A">
        <w:rPr>
          <w:rFonts w:cstheme="minorHAnsi"/>
          <w:b/>
          <w:bCs/>
        </w:rPr>
        <w:t>Market, Debentures,</w:t>
      </w:r>
      <w:r w:rsidR="00997BF1" w:rsidRPr="0042267A">
        <w:rPr>
          <w:rFonts w:cstheme="minorHAnsi"/>
          <w:b/>
          <w:bCs/>
        </w:rPr>
        <w:t xml:space="preserve"> </w:t>
      </w:r>
      <w:r w:rsidRPr="0042267A">
        <w:rPr>
          <w:rFonts w:cstheme="minorHAnsi"/>
          <w:b/>
          <w:bCs/>
        </w:rPr>
        <w:t>Government</w:t>
      </w:r>
      <w:r w:rsidR="00997BF1" w:rsidRPr="0042267A">
        <w:rPr>
          <w:rFonts w:cstheme="minorHAnsi"/>
          <w:b/>
          <w:bCs/>
        </w:rPr>
        <w:t xml:space="preserve"> </w:t>
      </w:r>
      <w:r w:rsidRPr="0042267A">
        <w:rPr>
          <w:rFonts w:cstheme="minorHAnsi"/>
          <w:b/>
          <w:bCs/>
        </w:rPr>
        <w:t>Bonds, Fixed</w:t>
      </w:r>
      <w:r w:rsidR="00997BF1" w:rsidRPr="0042267A">
        <w:rPr>
          <w:rFonts w:cstheme="minorHAnsi"/>
          <w:b/>
          <w:bCs/>
        </w:rPr>
        <w:t xml:space="preserve"> </w:t>
      </w:r>
      <w:r w:rsidRPr="0042267A">
        <w:rPr>
          <w:rFonts w:cstheme="minorHAnsi"/>
          <w:b/>
          <w:bCs/>
        </w:rPr>
        <w:t>Deposits, PPF, Gold, and Stock</w:t>
      </w:r>
      <w:r w:rsidR="00997BF1" w:rsidRPr="0042267A">
        <w:rPr>
          <w:rFonts w:cstheme="minorHAnsi"/>
          <w:b/>
          <w:bCs/>
        </w:rPr>
        <w:t xml:space="preserve"> </w:t>
      </w:r>
      <w:r w:rsidRPr="0042267A">
        <w:rPr>
          <w:rFonts w:cstheme="minorHAnsi"/>
          <w:b/>
          <w:bCs/>
        </w:rPr>
        <w:t>Market</w:t>
      </w:r>
      <w:r w:rsidR="00997BF1">
        <w:rPr>
          <w:rFonts w:cstheme="minorHAnsi"/>
        </w:rPr>
        <w:t>.</w:t>
      </w:r>
    </w:p>
    <w:p w14:paraId="1CC0212C" w14:textId="46116FEC" w:rsidR="00997BF1" w:rsidRDefault="00997BF1" w:rsidP="00997BF1">
      <w:pPr>
        <w:jc w:val="both"/>
        <w:rPr>
          <w:rFonts w:cstheme="minorHAnsi"/>
        </w:rPr>
      </w:pPr>
      <w:r>
        <w:rPr>
          <w:rFonts w:cstheme="minorHAnsi"/>
        </w:rPr>
        <w:t xml:space="preserve">• </w:t>
      </w:r>
      <w:r w:rsidRPr="00997BF1">
        <w:rPr>
          <w:rFonts w:cstheme="minorHAnsi"/>
        </w:rPr>
        <w:t xml:space="preserve">Observed that most of these columns contain numeric values from 1 to 7, indicating </w:t>
      </w:r>
      <w:r w:rsidRPr="00997BF1">
        <w:rPr>
          <w:rFonts w:cstheme="minorHAnsi"/>
          <w:b/>
          <w:bCs/>
        </w:rPr>
        <w:t xml:space="preserve">investment </w:t>
      </w:r>
      <w:r>
        <w:rPr>
          <w:rFonts w:cstheme="minorHAnsi"/>
          <w:b/>
          <w:bCs/>
        </w:rPr>
        <w:t xml:space="preserve">      </w:t>
      </w:r>
      <w:r w:rsidRPr="00997BF1">
        <w:rPr>
          <w:rFonts w:cstheme="minorHAnsi"/>
          <w:b/>
          <w:bCs/>
        </w:rPr>
        <w:t>preference ratings</w:t>
      </w:r>
      <w:r w:rsidRPr="00997BF1">
        <w:rPr>
          <w:rFonts w:cstheme="minorHAnsi"/>
        </w:rPr>
        <w:t>.</w:t>
      </w:r>
    </w:p>
    <w:p w14:paraId="35C337E3" w14:textId="0D916B2E" w:rsidR="00997BF1" w:rsidRDefault="00997BF1" w:rsidP="00176388">
      <w:pPr>
        <w:rPr>
          <w:rFonts w:cstheme="minorHAnsi"/>
        </w:rPr>
      </w:pPr>
      <w:r>
        <w:rPr>
          <w:rFonts w:cstheme="minorHAnsi"/>
        </w:rPr>
        <w:t>2.</w:t>
      </w:r>
      <w:r w:rsidRPr="00997BF1">
        <w:t xml:space="preserve"> </w:t>
      </w:r>
      <w:r w:rsidRPr="00997BF1">
        <w:rPr>
          <w:rFonts w:cstheme="minorHAnsi"/>
        </w:rPr>
        <w:t>Understanding the Data:</w:t>
      </w:r>
    </w:p>
    <w:p w14:paraId="7FF9F598" w14:textId="4BB19882" w:rsidR="00997BF1" w:rsidRDefault="00997BF1" w:rsidP="00176388">
      <w:pPr>
        <w:rPr>
          <w:rFonts w:cstheme="minorHAnsi"/>
        </w:rPr>
      </w:pPr>
      <w:r>
        <w:rPr>
          <w:rFonts w:cstheme="minorHAnsi"/>
        </w:rPr>
        <w:t>•</w:t>
      </w:r>
      <w:r w:rsidR="00144BAD">
        <w:rPr>
          <w:rFonts w:cstheme="minorHAnsi"/>
        </w:rPr>
        <w:t xml:space="preserve"> </w:t>
      </w:r>
      <w:r w:rsidR="00144BAD" w:rsidRPr="00144BAD">
        <w:rPr>
          <w:rFonts w:cstheme="minorHAnsi"/>
        </w:rPr>
        <w:t xml:space="preserve">Ratings from 1 to 7 were treated as </w:t>
      </w:r>
      <w:r w:rsidR="00144BAD" w:rsidRPr="00144BAD">
        <w:rPr>
          <w:rFonts w:cstheme="minorHAnsi"/>
          <w:b/>
          <w:bCs/>
        </w:rPr>
        <w:t>preference levels</w:t>
      </w:r>
      <w:r w:rsidR="00144BAD" w:rsidRPr="00144BAD">
        <w:rPr>
          <w:rFonts w:cstheme="minorHAnsi"/>
        </w:rPr>
        <w:t>, where higher values (4 and above) suggest higher interest in that investment type.</w:t>
      </w:r>
    </w:p>
    <w:p w14:paraId="14E09850" w14:textId="27B5D5C9" w:rsidR="00144BAD" w:rsidRDefault="00144BAD" w:rsidP="00176388">
      <w:pPr>
        <w:rPr>
          <w:rFonts w:cstheme="minorHAnsi"/>
        </w:rPr>
      </w:pPr>
      <w:r>
        <w:rPr>
          <w:rFonts w:cstheme="minorHAnsi"/>
        </w:rPr>
        <w:t xml:space="preserve">• </w:t>
      </w:r>
      <w:r w:rsidRPr="00144BAD">
        <w:rPr>
          <w:rFonts w:cstheme="minorHAnsi"/>
        </w:rPr>
        <w:t>The Stock</w:t>
      </w:r>
      <w:r>
        <w:rPr>
          <w:rFonts w:cstheme="minorHAnsi"/>
        </w:rPr>
        <w:t xml:space="preserve"> </w:t>
      </w:r>
      <w:r w:rsidRPr="00144BAD">
        <w:rPr>
          <w:rFonts w:cstheme="minorHAnsi"/>
        </w:rPr>
        <w:t>Market column contained categorical values ("Yes"/"No"), which was converted to binary for analysis.</w:t>
      </w:r>
    </w:p>
    <w:p w14:paraId="309F4A1B" w14:textId="66AF9A6E" w:rsidR="00144BAD" w:rsidRDefault="00144BAD" w:rsidP="00176388">
      <w:pPr>
        <w:rPr>
          <w:rFonts w:cstheme="minorHAnsi"/>
        </w:rPr>
      </w:pPr>
      <w:r>
        <w:rPr>
          <w:rFonts w:cstheme="minorHAnsi"/>
        </w:rPr>
        <w:t xml:space="preserve">3. </w:t>
      </w:r>
      <w:r w:rsidRPr="00144BAD">
        <w:rPr>
          <w:rFonts w:cstheme="minorHAnsi"/>
        </w:rPr>
        <w:t>Missing Values Check:</w:t>
      </w:r>
    </w:p>
    <w:p w14:paraId="68F78204" w14:textId="0898B759" w:rsidR="00144BAD" w:rsidRDefault="00144BAD" w:rsidP="00176388">
      <w:pPr>
        <w:rPr>
          <w:rFonts w:cstheme="minorHAnsi"/>
        </w:rPr>
      </w:pPr>
      <w:r>
        <w:rPr>
          <w:rFonts w:cstheme="minorHAnsi"/>
        </w:rPr>
        <w:t xml:space="preserve">• </w:t>
      </w:r>
      <w:r w:rsidRPr="00144BAD">
        <w:rPr>
          <w:rFonts w:cstheme="minorHAnsi"/>
        </w:rPr>
        <w:t xml:space="preserve">Confirmed that the dataset did </w:t>
      </w:r>
      <w:r w:rsidRPr="00144BAD">
        <w:rPr>
          <w:rFonts w:cstheme="minorHAnsi"/>
          <w:b/>
          <w:bCs/>
        </w:rPr>
        <w:t>not contain nulls</w:t>
      </w:r>
      <w:r w:rsidRPr="00144BAD">
        <w:rPr>
          <w:rFonts w:cstheme="minorHAnsi"/>
        </w:rPr>
        <w:t xml:space="preserve"> in key investment columns.</w:t>
      </w:r>
    </w:p>
    <w:p w14:paraId="27A908A2" w14:textId="401C693B" w:rsidR="0042267A" w:rsidRDefault="0042267A" w:rsidP="0042267A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144BAD" w:rsidRPr="00144BAD">
        <w:rPr>
          <w:rFonts w:cstheme="minorHAnsi"/>
        </w:rPr>
        <w:t>Some formatting inconsistencies (like text vs. number) were handled where needed</w:t>
      </w:r>
      <w:r>
        <w:rPr>
          <w:rFonts w:cstheme="minorHAnsi"/>
        </w:rPr>
        <w:t xml:space="preserve">, which means </w:t>
      </w:r>
      <w:r w:rsidRPr="0042267A">
        <w:rPr>
          <w:rFonts w:cstheme="minorHAnsi"/>
        </w:rPr>
        <w:t xml:space="preserve">"Yes"/"No" = </w:t>
      </w:r>
      <w:r w:rsidRPr="0042267A">
        <w:rPr>
          <w:rFonts w:cstheme="minorHAnsi"/>
          <w:b/>
          <w:bCs/>
        </w:rPr>
        <w:t>Text values</w:t>
      </w:r>
      <w:r w:rsidRPr="0042267A">
        <w:rPr>
          <w:rFonts w:cstheme="minorHAnsi"/>
        </w:rPr>
        <w:t xml:space="preserve"> (not numbers)</w:t>
      </w:r>
      <w:r>
        <w:rPr>
          <w:rFonts w:cstheme="minorHAnsi"/>
        </w:rPr>
        <w:t xml:space="preserve">, </w:t>
      </w:r>
      <w:r w:rsidRPr="0042267A">
        <w:rPr>
          <w:rFonts w:cstheme="minorHAnsi"/>
        </w:rPr>
        <w:t xml:space="preserve">But for analysis like calculating percentage, we need </w:t>
      </w:r>
      <w:r w:rsidRPr="0042267A">
        <w:rPr>
          <w:rFonts w:cstheme="minorHAnsi"/>
          <w:b/>
          <w:bCs/>
        </w:rPr>
        <w:t>numbers</w:t>
      </w:r>
      <w:r w:rsidRPr="0042267A">
        <w:rPr>
          <w:rFonts w:cstheme="minorHAnsi"/>
        </w:rPr>
        <w:t xml:space="preserve"> (1 for Yes, 0 for No)</w:t>
      </w:r>
      <w:r>
        <w:rPr>
          <w:rFonts w:cstheme="minorHAnsi"/>
        </w:rPr>
        <w:t>.</w:t>
      </w:r>
    </w:p>
    <w:p w14:paraId="30F7A6C4" w14:textId="27C58133" w:rsidR="008B3554" w:rsidRDefault="008B3554" w:rsidP="0042267A">
      <w:pPr>
        <w:rPr>
          <w:rFonts w:cstheme="minorHAnsi"/>
        </w:rPr>
      </w:pPr>
      <w:r>
        <w:rPr>
          <w:rFonts w:cstheme="minorHAnsi"/>
        </w:rPr>
        <w:t>4. Chart Setup:</w:t>
      </w:r>
    </w:p>
    <w:p w14:paraId="7DD913A2" w14:textId="6EA1F687" w:rsidR="008B3554" w:rsidRDefault="008B3554" w:rsidP="0042267A">
      <w:pPr>
        <w:rPr>
          <w:rFonts w:cstheme="minorHAnsi"/>
        </w:rPr>
      </w:pPr>
      <w:r>
        <w:rPr>
          <w:rFonts w:cstheme="minorHAnsi"/>
        </w:rPr>
        <w:t>•</w:t>
      </w:r>
      <w:r>
        <w:rPr>
          <w:rFonts w:cstheme="minorHAnsi"/>
        </w:rPr>
        <w:t xml:space="preserve"> Built a clustered Column Chart</w:t>
      </w:r>
    </w:p>
    <w:p w14:paraId="435F700A" w14:textId="554094ED" w:rsidR="008B3554" w:rsidRDefault="008B3554" w:rsidP="0042267A">
      <w:pPr>
        <w:rPr>
          <w:rFonts w:cstheme="minorHAnsi"/>
        </w:rPr>
      </w:pPr>
      <w:r>
        <w:rPr>
          <w:rFonts w:cstheme="minorHAnsi"/>
        </w:rPr>
        <w:t>•</w:t>
      </w:r>
      <w:r>
        <w:rPr>
          <w:rFonts w:cstheme="minorHAnsi"/>
        </w:rPr>
        <w:t xml:space="preserve"> </w:t>
      </w:r>
      <w:r w:rsidRPr="008B3554">
        <w:rPr>
          <w:rFonts w:cstheme="minorHAnsi"/>
          <w:b/>
          <w:bCs/>
        </w:rPr>
        <w:t>X axis</w:t>
      </w:r>
      <w:r>
        <w:rPr>
          <w:rFonts w:cstheme="minorHAnsi"/>
        </w:rPr>
        <w:t>: Percent Invested</w:t>
      </w:r>
    </w:p>
    <w:p w14:paraId="510A6DB8" w14:textId="3C3BDBEB" w:rsidR="008B3554" w:rsidRDefault="008B3554" w:rsidP="0042267A">
      <w:pPr>
        <w:rPr>
          <w:rFonts w:cstheme="minorHAnsi"/>
        </w:rPr>
      </w:pPr>
      <w:r>
        <w:rPr>
          <w:rFonts w:cstheme="minorHAnsi"/>
        </w:rPr>
        <w:t>•</w:t>
      </w:r>
      <w:r>
        <w:rPr>
          <w:rFonts w:cstheme="minorHAnsi"/>
        </w:rPr>
        <w:t xml:space="preserve"> </w:t>
      </w:r>
      <w:r w:rsidRPr="008B3554">
        <w:rPr>
          <w:rFonts w:cstheme="minorHAnsi"/>
          <w:b/>
          <w:bCs/>
        </w:rPr>
        <w:t>Y axis</w:t>
      </w:r>
      <w:r>
        <w:rPr>
          <w:rFonts w:cstheme="minorHAnsi"/>
        </w:rPr>
        <w:t>: Investment</w:t>
      </w:r>
    </w:p>
    <w:p w14:paraId="50BEB0DA" w14:textId="42F03D3E" w:rsidR="0042267A" w:rsidRDefault="008B3554" w:rsidP="0042267A">
      <w:pPr>
        <w:rPr>
          <w:rFonts w:cstheme="minorHAnsi"/>
        </w:rPr>
      </w:pPr>
      <w:r>
        <w:rPr>
          <w:rFonts w:cstheme="minorHAnsi"/>
        </w:rPr>
        <w:t>5</w:t>
      </w:r>
      <w:r w:rsidR="0042267A">
        <w:rPr>
          <w:rFonts w:cstheme="minorHAnsi"/>
        </w:rPr>
        <w:t xml:space="preserve">. </w:t>
      </w:r>
      <w:r w:rsidR="0042267A" w:rsidRPr="0042267A">
        <w:rPr>
          <w:rFonts w:cstheme="minorHAnsi"/>
        </w:rPr>
        <w:t>Age Column Analysis:</w:t>
      </w:r>
    </w:p>
    <w:p w14:paraId="5C9CC6C3" w14:textId="3B1A845E" w:rsidR="0042267A" w:rsidRDefault="0042267A" w:rsidP="0042267A">
      <w:pPr>
        <w:rPr>
          <w:rFonts w:cstheme="minorHAnsi"/>
          <w:b/>
          <w:bCs/>
        </w:rPr>
      </w:pPr>
      <w:r>
        <w:rPr>
          <w:rFonts w:cstheme="minorHAnsi"/>
        </w:rPr>
        <w:t xml:space="preserve">• </w:t>
      </w:r>
      <w:r w:rsidRPr="0042267A">
        <w:rPr>
          <w:rFonts w:cstheme="minorHAnsi"/>
        </w:rPr>
        <w:t xml:space="preserve">Calculated the </w:t>
      </w:r>
      <w:r w:rsidRPr="0042267A">
        <w:rPr>
          <w:rFonts w:cstheme="minorHAnsi"/>
          <w:b/>
          <w:bCs/>
        </w:rPr>
        <w:t>average age</w:t>
      </w:r>
      <w:r w:rsidRPr="0042267A">
        <w:rPr>
          <w:rFonts w:cstheme="minorHAnsi"/>
        </w:rPr>
        <w:t xml:space="preserve"> of the individuals — result: </w:t>
      </w:r>
      <w:r w:rsidRPr="0042267A">
        <w:rPr>
          <w:rFonts w:cstheme="minorHAnsi"/>
          <w:b/>
          <w:bCs/>
        </w:rPr>
        <w:t>27.80 years</w:t>
      </w:r>
    </w:p>
    <w:p w14:paraId="6914A597" w14:textId="57A8BC29" w:rsidR="0042267A" w:rsidRDefault="0042267A" w:rsidP="0042267A">
      <w:pPr>
        <w:rPr>
          <w:rFonts w:cstheme="minorHAnsi"/>
        </w:rPr>
      </w:pPr>
      <w:r>
        <w:rPr>
          <w:rFonts w:cstheme="minorHAnsi"/>
        </w:rPr>
        <w:t xml:space="preserve">• </w:t>
      </w:r>
      <w:r w:rsidRPr="0042267A">
        <w:rPr>
          <w:rFonts w:cstheme="minorHAnsi"/>
        </w:rPr>
        <w:t>This indicates that most respondents are young adults, likely early in their investment journey.</w:t>
      </w:r>
    </w:p>
    <w:p w14:paraId="05FF0E02" w14:textId="22F43F63" w:rsidR="00674925" w:rsidRDefault="008B3554" w:rsidP="0042267A">
      <w:pPr>
        <w:rPr>
          <w:rFonts w:cstheme="minorHAnsi"/>
        </w:rPr>
      </w:pPr>
      <w:r>
        <w:rPr>
          <w:rFonts w:cstheme="minorHAnsi"/>
        </w:rPr>
        <w:t>6</w:t>
      </w:r>
      <w:r w:rsidR="00674925">
        <w:rPr>
          <w:rFonts w:cstheme="minorHAnsi"/>
        </w:rPr>
        <w:t>.</w:t>
      </w:r>
      <w:r>
        <w:rPr>
          <w:rFonts w:cstheme="minorHAnsi"/>
        </w:rPr>
        <w:t xml:space="preserve">What I have </w:t>
      </w:r>
      <w:proofErr w:type="gramStart"/>
      <w:r>
        <w:rPr>
          <w:rFonts w:cstheme="minorHAnsi"/>
        </w:rPr>
        <w:t xml:space="preserve">concluded </w:t>
      </w:r>
      <w:r w:rsidR="00674925" w:rsidRPr="00674925">
        <w:rPr>
          <w:rFonts w:cstheme="minorHAnsi"/>
        </w:rPr>
        <w:t>:</w:t>
      </w:r>
      <w:proofErr w:type="gramEnd"/>
    </w:p>
    <w:p w14:paraId="6EA60EE1" w14:textId="140AE682" w:rsidR="00674925" w:rsidRDefault="00674925" w:rsidP="0042267A">
      <w:pPr>
        <w:rPr>
          <w:rFonts w:cstheme="minorHAnsi"/>
        </w:rPr>
      </w:pPr>
      <w:r>
        <w:rPr>
          <w:rFonts w:cstheme="minorHAnsi"/>
        </w:rPr>
        <w:t xml:space="preserve">• </w:t>
      </w:r>
      <w:r w:rsidRPr="00674925">
        <w:rPr>
          <w:rFonts w:cstheme="minorHAnsi"/>
        </w:rPr>
        <w:t>All individuals had some level of rating across investment options.</w:t>
      </w:r>
    </w:p>
    <w:p w14:paraId="66915344" w14:textId="32B35C10" w:rsidR="00674925" w:rsidRDefault="00674925" w:rsidP="0042267A">
      <w:pPr>
        <w:rPr>
          <w:rFonts w:cstheme="minorHAnsi"/>
        </w:rPr>
      </w:pPr>
      <w:r>
        <w:rPr>
          <w:rFonts w:cstheme="minorHAnsi"/>
        </w:rPr>
        <w:lastRenderedPageBreak/>
        <w:t>• So</w:t>
      </w:r>
      <w:r w:rsidR="002C67D9">
        <w:rPr>
          <w:rFonts w:cstheme="minorHAnsi"/>
        </w:rPr>
        <w:t xml:space="preserve">, </w:t>
      </w:r>
      <w:r>
        <w:rPr>
          <w:rFonts w:cstheme="minorHAnsi"/>
        </w:rPr>
        <w:t>basical</w:t>
      </w:r>
      <w:r w:rsidR="002C67D9">
        <w:rPr>
          <w:rFonts w:cstheme="minorHAnsi"/>
        </w:rPr>
        <w:t>l</w:t>
      </w:r>
      <w:r>
        <w:rPr>
          <w:rFonts w:cstheme="minorHAnsi"/>
        </w:rPr>
        <w:t>y r</w:t>
      </w:r>
      <w:r w:rsidRPr="00674925">
        <w:rPr>
          <w:rFonts w:cstheme="minorHAnsi"/>
        </w:rPr>
        <w:t xml:space="preserve">espondents are mostly in the </w:t>
      </w:r>
      <w:r w:rsidRPr="00674925">
        <w:rPr>
          <w:rFonts w:cstheme="minorHAnsi"/>
          <w:b/>
          <w:bCs/>
        </w:rPr>
        <w:t>young age group</w:t>
      </w:r>
      <w:r w:rsidRPr="00674925">
        <w:rPr>
          <w:rFonts w:cstheme="minorHAnsi"/>
        </w:rPr>
        <w:t>, which may influence their investment behavio</w:t>
      </w:r>
      <w:r>
        <w:rPr>
          <w:rFonts w:cstheme="minorHAnsi"/>
        </w:rPr>
        <w:t>u</w:t>
      </w:r>
      <w:r w:rsidRPr="00674925">
        <w:rPr>
          <w:rFonts w:cstheme="minorHAnsi"/>
        </w:rPr>
        <w:t>r (e.g., more interest in riskier assets like Gold or Stock Market).</w:t>
      </w:r>
    </w:p>
    <w:p w14:paraId="696EBF98" w14:textId="77777777" w:rsidR="00674925" w:rsidRDefault="00674925" w:rsidP="0042267A">
      <w:pPr>
        <w:rPr>
          <w:rFonts w:cstheme="minorHAnsi"/>
        </w:rPr>
      </w:pPr>
    </w:p>
    <w:p w14:paraId="5D64ED13" w14:textId="77777777" w:rsidR="00674925" w:rsidRDefault="00674925" w:rsidP="0042267A">
      <w:pPr>
        <w:rPr>
          <w:rFonts w:cstheme="minorHAnsi"/>
          <w:b/>
          <w:bCs/>
        </w:rPr>
      </w:pPr>
    </w:p>
    <w:p w14:paraId="66B7FAB9" w14:textId="77777777" w:rsidR="0042267A" w:rsidRPr="0042267A" w:rsidRDefault="0042267A" w:rsidP="0042267A">
      <w:pPr>
        <w:rPr>
          <w:rFonts w:cstheme="minorHAnsi"/>
        </w:rPr>
      </w:pPr>
    </w:p>
    <w:p w14:paraId="510EA9DE" w14:textId="77777777" w:rsidR="00144BAD" w:rsidRPr="0042267A" w:rsidRDefault="00144BAD" w:rsidP="0042267A">
      <w:pPr>
        <w:ind w:left="720"/>
        <w:rPr>
          <w:rFonts w:cstheme="minorHAnsi"/>
        </w:rPr>
      </w:pPr>
    </w:p>
    <w:p w14:paraId="01297367" w14:textId="75104797" w:rsidR="007159A2" w:rsidRDefault="007159A2" w:rsidP="00176388">
      <w:r>
        <w:rPr>
          <w:rFonts w:cstheme="minorHAnsi"/>
        </w:rPr>
        <w:t xml:space="preserve">         </w:t>
      </w:r>
    </w:p>
    <w:p w14:paraId="50BE5247" w14:textId="77777777" w:rsidR="007159A2" w:rsidRPr="007159A2" w:rsidRDefault="007159A2" w:rsidP="00176388"/>
    <w:sectPr w:rsidR="007159A2" w:rsidRPr="00715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C7B13"/>
    <w:multiLevelType w:val="multilevel"/>
    <w:tmpl w:val="B58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769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88"/>
    <w:rsid w:val="000679CA"/>
    <w:rsid w:val="00144BAD"/>
    <w:rsid w:val="00176388"/>
    <w:rsid w:val="002C67D9"/>
    <w:rsid w:val="0042267A"/>
    <w:rsid w:val="0062490A"/>
    <w:rsid w:val="00674925"/>
    <w:rsid w:val="007159A2"/>
    <w:rsid w:val="00865C8C"/>
    <w:rsid w:val="00866E12"/>
    <w:rsid w:val="008B3554"/>
    <w:rsid w:val="00997BF1"/>
    <w:rsid w:val="00A02963"/>
    <w:rsid w:val="00AE3300"/>
    <w:rsid w:val="00C71122"/>
    <w:rsid w:val="00EB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1D1C"/>
  <w15:chartTrackingRefBased/>
  <w15:docId w15:val="{34EE861C-7098-4ABF-A151-BA8BBE12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38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226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Dutta</dc:creator>
  <cp:keywords/>
  <dc:description/>
  <cp:lastModifiedBy>Arpita Dutta</cp:lastModifiedBy>
  <cp:revision>2</cp:revision>
  <dcterms:created xsi:type="dcterms:W3CDTF">2025-06-25T06:36:00Z</dcterms:created>
  <dcterms:modified xsi:type="dcterms:W3CDTF">2025-06-25T10:57:00Z</dcterms:modified>
</cp:coreProperties>
</file>