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44425" w14:textId="3CEC9DD1" w:rsidR="00D7522C" w:rsidRDefault="00C75FDC" w:rsidP="00B66D92">
      <w:pPr>
        <w:pStyle w:val="Author"/>
        <w:spacing w:before="2" w:after="2"/>
        <w:rPr>
          <w:rFonts w:ascii="Arial Rounded MT Bold" w:eastAsia="MS Mincho" w:hAnsi="Arial Rounded MT Bold"/>
          <w:kern w:val="48"/>
          <w:sz w:val="36"/>
          <w:szCs w:val="36"/>
        </w:rPr>
      </w:pPr>
      <w:r w:rsidRPr="00225F1A">
        <w:rPr>
          <w:rFonts w:ascii="Arial Rounded MT Bold" w:eastAsia="MS Mincho" w:hAnsi="Arial Rounded MT Bold"/>
          <w:kern w:val="48"/>
          <w:sz w:val="36"/>
          <w:szCs w:val="36"/>
        </w:rPr>
        <w:t xml:space="preserve">Data Visualization: </w:t>
      </w:r>
      <w:r w:rsidR="00AB0FC3">
        <w:rPr>
          <w:rFonts w:ascii="Arial Rounded MT Bold" w:eastAsia="MS Mincho" w:hAnsi="Arial Rounded MT Bold"/>
          <w:kern w:val="48"/>
          <w:sz w:val="36"/>
          <w:szCs w:val="36"/>
        </w:rPr>
        <w:t>Mental Health impacts for Covid-19</w:t>
      </w:r>
    </w:p>
    <w:p w14:paraId="3147B2C9" w14:textId="77777777" w:rsidR="00AB0FC3" w:rsidRDefault="00AB0FC3" w:rsidP="00B66D92">
      <w:pPr>
        <w:pStyle w:val="Author"/>
        <w:spacing w:before="2" w:after="2"/>
        <w:rPr>
          <w:rFonts w:ascii="Arial Rounded MT Bold" w:eastAsia="MS Mincho" w:hAnsi="Arial Rounded MT Bold"/>
          <w:kern w:val="48"/>
          <w:sz w:val="36"/>
          <w:szCs w:val="36"/>
        </w:rPr>
      </w:pPr>
    </w:p>
    <w:p w14:paraId="7F8B4DFD" w14:textId="6CACC3E5" w:rsidR="00AB0FC3" w:rsidRPr="00EC52B6" w:rsidRDefault="00AB0FC3" w:rsidP="00B66D92">
      <w:pPr>
        <w:pStyle w:val="Author"/>
        <w:spacing w:before="2" w:after="2"/>
        <w:rPr>
          <w:sz w:val="40"/>
          <w:szCs w:val="40"/>
        </w:rPr>
        <w:sectPr w:rsidR="00AB0FC3" w:rsidRPr="00EC52B6" w:rsidSect="0064646E">
          <w:footerReference w:type="first" r:id="rId8"/>
          <w:pgSz w:w="11906" w:h="16838" w:code="9"/>
          <w:pgMar w:top="540" w:right="893"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space="720"/>
          <w:titlePg/>
          <w:docGrid w:linePitch="360"/>
        </w:sectPr>
      </w:pPr>
    </w:p>
    <w:p w14:paraId="7675124D" w14:textId="77777777" w:rsidR="00C75FDC" w:rsidRPr="007063DC" w:rsidRDefault="00C75FDC" w:rsidP="00B66D92">
      <w:pPr>
        <w:pStyle w:val="Author"/>
        <w:spacing w:before="2" w:after="2"/>
        <w:rPr>
          <w:rFonts w:ascii="Aptos Display" w:hAnsi="Aptos Display"/>
        </w:rPr>
      </w:pPr>
      <w:r w:rsidRPr="007063DC">
        <w:rPr>
          <w:rFonts w:ascii="Aptos Display" w:hAnsi="Aptos Display"/>
        </w:rPr>
        <w:t>Mohajit Banik</w:t>
      </w:r>
    </w:p>
    <w:p w14:paraId="56868820" w14:textId="5094C5CC" w:rsidR="00C75FDC" w:rsidRPr="007063DC" w:rsidRDefault="00C75FDC" w:rsidP="00B66D92">
      <w:pPr>
        <w:pStyle w:val="Author"/>
        <w:spacing w:before="2" w:after="2"/>
        <w:rPr>
          <w:rFonts w:ascii="Aptos Display" w:hAnsi="Aptos Display"/>
        </w:rPr>
      </w:pPr>
      <w:r w:rsidRPr="007063DC">
        <w:rPr>
          <w:rFonts w:ascii="Aptos Display" w:hAnsi="Aptos Display"/>
        </w:rPr>
        <w:t>Data Analysis with Python</w:t>
      </w:r>
    </w:p>
    <w:p w14:paraId="08B24F28" w14:textId="77777777" w:rsidR="00C75FDC" w:rsidRPr="007063DC" w:rsidRDefault="00C75FDC" w:rsidP="00B66D92">
      <w:pPr>
        <w:pStyle w:val="Author"/>
        <w:spacing w:before="2" w:after="2"/>
        <w:rPr>
          <w:rFonts w:ascii="Aptos Display" w:hAnsi="Aptos Display"/>
        </w:rPr>
      </w:pPr>
      <w:r w:rsidRPr="007063DC">
        <w:rPr>
          <w:rFonts w:ascii="Aptos Display" w:hAnsi="Aptos Display"/>
        </w:rPr>
        <w:t>National Institute of Industrial Training</w:t>
      </w:r>
    </w:p>
    <w:p w14:paraId="0BC12614" w14:textId="4EE8EA08" w:rsidR="00C75FDC" w:rsidRPr="007063DC" w:rsidRDefault="00C75FDC" w:rsidP="00B66D92">
      <w:pPr>
        <w:pStyle w:val="Author"/>
        <w:spacing w:before="2" w:after="2"/>
        <w:rPr>
          <w:rFonts w:ascii="Aptos Display" w:hAnsi="Aptos Display"/>
        </w:rPr>
      </w:pPr>
      <w:r w:rsidRPr="007063DC">
        <w:rPr>
          <w:rFonts w:ascii="Aptos Display" w:hAnsi="Aptos Display"/>
        </w:rPr>
        <w:t>Ishapore, West Bengal</w:t>
      </w:r>
    </w:p>
    <w:p w14:paraId="6E6856C2" w14:textId="7B5F117C" w:rsidR="00C75FDC" w:rsidRPr="007063DC" w:rsidRDefault="00C75FDC" w:rsidP="00B66D92">
      <w:pPr>
        <w:pStyle w:val="Author"/>
        <w:spacing w:before="2" w:after="2"/>
        <w:rPr>
          <w:rFonts w:ascii="Aptos Display" w:hAnsi="Aptos Display"/>
        </w:rPr>
      </w:pPr>
      <w:r w:rsidRPr="007063DC">
        <w:rPr>
          <w:rFonts w:ascii="Aptos Display" w:hAnsi="Aptos Display"/>
        </w:rPr>
        <w:t>mohajit25@gmail.com</w:t>
      </w:r>
      <w:r w:rsidR="00BD670B" w:rsidRPr="007063DC">
        <w:rPr>
          <w:rFonts w:ascii="Aptos Display" w:hAnsi="Aptos Display"/>
        </w:rPr>
        <w:br w:type="column"/>
      </w:r>
      <w:r w:rsidRPr="007063DC">
        <w:rPr>
          <w:rFonts w:ascii="Aptos Display" w:hAnsi="Aptos Display"/>
        </w:rPr>
        <w:t>Arpita Goswami</w:t>
      </w:r>
    </w:p>
    <w:p w14:paraId="2F2E71BC" w14:textId="77777777" w:rsidR="00C75FDC" w:rsidRPr="007063DC" w:rsidRDefault="00C75FDC" w:rsidP="00B66D92">
      <w:pPr>
        <w:pStyle w:val="Author"/>
        <w:spacing w:before="2" w:after="2"/>
        <w:rPr>
          <w:rFonts w:ascii="Aptos Display" w:hAnsi="Aptos Display"/>
        </w:rPr>
      </w:pPr>
      <w:r w:rsidRPr="007063DC">
        <w:rPr>
          <w:rFonts w:ascii="Aptos Display" w:hAnsi="Aptos Display"/>
        </w:rPr>
        <w:t>Data Analysis with Python</w:t>
      </w:r>
    </w:p>
    <w:p w14:paraId="23CDFBA3" w14:textId="77777777" w:rsidR="00C75FDC" w:rsidRPr="007063DC" w:rsidRDefault="00C75FDC" w:rsidP="00B66D92">
      <w:pPr>
        <w:pStyle w:val="Author"/>
        <w:spacing w:before="2" w:after="2"/>
        <w:rPr>
          <w:rFonts w:ascii="Aptos Display" w:hAnsi="Aptos Display"/>
        </w:rPr>
      </w:pPr>
      <w:r w:rsidRPr="007063DC">
        <w:rPr>
          <w:rFonts w:ascii="Aptos Display" w:hAnsi="Aptos Display"/>
        </w:rPr>
        <w:t>National Institute of Industrial Training</w:t>
      </w:r>
    </w:p>
    <w:p w14:paraId="303B73F5" w14:textId="6B0D51BB" w:rsidR="00C75FDC" w:rsidRPr="007063DC" w:rsidRDefault="00B0461F" w:rsidP="00B66D92">
      <w:pPr>
        <w:pStyle w:val="Author"/>
        <w:spacing w:before="2" w:after="2"/>
        <w:rPr>
          <w:rFonts w:ascii="Aptos Display" w:hAnsi="Aptos Display"/>
        </w:rPr>
      </w:pPr>
      <w:r w:rsidRPr="007063DC">
        <w:rPr>
          <w:rFonts w:ascii="Aptos Display" w:hAnsi="Aptos Display"/>
        </w:rPr>
        <w:t>Barrackpore</w:t>
      </w:r>
      <w:r w:rsidR="00C75FDC" w:rsidRPr="007063DC">
        <w:rPr>
          <w:rFonts w:ascii="Aptos Display" w:hAnsi="Aptos Display"/>
        </w:rPr>
        <w:t>, West Bengal</w:t>
      </w:r>
    </w:p>
    <w:p w14:paraId="73DC4C60" w14:textId="239B5AA7" w:rsidR="00C75FDC" w:rsidRPr="007063DC" w:rsidRDefault="00C75FDC" w:rsidP="00B66D92">
      <w:pPr>
        <w:pStyle w:val="Author"/>
        <w:spacing w:before="2" w:after="2"/>
        <w:jc w:val="both"/>
        <w:rPr>
          <w:rFonts w:ascii="Aptos Display" w:hAnsi="Aptos Display"/>
        </w:rPr>
      </w:pPr>
      <w:r w:rsidRPr="007063DC">
        <w:rPr>
          <w:rFonts w:ascii="Aptos Display" w:hAnsi="Aptos Display"/>
        </w:rPr>
        <w:t>goswamiarpita872@gmail.</w:t>
      </w:r>
      <w:r w:rsidR="007063DC" w:rsidRPr="007063DC">
        <w:rPr>
          <w:rFonts w:ascii="Aptos Display" w:hAnsi="Aptos Display"/>
        </w:rPr>
        <w:t>c</w:t>
      </w:r>
      <w:r w:rsidRPr="007063DC">
        <w:rPr>
          <w:rFonts w:ascii="Aptos Display" w:hAnsi="Aptos Display"/>
        </w:rPr>
        <w:t>om</w:t>
      </w:r>
    </w:p>
    <w:p w14:paraId="6B28E1C1" w14:textId="0E05461A" w:rsidR="001A3B3D" w:rsidRPr="00F847A6" w:rsidRDefault="00BD670B" w:rsidP="00B66D92">
      <w:pPr>
        <w:pStyle w:val="Author"/>
        <w:spacing w:before="2" w:after="2"/>
        <w:rPr>
          <w:sz w:val="18"/>
          <w:szCs w:val="18"/>
        </w:rPr>
      </w:pPr>
      <w:r w:rsidRPr="007063DC">
        <w:rPr>
          <w:rFonts w:ascii="Candara" w:hAnsi="Candara"/>
          <w:sz w:val="18"/>
          <w:szCs w:val="18"/>
        </w:rPr>
        <w:br w:type="column"/>
      </w:r>
    </w:p>
    <w:p w14:paraId="5E418BD5" w14:textId="77777777" w:rsidR="009F1D79" w:rsidRDefault="009F1D79" w:rsidP="00B66D92">
      <w:pPr>
        <w:spacing w:before="2" w:after="2"/>
        <w:sectPr w:rsidR="009F1D79" w:rsidSect="0064646E">
          <w:type w:val="continuous"/>
          <w:pgSz w:w="11906" w:h="16838" w:code="9"/>
          <w:pgMar w:top="450" w:right="893"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num="3" w:space="720"/>
          <w:docGrid w:linePitch="360"/>
        </w:sectPr>
      </w:pPr>
    </w:p>
    <w:p w14:paraId="139E5455" w14:textId="77777777" w:rsidR="009303D9" w:rsidRPr="005B520E" w:rsidRDefault="00BD670B" w:rsidP="00B66D92">
      <w:pPr>
        <w:spacing w:before="2" w:after="2"/>
        <w:sectPr w:rsidR="009303D9" w:rsidRPr="005B520E" w:rsidSect="0064646E">
          <w:type w:val="continuous"/>
          <w:pgSz w:w="11906" w:h="16838" w:code="9"/>
          <w:pgMar w:top="450" w:right="893"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num="3" w:space="720"/>
          <w:docGrid w:linePitch="360"/>
        </w:sectPr>
      </w:pPr>
      <w:r>
        <w:br w:type="column"/>
      </w:r>
    </w:p>
    <w:p w14:paraId="76531D91" w14:textId="77777777" w:rsidR="002E3210" w:rsidRDefault="009303D9" w:rsidP="00B66D92">
      <w:pPr>
        <w:pStyle w:val="Abstract"/>
        <w:spacing w:before="2" w:after="2"/>
        <w:rPr>
          <w:sz w:val="20"/>
          <w:szCs w:val="20"/>
        </w:rPr>
      </w:pPr>
      <w:r w:rsidRPr="00225F1A">
        <w:rPr>
          <w:rFonts w:ascii="Aptos" w:hAnsi="Aptos"/>
          <w:i/>
          <w:iCs/>
          <w:sz w:val="22"/>
          <w:szCs w:val="22"/>
        </w:rPr>
        <w:t>Abstract</w:t>
      </w:r>
      <w:r w:rsidRPr="005F2A23">
        <w:rPr>
          <w:sz w:val="20"/>
          <w:szCs w:val="20"/>
        </w:rPr>
        <w:t>—</w:t>
      </w:r>
      <w:r w:rsidR="000D1DBB">
        <w:rPr>
          <w:sz w:val="20"/>
          <w:szCs w:val="20"/>
        </w:rPr>
        <w:t>T</w:t>
      </w:r>
      <w:r w:rsidR="000D1DBB" w:rsidRPr="000D1DBB">
        <w:rPr>
          <w:sz w:val="20"/>
          <w:szCs w:val="20"/>
        </w:rPr>
        <w:t>his study investigates the mental health impacts of COVID-19 quarantine measures. The dataset includes demographic variables, mental health indicators, and quarantine-related factors. The primary objective is to identify trends, patterns, and correlations to inform mental health interventions and policies. Our analysis employs data preprocessing techniques to ensure accuracy and consistency. Exploratory data analysis (EDA) summarizes the dataset's main characteristics and visualizes key trends. Additionally, statistical methods and machine learning algorithms are applied to identify factors significantly influencing mental health outcomes during quarantine.</w:t>
      </w:r>
    </w:p>
    <w:p w14:paraId="730ED950" w14:textId="634C0470" w:rsidR="000D1DBB" w:rsidRDefault="000D1DBB" w:rsidP="00B66D92">
      <w:pPr>
        <w:pStyle w:val="Abstract"/>
        <w:spacing w:before="2" w:after="2"/>
        <w:rPr>
          <w:sz w:val="20"/>
          <w:szCs w:val="20"/>
        </w:rPr>
      </w:pPr>
      <w:r w:rsidRPr="000D1DBB">
        <w:rPr>
          <w:sz w:val="20"/>
          <w:szCs w:val="20"/>
        </w:rPr>
        <w:t>Preliminary findings indicate that age, socioeconomic status, and pre-existing mental health conditions are critical determinants of mental health during quarantine. Younger individuals and those from lower socioeconomic backgrounds exhibit higher levels of anxiety and depression. Additionally, prolonged quarantine duration and lack of social support exacerbate mental health issues. The analysis also highlights the increased vulnerability of individuals with pre-existing mental health conditions. The study underscores the importance of targeted mental health interventions and policies to address the specific needs of vulnerable populations during quarantine. By leveraging data-driven approaches, healthcare providers and policymakers can enhance mental health support and reduce the adverse effects of quarantine on mental well-being.</w:t>
      </w:r>
    </w:p>
    <w:p w14:paraId="5F35E59D" w14:textId="77777777" w:rsidR="000D1DBB" w:rsidRDefault="009303D9" w:rsidP="00B66D92">
      <w:pPr>
        <w:pStyle w:val="Abstract"/>
        <w:spacing w:before="2" w:after="2"/>
        <w:jc w:val="center"/>
        <w:rPr>
          <w:rFonts w:ascii="Verdana" w:hAnsi="Verdana"/>
          <w:sz w:val="28"/>
          <w:szCs w:val="28"/>
          <w:u w:val="single"/>
        </w:rPr>
      </w:pPr>
      <w:r w:rsidRPr="000D1DBB">
        <w:rPr>
          <w:rFonts w:ascii="Verdana" w:hAnsi="Verdana"/>
          <w:sz w:val="28"/>
          <w:szCs w:val="28"/>
          <w:u w:val="single"/>
        </w:rPr>
        <w:t>Introduction</w:t>
      </w:r>
    </w:p>
    <w:p w14:paraId="4EBAB782" w14:textId="77777777" w:rsidR="000D1DBB" w:rsidRPr="000D1DBB" w:rsidRDefault="000D1DBB" w:rsidP="00B66D92">
      <w:pPr>
        <w:pStyle w:val="Abstract"/>
        <w:spacing w:before="2" w:after="2"/>
        <w:jc w:val="center"/>
        <w:rPr>
          <w:rFonts w:ascii="Verdana" w:hAnsi="Verdana"/>
          <w:sz w:val="28"/>
          <w:szCs w:val="28"/>
          <w:u w:val="single"/>
        </w:rPr>
      </w:pPr>
    </w:p>
    <w:p w14:paraId="2FDEF385" w14:textId="76A21C84" w:rsidR="000D1DBB" w:rsidRPr="000D1DBB" w:rsidRDefault="000D1DBB" w:rsidP="00B66D92">
      <w:pPr>
        <w:pStyle w:val="Abstract"/>
        <w:spacing w:before="2" w:after="2"/>
        <w:rPr>
          <w:rFonts w:ascii="Bell MT" w:hAnsi="Bell MT"/>
          <w:b w:val="0"/>
          <w:bCs w:val="0"/>
          <w:spacing w:val="-1"/>
          <w:sz w:val="22"/>
          <w:szCs w:val="22"/>
          <w:lang w:val="x-none" w:eastAsia="x-none"/>
        </w:rPr>
      </w:pPr>
      <w:r w:rsidRPr="000D1DBB">
        <w:rPr>
          <w:rFonts w:ascii="Bell MT" w:hAnsi="Bell MT"/>
          <w:b w:val="0"/>
          <w:bCs w:val="0"/>
          <w:spacing w:val="-1"/>
          <w:sz w:val="22"/>
          <w:szCs w:val="22"/>
          <w:lang w:val="x-none" w:eastAsia="x-none"/>
        </w:rPr>
        <w:t>The COVID-19 pandemic has significantly impacted global health, with quarantine measures being crucial for curbing the virus's spread. However, these measures have also led to considerable mental health challenges. This study analyses a comprehensive dataset of mental health indicators during quarantine, including demographic variables, mental health metrics, and quarantine-related factors, to provide a holistic view of the pandemic’s impact. Quarantine has disrupted routines, social interactions, and economic stability, leading to increased stress, anxiety, and depression. Key factors such as age, socioeconomic status, and pre-existing mental health conditions influence these outcomes, with younger individuals and those from lower socioeconomic backgrounds being especially vulnerable.</w:t>
      </w:r>
    </w:p>
    <w:p w14:paraId="17311155" w14:textId="77777777" w:rsidR="000D1DBB" w:rsidRDefault="000D1DBB" w:rsidP="00B66D92">
      <w:pPr>
        <w:pStyle w:val="Abstract"/>
        <w:spacing w:before="2" w:after="2"/>
        <w:rPr>
          <w:rFonts w:ascii="Bell MT" w:hAnsi="Bell MT"/>
          <w:b w:val="0"/>
          <w:bCs w:val="0"/>
          <w:spacing w:val="-1"/>
          <w:sz w:val="22"/>
          <w:szCs w:val="22"/>
          <w:lang w:val="x-none" w:eastAsia="x-none"/>
        </w:rPr>
      </w:pPr>
      <w:r w:rsidRPr="000D1DBB">
        <w:rPr>
          <w:rFonts w:ascii="Bell MT" w:hAnsi="Bell MT"/>
          <w:b w:val="0"/>
          <w:bCs w:val="0"/>
          <w:spacing w:val="-1"/>
          <w:sz w:val="22"/>
          <w:szCs w:val="22"/>
          <w:lang w:val="x-none" w:eastAsia="x-none"/>
        </w:rPr>
        <w:t xml:space="preserve">The dataset, sourced from various regions, offers a diverse and representative sample, including mental </w:t>
      </w:r>
      <w:r w:rsidRPr="000D1DBB">
        <w:rPr>
          <w:rFonts w:ascii="Bell MT" w:hAnsi="Bell MT"/>
          <w:b w:val="0"/>
          <w:bCs w:val="0"/>
          <w:spacing w:val="-1"/>
          <w:sz w:val="22"/>
          <w:szCs w:val="22"/>
          <w:lang w:val="x-none" w:eastAsia="x-none"/>
        </w:rPr>
        <w:t>health assessments, quarantine duration, and social support levels. Advanced data analysis techniques will be used to identify significant correlations and insights to inform mental health interventions and policies. Our analysis will involve data preprocessing and exploratory data analysis (EDA) to detect patterns and anomalies.</w:t>
      </w:r>
    </w:p>
    <w:p w14:paraId="5312B9EB" w14:textId="77777777" w:rsidR="002E3210" w:rsidRPr="000D1DBB" w:rsidRDefault="002E3210" w:rsidP="00B66D92">
      <w:pPr>
        <w:pStyle w:val="Abstract"/>
        <w:spacing w:before="2" w:after="2"/>
        <w:rPr>
          <w:rFonts w:ascii="Bell MT" w:hAnsi="Bell MT"/>
          <w:b w:val="0"/>
          <w:bCs w:val="0"/>
          <w:spacing w:val="-1"/>
          <w:sz w:val="22"/>
          <w:szCs w:val="22"/>
          <w:lang w:val="x-none" w:eastAsia="x-none"/>
        </w:rPr>
      </w:pPr>
    </w:p>
    <w:p w14:paraId="3259A74F" w14:textId="5722FEE8" w:rsidR="000D1DBB" w:rsidRDefault="002E3210" w:rsidP="00B66D92">
      <w:pPr>
        <w:spacing w:before="2" w:after="2"/>
        <w:jc w:val="both"/>
        <w:rPr>
          <w:b/>
          <w:bCs/>
          <w:u w:val="single"/>
        </w:rPr>
      </w:pPr>
      <w:r w:rsidRPr="002E3210">
        <w:rPr>
          <w:b/>
          <w:bCs/>
          <w:u w:val="single"/>
        </w:rPr>
        <w:t xml:space="preserve">Abbreviations &amp; Modules: </w:t>
      </w:r>
    </w:p>
    <w:p w14:paraId="32F184ED" w14:textId="77777777" w:rsidR="002E3210" w:rsidRPr="002E3210" w:rsidRDefault="002E3210" w:rsidP="00B66D92">
      <w:pPr>
        <w:spacing w:before="2" w:after="2"/>
        <w:jc w:val="both"/>
        <w:rPr>
          <w:b/>
          <w:bCs/>
          <w:u w:val="single"/>
        </w:rPr>
      </w:pPr>
    </w:p>
    <w:p w14:paraId="5C31796B" w14:textId="77777777" w:rsidR="002E3210" w:rsidRDefault="002E3210" w:rsidP="00B66D92">
      <w:pPr>
        <w:pStyle w:val="BodyText"/>
        <w:spacing w:before="2" w:after="2" w:line="240" w:lineRule="auto"/>
        <w:rPr>
          <w:b/>
          <w:bCs/>
          <w:sz w:val="18"/>
          <w:szCs w:val="18"/>
        </w:rPr>
      </w:pPr>
      <w:r w:rsidRPr="002E3210">
        <w:rPr>
          <w:b/>
          <w:bCs/>
          <w:sz w:val="22"/>
          <w:szCs w:val="22"/>
        </w:rPr>
        <w:t>Abbreviations</w:t>
      </w:r>
      <w:r>
        <w:rPr>
          <w:b/>
          <w:bCs/>
          <w:sz w:val="18"/>
          <w:szCs w:val="18"/>
        </w:rPr>
        <w:t>:</w:t>
      </w:r>
    </w:p>
    <w:p w14:paraId="710BF0CF" w14:textId="46A618CA" w:rsidR="002E3210" w:rsidRPr="000B5A3D" w:rsidRDefault="002E3210" w:rsidP="00B66D92">
      <w:pPr>
        <w:pStyle w:val="BodyText"/>
        <w:numPr>
          <w:ilvl w:val="0"/>
          <w:numId w:val="25"/>
        </w:numPr>
        <w:tabs>
          <w:tab w:val="clear" w:pos="288"/>
        </w:tabs>
        <w:spacing w:before="2" w:after="2" w:line="240" w:lineRule="auto"/>
        <w:ind w:left="567" w:hanging="141"/>
        <w:rPr>
          <w:b/>
          <w:bCs/>
          <w:sz w:val="18"/>
          <w:szCs w:val="18"/>
        </w:rPr>
      </w:pPr>
      <w:r>
        <w:rPr>
          <w:b/>
          <w:bCs/>
          <w:sz w:val="18"/>
          <w:szCs w:val="18"/>
          <w:u w:val="single"/>
        </w:rPr>
        <w:t>QM</w:t>
      </w:r>
      <w:r>
        <w:rPr>
          <w:b/>
          <w:bCs/>
          <w:sz w:val="18"/>
          <w:szCs w:val="18"/>
        </w:rPr>
        <w:t xml:space="preserve">= </w:t>
      </w:r>
      <w:r>
        <w:rPr>
          <w:sz w:val="18"/>
          <w:szCs w:val="18"/>
        </w:rPr>
        <w:t xml:space="preserve"> A variable that is used to denote the CSV Dataset for mental health under impacts of quarantine. </w:t>
      </w:r>
    </w:p>
    <w:p w14:paraId="72222776" w14:textId="2D7EE62C" w:rsidR="002E3210" w:rsidRPr="000B5A3D" w:rsidRDefault="002E3210" w:rsidP="00B66D92">
      <w:pPr>
        <w:pStyle w:val="BodyText"/>
        <w:numPr>
          <w:ilvl w:val="0"/>
          <w:numId w:val="25"/>
        </w:numPr>
        <w:tabs>
          <w:tab w:val="clear" w:pos="288"/>
        </w:tabs>
        <w:spacing w:before="2" w:after="2" w:line="240" w:lineRule="auto"/>
        <w:ind w:left="567" w:hanging="141"/>
        <w:rPr>
          <w:b/>
          <w:bCs/>
          <w:sz w:val="18"/>
          <w:szCs w:val="18"/>
        </w:rPr>
      </w:pPr>
      <w:r>
        <w:rPr>
          <w:b/>
          <w:bCs/>
          <w:sz w:val="18"/>
          <w:szCs w:val="18"/>
          <w:u w:val="single"/>
        </w:rPr>
        <w:t>redu</w:t>
      </w:r>
      <w:r>
        <w:rPr>
          <w:b/>
          <w:bCs/>
          <w:sz w:val="18"/>
          <w:szCs w:val="18"/>
        </w:rPr>
        <w:t xml:space="preserve">= </w:t>
      </w:r>
      <w:r>
        <w:rPr>
          <w:sz w:val="18"/>
          <w:szCs w:val="18"/>
        </w:rPr>
        <w:t xml:space="preserve">Replace Education, a function to replace integer values to strings in </w:t>
      </w:r>
      <w:r>
        <w:rPr>
          <w:i/>
          <w:iCs/>
          <w:sz w:val="18"/>
          <w:szCs w:val="18"/>
        </w:rPr>
        <w:t>education</w:t>
      </w:r>
      <w:r>
        <w:rPr>
          <w:sz w:val="18"/>
          <w:szCs w:val="18"/>
        </w:rPr>
        <w:t xml:space="preserve"> column</w:t>
      </w:r>
    </w:p>
    <w:p w14:paraId="2350DA39" w14:textId="311C3AF1" w:rsidR="002E3210" w:rsidRPr="000B5A3D" w:rsidRDefault="002E3210" w:rsidP="00B66D92">
      <w:pPr>
        <w:pStyle w:val="BodyText"/>
        <w:numPr>
          <w:ilvl w:val="0"/>
          <w:numId w:val="25"/>
        </w:numPr>
        <w:tabs>
          <w:tab w:val="clear" w:pos="288"/>
        </w:tabs>
        <w:spacing w:before="2" w:after="2" w:line="240" w:lineRule="auto"/>
        <w:ind w:left="567" w:hanging="141"/>
        <w:rPr>
          <w:b/>
          <w:bCs/>
          <w:sz w:val="18"/>
          <w:szCs w:val="18"/>
        </w:rPr>
      </w:pPr>
      <w:r>
        <w:rPr>
          <w:b/>
          <w:bCs/>
          <w:sz w:val="18"/>
          <w:szCs w:val="18"/>
          <w:u w:val="single"/>
        </w:rPr>
        <w:t>MDH</w:t>
      </w:r>
      <w:r>
        <w:rPr>
          <w:b/>
          <w:bCs/>
          <w:sz w:val="18"/>
          <w:szCs w:val="18"/>
        </w:rPr>
        <w:t>=</w:t>
      </w:r>
      <w:r>
        <w:rPr>
          <w:sz w:val="18"/>
          <w:szCs w:val="18"/>
        </w:rPr>
        <w:t xml:space="preserve"> Mental Disorder History, a function to replace integer values to strings in </w:t>
      </w:r>
      <w:r w:rsidRPr="002E3210">
        <w:rPr>
          <w:i/>
          <w:iCs/>
          <w:sz w:val="18"/>
          <w:szCs w:val="18"/>
        </w:rPr>
        <w:t>Mental Disorder History</w:t>
      </w:r>
      <w:r>
        <w:rPr>
          <w:i/>
          <w:iCs/>
          <w:sz w:val="18"/>
          <w:szCs w:val="18"/>
        </w:rPr>
        <w:t xml:space="preserve"> </w:t>
      </w:r>
      <w:r>
        <w:rPr>
          <w:sz w:val="18"/>
          <w:szCs w:val="18"/>
        </w:rPr>
        <w:t xml:space="preserve">column. </w:t>
      </w:r>
    </w:p>
    <w:p w14:paraId="734077C1" w14:textId="77777777" w:rsidR="007E54F9" w:rsidRDefault="007E54F9" w:rsidP="00B66D92">
      <w:pPr>
        <w:pStyle w:val="BodyText"/>
        <w:numPr>
          <w:ilvl w:val="0"/>
          <w:numId w:val="25"/>
        </w:numPr>
        <w:tabs>
          <w:tab w:val="clear" w:pos="288"/>
        </w:tabs>
        <w:spacing w:before="2" w:after="2" w:line="240" w:lineRule="auto"/>
        <w:ind w:left="567" w:hanging="141"/>
        <w:rPr>
          <w:b/>
          <w:bCs/>
          <w:sz w:val="18"/>
          <w:szCs w:val="18"/>
        </w:rPr>
      </w:pPr>
      <w:r>
        <w:rPr>
          <w:b/>
          <w:bCs/>
          <w:sz w:val="18"/>
          <w:szCs w:val="18"/>
          <w:u w:val="single"/>
        </w:rPr>
        <w:t>SAH</w:t>
      </w:r>
      <w:r w:rsidR="002E3210">
        <w:rPr>
          <w:b/>
          <w:bCs/>
          <w:sz w:val="18"/>
          <w:szCs w:val="18"/>
          <w:vertAlign w:val="subscript"/>
        </w:rPr>
        <w:t xml:space="preserve">= </w:t>
      </w:r>
      <w:r>
        <w:rPr>
          <w:sz w:val="18"/>
          <w:szCs w:val="18"/>
        </w:rPr>
        <w:t xml:space="preserve">Mental Disorder History, a function to replace integer values to strings in </w:t>
      </w:r>
      <w:r w:rsidRPr="002E3210">
        <w:rPr>
          <w:i/>
          <w:iCs/>
          <w:sz w:val="18"/>
          <w:szCs w:val="18"/>
        </w:rPr>
        <w:t>Mental Disorder History</w:t>
      </w:r>
      <w:r>
        <w:rPr>
          <w:i/>
          <w:iCs/>
          <w:sz w:val="18"/>
          <w:szCs w:val="18"/>
        </w:rPr>
        <w:t xml:space="preserve"> </w:t>
      </w:r>
      <w:r>
        <w:rPr>
          <w:sz w:val="18"/>
          <w:szCs w:val="18"/>
        </w:rPr>
        <w:t xml:space="preserve">column. </w:t>
      </w:r>
    </w:p>
    <w:p w14:paraId="1E7E613B" w14:textId="55130BF7" w:rsidR="007E54F9" w:rsidRPr="000B5A3D" w:rsidRDefault="007E54F9" w:rsidP="00B66D92">
      <w:pPr>
        <w:pStyle w:val="BodyText"/>
        <w:numPr>
          <w:ilvl w:val="0"/>
          <w:numId w:val="25"/>
        </w:numPr>
        <w:tabs>
          <w:tab w:val="clear" w:pos="288"/>
        </w:tabs>
        <w:spacing w:before="2" w:after="2" w:line="240" w:lineRule="auto"/>
        <w:ind w:left="567" w:hanging="141"/>
        <w:rPr>
          <w:b/>
          <w:bCs/>
          <w:sz w:val="18"/>
          <w:szCs w:val="18"/>
        </w:rPr>
      </w:pPr>
      <w:r>
        <w:rPr>
          <w:b/>
          <w:bCs/>
          <w:sz w:val="18"/>
          <w:szCs w:val="18"/>
          <w:u w:val="single"/>
        </w:rPr>
        <w:t>LWS</w:t>
      </w:r>
      <w:r>
        <w:rPr>
          <w:b/>
          <w:bCs/>
          <w:sz w:val="18"/>
          <w:szCs w:val="18"/>
        </w:rPr>
        <w:t xml:space="preserve">= </w:t>
      </w:r>
      <w:r>
        <w:rPr>
          <w:sz w:val="18"/>
          <w:szCs w:val="18"/>
        </w:rPr>
        <w:t>Living With Someone,</w:t>
      </w:r>
      <w:r w:rsidRPr="007E54F9">
        <w:rPr>
          <w:sz w:val="18"/>
          <w:szCs w:val="18"/>
        </w:rPr>
        <w:t xml:space="preserve"> </w:t>
      </w:r>
      <w:r>
        <w:rPr>
          <w:sz w:val="18"/>
          <w:szCs w:val="18"/>
        </w:rPr>
        <w:t xml:space="preserve">a function to replace integer values to strings in </w:t>
      </w:r>
      <w:r w:rsidRPr="007E54F9">
        <w:rPr>
          <w:i/>
          <w:iCs/>
          <w:sz w:val="18"/>
          <w:szCs w:val="18"/>
        </w:rPr>
        <w:t>Living With Someone</w:t>
      </w:r>
      <w:r>
        <w:rPr>
          <w:sz w:val="18"/>
          <w:szCs w:val="18"/>
        </w:rPr>
        <w:t xml:space="preserve"> column. </w:t>
      </w:r>
    </w:p>
    <w:p w14:paraId="35CC660D" w14:textId="54767110" w:rsidR="009F440E" w:rsidRPr="00833B27" w:rsidRDefault="007E54F9" w:rsidP="00B66D92">
      <w:pPr>
        <w:pStyle w:val="BodyText"/>
        <w:numPr>
          <w:ilvl w:val="0"/>
          <w:numId w:val="25"/>
        </w:numPr>
        <w:tabs>
          <w:tab w:val="clear" w:pos="288"/>
        </w:tabs>
        <w:spacing w:before="2" w:after="2" w:line="240" w:lineRule="auto"/>
        <w:ind w:left="567" w:hanging="141"/>
        <w:rPr>
          <w:b/>
          <w:bCs/>
          <w:sz w:val="18"/>
          <w:szCs w:val="18"/>
        </w:rPr>
      </w:pPr>
      <w:r>
        <w:rPr>
          <w:b/>
          <w:bCs/>
          <w:sz w:val="18"/>
          <w:szCs w:val="18"/>
          <w:u w:val="single"/>
        </w:rPr>
        <w:t>EI</w:t>
      </w:r>
      <w:r>
        <w:rPr>
          <w:b/>
          <w:bCs/>
          <w:sz w:val="18"/>
          <w:szCs w:val="18"/>
        </w:rPr>
        <w:t xml:space="preserve">= </w:t>
      </w:r>
      <w:r>
        <w:rPr>
          <w:sz w:val="18"/>
          <w:szCs w:val="18"/>
        </w:rPr>
        <w:t xml:space="preserve">Economic Income, a function to replace integer values to strings in </w:t>
      </w:r>
      <w:r>
        <w:rPr>
          <w:i/>
          <w:iCs/>
          <w:sz w:val="18"/>
          <w:szCs w:val="18"/>
        </w:rPr>
        <w:t xml:space="preserve">Economic Income </w:t>
      </w:r>
      <w:r>
        <w:rPr>
          <w:sz w:val="18"/>
          <w:szCs w:val="18"/>
        </w:rPr>
        <w:t>column</w:t>
      </w:r>
    </w:p>
    <w:p w14:paraId="14BB83BE" w14:textId="1D87ECE3" w:rsidR="00833B27" w:rsidRPr="00B66D92" w:rsidRDefault="00833B27" w:rsidP="00B66D92">
      <w:pPr>
        <w:pStyle w:val="BodyText"/>
        <w:numPr>
          <w:ilvl w:val="0"/>
          <w:numId w:val="25"/>
        </w:numPr>
        <w:tabs>
          <w:tab w:val="clear" w:pos="288"/>
        </w:tabs>
        <w:spacing w:before="2" w:after="2" w:line="240" w:lineRule="auto"/>
        <w:ind w:left="567" w:hanging="141"/>
        <w:rPr>
          <w:b/>
          <w:bCs/>
          <w:sz w:val="18"/>
          <w:szCs w:val="18"/>
        </w:rPr>
      </w:pPr>
      <w:r>
        <w:rPr>
          <w:b/>
          <w:bCs/>
          <w:sz w:val="18"/>
          <w:szCs w:val="18"/>
          <w:u w:val="single"/>
        </w:rPr>
        <w:t>a</w:t>
      </w:r>
      <w:r>
        <w:rPr>
          <w:b/>
          <w:bCs/>
          <w:sz w:val="18"/>
          <w:szCs w:val="18"/>
        </w:rPr>
        <w:t xml:space="preserve">= </w:t>
      </w:r>
      <w:r>
        <w:rPr>
          <w:sz w:val="18"/>
          <w:szCs w:val="18"/>
        </w:rPr>
        <w:t xml:space="preserve">A parameter, taken for inputting elements from tables to functions. </w:t>
      </w:r>
    </w:p>
    <w:p w14:paraId="65C09CEA" w14:textId="77777777" w:rsidR="00B66D92" w:rsidRPr="00833B27" w:rsidRDefault="00B66D92" w:rsidP="00B66D92">
      <w:pPr>
        <w:pStyle w:val="BodyText"/>
        <w:tabs>
          <w:tab w:val="clear" w:pos="288"/>
        </w:tabs>
        <w:spacing w:before="2" w:after="2" w:line="240" w:lineRule="auto"/>
        <w:ind w:left="567" w:firstLine="0"/>
        <w:rPr>
          <w:b/>
          <w:bCs/>
          <w:sz w:val="18"/>
          <w:szCs w:val="18"/>
        </w:rPr>
      </w:pPr>
    </w:p>
    <w:p w14:paraId="2A251F5E" w14:textId="07A14C38" w:rsidR="000253A0" w:rsidRPr="009F440E" w:rsidRDefault="000B5A3D" w:rsidP="00B66D92">
      <w:pPr>
        <w:pStyle w:val="Heading2"/>
        <w:numPr>
          <w:ilvl w:val="0"/>
          <w:numId w:val="0"/>
        </w:numPr>
        <w:spacing w:before="2" w:after="2"/>
        <w:ind w:firstLine="284"/>
        <w:rPr>
          <w:b/>
          <w:bCs/>
          <w:i w:val="0"/>
          <w:iCs w:val="0"/>
          <w:sz w:val="22"/>
          <w:szCs w:val="22"/>
        </w:rPr>
      </w:pPr>
      <w:r w:rsidRPr="00386538">
        <w:rPr>
          <w:b/>
          <w:bCs/>
          <w:i w:val="0"/>
          <w:iCs w:val="0"/>
          <w:sz w:val="22"/>
          <w:szCs w:val="22"/>
        </w:rPr>
        <w:t>Modules</w:t>
      </w:r>
      <w:r w:rsidR="004B626B" w:rsidRPr="000253A0">
        <w:rPr>
          <w:b/>
          <w:bCs/>
        </w:rPr>
        <w:t>:</w:t>
      </w:r>
    </w:p>
    <w:p w14:paraId="1613AB7D" w14:textId="221D9981" w:rsidR="004B626B" w:rsidRPr="004B626B" w:rsidRDefault="004B626B" w:rsidP="00B66D92">
      <w:pPr>
        <w:pStyle w:val="BodyText"/>
        <w:numPr>
          <w:ilvl w:val="0"/>
          <w:numId w:val="25"/>
        </w:numPr>
        <w:tabs>
          <w:tab w:val="clear" w:pos="288"/>
        </w:tabs>
        <w:spacing w:before="2" w:after="2" w:line="240" w:lineRule="auto"/>
        <w:ind w:left="567" w:right="330" w:hanging="141"/>
        <w:rPr>
          <w:b/>
          <w:bCs/>
          <w:sz w:val="18"/>
          <w:szCs w:val="18"/>
        </w:rPr>
      </w:pPr>
      <w:r>
        <w:rPr>
          <w:b/>
          <w:bCs/>
          <w:sz w:val="18"/>
          <w:szCs w:val="18"/>
          <w:u w:val="single"/>
        </w:rPr>
        <w:t>pandas</w:t>
      </w:r>
      <w:r>
        <w:rPr>
          <w:b/>
          <w:bCs/>
          <w:sz w:val="18"/>
          <w:szCs w:val="18"/>
        </w:rPr>
        <w:t xml:space="preserve">= </w:t>
      </w:r>
      <w:r>
        <w:rPr>
          <w:sz w:val="18"/>
          <w:szCs w:val="18"/>
        </w:rPr>
        <w:t xml:space="preserve">We imported pandas </w:t>
      </w:r>
      <w:r w:rsidR="0009442D">
        <w:rPr>
          <w:sz w:val="18"/>
          <w:szCs w:val="18"/>
        </w:rPr>
        <w:t>wholly</w:t>
      </w:r>
      <w:r>
        <w:rPr>
          <w:sz w:val="18"/>
          <w:szCs w:val="18"/>
        </w:rPr>
        <w:t xml:space="preserve"> module to use and manipulate the CSV Dataset.</w:t>
      </w:r>
    </w:p>
    <w:p w14:paraId="6204DEF0" w14:textId="2C0EC517" w:rsidR="0009442D" w:rsidRDefault="0009442D" w:rsidP="00B66D92">
      <w:pPr>
        <w:pStyle w:val="BodyText"/>
        <w:numPr>
          <w:ilvl w:val="0"/>
          <w:numId w:val="25"/>
        </w:numPr>
        <w:tabs>
          <w:tab w:val="clear" w:pos="288"/>
          <w:tab w:val="left" w:pos="709"/>
        </w:tabs>
        <w:spacing w:before="2" w:after="2" w:line="240" w:lineRule="auto"/>
        <w:ind w:left="567" w:right="330" w:hanging="141"/>
        <w:rPr>
          <w:b/>
          <w:bCs/>
          <w:sz w:val="18"/>
          <w:szCs w:val="18"/>
        </w:rPr>
      </w:pPr>
      <w:r>
        <w:rPr>
          <w:b/>
          <w:bCs/>
          <w:sz w:val="18"/>
          <w:szCs w:val="18"/>
          <w:u w:val="single"/>
        </w:rPr>
        <w:t>s</w:t>
      </w:r>
      <w:r w:rsidR="004B626B">
        <w:rPr>
          <w:b/>
          <w:bCs/>
          <w:sz w:val="18"/>
          <w:szCs w:val="18"/>
          <w:u w:val="single"/>
        </w:rPr>
        <w:t>eaborn</w:t>
      </w:r>
      <w:r>
        <w:rPr>
          <w:sz w:val="18"/>
          <w:szCs w:val="18"/>
        </w:rPr>
        <w:t xml:space="preserve">= We imported </w:t>
      </w:r>
      <w:r w:rsidR="00D02866">
        <w:rPr>
          <w:sz w:val="18"/>
          <w:szCs w:val="18"/>
        </w:rPr>
        <w:t xml:space="preserve">the </w:t>
      </w:r>
      <w:r>
        <w:rPr>
          <w:sz w:val="18"/>
          <w:szCs w:val="18"/>
        </w:rPr>
        <w:t xml:space="preserve">seaborn wholly module to plot various types of graphs. </w:t>
      </w:r>
    </w:p>
    <w:p w14:paraId="6DF0C92E" w14:textId="1BDC4B7B" w:rsidR="0009442D" w:rsidRPr="000253A0" w:rsidRDefault="00386538" w:rsidP="00B66D92">
      <w:pPr>
        <w:pStyle w:val="BodyText"/>
        <w:numPr>
          <w:ilvl w:val="0"/>
          <w:numId w:val="25"/>
        </w:numPr>
        <w:tabs>
          <w:tab w:val="clear" w:pos="288"/>
          <w:tab w:val="left" w:pos="709"/>
        </w:tabs>
        <w:spacing w:before="2" w:after="2" w:line="240" w:lineRule="auto"/>
        <w:ind w:left="567" w:right="330" w:hanging="141"/>
        <w:rPr>
          <w:b/>
          <w:bCs/>
          <w:sz w:val="18"/>
          <w:szCs w:val="18"/>
        </w:rPr>
      </w:pPr>
      <w:r>
        <w:rPr>
          <w:b/>
          <w:bCs/>
          <w:sz w:val="18"/>
          <w:szCs w:val="18"/>
          <w:u w:val="single"/>
        </w:rPr>
        <w:t>matplotlib</w:t>
      </w:r>
      <w:r w:rsidR="001525DF">
        <w:rPr>
          <w:b/>
          <w:bCs/>
          <w:sz w:val="18"/>
          <w:szCs w:val="18"/>
        </w:rPr>
        <w:t>=</w:t>
      </w:r>
      <w:r w:rsidR="001525DF">
        <w:rPr>
          <w:sz w:val="18"/>
          <w:szCs w:val="18"/>
        </w:rPr>
        <w:t xml:space="preserve">We imported </w:t>
      </w:r>
      <w:r>
        <w:rPr>
          <w:sz w:val="18"/>
          <w:szCs w:val="18"/>
        </w:rPr>
        <w:t>matplotlib</w:t>
      </w:r>
      <w:r w:rsidR="001525DF">
        <w:rPr>
          <w:sz w:val="18"/>
          <w:szCs w:val="18"/>
        </w:rPr>
        <w:t xml:space="preserve"> for </w:t>
      </w:r>
      <w:r>
        <w:rPr>
          <w:sz w:val="18"/>
          <w:szCs w:val="18"/>
        </w:rPr>
        <w:t xml:space="preserve">designing the graphs. </w:t>
      </w:r>
    </w:p>
    <w:p w14:paraId="6E6DD66A" w14:textId="360B8BDB" w:rsidR="00157E2B" w:rsidRPr="000253A0" w:rsidRDefault="00157E2B" w:rsidP="00B66D92">
      <w:pPr>
        <w:pStyle w:val="BodyText"/>
        <w:spacing w:before="2" w:after="2" w:line="240" w:lineRule="auto"/>
        <w:ind w:firstLine="0"/>
        <w:rPr>
          <w:b/>
          <w:bCs/>
          <w:sz w:val="18"/>
          <w:szCs w:val="18"/>
        </w:rPr>
      </w:pPr>
    </w:p>
    <w:p w14:paraId="50CEAC8A" w14:textId="65D9F0F2" w:rsidR="009303D9" w:rsidRPr="00157E2B" w:rsidRDefault="00B0461F" w:rsidP="00B66D92">
      <w:pPr>
        <w:pStyle w:val="Heading2"/>
        <w:tabs>
          <w:tab w:val="clear" w:pos="1211"/>
          <w:tab w:val="num" w:pos="567"/>
        </w:tabs>
        <w:spacing w:before="2" w:after="2"/>
        <w:ind w:left="0" w:firstLine="284"/>
        <w:rPr>
          <w:b/>
          <w:bCs/>
          <w:sz w:val="24"/>
          <w:szCs w:val="24"/>
        </w:rPr>
      </w:pPr>
      <w:r w:rsidRPr="00157E2B">
        <w:rPr>
          <w:b/>
          <w:bCs/>
          <w:sz w:val="24"/>
          <w:szCs w:val="24"/>
        </w:rPr>
        <w:t>Data Cleaning</w:t>
      </w:r>
    </w:p>
    <w:p w14:paraId="3F6EEA24" w14:textId="77777777" w:rsidR="00052BF2" w:rsidRDefault="00052BF2" w:rsidP="00B66D92">
      <w:pPr>
        <w:pStyle w:val="BodyText"/>
        <w:tabs>
          <w:tab w:val="num" w:pos="567"/>
        </w:tabs>
        <w:spacing w:before="2" w:after="2" w:line="240" w:lineRule="auto"/>
        <w:ind w:firstLine="284"/>
        <w:rPr>
          <w:rFonts w:ascii="Bell MT" w:hAnsi="Bell MT"/>
          <w:lang w:val="en-US"/>
        </w:rPr>
      </w:pPr>
    </w:p>
    <w:p w14:paraId="0381A5AE" w14:textId="77777777" w:rsidR="00833B27" w:rsidRDefault="00833B27" w:rsidP="00B66D92">
      <w:pPr>
        <w:pStyle w:val="BodyText"/>
        <w:tabs>
          <w:tab w:val="num" w:pos="567"/>
        </w:tabs>
        <w:spacing w:before="2" w:after="2" w:line="240" w:lineRule="auto"/>
        <w:ind w:right="188" w:firstLine="284"/>
        <w:rPr>
          <w:rFonts w:ascii="Bell MT" w:hAnsi="Bell MT"/>
          <w:lang w:val="en-US"/>
        </w:rPr>
      </w:pPr>
      <w:r w:rsidRPr="00833B27">
        <w:rPr>
          <w:rFonts w:ascii="Bell MT" w:hAnsi="Bell MT"/>
          <w:lang w:val="en-US"/>
        </w:rPr>
        <w:t>Data cleaning is a pivotal step in data preprocessing, essential for transforming raw data into a polished, analysis-ready dataset. In this project, we meticulously re-entered integer values with their correct legends, replacing irrelevant entries with precise, meaningful data. This diligent process ensured that each element was accurately represented, enhancing the relevance and accuracy of our dataset. By aligning data with its correct legends, we’ve not only refined the dataset but also optimized it for insightful analysis and impactful visualization. This attention to detail lays a strong foundation for robust, data-driven decision-making and ensures that our results are both reliable and actionable.</w:t>
      </w:r>
    </w:p>
    <w:p w14:paraId="4E242C35" w14:textId="66E893F9" w:rsidR="00F135A6" w:rsidRDefault="00F135A6" w:rsidP="00B66D92">
      <w:pPr>
        <w:pStyle w:val="BodyText"/>
        <w:tabs>
          <w:tab w:val="num" w:pos="567"/>
        </w:tabs>
        <w:spacing w:before="2" w:after="2" w:line="240" w:lineRule="auto"/>
        <w:ind w:right="188" w:firstLine="284"/>
        <w:rPr>
          <w:rFonts w:ascii="Bell MT" w:hAnsi="Bell MT"/>
          <w:lang w:val="en-US"/>
        </w:rPr>
      </w:pPr>
      <w:r>
        <w:rPr>
          <w:rFonts w:ascii="Bell MT" w:hAnsi="Bell MT"/>
          <w:lang w:val="en-US"/>
        </w:rPr>
        <w:t xml:space="preserve"> </w:t>
      </w:r>
    </w:p>
    <w:p w14:paraId="6EBF5F13" w14:textId="06B06D99" w:rsidR="00663C0C" w:rsidRPr="00833B27" w:rsidRDefault="00663C0C" w:rsidP="00B66D92">
      <w:pPr>
        <w:pStyle w:val="BodyText"/>
        <w:tabs>
          <w:tab w:val="num" w:pos="567"/>
        </w:tabs>
        <w:spacing w:before="2" w:after="2" w:line="240" w:lineRule="auto"/>
        <w:ind w:right="188" w:firstLine="284"/>
        <w:rPr>
          <w:rFonts w:ascii="Bell MT" w:hAnsi="Bell MT"/>
          <w:b/>
          <w:bCs/>
          <w:u w:val="single"/>
          <w:lang w:val="en-US"/>
        </w:rPr>
      </w:pPr>
      <w:r w:rsidRPr="00833B27">
        <w:rPr>
          <w:rFonts w:ascii="Bell MT" w:hAnsi="Bell MT"/>
          <w:b/>
          <w:bCs/>
          <w:u w:val="single"/>
          <w:lang w:val="en-US"/>
        </w:rPr>
        <w:t xml:space="preserve">The </w:t>
      </w:r>
      <w:r w:rsidR="00EA170E" w:rsidRPr="00833B27">
        <w:rPr>
          <w:rFonts w:ascii="Bell MT" w:hAnsi="Bell MT"/>
          <w:b/>
          <w:bCs/>
          <w:u w:val="single"/>
          <w:lang w:val="en-US"/>
        </w:rPr>
        <w:t>cleaning: -</w:t>
      </w:r>
    </w:p>
    <w:p w14:paraId="4AB84698" w14:textId="0679A3EC" w:rsidR="00A944E1" w:rsidRPr="00053052" w:rsidRDefault="00225F1A" w:rsidP="00B66D92">
      <w:pPr>
        <w:pStyle w:val="BodyText"/>
        <w:tabs>
          <w:tab w:val="num" w:pos="567"/>
        </w:tabs>
        <w:spacing w:before="2" w:after="2" w:line="240" w:lineRule="auto"/>
        <w:ind w:right="188" w:firstLine="284"/>
        <w:rPr>
          <w:rFonts w:ascii="Bell MT" w:hAnsi="Bell MT"/>
          <w:lang w:val="en-US"/>
        </w:rPr>
      </w:pPr>
      <w:r w:rsidRPr="00052BF2">
        <w:rPr>
          <w:noProof/>
          <w:lang w:val="en-US"/>
        </w:rPr>
        <w:lastRenderedPageBreak/>
        <mc:AlternateContent>
          <mc:Choice Requires="wps">
            <w:drawing>
              <wp:anchor distT="0" distB="0" distL="114300" distR="114300" simplePos="0" relativeHeight="251665920" behindDoc="0" locked="0" layoutInCell="1" allowOverlap="1" wp14:anchorId="25433A75" wp14:editId="3E8B3CE5">
                <wp:simplePos x="0" y="0"/>
                <wp:positionH relativeFrom="column">
                  <wp:posOffset>-13335</wp:posOffset>
                </wp:positionH>
                <wp:positionV relativeFrom="paragraph">
                  <wp:posOffset>458242</wp:posOffset>
                </wp:positionV>
                <wp:extent cx="3057525" cy="8255"/>
                <wp:effectExtent l="0" t="0" r="9525" b="29845"/>
                <wp:wrapNone/>
                <wp:docPr id="1038251547" name="Straight Connector 1"/>
                <wp:cNvGraphicFramePr/>
                <a:graphic xmlns:a="http://schemas.openxmlformats.org/drawingml/2006/main">
                  <a:graphicData uri="http://schemas.microsoft.com/office/word/2010/wordprocessingShape">
                    <wps:wsp>
                      <wps:cNvCnPr/>
                      <wps:spPr>
                        <a:xfrm>
                          <a:off x="0" y="0"/>
                          <a:ext cx="3057525" cy="825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EF43F" id="Straight Connector 1"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36.1pt" to="239.7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" strokecolor="black [3200]">
                <v:stroke dashstyle="dash"/>
              </v:line>
            </w:pict>
          </mc:Fallback>
        </mc:AlternateContent>
      </w:r>
      <w:r w:rsidR="0075086D" w:rsidRPr="00053052">
        <w:rPr>
          <w:rFonts w:ascii="Bell MT" w:hAnsi="Bell MT"/>
          <w:lang w:val="en-US"/>
        </w:rPr>
        <w:tab/>
        <w:t xml:space="preserve">We used </w:t>
      </w:r>
      <w:r w:rsidR="00F135A6">
        <w:rPr>
          <w:rFonts w:ascii="Bell MT" w:hAnsi="Bell MT"/>
          <w:lang w:val="en-US"/>
        </w:rPr>
        <w:t>Pandas’</w:t>
      </w:r>
      <w:r w:rsidR="0075086D" w:rsidRPr="00053052">
        <w:rPr>
          <w:rFonts w:ascii="Bell MT" w:hAnsi="Bell MT"/>
          <w:lang w:val="en-US"/>
        </w:rPr>
        <w:t xml:space="preserve"> library in </w:t>
      </w:r>
      <w:r w:rsidR="00EA170E">
        <w:rPr>
          <w:rFonts w:ascii="Bell MT" w:hAnsi="Bell MT"/>
          <w:lang w:val="en-US"/>
        </w:rPr>
        <w:t>Python</w:t>
      </w:r>
      <w:r w:rsidR="0075086D" w:rsidRPr="00053052">
        <w:rPr>
          <w:rFonts w:ascii="Bell MT" w:hAnsi="Bell MT"/>
          <w:lang w:val="en-US"/>
        </w:rPr>
        <w:t xml:space="preserve"> to clean and manipulate the data and create a better dataset f</w:t>
      </w:r>
      <w:r w:rsidR="00053052" w:rsidRPr="00053052">
        <w:rPr>
          <w:rFonts w:ascii="Bell MT" w:hAnsi="Bell MT"/>
          <w:lang w:val="en-US"/>
        </w:rPr>
        <w:t>or</w:t>
      </w:r>
      <w:r w:rsidR="0075086D" w:rsidRPr="00053052">
        <w:rPr>
          <w:rFonts w:ascii="Bell MT" w:hAnsi="Bell MT"/>
          <w:lang w:val="en-US"/>
        </w:rPr>
        <w:t xml:space="preserve"> plotting and creating charts. </w:t>
      </w:r>
    </w:p>
    <w:p w14:paraId="45F3C3FB" w14:textId="77777777" w:rsidR="00242FD8" w:rsidRDefault="00242FD8" w:rsidP="00B66D92">
      <w:pPr>
        <w:pStyle w:val="BodyText"/>
        <w:tabs>
          <w:tab w:val="num" w:pos="567"/>
        </w:tabs>
        <w:spacing w:before="2" w:after="2" w:line="240" w:lineRule="auto"/>
        <w:ind w:firstLine="0"/>
        <w:rPr>
          <w:sz w:val="14"/>
          <w:szCs w:val="14"/>
          <w:lang w:val="en-IN"/>
        </w:rPr>
      </w:pPr>
    </w:p>
    <w:p w14:paraId="4E38979C" w14:textId="77777777" w:rsidR="00833B27" w:rsidRPr="00833B27" w:rsidRDefault="00833B27" w:rsidP="00B66D92">
      <w:pPr>
        <w:pStyle w:val="BodyText"/>
        <w:tabs>
          <w:tab w:val="num" w:pos="567"/>
        </w:tabs>
        <w:spacing w:before="2" w:after="2" w:line="240" w:lineRule="auto"/>
        <w:ind w:firstLine="0"/>
        <w:rPr>
          <w:sz w:val="14"/>
          <w:szCs w:val="14"/>
          <w:lang w:val="en-IN"/>
        </w:rPr>
      </w:pPr>
      <w:r w:rsidRPr="00833B27">
        <w:rPr>
          <w:sz w:val="14"/>
          <w:szCs w:val="14"/>
          <w:lang w:val="en-IN"/>
        </w:rPr>
        <w:t>QM=QM.sort_values("AGE")</w:t>
      </w:r>
    </w:p>
    <w:p w14:paraId="6C1D259E" w14:textId="681BB44C" w:rsidR="00833B27" w:rsidRPr="00833B27" w:rsidRDefault="00833B27" w:rsidP="00B66D92">
      <w:pPr>
        <w:pStyle w:val="BodyText"/>
        <w:tabs>
          <w:tab w:val="num" w:pos="567"/>
        </w:tabs>
        <w:spacing w:before="2" w:after="2" w:line="240" w:lineRule="auto"/>
        <w:ind w:firstLine="0"/>
        <w:rPr>
          <w:sz w:val="14"/>
          <w:szCs w:val="14"/>
          <w:lang w:val="en-IN"/>
        </w:rPr>
      </w:pPr>
      <w:r w:rsidRPr="00833B27">
        <w:rPr>
          <w:sz w:val="14"/>
          <w:szCs w:val="14"/>
          <w:lang w:val="en-IN"/>
        </w:rPr>
        <w:t>QM</w:t>
      </w:r>
      <w:r>
        <w:rPr>
          <w:sz w:val="14"/>
          <w:szCs w:val="14"/>
          <w:lang w:val="en-IN"/>
        </w:rPr>
        <w:t>.head()</w:t>
      </w:r>
    </w:p>
    <w:p w14:paraId="2464E8C7" w14:textId="77777777" w:rsidR="00B22F8F" w:rsidRPr="00663C0C" w:rsidRDefault="00B22F8F" w:rsidP="00B66D92">
      <w:pPr>
        <w:pStyle w:val="BodyText"/>
        <w:tabs>
          <w:tab w:val="num" w:pos="567"/>
        </w:tabs>
        <w:spacing w:before="2" w:after="2" w:line="240" w:lineRule="auto"/>
        <w:ind w:firstLine="284"/>
        <w:rPr>
          <w:sz w:val="14"/>
          <w:szCs w:val="14"/>
          <w:lang w:val="en-US"/>
        </w:rPr>
      </w:pPr>
    </w:p>
    <w:p w14:paraId="3A24E0C2" w14:textId="60467686" w:rsidR="0075086D" w:rsidRPr="00A944E1" w:rsidRDefault="0022045A" w:rsidP="00B66D92">
      <w:pPr>
        <w:pStyle w:val="BodyText"/>
        <w:tabs>
          <w:tab w:val="num" w:pos="567"/>
        </w:tabs>
        <w:spacing w:before="2" w:after="2" w:line="240" w:lineRule="auto"/>
        <w:ind w:right="188" w:firstLine="284"/>
        <w:rPr>
          <w:rFonts w:ascii="Bell MT" w:hAnsi="Bell MT"/>
          <w:lang w:val="en-US"/>
        </w:rPr>
      </w:pPr>
      <w:r w:rsidRPr="00A944E1">
        <w:rPr>
          <w:rFonts w:ascii="Bell MT" w:hAnsi="Bell MT"/>
          <w:lang w:val="en-US"/>
        </w:rPr>
        <w:tab/>
      </w:r>
      <w:r w:rsidR="00A944E1" w:rsidRPr="00A944E1">
        <w:rPr>
          <w:rFonts w:ascii="Bell MT" w:hAnsi="Bell MT"/>
          <w:lang w:val="en-US"/>
        </w:rPr>
        <w:t xml:space="preserve">In the given code snippet, the data was sorted by applying the </w:t>
      </w:r>
      <w:r w:rsidR="00A944E1" w:rsidRPr="00A944E1">
        <w:rPr>
          <w:rFonts w:ascii="Bell MT" w:hAnsi="Bell MT"/>
          <w:b/>
          <w:bCs/>
          <w:lang w:val="en-US"/>
        </w:rPr>
        <w:t>sort_values()</w:t>
      </w:r>
      <w:r w:rsidR="00A944E1" w:rsidRPr="00A944E1">
        <w:rPr>
          <w:rFonts w:ascii="Bell MT" w:hAnsi="Bell MT"/>
          <w:lang w:val="en-US"/>
        </w:rPr>
        <w:t xml:space="preserve"> function on the </w:t>
      </w:r>
      <w:r w:rsidR="00A944E1" w:rsidRPr="00A944E1">
        <w:rPr>
          <w:rFonts w:ascii="Bell MT" w:hAnsi="Bell MT"/>
          <w:i/>
          <w:iCs/>
          <w:lang w:val="en-US"/>
        </w:rPr>
        <w:t>Age</w:t>
      </w:r>
      <w:r w:rsidR="00A944E1" w:rsidRPr="00A944E1">
        <w:rPr>
          <w:rFonts w:ascii="Bell MT" w:hAnsi="Bell MT"/>
          <w:lang w:val="en-US"/>
        </w:rPr>
        <w:t xml:space="preserve"> column. Subsequently, the first five rows of the sorted table were displayed using the </w:t>
      </w:r>
      <w:r w:rsidR="00A944E1" w:rsidRPr="00A944E1">
        <w:rPr>
          <w:rFonts w:ascii="Bell MT" w:hAnsi="Bell MT"/>
          <w:b/>
          <w:bCs/>
          <w:lang w:val="en-US"/>
        </w:rPr>
        <w:t>head()</w:t>
      </w:r>
      <w:r w:rsidR="00A944E1" w:rsidRPr="00A944E1">
        <w:rPr>
          <w:rFonts w:ascii="Bell MT" w:hAnsi="Bell MT"/>
          <w:lang w:val="en-US"/>
        </w:rPr>
        <w:t xml:space="preserve"> function. This allows for a quick view of the top entries in the dataset based on age, facilitating an immediate understanding of the </w:t>
      </w:r>
      <w:r w:rsidR="00F135A6">
        <w:rPr>
          <w:rFonts w:ascii="Bell MT" w:hAnsi="Bell MT"/>
          <w:lang w:val="en-US"/>
        </w:rPr>
        <w:t>youngest</w:t>
      </w:r>
      <w:r w:rsidR="00A944E1" w:rsidRPr="00A944E1">
        <w:rPr>
          <w:rFonts w:ascii="Bell MT" w:hAnsi="Bell MT"/>
          <w:lang w:val="en-US"/>
        </w:rPr>
        <w:t xml:space="preserve"> individuals or entries within the data.</w:t>
      </w:r>
    </w:p>
    <w:p w14:paraId="0BA2B561" w14:textId="714B9DE0" w:rsidR="0076297D" w:rsidRPr="00B22F8F" w:rsidRDefault="0076297D" w:rsidP="00B66D92">
      <w:pPr>
        <w:pStyle w:val="BodyText"/>
        <w:tabs>
          <w:tab w:val="num" w:pos="567"/>
        </w:tabs>
        <w:spacing w:before="2" w:after="2" w:line="240" w:lineRule="auto"/>
        <w:ind w:firstLine="284"/>
        <w:rPr>
          <w:lang w:val="en-US"/>
        </w:rPr>
      </w:pPr>
    </w:p>
    <w:p w14:paraId="1E3DC0C2" w14:textId="2149C013" w:rsidR="00242FD8" w:rsidRDefault="00DE7185" w:rsidP="00B66D92">
      <w:pPr>
        <w:pStyle w:val="BodyText"/>
        <w:tabs>
          <w:tab w:val="num" w:pos="567"/>
        </w:tabs>
        <w:spacing w:before="2" w:after="2" w:line="240" w:lineRule="auto"/>
        <w:ind w:firstLine="0"/>
        <w:jc w:val="left"/>
        <w:rPr>
          <w:sz w:val="14"/>
          <w:szCs w:val="14"/>
          <w:lang w:val="en-IN"/>
        </w:rPr>
      </w:pPr>
      <w:r>
        <w:rPr>
          <w:noProof/>
          <w:lang w:val="en-US"/>
        </w:rPr>
        <mc:AlternateContent>
          <mc:Choice Requires="wps">
            <w:drawing>
              <wp:anchor distT="0" distB="0" distL="114300" distR="114300" simplePos="0" relativeHeight="251670016" behindDoc="0" locked="0" layoutInCell="1" allowOverlap="1" wp14:anchorId="3AD81AD3" wp14:editId="14D4CF8B">
                <wp:simplePos x="0" y="0"/>
                <wp:positionH relativeFrom="column">
                  <wp:posOffset>-33020</wp:posOffset>
                </wp:positionH>
                <wp:positionV relativeFrom="paragraph">
                  <wp:posOffset>30480</wp:posOffset>
                </wp:positionV>
                <wp:extent cx="3057525" cy="8255"/>
                <wp:effectExtent l="0" t="0" r="9525" b="29845"/>
                <wp:wrapNone/>
                <wp:docPr id="754377247" name="Straight Connector 1"/>
                <wp:cNvGraphicFramePr/>
                <a:graphic xmlns:a="http://schemas.openxmlformats.org/drawingml/2006/main">
                  <a:graphicData uri="http://schemas.microsoft.com/office/word/2010/wordprocessingShape">
                    <wps:wsp>
                      <wps:cNvCnPr/>
                      <wps:spPr>
                        <a:xfrm>
                          <a:off x="0" y="0"/>
                          <a:ext cx="3057525" cy="825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336FE" id="Straight Connector 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2.4pt" to="238.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" strokecolor="black [3200]">
                <v:stroke dashstyle="dash"/>
              </v:line>
            </w:pict>
          </mc:Fallback>
        </mc:AlternateContent>
      </w:r>
    </w:p>
    <w:p w14:paraId="45379B22" w14:textId="1E696CE9" w:rsidR="00833B27" w:rsidRPr="00833B27" w:rsidRDefault="00833B27" w:rsidP="00B66D92">
      <w:pPr>
        <w:pStyle w:val="BodyText"/>
        <w:tabs>
          <w:tab w:val="num" w:pos="567"/>
        </w:tabs>
        <w:spacing w:before="2" w:after="2" w:line="240" w:lineRule="auto"/>
        <w:ind w:firstLine="0"/>
        <w:rPr>
          <w:sz w:val="14"/>
          <w:szCs w:val="14"/>
          <w:lang w:val="en-IN"/>
        </w:rPr>
      </w:pPr>
      <w:r w:rsidRPr="00833B27">
        <w:rPr>
          <w:sz w:val="14"/>
          <w:szCs w:val="14"/>
          <w:lang w:val="en-IN"/>
        </w:rPr>
        <w:t>def redu(a):</w:t>
      </w:r>
    </w:p>
    <w:p w14:paraId="01473AFA" w14:textId="11BF5733"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if a==30:</w:t>
      </w:r>
    </w:p>
    <w:p w14:paraId="24AE3135" w14:textId="1AE14EC4"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return "POSTGRADUATE"</w:t>
      </w:r>
    </w:p>
    <w:p w14:paraId="49A2946C" w14:textId="3145D278"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elif a==40:</w:t>
      </w:r>
    </w:p>
    <w:p w14:paraId="7D24D43A" w14:textId="26C77381"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return "NOT POSTGRADUATE"</w:t>
      </w:r>
    </w:p>
    <w:p w14:paraId="08EEA744" w14:textId="148F5809"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elif a==50:</w:t>
      </w:r>
    </w:p>
    <w:p w14:paraId="46938849" w14:textId="74D3E24D"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return "UNIVERSITY"</w:t>
      </w:r>
    </w:p>
    <w:p w14:paraId="24E03548" w14:textId="6D9EDA7F"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elif a==60:</w:t>
      </w:r>
    </w:p>
    <w:p w14:paraId="4868E00D" w14:textId="493AD68A"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return "NOT UNIVERSITY"</w:t>
      </w:r>
    </w:p>
    <w:p w14:paraId="7A6824D7" w14:textId="6DBB0C64"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elif a==70:</w:t>
      </w:r>
    </w:p>
    <w:p w14:paraId="085A4F4F" w14:textId="210D5C87"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return "HIGH-SCHOOLER"</w:t>
      </w:r>
    </w:p>
    <w:p w14:paraId="0BA13F47" w14:textId="1E24DB63"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elif a==80:</w:t>
      </w:r>
    </w:p>
    <w:p w14:paraId="44053566" w14:textId="168881A9"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return "NOT HIGH-SCHOOLER"</w:t>
      </w:r>
    </w:p>
    <w:p w14:paraId="16DE6326" w14:textId="7B436330"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elif a==90:</w:t>
      </w:r>
    </w:p>
    <w:p w14:paraId="6C8E5B27" w14:textId="0C16206B"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return "ELEMENTARY"</w:t>
      </w:r>
    </w:p>
    <w:p w14:paraId="2C4BE9C5" w14:textId="4854635B"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elif a==100:</w:t>
      </w:r>
    </w:p>
    <w:p w14:paraId="7753F51E" w14:textId="04E50B99"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return "NOT ELEMENTARY"</w:t>
      </w:r>
    </w:p>
    <w:p w14:paraId="6AEF75D5" w14:textId="5E605104"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else:</w:t>
      </w:r>
    </w:p>
    <w:p w14:paraId="7F8868FB" w14:textId="49017252" w:rsidR="00833B27" w:rsidRPr="00833B27" w:rsidRDefault="00833B27" w:rsidP="00B66D92">
      <w:pPr>
        <w:pStyle w:val="BodyText"/>
        <w:tabs>
          <w:tab w:val="num" w:pos="567"/>
        </w:tabs>
        <w:spacing w:before="2" w:after="2" w:line="240" w:lineRule="auto"/>
        <w:rPr>
          <w:sz w:val="14"/>
          <w:szCs w:val="14"/>
          <w:lang w:val="en-IN"/>
        </w:rPr>
      </w:pPr>
      <w:r w:rsidRPr="00833B27">
        <w:rPr>
          <w:sz w:val="14"/>
          <w:szCs w:val="14"/>
          <w:lang w:val="en-IN"/>
        </w:rPr>
        <w:t>        return a</w:t>
      </w:r>
    </w:p>
    <w:p w14:paraId="135C159A" w14:textId="34599D35" w:rsidR="00DE7185" w:rsidRDefault="00DE7185" w:rsidP="00B66D92">
      <w:pPr>
        <w:pStyle w:val="BodyText"/>
        <w:spacing w:before="2" w:after="2" w:line="240" w:lineRule="auto"/>
        <w:rPr>
          <w:rFonts w:ascii="Bell MT" w:hAnsi="Bell MT"/>
          <w:lang w:val="en-US"/>
        </w:rPr>
      </w:pPr>
      <w:r w:rsidRPr="00DE7185">
        <w:rPr>
          <w:lang w:val="en-IN"/>
        </w:rPr>
        <w:t>The `redu` function is designed to process values from the 'EDUCATION' column. It evaluates whether each parameter value falls between 30 and 100. If a value falls within this range, it is replaced with the corresponding legend from the dataset. If the value is outside this range, it remains unchanged. This function effectively maps integer codes to their respective legends, ensuring that the data is accurately represented and easy to interpret.</w:t>
      </w:r>
      <w:r w:rsidR="004F67ED" w:rsidRPr="004F67ED">
        <w:rPr>
          <w:rFonts w:ascii="Bell MT" w:hAnsi="Bell MT"/>
          <w:lang w:val="en-US"/>
        </w:rPr>
        <w:t xml:space="preserve"> </w:t>
      </w:r>
    </w:p>
    <w:p w14:paraId="1FBEEC6A" w14:textId="51875B3A" w:rsidR="00DE7185" w:rsidRDefault="00B66D92" w:rsidP="00B66D92">
      <w:pPr>
        <w:pStyle w:val="BodyText"/>
        <w:spacing w:before="2" w:after="2" w:line="240" w:lineRule="auto"/>
        <w:rPr>
          <w:rFonts w:ascii="Bell MT" w:hAnsi="Bell MT"/>
          <w:lang w:val="en-US"/>
        </w:rPr>
      </w:pPr>
      <w:r>
        <w:rPr>
          <w:noProof/>
          <w:lang w:val="en-US"/>
        </w:rPr>
        <mc:AlternateContent>
          <mc:Choice Requires="wps">
            <w:drawing>
              <wp:anchor distT="0" distB="0" distL="114300" distR="114300" simplePos="0" relativeHeight="251694592" behindDoc="0" locked="0" layoutInCell="1" allowOverlap="1" wp14:anchorId="52AC77F5" wp14:editId="29D56C04">
                <wp:simplePos x="0" y="0"/>
                <wp:positionH relativeFrom="column">
                  <wp:posOffset>-1905</wp:posOffset>
                </wp:positionH>
                <wp:positionV relativeFrom="paragraph">
                  <wp:posOffset>120466</wp:posOffset>
                </wp:positionV>
                <wp:extent cx="3057525" cy="7620"/>
                <wp:effectExtent l="0" t="0" r="9525" b="30480"/>
                <wp:wrapNone/>
                <wp:docPr id="950923608" name="Straight Connector 1"/>
                <wp:cNvGraphicFramePr/>
                <a:graphic xmlns:a="http://schemas.openxmlformats.org/drawingml/2006/main">
                  <a:graphicData uri="http://schemas.microsoft.com/office/word/2010/wordprocessingShape">
                    <wps:wsp>
                      <wps:cNvCnPr/>
                      <wps:spPr>
                        <a:xfrm>
                          <a:off x="0" y="0"/>
                          <a:ext cx="3057525" cy="76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6D789" id="Straight Connector 1"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9.5pt" to="240.6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" strokecolor="black [3200]">
                <v:stroke dashstyle="dash"/>
              </v:line>
            </w:pict>
          </mc:Fallback>
        </mc:AlternateContent>
      </w:r>
    </w:p>
    <w:p w14:paraId="67DDCC96" w14:textId="0497E05F"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def MDH(a):</w:t>
      </w:r>
    </w:p>
    <w:p w14:paraId="42FE8CA7" w14:textId="7B2ECDB5"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if a==50:</w:t>
      </w:r>
    </w:p>
    <w:p w14:paraId="3A66CDAB" w14:textId="5A366B24"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return "YES"</w:t>
      </w:r>
    </w:p>
    <w:p w14:paraId="14ECDB49" w14:textId="3E258634"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elif a==0:</w:t>
      </w:r>
    </w:p>
    <w:p w14:paraId="5DA541E8" w14:textId="2183E26C"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return "NO"</w:t>
      </w:r>
    </w:p>
    <w:p w14:paraId="27DE3893" w14:textId="59A33CAB"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else:</w:t>
      </w:r>
    </w:p>
    <w:p w14:paraId="132D2A55" w14:textId="3329A503"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return a</w:t>
      </w:r>
    </w:p>
    <w:p w14:paraId="284386B6" w14:textId="1406A8F6" w:rsidR="00DE7185" w:rsidRDefault="00DE7185" w:rsidP="00B66D92">
      <w:pPr>
        <w:pStyle w:val="BodyText"/>
        <w:spacing w:before="2" w:after="2" w:line="240" w:lineRule="auto"/>
        <w:rPr>
          <w:rFonts w:ascii="Bell MT" w:hAnsi="Bell MT"/>
          <w:lang w:val="en-US"/>
        </w:rPr>
      </w:pPr>
      <w:r w:rsidRPr="00DE7185">
        <w:rPr>
          <w:lang w:val="en-IN"/>
        </w:rPr>
        <w:t>The `</w:t>
      </w:r>
      <w:r>
        <w:rPr>
          <w:lang w:val="en-IN"/>
        </w:rPr>
        <w:t>MDH</w:t>
      </w:r>
      <w:r w:rsidRPr="00DE7185">
        <w:rPr>
          <w:lang w:val="en-IN"/>
        </w:rPr>
        <w:t>` function is designed to process values from the '</w:t>
      </w:r>
      <w:r>
        <w:rPr>
          <w:lang w:val="en-IN"/>
        </w:rPr>
        <w:t>MENTAL DISORDER HISTORY</w:t>
      </w:r>
      <w:r w:rsidRPr="00DE7185">
        <w:rPr>
          <w:lang w:val="en-IN"/>
        </w:rPr>
        <w:t xml:space="preserve">' column. It evaluates whether each parameter </w:t>
      </w:r>
      <w:r>
        <w:rPr>
          <w:lang w:val="en-IN"/>
        </w:rPr>
        <w:t>50 OR 0.</w:t>
      </w:r>
      <w:r w:rsidRPr="00DE7185">
        <w:rPr>
          <w:lang w:val="en-IN"/>
        </w:rPr>
        <w:t xml:space="preserve"> If a value </w:t>
      </w:r>
      <w:r>
        <w:rPr>
          <w:lang w:val="en-IN"/>
        </w:rPr>
        <w:t xml:space="preserve">is </w:t>
      </w:r>
      <w:r w:rsidRPr="00DE7185">
        <w:rPr>
          <w:lang w:val="en-IN"/>
        </w:rPr>
        <w:t xml:space="preserve">within </w:t>
      </w:r>
      <w:r>
        <w:rPr>
          <w:lang w:val="en-IN"/>
        </w:rPr>
        <w:t>the numbers</w:t>
      </w:r>
      <w:r w:rsidRPr="00DE7185">
        <w:rPr>
          <w:lang w:val="en-IN"/>
        </w:rPr>
        <w:t xml:space="preserve">, it is replaced with the corresponding legend from the dataset. If the value </w:t>
      </w:r>
      <w:r>
        <w:rPr>
          <w:lang w:val="en-IN"/>
        </w:rPr>
        <w:t>doesn’t match</w:t>
      </w:r>
      <w:r w:rsidRPr="00DE7185">
        <w:rPr>
          <w:lang w:val="en-IN"/>
        </w:rPr>
        <w:t>, it remains unchanged. This function effectively maps integer codes to their respective legends, ensuring that the data is accurately represented and easy to interpret.</w:t>
      </w:r>
      <w:r w:rsidRPr="004F67ED">
        <w:rPr>
          <w:rFonts w:ascii="Bell MT" w:hAnsi="Bell MT"/>
          <w:lang w:val="en-US"/>
        </w:rPr>
        <w:t xml:space="preserve"> </w:t>
      </w:r>
    </w:p>
    <w:p w14:paraId="73395BDA" w14:textId="08B62B69" w:rsidR="00DE7185" w:rsidRDefault="00B66D92" w:rsidP="00B66D92">
      <w:pPr>
        <w:pStyle w:val="BodyText"/>
        <w:spacing w:before="2" w:after="2" w:line="240" w:lineRule="auto"/>
        <w:rPr>
          <w:rFonts w:ascii="Bell MT" w:hAnsi="Bell MT"/>
          <w:lang w:val="en-US"/>
        </w:rPr>
      </w:pPr>
      <w:r>
        <w:rPr>
          <w:noProof/>
          <w:lang w:val="en-US"/>
        </w:rPr>
        <mc:AlternateContent>
          <mc:Choice Requires="wps">
            <w:drawing>
              <wp:anchor distT="0" distB="0" distL="114300" distR="114300" simplePos="0" relativeHeight="251696640" behindDoc="0" locked="0" layoutInCell="1" allowOverlap="1" wp14:anchorId="3D7E36BF" wp14:editId="004185DD">
                <wp:simplePos x="0" y="0"/>
                <wp:positionH relativeFrom="column">
                  <wp:posOffset>-2540</wp:posOffset>
                </wp:positionH>
                <wp:positionV relativeFrom="paragraph">
                  <wp:posOffset>119196</wp:posOffset>
                </wp:positionV>
                <wp:extent cx="3057525" cy="7620"/>
                <wp:effectExtent l="0" t="0" r="9525" b="30480"/>
                <wp:wrapNone/>
                <wp:docPr id="982992118" name="Straight Connector 1"/>
                <wp:cNvGraphicFramePr/>
                <a:graphic xmlns:a="http://schemas.openxmlformats.org/drawingml/2006/main">
                  <a:graphicData uri="http://schemas.microsoft.com/office/word/2010/wordprocessingShape">
                    <wps:wsp>
                      <wps:cNvCnPr/>
                      <wps:spPr>
                        <a:xfrm>
                          <a:off x="0" y="0"/>
                          <a:ext cx="3057525" cy="76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5A11BE" id="Straight Connector 1"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9.4pt" to="240.5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" strokecolor="black [3200]">
                <v:stroke dashstyle="dash"/>
              </v:line>
            </w:pict>
          </mc:Fallback>
        </mc:AlternateContent>
      </w:r>
    </w:p>
    <w:p w14:paraId="2788D8CF" w14:textId="314394F4"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def SAH(a):</w:t>
      </w:r>
    </w:p>
    <w:p w14:paraId="47F23219" w14:textId="51ED8A71"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if a==50:</w:t>
      </w:r>
    </w:p>
    <w:p w14:paraId="3178CC10" w14:textId="77777777"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return "IDEATION"</w:t>
      </w:r>
    </w:p>
    <w:p w14:paraId="023959A2" w14:textId="16B672D8"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elif a==0:</w:t>
      </w:r>
    </w:p>
    <w:p w14:paraId="6D304AD4" w14:textId="77777777"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return "NO"</w:t>
      </w:r>
    </w:p>
    <w:p w14:paraId="70B3A2F2" w14:textId="77777777"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elif a==100:</w:t>
      </w:r>
    </w:p>
    <w:p w14:paraId="367F1F77" w14:textId="77777777"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return "YES"</w:t>
      </w:r>
    </w:p>
    <w:p w14:paraId="45E6F451" w14:textId="1C936B9D"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else:</w:t>
      </w:r>
    </w:p>
    <w:p w14:paraId="49604511" w14:textId="5BBA12FB"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return a</w:t>
      </w:r>
    </w:p>
    <w:p w14:paraId="0D466B7B" w14:textId="1642C16A" w:rsidR="00DE7185" w:rsidRDefault="00DE7185" w:rsidP="00B66D92">
      <w:pPr>
        <w:pStyle w:val="BodyText"/>
        <w:spacing w:before="2" w:after="2" w:line="240" w:lineRule="auto"/>
        <w:rPr>
          <w:rFonts w:ascii="Bell MT" w:hAnsi="Bell MT"/>
          <w:lang w:val="en-US"/>
        </w:rPr>
      </w:pPr>
      <w:r w:rsidRPr="00DE7185">
        <w:rPr>
          <w:lang w:val="en-IN"/>
        </w:rPr>
        <w:t>The `</w:t>
      </w:r>
      <w:r>
        <w:rPr>
          <w:lang w:val="en-IN"/>
        </w:rPr>
        <w:t>SAH</w:t>
      </w:r>
      <w:r w:rsidRPr="00DE7185">
        <w:rPr>
          <w:lang w:val="en-IN"/>
        </w:rPr>
        <w:t xml:space="preserve">` function is designed to process values from the </w:t>
      </w:r>
      <w:r>
        <w:rPr>
          <w:lang w:val="en-IN"/>
        </w:rPr>
        <w:t>SUCIDE ATTEMPT HISTORY</w:t>
      </w:r>
      <w:r w:rsidRPr="00DE7185">
        <w:rPr>
          <w:lang w:val="en-IN"/>
        </w:rPr>
        <w:t xml:space="preserve">' column. It evaluates whether each parameter </w:t>
      </w:r>
      <w:r>
        <w:rPr>
          <w:lang w:val="en-IN"/>
        </w:rPr>
        <w:t>100, 50 OR 0.</w:t>
      </w:r>
      <w:r w:rsidRPr="00DE7185">
        <w:rPr>
          <w:lang w:val="en-IN"/>
        </w:rPr>
        <w:t xml:space="preserve"> If a value </w:t>
      </w:r>
      <w:r>
        <w:rPr>
          <w:lang w:val="en-IN"/>
        </w:rPr>
        <w:t xml:space="preserve">is </w:t>
      </w:r>
      <w:r w:rsidRPr="00DE7185">
        <w:rPr>
          <w:lang w:val="en-IN"/>
        </w:rPr>
        <w:t xml:space="preserve">within </w:t>
      </w:r>
      <w:r>
        <w:rPr>
          <w:lang w:val="en-IN"/>
        </w:rPr>
        <w:t>the numbers</w:t>
      </w:r>
      <w:r w:rsidRPr="00DE7185">
        <w:rPr>
          <w:lang w:val="en-IN"/>
        </w:rPr>
        <w:t xml:space="preserve">, it is replaced with the corresponding legend from the dataset. If the value </w:t>
      </w:r>
      <w:r>
        <w:rPr>
          <w:lang w:val="en-IN"/>
        </w:rPr>
        <w:t>doesn’t match</w:t>
      </w:r>
      <w:r w:rsidRPr="00DE7185">
        <w:rPr>
          <w:lang w:val="en-IN"/>
        </w:rPr>
        <w:t xml:space="preserve">, it remains unchanged. This function effectively maps integer codes to their respective legends, </w:t>
      </w:r>
      <w:r w:rsidRPr="00DE7185">
        <w:rPr>
          <w:lang w:val="en-IN"/>
        </w:rPr>
        <w:t>ensuring that the data is accurately represented and easy to interpret.</w:t>
      </w:r>
      <w:r w:rsidRPr="004F67ED">
        <w:rPr>
          <w:rFonts w:ascii="Bell MT" w:hAnsi="Bell MT"/>
          <w:lang w:val="en-US"/>
        </w:rPr>
        <w:t xml:space="preserve"> </w:t>
      </w:r>
    </w:p>
    <w:p w14:paraId="499311E6" w14:textId="7B2A2059" w:rsidR="00DE7185" w:rsidRDefault="00DE7185" w:rsidP="00B66D92">
      <w:pPr>
        <w:pStyle w:val="BodyText"/>
        <w:tabs>
          <w:tab w:val="num" w:pos="567"/>
        </w:tabs>
        <w:spacing w:before="2" w:after="2" w:line="240" w:lineRule="auto"/>
        <w:rPr>
          <w:sz w:val="14"/>
          <w:szCs w:val="14"/>
          <w:lang w:val="en-IN"/>
        </w:rPr>
      </w:pPr>
      <w:r>
        <w:rPr>
          <w:noProof/>
          <w:lang w:val="en-US"/>
        </w:rPr>
        <mc:AlternateContent>
          <mc:Choice Requires="wps">
            <w:drawing>
              <wp:anchor distT="0" distB="0" distL="114300" distR="114300" simplePos="0" relativeHeight="251698688" behindDoc="0" locked="0" layoutInCell="1" allowOverlap="1" wp14:anchorId="46828DFF" wp14:editId="581F5007">
                <wp:simplePos x="0" y="0"/>
                <wp:positionH relativeFrom="column">
                  <wp:posOffset>-19267</wp:posOffset>
                </wp:positionH>
                <wp:positionV relativeFrom="paragraph">
                  <wp:posOffset>50488</wp:posOffset>
                </wp:positionV>
                <wp:extent cx="3057525" cy="7620"/>
                <wp:effectExtent l="0" t="0" r="9525" b="30480"/>
                <wp:wrapNone/>
                <wp:docPr id="788860507" name="Straight Connector 1"/>
                <wp:cNvGraphicFramePr/>
                <a:graphic xmlns:a="http://schemas.openxmlformats.org/drawingml/2006/main">
                  <a:graphicData uri="http://schemas.microsoft.com/office/word/2010/wordprocessingShape">
                    <wps:wsp>
                      <wps:cNvCnPr/>
                      <wps:spPr>
                        <a:xfrm>
                          <a:off x="0" y="0"/>
                          <a:ext cx="3057525" cy="76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E6D26" id="Straight Connector 1"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4pt" to="239.2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" strokecolor="black [3200]">
                <v:stroke dashstyle="dash"/>
              </v:line>
            </w:pict>
          </mc:Fallback>
        </mc:AlternateContent>
      </w:r>
    </w:p>
    <w:p w14:paraId="06BCFF0A" w14:textId="77777777" w:rsidR="00DE7185" w:rsidRDefault="00DE7185" w:rsidP="00B66D92">
      <w:pPr>
        <w:pStyle w:val="BodyText"/>
        <w:tabs>
          <w:tab w:val="num" w:pos="567"/>
        </w:tabs>
        <w:spacing w:before="2" w:after="2" w:line="240" w:lineRule="auto"/>
        <w:rPr>
          <w:sz w:val="14"/>
          <w:szCs w:val="14"/>
          <w:lang w:val="en-IN"/>
        </w:rPr>
      </w:pPr>
    </w:p>
    <w:p w14:paraId="1F1C5A37" w14:textId="77777777" w:rsidR="00DE7185" w:rsidRDefault="00DE7185" w:rsidP="00B66D92">
      <w:pPr>
        <w:pStyle w:val="BodyText"/>
        <w:tabs>
          <w:tab w:val="num" w:pos="567"/>
        </w:tabs>
        <w:spacing w:before="2" w:after="2" w:line="240" w:lineRule="auto"/>
        <w:rPr>
          <w:sz w:val="14"/>
          <w:szCs w:val="14"/>
          <w:lang w:val="en-IN"/>
        </w:rPr>
      </w:pPr>
    </w:p>
    <w:p w14:paraId="12F1C61D" w14:textId="77777777" w:rsidR="00DE7185" w:rsidRDefault="00DE7185" w:rsidP="00B66D92">
      <w:pPr>
        <w:pStyle w:val="BodyText"/>
        <w:tabs>
          <w:tab w:val="num" w:pos="567"/>
        </w:tabs>
        <w:spacing w:before="2" w:after="2" w:line="240" w:lineRule="auto"/>
        <w:rPr>
          <w:sz w:val="14"/>
          <w:szCs w:val="14"/>
          <w:lang w:val="en-IN"/>
        </w:rPr>
      </w:pPr>
    </w:p>
    <w:p w14:paraId="2192FDA2" w14:textId="77777777" w:rsidR="00882B1B" w:rsidRDefault="00882B1B" w:rsidP="00B66D92">
      <w:pPr>
        <w:pStyle w:val="BodyText"/>
        <w:tabs>
          <w:tab w:val="num" w:pos="567"/>
        </w:tabs>
        <w:spacing w:before="2" w:after="2" w:line="240" w:lineRule="auto"/>
        <w:rPr>
          <w:sz w:val="14"/>
          <w:szCs w:val="14"/>
          <w:lang w:val="en-IN"/>
        </w:rPr>
      </w:pPr>
    </w:p>
    <w:p w14:paraId="0A3833D1" w14:textId="77777777" w:rsidR="00B66D92" w:rsidRDefault="00B66D92" w:rsidP="00B66D92">
      <w:pPr>
        <w:pStyle w:val="BodyText"/>
        <w:tabs>
          <w:tab w:val="num" w:pos="567"/>
        </w:tabs>
        <w:spacing w:before="2" w:after="2" w:line="240" w:lineRule="auto"/>
        <w:rPr>
          <w:sz w:val="14"/>
          <w:szCs w:val="14"/>
          <w:lang w:val="en-IN"/>
        </w:rPr>
      </w:pPr>
    </w:p>
    <w:p w14:paraId="12482869" w14:textId="14B9C276" w:rsidR="00DE7185" w:rsidRDefault="00DE7185" w:rsidP="00B66D92">
      <w:pPr>
        <w:pStyle w:val="BodyText"/>
        <w:tabs>
          <w:tab w:val="num" w:pos="567"/>
        </w:tabs>
        <w:spacing w:before="2" w:after="2" w:line="240" w:lineRule="auto"/>
        <w:rPr>
          <w:sz w:val="14"/>
          <w:szCs w:val="14"/>
          <w:lang w:val="en-IN"/>
        </w:rPr>
      </w:pPr>
    </w:p>
    <w:p w14:paraId="34752829" w14:textId="77777777"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def LWS(a):</w:t>
      </w:r>
    </w:p>
    <w:p w14:paraId="0D927607" w14:textId="77777777"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if a==0:</w:t>
      </w:r>
    </w:p>
    <w:p w14:paraId="46C6A8CF" w14:textId="77777777"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return "YES"</w:t>
      </w:r>
    </w:p>
    <w:p w14:paraId="4E46E4DD" w14:textId="77777777"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elif a==20:</w:t>
      </w:r>
    </w:p>
    <w:p w14:paraId="10C6E00F" w14:textId="77777777"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return "NO"</w:t>
      </w:r>
    </w:p>
    <w:p w14:paraId="388E56E6" w14:textId="77777777"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else:</w:t>
      </w:r>
    </w:p>
    <w:p w14:paraId="3AE019B0" w14:textId="7363EE4E" w:rsidR="00DE7185" w:rsidRPr="00DE7185" w:rsidRDefault="00DE7185" w:rsidP="00B66D92">
      <w:pPr>
        <w:pStyle w:val="BodyText"/>
        <w:tabs>
          <w:tab w:val="num" w:pos="567"/>
        </w:tabs>
        <w:spacing w:before="2" w:after="2" w:line="240" w:lineRule="auto"/>
        <w:rPr>
          <w:sz w:val="14"/>
          <w:szCs w:val="14"/>
          <w:lang w:val="en-IN"/>
        </w:rPr>
      </w:pPr>
      <w:r w:rsidRPr="00DE7185">
        <w:rPr>
          <w:sz w:val="14"/>
          <w:szCs w:val="14"/>
          <w:lang w:val="en-IN"/>
        </w:rPr>
        <w:t>        return a</w:t>
      </w:r>
    </w:p>
    <w:p w14:paraId="5AB41A61" w14:textId="7A5FEA68" w:rsidR="00DE7185" w:rsidRDefault="00DE7185" w:rsidP="00B66D92">
      <w:pPr>
        <w:pStyle w:val="BodyText"/>
        <w:spacing w:before="2" w:after="2" w:line="240" w:lineRule="auto"/>
        <w:rPr>
          <w:rFonts w:ascii="Bell MT" w:hAnsi="Bell MT"/>
          <w:lang w:val="en-US"/>
        </w:rPr>
      </w:pPr>
      <w:r w:rsidRPr="00DE7185">
        <w:rPr>
          <w:lang w:val="en-IN"/>
        </w:rPr>
        <w:t>The `</w:t>
      </w:r>
      <w:r w:rsidR="00882B1B">
        <w:rPr>
          <w:lang w:val="en-IN"/>
        </w:rPr>
        <w:t>LWS</w:t>
      </w:r>
      <w:r w:rsidRPr="00DE7185">
        <w:rPr>
          <w:lang w:val="en-IN"/>
        </w:rPr>
        <w:t>` function is designed to process values from the '</w:t>
      </w:r>
      <w:r w:rsidR="00882B1B">
        <w:rPr>
          <w:lang w:val="en-IN"/>
        </w:rPr>
        <w:t>LIVING WITH SOMEONE’</w:t>
      </w:r>
      <w:r w:rsidRPr="00DE7185">
        <w:rPr>
          <w:lang w:val="en-IN"/>
        </w:rPr>
        <w:t xml:space="preserve"> column. It evaluates whether each parameter </w:t>
      </w:r>
      <w:r w:rsidR="00882B1B">
        <w:rPr>
          <w:lang w:val="en-IN"/>
        </w:rPr>
        <w:t>20</w:t>
      </w:r>
      <w:r>
        <w:rPr>
          <w:lang w:val="en-IN"/>
        </w:rPr>
        <w:t xml:space="preserve"> OR 0.</w:t>
      </w:r>
      <w:r w:rsidRPr="00DE7185">
        <w:rPr>
          <w:lang w:val="en-IN"/>
        </w:rPr>
        <w:t xml:space="preserve"> If a value </w:t>
      </w:r>
      <w:r>
        <w:rPr>
          <w:lang w:val="en-IN"/>
        </w:rPr>
        <w:t xml:space="preserve">is </w:t>
      </w:r>
      <w:r w:rsidRPr="00DE7185">
        <w:rPr>
          <w:lang w:val="en-IN"/>
        </w:rPr>
        <w:t xml:space="preserve">within </w:t>
      </w:r>
      <w:r>
        <w:rPr>
          <w:lang w:val="en-IN"/>
        </w:rPr>
        <w:t>the numbers</w:t>
      </w:r>
      <w:r w:rsidRPr="00DE7185">
        <w:rPr>
          <w:lang w:val="en-IN"/>
        </w:rPr>
        <w:t xml:space="preserve">, it is replaced with the corresponding legend from the dataset. If the value </w:t>
      </w:r>
      <w:r>
        <w:rPr>
          <w:lang w:val="en-IN"/>
        </w:rPr>
        <w:t>doesn’t match</w:t>
      </w:r>
      <w:r w:rsidRPr="00DE7185">
        <w:rPr>
          <w:lang w:val="en-IN"/>
        </w:rPr>
        <w:t>, it remains unchanged. This function effectively maps integer codes to their respective legends, ensuring that the data is accurately represented and easy to interpret.</w:t>
      </w:r>
      <w:r w:rsidRPr="004F67ED">
        <w:rPr>
          <w:rFonts w:ascii="Bell MT" w:hAnsi="Bell MT"/>
          <w:lang w:val="en-US"/>
        </w:rPr>
        <w:t xml:space="preserve"> </w:t>
      </w:r>
    </w:p>
    <w:p w14:paraId="0CEE2677" w14:textId="77777777" w:rsidR="00B66D92" w:rsidRPr="00833B27" w:rsidRDefault="00B66D92" w:rsidP="00B66D92">
      <w:pPr>
        <w:pStyle w:val="BodyText"/>
        <w:spacing w:before="2" w:after="2" w:line="240" w:lineRule="auto"/>
        <w:rPr>
          <w:lang w:val="en-IN"/>
        </w:rPr>
      </w:pPr>
    </w:p>
    <w:p w14:paraId="7B27DFC6" w14:textId="5B24E1DA" w:rsidR="00157E2B" w:rsidRPr="00052BF2" w:rsidRDefault="00EC55E3" w:rsidP="00B66D92">
      <w:pPr>
        <w:pStyle w:val="Heading2"/>
        <w:tabs>
          <w:tab w:val="clear" w:pos="1211"/>
          <w:tab w:val="num" w:pos="426"/>
          <w:tab w:val="num" w:pos="567"/>
        </w:tabs>
        <w:spacing w:before="2" w:after="2"/>
        <w:ind w:left="284" w:hanging="284"/>
        <w:rPr>
          <w:b/>
          <w:bCs/>
          <w:sz w:val="24"/>
          <w:szCs w:val="24"/>
        </w:rPr>
      </w:pPr>
      <w:r w:rsidRPr="00157E2B">
        <w:rPr>
          <w:b/>
          <w:bCs/>
          <w:sz w:val="24"/>
          <w:szCs w:val="24"/>
        </w:rPr>
        <w:t xml:space="preserve">  Data </w:t>
      </w:r>
      <w:r w:rsidR="00157E2B">
        <w:rPr>
          <w:b/>
          <w:bCs/>
          <w:sz w:val="24"/>
          <w:szCs w:val="24"/>
        </w:rPr>
        <w:t>V</w:t>
      </w:r>
      <w:r w:rsidRPr="00157E2B">
        <w:rPr>
          <w:b/>
          <w:bCs/>
          <w:sz w:val="24"/>
          <w:szCs w:val="24"/>
        </w:rPr>
        <w:t>isualizations</w:t>
      </w:r>
      <w:r w:rsidR="008B2FE0" w:rsidRPr="00157E2B">
        <w:rPr>
          <w:b/>
          <w:bCs/>
          <w:sz w:val="24"/>
          <w:szCs w:val="24"/>
        </w:rPr>
        <w:tab/>
      </w:r>
    </w:p>
    <w:p w14:paraId="6A3594FB" w14:textId="77777777" w:rsidR="00052BF2" w:rsidRDefault="00052BF2" w:rsidP="00B66D92">
      <w:pPr>
        <w:pStyle w:val="bulletlist"/>
        <w:numPr>
          <w:ilvl w:val="0"/>
          <w:numId w:val="0"/>
        </w:numPr>
        <w:tabs>
          <w:tab w:val="clear" w:pos="288"/>
          <w:tab w:val="num" w:pos="567"/>
        </w:tabs>
        <w:spacing w:before="2" w:after="2" w:line="240" w:lineRule="auto"/>
        <w:ind w:firstLine="284"/>
      </w:pPr>
    </w:p>
    <w:p w14:paraId="499DED3B" w14:textId="066869BB" w:rsidR="00EC55E3" w:rsidRDefault="00EC55E3" w:rsidP="00B66D92">
      <w:pPr>
        <w:pStyle w:val="bulletlist"/>
        <w:numPr>
          <w:ilvl w:val="0"/>
          <w:numId w:val="0"/>
        </w:numPr>
        <w:tabs>
          <w:tab w:val="clear" w:pos="288"/>
          <w:tab w:val="num" w:pos="567"/>
        </w:tabs>
        <w:spacing w:before="2" w:after="2" w:line="240" w:lineRule="auto"/>
        <w:ind w:firstLine="284"/>
      </w:pPr>
      <w:r w:rsidRPr="00EC55E3">
        <w:t>Data visualization is the graphical representation of data, aiding quick interpretation and identification of trends. It encompasses various techniques like bar charts, histograms, and scatter plots to enhance communication and facilitate informed decision-making. Ultimately, it makes complex data accessible, understandable, and actionable, benefiting both technical and non-technical users.</w:t>
      </w:r>
    </w:p>
    <w:p w14:paraId="38ABF654" w14:textId="3D3F7098" w:rsidR="00D11A29" w:rsidRDefault="00D11A29" w:rsidP="00B66D92">
      <w:pPr>
        <w:pStyle w:val="bulletlist"/>
        <w:numPr>
          <w:ilvl w:val="0"/>
          <w:numId w:val="0"/>
        </w:numPr>
        <w:tabs>
          <w:tab w:val="clear" w:pos="288"/>
          <w:tab w:val="left" w:pos="0"/>
        </w:tabs>
        <w:spacing w:before="2" w:after="2" w:line="240" w:lineRule="auto"/>
      </w:pPr>
    </w:p>
    <w:p w14:paraId="6C9DD49A" w14:textId="45CF3C01" w:rsidR="00242FD8" w:rsidRPr="00882B1B" w:rsidRDefault="00882B1B" w:rsidP="00B66D92">
      <w:pPr>
        <w:pStyle w:val="BodyText"/>
        <w:numPr>
          <w:ilvl w:val="0"/>
          <w:numId w:val="77"/>
        </w:numPr>
        <w:spacing w:before="2" w:after="2" w:line="240" w:lineRule="auto"/>
        <w:ind w:left="284" w:hanging="284"/>
        <w:rPr>
          <w:b/>
          <w:bCs/>
          <w:u w:val="single"/>
          <w:lang w:val="en-IN"/>
        </w:rPr>
      </w:pPr>
      <w:r>
        <w:rPr>
          <w:noProof/>
        </w:rPr>
        <w:drawing>
          <wp:anchor distT="0" distB="0" distL="114300" distR="114300" simplePos="0" relativeHeight="251699712" behindDoc="0" locked="0" layoutInCell="1" allowOverlap="1" wp14:anchorId="255FD792" wp14:editId="62637FCF">
            <wp:simplePos x="0" y="0"/>
            <wp:positionH relativeFrom="column">
              <wp:posOffset>59690</wp:posOffset>
            </wp:positionH>
            <wp:positionV relativeFrom="paragraph">
              <wp:posOffset>430611</wp:posOffset>
            </wp:positionV>
            <wp:extent cx="3088005" cy="2661285"/>
            <wp:effectExtent l="95250" t="95250" r="93345" b="100965"/>
            <wp:wrapThrough wrapText="bothSides">
              <wp:wrapPolygon edited="0">
                <wp:start x="-666" y="-773"/>
                <wp:lineTo x="-666" y="22265"/>
                <wp:lineTo x="22120" y="22265"/>
                <wp:lineTo x="22120" y="-773"/>
                <wp:lineTo x="-666" y="-773"/>
              </wp:wrapPolygon>
            </wp:wrapThrough>
            <wp:docPr id="208584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42704"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88005" cy="2661285"/>
                    </a:xfrm>
                    <a:prstGeom prst="rect">
                      <a:avLst/>
                    </a:prstGeom>
                    <a:ln>
                      <a:noFill/>
                    </a:ln>
                    <a:effectLst>
                      <a:outerShdw blurRad="63500" sx="102000" sy="102000" algn="ctr" rotWithShape="0">
                        <a:srgbClr val="00B0F0">
                          <a:alpha val="40000"/>
                        </a:srgbClr>
                      </a:outerShdw>
                    </a:effectLst>
                  </pic:spPr>
                </pic:pic>
              </a:graphicData>
            </a:graphic>
          </wp:anchor>
        </w:drawing>
      </w:r>
      <w:r w:rsidRPr="00882B1B">
        <w:rPr>
          <w:b/>
          <w:bCs/>
          <w:u w:val="single"/>
          <w:lang w:val="en-IN"/>
        </w:rPr>
        <w:t>Age Distribution by Economic Income Across Educational Stages</w:t>
      </w:r>
    </w:p>
    <w:p w14:paraId="13AC6AE4" w14:textId="1615FE19" w:rsidR="006848AE" w:rsidRDefault="00882B1B" w:rsidP="00B66D92">
      <w:pPr>
        <w:pStyle w:val="BodyText"/>
        <w:tabs>
          <w:tab w:val="clear" w:pos="288"/>
          <w:tab w:val="left" w:pos="0"/>
        </w:tabs>
        <w:spacing w:before="2" w:after="2" w:line="240" w:lineRule="auto"/>
        <w:ind w:firstLine="284"/>
      </w:pPr>
      <w:r w:rsidRPr="00882B1B">
        <w:rPr>
          <w:lang w:val="en-US"/>
        </w:rPr>
        <w:t>This graph illustrates the relationship between individuals’ age distribution and their economic income status across various educational stages. The x-axis represents different educational levels, ranging from elementary to postgraduate, while the y-axis shows the age range from 0 to 60. The graph features two lines: one for individuals with economic income (orange) and one for those without (blue), with shaded areas indicating variability or confidence intervals.</w:t>
      </w:r>
    </w:p>
    <w:p w14:paraId="28DBF772" w14:textId="77777777" w:rsidR="00882B1B" w:rsidRDefault="00882B1B" w:rsidP="00B66D92">
      <w:pPr>
        <w:pStyle w:val="BodyText"/>
        <w:tabs>
          <w:tab w:val="clear" w:pos="288"/>
          <w:tab w:val="left" w:pos="0"/>
        </w:tabs>
        <w:spacing w:before="2" w:after="2" w:line="240" w:lineRule="auto"/>
        <w:ind w:firstLine="284"/>
      </w:pPr>
    </w:p>
    <w:p w14:paraId="21F7E017" w14:textId="4B8D67F3" w:rsidR="0078717C" w:rsidRDefault="0078717C" w:rsidP="00B66D92">
      <w:pPr>
        <w:pStyle w:val="BodyText"/>
        <w:tabs>
          <w:tab w:val="clear" w:pos="288"/>
          <w:tab w:val="left" w:pos="426"/>
        </w:tabs>
        <w:spacing w:before="2" w:after="2" w:line="240" w:lineRule="auto"/>
        <w:ind w:left="284" w:hanging="284"/>
      </w:pPr>
      <w:r w:rsidRPr="0078717C">
        <w:rPr>
          <w:b/>
          <w:bCs/>
        </w:rPr>
        <w:t>Key Observations</w:t>
      </w:r>
      <w:r w:rsidRPr="0078717C">
        <w:t>:</w:t>
      </w:r>
    </w:p>
    <w:p w14:paraId="5C30407D" w14:textId="23D50278" w:rsidR="00CF0EDA" w:rsidRPr="00081090" w:rsidRDefault="00CF0EDA" w:rsidP="00B66D92">
      <w:pPr>
        <w:pStyle w:val="BodyText"/>
        <w:tabs>
          <w:tab w:val="clear" w:pos="288"/>
          <w:tab w:val="left" w:pos="426"/>
        </w:tabs>
        <w:spacing w:before="2" w:after="2" w:line="240" w:lineRule="auto"/>
        <w:ind w:left="284" w:hanging="142"/>
      </w:pPr>
    </w:p>
    <w:p w14:paraId="3FCAD3E0" w14:textId="77777777" w:rsidR="00882B1B" w:rsidRPr="00882B1B" w:rsidRDefault="00882B1B" w:rsidP="00B66D92">
      <w:pPr>
        <w:pStyle w:val="BodyText"/>
        <w:numPr>
          <w:ilvl w:val="0"/>
          <w:numId w:val="143"/>
        </w:numPr>
        <w:tabs>
          <w:tab w:val="clear" w:pos="720"/>
          <w:tab w:val="num" w:pos="426"/>
        </w:tabs>
        <w:spacing w:before="2" w:after="2" w:line="240" w:lineRule="auto"/>
        <w:ind w:left="426" w:right="-43"/>
        <w:rPr>
          <w:lang w:val="en-IN"/>
        </w:rPr>
      </w:pPr>
      <w:r w:rsidRPr="00882B1B">
        <w:rPr>
          <w:b/>
          <w:bCs/>
          <w:u w:val="single"/>
          <w:lang w:val="en-IN"/>
        </w:rPr>
        <w:lastRenderedPageBreak/>
        <w:t>Axes</w:t>
      </w:r>
      <w:r w:rsidRPr="00882B1B">
        <w:rPr>
          <w:lang w:val="en-IN"/>
        </w:rPr>
        <w:t>:</w:t>
      </w:r>
    </w:p>
    <w:p w14:paraId="632EFE48" w14:textId="6D1D2F41" w:rsidR="00882B1B" w:rsidRPr="00882B1B" w:rsidRDefault="00882B1B" w:rsidP="00B66D92">
      <w:pPr>
        <w:pStyle w:val="BodyText"/>
        <w:numPr>
          <w:ilvl w:val="1"/>
          <w:numId w:val="144"/>
        </w:numPr>
        <w:tabs>
          <w:tab w:val="clear" w:pos="288"/>
        </w:tabs>
        <w:spacing w:before="2" w:after="2" w:line="240" w:lineRule="auto"/>
        <w:ind w:left="426" w:right="-43" w:hanging="142"/>
        <w:rPr>
          <w:lang w:val="en-IN"/>
        </w:rPr>
      </w:pPr>
      <w:r w:rsidRPr="00882B1B">
        <w:rPr>
          <w:lang w:val="en-IN"/>
        </w:rPr>
        <w:t>X-axis: Represents different education levels, categorized as "NOT HIGH-SCHOOLER," "HIGH-SCHOOLER," "NOT UNIVERSITY," "UNIVERSITY," "NOT POSTGRADUATE," "POSTGRADUATE," "ELEMENTARY," and "NOT ELEMENTARY."</w:t>
      </w:r>
    </w:p>
    <w:p w14:paraId="1CDDFC0E" w14:textId="2F55EC03" w:rsidR="00882B1B" w:rsidRPr="00882B1B" w:rsidRDefault="00B66D92" w:rsidP="00B66D92">
      <w:pPr>
        <w:pStyle w:val="BodyText"/>
        <w:numPr>
          <w:ilvl w:val="1"/>
          <w:numId w:val="144"/>
        </w:numPr>
        <w:tabs>
          <w:tab w:val="clear" w:pos="288"/>
        </w:tabs>
        <w:spacing w:before="2" w:after="2" w:line="240" w:lineRule="auto"/>
        <w:ind w:left="426" w:right="-43" w:hanging="142"/>
        <w:rPr>
          <w:lang w:val="en-IN"/>
        </w:rPr>
      </w:pPr>
      <w:r w:rsidRPr="00DA1E4E">
        <w:rPr>
          <w:b/>
          <w:bCs/>
          <w:noProof/>
          <w:u w:val="single"/>
        </w:rPr>
        <w:drawing>
          <wp:anchor distT="0" distB="0" distL="114300" distR="114300" simplePos="0" relativeHeight="251700736" behindDoc="0" locked="0" layoutInCell="1" allowOverlap="1" wp14:anchorId="5CBC0CC2" wp14:editId="06142BF0">
            <wp:simplePos x="0" y="0"/>
            <wp:positionH relativeFrom="column">
              <wp:posOffset>3446124</wp:posOffset>
            </wp:positionH>
            <wp:positionV relativeFrom="paragraph">
              <wp:posOffset>104591</wp:posOffset>
            </wp:positionV>
            <wp:extent cx="3150870" cy="2282190"/>
            <wp:effectExtent l="95250" t="95250" r="87630" b="99060"/>
            <wp:wrapThrough wrapText="bothSides">
              <wp:wrapPolygon edited="0">
                <wp:start x="-653" y="-902"/>
                <wp:lineTo x="-653" y="22357"/>
                <wp:lineTo x="22070" y="22357"/>
                <wp:lineTo x="22070" y="-902"/>
                <wp:lineTo x="-653" y="-902"/>
              </wp:wrapPolygon>
            </wp:wrapThrough>
            <wp:docPr id="281673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73889"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50870" cy="2282190"/>
                    </a:xfrm>
                    <a:prstGeom prst="rect">
                      <a:avLst/>
                    </a:prstGeom>
                    <a:ln>
                      <a:noFill/>
                    </a:ln>
                    <a:effectLst>
                      <a:outerShdw blurRad="63500" sx="102000" sy="102000" algn="ctr" rotWithShape="0">
                        <a:srgbClr val="00B0F0">
                          <a:alpha val="40000"/>
                        </a:srgbClr>
                      </a:outerShdw>
                    </a:effectLst>
                  </pic:spPr>
                </pic:pic>
              </a:graphicData>
            </a:graphic>
          </wp:anchor>
        </w:drawing>
      </w:r>
      <w:r w:rsidR="00882B1B" w:rsidRPr="00882B1B">
        <w:rPr>
          <w:lang w:val="en-IN"/>
        </w:rPr>
        <w:t>Y-axis: Represents age, ranging from approximately 20 to 60 years.</w:t>
      </w:r>
    </w:p>
    <w:p w14:paraId="0B1B6E25" w14:textId="01E45322" w:rsidR="00882B1B" w:rsidRPr="00882B1B" w:rsidRDefault="00882B1B" w:rsidP="00B66D92">
      <w:pPr>
        <w:pStyle w:val="BodyText"/>
        <w:numPr>
          <w:ilvl w:val="0"/>
          <w:numId w:val="143"/>
        </w:numPr>
        <w:tabs>
          <w:tab w:val="clear" w:pos="720"/>
          <w:tab w:val="num" w:pos="426"/>
        </w:tabs>
        <w:spacing w:before="2" w:after="2" w:line="240" w:lineRule="auto"/>
        <w:ind w:left="426" w:right="-43"/>
        <w:rPr>
          <w:lang w:val="en-IN"/>
        </w:rPr>
      </w:pPr>
      <w:r w:rsidRPr="00882B1B">
        <w:rPr>
          <w:b/>
          <w:bCs/>
          <w:u w:val="single"/>
          <w:lang w:val="en-IN"/>
        </w:rPr>
        <w:t>Lines</w:t>
      </w:r>
      <w:r w:rsidRPr="00882B1B">
        <w:rPr>
          <w:lang w:val="en-IN"/>
        </w:rPr>
        <w:t>:</w:t>
      </w:r>
    </w:p>
    <w:p w14:paraId="365D38BD" w14:textId="77777777" w:rsidR="00882B1B" w:rsidRPr="00882B1B" w:rsidRDefault="00882B1B" w:rsidP="00B66D92">
      <w:pPr>
        <w:pStyle w:val="BodyText"/>
        <w:numPr>
          <w:ilvl w:val="1"/>
          <w:numId w:val="146"/>
        </w:numPr>
        <w:tabs>
          <w:tab w:val="clear" w:pos="288"/>
        </w:tabs>
        <w:spacing w:before="2" w:after="2" w:line="240" w:lineRule="auto"/>
        <w:ind w:left="426" w:right="-43" w:hanging="142"/>
        <w:rPr>
          <w:lang w:val="en-IN"/>
        </w:rPr>
      </w:pPr>
      <w:r w:rsidRPr="00882B1B">
        <w:rPr>
          <w:lang w:val="en-IN"/>
        </w:rPr>
        <w:t>Blue Line: Represents individuals with a positive economic income status (YES).</w:t>
      </w:r>
    </w:p>
    <w:p w14:paraId="31568673" w14:textId="77777777" w:rsidR="00882B1B" w:rsidRPr="00882B1B" w:rsidRDefault="00882B1B" w:rsidP="00B66D92">
      <w:pPr>
        <w:pStyle w:val="BodyText"/>
        <w:numPr>
          <w:ilvl w:val="1"/>
          <w:numId w:val="146"/>
        </w:numPr>
        <w:tabs>
          <w:tab w:val="clear" w:pos="288"/>
        </w:tabs>
        <w:spacing w:before="2" w:after="2" w:line="240" w:lineRule="auto"/>
        <w:ind w:left="426" w:right="-43" w:hanging="142"/>
        <w:rPr>
          <w:lang w:val="en-IN"/>
        </w:rPr>
      </w:pPr>
      <w:r w:rsidRPr="00882B1B">
        <w:rPr>
          <w:lang w:val="en-IN"/>
        </w:rPr>
        <w:t>Orange Line: Represents individuals with a negative economic income status (NO).</w:t>
      </w:r>
    </w:p>
    <w:p w14:paraId="5F70B0CF" w14:textId="77777777" w:rsidR="00882B1B" w:rsidRPr="00882B1B" w:rsidRDefault="00882B1B" w:rsidP="00B66D92">
      <w:pPr>
        <w:pStyle w:val="BodyText"/>
        <w:numPr>
          <w:ilvl w:val="1"/>
          <w:numId w:val="146"/>
        </w:numPr>
        <w:tabs>
          <w:tab w:val="clear" w:pos="288"/>
        </w:tabs>
        <w:spacing w:before="2" w:after="2" w:line="240" w:lineRule="auto"/>
        <w:ind w:left="426" w:right="-43" w:hanging="142"/>
        <w:rPr>
          <w:lang w:val="en-IN"/>
        </w:rPr>
      </w:pPr>
      <w:r w:rsidRPr="00882B1B">
        <w:rPr>
          <w:lang w:val="en-IN"/>
        </w:rPr>
        <w:t>The lines indicate the average age for each education level based on economic income status.</w:t>
      </w:r>
    </w:p>
    <w:p w14:paraId="013BD689" w14:textId="77777777" w:rsidR="00882B1B" w:rsidRPr="00882B1B" w:rsidRDefault="00882B1B" w:rsidP="00B66D92">
      <w:pPr>
        <w:pStyle w:val="BodyText"/>
        <w:numPr>
          <w:ilvl w:val="0"/>
          <w:numId w:val="143"/>
        </w:numPr>
        <w:tabs>
          <w:tab w:val="clear" w:pos="720"/>
          <w:tab w:val="num" w:pos="426"/>
        </w:tabs>
        <w:spacing w:before="2" w:after="2" w:line="240" w:lineRule="auto"/>
        <w:ind w:left="426" w:right="-43"/>
        <w:rPr>
          <w:b/>
          <w:bCs/>
          <w:u w:val="single"/>
          <w:lang w:val="en-IN"/>
        </w:rPr>
      </w:pPr>
      <w:r w:rsidRPr="00882B1B">
        <w:rPr>
          <w:b/>
          <w:bCs/>
          <w:u w:val="single"/>
          <w:lang w:val="en-IN"/>
        </w:rPr>
        <w:t>Shaded Areas:</w:t>
      </w:r>
    </w:p>
    <w:p w14:paraId="6FA1F75F" w14:textId="77777777" w:rsidR="00882B1B" w:rsidRPr="00882B1B" w:rsidRDefault="00882B1B" w:rsidP="00B66D92">
      <w:pPr>
        <w:pStyle w:val="BodyText"/>
        <w:numPr>
          <w:ilvl w:val="1"/>
          <w:numId w:val="146"/>
        </w:numPr>
        <w:tabs>
          <w:tab w:val="clear" w:pos="288"/>
        </w:tabs>
        <w:spacing w:before="2" w:after="2" w:line="240" w:lineRule="auto"/>
        <w:ind w:left="426" w:right="-43" w:hanging="142"/>
        <w:rPr>
          <w:lang w:val="en-IN"/>
        </w:rPr>
      </w:pPr>
      <w:r w:rsidRPr="00882B1B">
        <w:rPr>
          <w:lang w:val="en-IN"/>
        </w:rPr>
        <w:t>The shaded areas around the lines represent the variability or confidence intervals for the average ages, providing insight into the distribution of ages within each education category.</w:t>
      </w:r>
    </w:p>
    <w:p w14:paraId="339BDACB" w14:textId="77777777" w:rsidR="00882B1B" w:rsidRPr="00882B1B" w:rsidRDefault="00882B1B" w:rsidP="00B66D92">
      <w:pPr>
        <w:pStyle w:val="BodyText"/>
        <w:numPr>
          <w:ilvl w:val="0"/>
          <w:numId w:val="143"/>
        </w:numPr>
        <w:tabs>
          <w:tab w:val="clear" w:pos="720"/>
          <w:tab w:val="num" w:pos="426"/>
        </w:tabs>
        <w:spacing w:before="2" w:after="2" w:line="240" w:lineRule="auto"/>
        <w:ind w:left="426" w:right="-43"/>
        <w:rPr>
          <w:b/>
          <w:bCs/>
          <w:u w:val="single"/>
          <w:lang w:val="en-IN"/>
        </w:rPr>
      </w:pPr>
      <w:r w:rsidRPr="00882B1B">
        <w:rPr>
          <w:b/>
          <w:bCs/>
          <w:u w:val="single"/>
          <w:lang w:val="en-IN"/>
        </w:rPr>
        <w:t>Data Interpretation:</w:t>
      </w:r>
    </w:p>
    <w:p w14:paraId="614898F0" w14:textId="16CA559D" w:rsidR="00882B1B" w:rsidRPr="00882B1B" w:rsidRDefault="00882B1B" w:rsidP="00B66D92">
      <w:pPr>
        <w:pStyle w:val="BodyText"/>
        <w:numPr>
          <w:ilvl w:val="1"/>
          <w:numId w:val="146"/>
        </w:numPr>
        <w:tabs>
          <w:tab w:val="clear" w:pos="288"/>
        </w:tabs>
        <w:spacing w:before="2" w:after="2" w:line="240" w:lineRule="auto"/>
        <w:ind w:left="426" w:right="-43" w:hanging="142"/>
        <w:rPr>
          <w:lang w:val="en-IN"/>
        </w:rPr>
      </w:pPr>
      <w:r w:rsidRPr="00882B1B">
        <w:rPr>
          <w:lang w:val="en-IN"/>
        </w:rPr>
        <w:t>The blue line (YES) generally shows higher average ages across most education levels compared to the orange line (NO), suggesting that individuals with a positive economic income tend to be older at each education level.</w:t>
      </w:r>
    </w:p>
    <w:p w14:paraId="214708B8" w14:textId="765A349F" w:rsidR="00882B1B" w:rsidRPr="00882B1B" w:rsidRDefault="00882B1B" w:rsidP="00B66D92">
      <w:pPr>
        <w:pStyle w:val="BodyText"/>
        <w:numPr>
          <w:ilvl w:val="1"/>
          <w:numId w:val="146"/>
        </w:numPr>
        <w:tabs>
          <w:tab w:val="clear" w:pos="288"/>
        </w:tabs>
        <w:spacing w:before="2" w:after="2" w:line="240" w:lineRule="auto"/>
        <w:ind w:left="426" w:right="-43" w:hanging="142"/>
        <w:rPr>
          <w:lang w:val="en-IN"/>
        </w:rPr>
      </w:pPr>
      <w:r w:rsidRPr="00882B1B">
        <w:rPr>
          <w:lang w:val="en-IN"/>
        </w:rPr>
        <w:t>The age for individuals with a positive economic income increases significantly at the "ELEMENTARY" level, indicating a potential trend where older individuals are more likely to have completed elementary education.</w:t>
      </w:r>
    </w:p>
    <w:p w14:paraId="3D26391C" w14:textId="77777777" w:rsidR="00882B1B" w:rsidRPr="00882B1B" w:rsidRDefault="00882B1B" w:rsidP="00B66D92">
      <w:pPr>
        <w:pStyle w:val="BodyText"/>
        <w:numPr>
          <w:ilvl w:val="0"/>
          <w:numId w:val="143"/>
        </w:numPr>
        <w:tabs>
          <w:tab w:val="clear" w:pos="720"/>
          <w:tab w:val="num" w:pos="426"/>
        </w:tabs>
        <w:spacing w:before="2" w:after="2" w:line="240" w:lineRule="auto"/>
        <w:ind w:left="426" w:right="-43"/>
        <w:rPr>
          <w:b/>
          <w:bCs/>
          <w:u w:val="single"/>
          <w:lang w:val="en-IN"/>
        </w:rPr>
      </w:pPr>
      <w:r w:rsidRPr="00882B1B">
        <w:rPr>
          <w:b/>
          <w:bCs/>
          <w:u w:val="single"/>
          <w:lang w:val="en-IN"/>
        </w:rPr>
        <w:t>Trends:</w:t>
      </w:r>
    </w:p>
    <w:p w14:paraId="7E69BED6" w14:textId="78FE1828" w:rsidR="00882B1B" w:rsidRPr="00882B1B" w:rsidRDefault="00882B1B" w:rsidP="00B66D92">
      <w:pPr>
        <w:pStyle w:val="BodyText"/>
        <w:numPr>
          <w:ilvl w:val="1"/>
          <w:numId w:val="146"/>
        </w:numPr>
        <w:tabs>
          <w:tab w:val="clear" w:pos="288"/>
        </w:tabs>
        <w:spacing w:before="2" w:after="2" w:line="240" w:lineRule="auto"/>
        <w:ind w:left="426" w:right="-43" w:hanging="142"/>
        <w:rPr>
          <w:lang w:val="en-IN"/>
        </w:rPr>
      </w:pPr>
      <w:r w:rsidRPr="00882B1B">
        <w:rPr>
          <w:lang w:val="en-IN"/>
        </w:rPr>
        <w:t>The plot shows that as education level increases, the average age tends to stabilize for individuals with a positive economic income, while the average age for those with a negative economic income fluctuates more.</w:t>
      </w:r>
    </w:p>
    <w:p w14:paraId="39CB0583" w14:textId="77777777" w:rsidR="00882B1B" w:rsidRPr="00882B1B" w:rsidRDefault="00882B1B" w:rsidP="00B66D92">
      <w:pPr>
        <w:pStyle w:val="BodyText"/>
        <w:numPr>
          <w:ilvl w:val="1"/>
          <w:numId w:val="146"/>
        </w:numPr>
        <w:tabs>
          <w:tab w:val="clear" w:pos="288"/>
        </w:tabs>
        <w:spacing w:before="2" w:after="2" w:line="240" w:lineRule="auto"/>
        <w:ind w:left="426" w:right="-43" w:hanging="142"/>
        <w:rPr>
          <w:lang w:val="en-IN"/>
        </w:rPr>
      </w:pPr>
      <w:r w:rsidRPr="00882B1B">
        <w:rPr>
          <w:lang w:val="en-IN"/>
        </w:rPr>
        <w:t>The "NOT HIGH-SCHOOLER" and "HIGH-SCHOOLER" categories show a notable difference in age between the two economic income statuses, with the gap narrowing at higher education levels.</w:t>
      </w:r>
    </w:p>
    <w:p w14:paraId="3C9F507A" w14:textId="50CF6D05" w:rsidR="00882B1B" w:rsidRPr="00882B1B" w:rsidRDefault="00882B1B" w:rsidP="00B66D92">
      <w:pPr>
        <w:pStyle w:val="BodyText"/>
        <w:numPr>
          <w:ilvl w:val="0"/>
          <w:numId w:val="143"/>
        </w:numPr>
        <w:tabs>
          <w:tab w:val="clear" w:pos="720"/>
          <w:tab w:val="num" w:pos="426"/>
        </w:tabs>
        <w:spacing w:before="2" w:after="2" w:line="240" w:lineRule="auto"/>
        <w:ind w:left="426" w:right="-43"/>
        <w:rPr>
          <w:b/>
          <w:bCs/>
          <w:u w:val="single"/>
          <w:lang w:val="en-IN"/>
        </w:rPr>
      </w:pPr>
      <w:r w:rsidRPr="00882B1B">
        <w:rPr>
          <w:b/>
          <w:bCs/>
          <w:u w:val="single"/>
          <w:lang w:val="en-IN"/>
        </w:rPr>
        <w:t>Clinical Relevance:</w:t>
      </w:r>
    </w:p>
    <w:p w14:paraId="46DF22A6" w14:textId="557AE09B" w:rsidR="00882B1B" w:rsidRPr="00882B1B" w:rsidRDefault="00882B1B" w:rsidP="00B66D92">
      <w:pPr>
        <w:pStyle w:val="BodyText"/>
        <w:numPr>
          <w:ilvl w:val="1"/>
          <w:numId w:val="146"/>
        </w:numPr>
        <w:tabs>
          <w:tab w:val="clear" w:pos="288"/>
        </w:tabs>
        <w:spacing w:before="2" w:after="2" w:line="240" w:lineRule="auto"/>
        <w:ind w:left="426" w:right="-43" w:hanging="142"/>
        <w:rPr>
          <w:lang w:val="en-IN"/>
        </w:rPr>
      </w:pPr>
      <w:r w:rsidRPr="00882B1B">
        <w:rPr>
          <w:lang w:val="en-IN"/>
        </w:rPr>
        <w:t>Understanding the relationship between education and age in the context of economic income can provide insights into socioeconomic factors affecting education attainment and age demographics.</w:t>
      </w:r>
    </w:p>
    <w:p w14:paraId="6A8B4E69" w14:textId="43359FE4" w:rsidR="00882B1B" w:rsidRDefault="00882B1B" w:rsidP="00B66D92">
      <w:pPr>
        <w:pStyle w:val="BodyText"/>
        <w:numPr>
          <w:ilvl w:val="1"/>
          <w:numId w:val="146"/>
        </w:numPr>
        <w:tabs>
          <w:tab w:val="clear" w:pos="288"/>
        </w:tabs>
        <w:spacing w:before="2" w:after="2" w:line="240" w:lineRule="auto"/>
        <w:ind w:left="426" w:right="-43" w:hanging="142"/>
        <w:rPr>
          <w:lang w:val="en-IN"/>
        </w:rPr>
      </w:pPr>
      <w:r w:rsidRPr="00882B1B">
        <w:rPr>
          <w:lang w:val="en-IN"/>
        </w:rPr>
        <w:t>This information could be valuable for policymakers and educators in addressing educational access and economic disparities.</w:t>
      </w:r>
    </w:p>
    <w:p w14:paraId="35203B0A" w14:textId="77777777" w:rsidR="00882B1B" w:rsidRDefault="00882B1B" w:rsidP="00B66D92">
      <w:pPr>
        <w:pStyle w:val="BodyText"/>
        <w:tabs>
          <w:tab w:val="clear" w:pos="288"/>
        </w:tabs>
        <w:spacing w:before="2" w:after="2" w:line="240" w:lineRule="auto"/>
        <w:ind w:right="-43" w:firstLine="0"/>
        <w:rPr>
          <w:lang w:val="en-IN"/>
        </w:rPr>
      </w:pPr>
    </w:p>
    <w:p w14:paraId="74F66065" w14:textId="77777777" w:rsidR="00882B1B" w:rsidRDefault="00882B1B" w:rsidP="00B66D92">
      <w:pPr>
        <w:pStyle w:val="BodyText"/>
        <w:tabs>
          <w:tab w:val="clear" w:pos="288"/>
          <w:tab w:val="left" w:pos="426"/>
        </w:tabs>
        <w:spacing w:before="2" w:after="2" w:line="240" w:lineRule="auto"/>
        <w:ind w:left="284" w:hanging="284"/>
        <w:rPr>
          <w:b/>
          <w:bCs/>
        </w:rPr>
      </w:pPr>
      <w:r w:rsidRPr="00882B1B">
        <w:rPr>
          <w:b/>
          <w:bCs/>
        </w:rPr>
        <w:t>Conclusion:</w:t>
      </w:r>
    </w:p>
    <w:p w14:paraId="22858CA3" w14:textId="77777777" w:rsidR="00837CE1" w:rsidRPr="00882B1B" w:rsidRDefault="00837CE1" w:rsidP="00B66D92">
      <w:pPr>
        <w:pStyle w:val="BodyText"/>
        <w:tabs>
          <w:tab w:val="clear" w:pos="288"/>
          <w:tab w:val="left" w:pos="426"/>
        </w:tabs>
        <w:spacing w:before="2" w:after="2" w:line="240" w:lineRule="auto"/>
        <w:ind w:left="284" w:hanging="284"/>
        <w:rPr>
          <w:b/>
          <w:bCs/>
        </w:rPr>
      </w:pPr>
    </w:p>
    <w:p w14:paraId="3277AD6B" w14:textId="4F4E3CE0" w:rsidR="001E6ED4" w:rsidRPr="00B66D92" w:rsidRDefault="00882B1B" w:rsidP="00B66D92">
      <w:pPr>
        <w:pStyle w:val="BodyText"/>
        <w:tabs>
          <w:tab w:val="clear" w:pos="288"/>
          <w:tab w:val="left" w:pos="0"/>
        </w:tabs>
        <w:spacing w:before="2" w:after="2" w:line="240" w:lineRule="auto"/>
        <w:ind w:firstLine="284"/>
        <w:rPr>
          <w:lang w:val="en-US"/>
        </w:rPr>
      </w:pPr>
      <w:r w:rsidRPr="00882B1B">
        <w:rPr>
          <w:lang w:val="en-US"/>
        </w:rPr>
        <w:t>The graph suggests a correlation between higher education levels and the likelihood of having an economic income, particularly noticeable at the university level. However, there is significant variability in age within each educational category, indicating that while education may influence economic income, it is not the sole determining factor. This highlights the complexity of economic outcomes and the need for multifaceted approaches to address income disparities.</w:t>
      </w:r>
    </w:p>
    <w:p w14:paraId="69F3BC28" w14:textId="09BEFF57" w:rsidR="00F030D0" w:rsidRDefault="00F030D0" w:rsidP="00B66D92">
      <w:pPr>
        <w:pStyle w:val="BodyText"/>
        <w:spacing w:before="2" w:after="2" w:line="240" w:lineRule="auto"/>
        <w:ind w:right="330" w:firstLine="0"/>
        <w:rPr>
          <w:lang w:val="en-IN"/>
        </w:rPr>
      </w:pPr>
    </w:p>
    <w:p w14:paraId="7DA7CF57" w14:textId="5F4D109C" w:rsidR="001E6ED4" w:rsidRPr="001E6ED4" w:rsidRDefault="001E6ED4" w:rsidP="00B66D92">
      <w:pPr>
        <w:pStyle w:val="BodyText"/>
        <w:numPr>
          <w:ilvl w:val="0"/>
          <w:numId w:val="42"/>
        </w:numPr>
        <w:spacing w:before="2" w:after="2" w:line="240" w:lineRule="auto"/>
        <w:ind w:left="426" w:hanging="425"/>
        <w:rPr>
          <w:vanish/>
          <w:lang w:val="en-IN"/>
        </w:rPr>
      </w:pPr>
    </w:p>
    <w:p w14:paraId="3444B019" w14:textId="77777777" w:rsidR="001E6ED4" w:rsidRPr="001E6ED4" w:rsidRDefault="001E6ED4" w:rsidP="00B66D92">
      <w:pPr>
        <w:pStyle w:val="BodyText"/>
        <w:spacing w:before="2" w:after="2" w:line="240" w:lineRule="auto"/>
        <w:rPr>
          <w:vanish/>
          <w:lang w:val="en-IN"/>
        </w:rPr>
      </w:pPr>
      <w:r w:rsidRPr="001E6ED4">
        <w:rPr>
          <w:vanish/>
          <w:lang w:val="en-IN"/>
        </w:rPr>
        <w:t>Bottom of Form</w:t>
      </w:r>
    </w:p>
    <w:p w14:paraId="13351B88" w14:textId="244FFDF9" w:rsidR="0094074F" w:rsidRDefault="00DA1E4E" w:rsidP="00B66D92">
      <w:pPr>
        <w:pStyle w:val="BodyText"/>
        <w:numPr>
          <w:ilvl w:val="0"/>
          <w:numId w:val="77"/>
        </w:numPr>
        <w:spacing w:before="2" w:after="2" w:line="240" w:lineRule="auto"/>
        <w:ind w:left="284" w:hanging="284"/>
        <w:rPr>
          <w:b/>
          <w:bCs/>
          <w:u w:val="single"/>
          <w:lang w:val="en-IN"/>
        </w:rPr>
      </w:pPr>
      <w:r w:rsidRPr="00DA1E4E">
        <w:rPr>
          <w:b/>
          <w:bCs/>
          <w:u w:val="single"/>
          <w:lang w:val="en-IN"/>
        </w:rPr>
        <w:t xml:space="preserve">Distribution of Anxiety States Among Individuals </w:t>
      </w:r>
    </w:p>
    <w:p w14:paraId="674CEC17" w14:textId="77777777" w:rsidR="006A2E0A" w:rsidRPr="00CF0EDA" w:rsidRDefault="006A2E0A" w:rsidP="006A2E0A">
      <w:pPr>
        <w:pStyle w:val="BodyText"/>
        <w:spacing w:before="2" w:after="2" w:line="240" w:lineRule="auto"/>
        <w:ind w:left="284" w:firstLine="0"/>
        <w:rPr>
          <w:b/>
          <w:bCs/>
          <w:u w:val="single"/>
          <w:lang w:val="en-IN"/>
        </w:rPr>
      </w:pPr>
    </w:p>
    <w:p w14:paraId="0CF48931" w14:textId="1EE6305E" w:rsidR="00CF0EDA" w:rsidRDefault="00DA1E4E" w:rsidP="00B66D92">
      <w:pPr>
        <w:pStyle w:val="BodyText"/>
        <w:tabs>
          <w:tab w:val="clear" w:pos="288"/>
          <w:tab w:val="left" w:pos="0"/>
        </w:tabs>
        <w:spacing w:before="2" w:after="2" w:line="240" w:lineRule="auto"/>
        <w:ind w:firstLine="284"/>
        <w:rPr>
          <w:lang w:val="en-US"/>
        </w:rPr>
      </w:pPr>
      <w:r w:rsidRPr="00DA1E4E">
        <w:rPr>
          <w:lang w:val="en-US"/>
        </w:rPr>
        <w:t xml:space="preserve">This graph represents the frequency distribution of anxiety states among individuals during quarantine. The x-axis shows the range of anxiety states from 0 to 60, while the y-axis indicates the count of individuals experiencing each level of </w:t>
      </w:r>
      <w:r w:rsidRPr="00DA1E4E">
        <w:rPr>
          <w:lang w:val="en-US"/>
        </w:rPr>
        <w:t>anxiety. The histogram bars display the actual data distribution, and the superimposed line graph suggests a normal distribution curve, indicating the expected frequency of anxiety states within the population.</w:t>
      </w:r>
    </w:p>
    <w:p w14:paraId="0FC724ED" w14:textId="77777777" w:rsidR="00DA1E4E" w:rsidRDefault="00DA1E4E" w:rsidP="00B66D92">
      <w:pPr>
        <w:pStyle w:val="BodyText"/>
        <w:tabs>
          <w:tab w:val="clear" w:pos="288"/>
          <w:tab w:val="left" w:pos="0"/>
        </w:tabs>
        <w:spacing w:before="2" w:after="2" w:line="240" w:lineRule="auto"/>
        <w:ind w:firstLine="284"/>
        <w:rPr>
          <w:lang w:val="en-US"/>
        </w:rPr>
      </w:pPr>
    </w:p>
    <w:p w14:paraId="2A78C00D" w14:textId="77777777" w:rsidR="00B66D92" w:rsidRDefault="00B66D92" w:rsidP="00B66D92">
      <w:pPr>
        <w:pStyle w:val="BodyText"/>
        <w:tabs>
          <w:tab w:val="clear" w:pos="288"/>
          <w:tab w:val="left" w:pos="0"/>
        </w:tabs>
        <w:spacing w:before="2" w:after="2" w:line="240" w:lineRule="auto"/>
        <w:ind w:firstLine="284"/>
        <w:rPr>
          <w:lang w:val="en-US"/>
        </w:rPr>
      </w:pPr>
    </w:p>
    <w:p w14:paraId="5BA1F84D" w14:textId="77777777" w:rsidR="00B66D92" w:rsidRPr="00DA1E4E" w:rsidRDefault="00B66D92" w:rsidP="00B66D92">
      <w:pPr>
        <w:pStyle w:val="BodyText"/>
        <w:tabs>
          <w:tab w:val="clear" w:pos="288"/>
          <w:tab w:val="left" w:pos="0"/>
        </w:tabs>
        <w:spacing w:before="2" w:after="2" w:line="240" w:lineRule="auto"/>
        <w:ind w:firstLine="284"/>
        <w:rPr>
          <w:lang w:val="en-US"/>
        </w:rPr>
      </w:pPr>
    </w:p>
    <w:p w14:paraId="07E254B6" w14:textId="31F2986B" w:rsidR="00DA1E4E" w:rsidRDefault="0016257C" w:rsidP="00B66D92">
      <w:pPr>
        <w:pStyle w:val="BodyText"/>
        <w:tabs>
          <w:tab w:val="clear" w:pos="288"/>
          <w:tab w:val="left" w:pos="142"/>
        </w:tabs>
        <w:spacing w:before="2" w:after="2" w:line="240" w:lineRule="auto"/>
        <w:ind w:firstLine="0"/>
        <w:rPr>
          <w:b/>
          <w:bCs/>
        </w:rPr>
      </w:pPr>
      <w:r w:rsidRPr="0016257C">
        <w:rPr>
          <w:b/>
          <w:bCs/>
        </w:rPr>
        <w:t>Key Observations:</w:t>
      </w:r>
    </w:p>
    <w:p w14:paraId="13743A6D" w14:textId="77777777" w:rsidR="00B66D92" w:rsidRPr="00B66D92" w:rsidRDefault="00B66D92" w:rsidP="00B66D92">
      <w:pPr>
        <w:pStyle w:val="BodyText"/>
        <w:tabs>
          <w:tab w:val="clear" w:pos="288"/>
          <w:tab w:val="left" w:pos="142"/>
        </w:tabs>
        <w:spacing w:before="2" w:after="2" w:line="240" w:lineRule="auto"/>
        <w:ind w:firstLine="0"/>
      </w:pPr>
    </w:p>
    <w:p w14:paraId="6C1439B9" w14:textId="77777777" w:rsidR="00DA1E4E" w:rsidRPr="00DA1E4E" w:rsidRDefault="00DA1E4E" w:rsidP="00B66D92">
      <w:pPr>
        <w:pStyle w:val="BodyText"/>
        <w:numPr>
          <w:ilvl w:val="0"/>
          <w:numId w:val="148"/>
        </w:numPr>
        <w:tabs>
          <w:tab w:val="clear" w:pos="720"/>
        </w:tabs>
        <w:spacing w:before="2" w:after="2" w:line="240" w:lineRule="auto"/>
        <w:ind w:left="426" w:right="-43"/>
        <w:rPr>
          <w:b/>
          <w:bCs/>
          <w:u w:val="single"/>
          <w:lang w:val="en-IN"/>
        </w:rPr>
      </w:pPr>
      <w:r w:rsidRPr="00DA1E4E">
        <w:rPr>
          <w:b/>
          <w:bCs/>
          <w:u w:val="single"/>
          <w:lang w:val="en-IN"/>
        </w:rPr>
        <w:t>Axes:</w:t>
      </w:r>
    </w:p>
    <w:p w14:paraId="5EF75C0D" w14:textId="77777777" w:rsidR="00DA1E4E" w:rsidRPr="00837CE1" w:rsidRDefault="00DA1E4E" w:rsidP="00B66D92">
      <w:pPr>
        <w:pStyle w:val="BodyText"/>
        <w:numPr>
          <w:ilvl w:val="1"/>
          <w:numId w:val="146"/>
        </w:numPr>
        <w:tabs>
          <w:tab w:val="clear" w:pos="288"/>
        </w:tabs>
        <w:spacing w:before="2" w:after="2" w:line="240" w:lineRule="auto"/>
        <w:ind w:left="426" w:right="-43" w:hanging="142"/>
        <w:rPr>
          <w:lang w:val="en-IN"/>
        </w:rPr>
      </w:pPr>
      <w:r w:rsidRPr="00837CE1">
        <w:rPr>
          <w:lang w:val="en-IN"/>
        </w:rPr>
        <w:t>X-axis: Represents the anxiety state, ranging from 0 to 60.</w:t>
      </w:r>
    </w:p>
    <w:p w14:paraId="529343A6" w14:textId="77777777" w:rsidR="00DA1E4E" w:rsidRPr="00837CE1" w:rsidRDefault="00DA1E4E" w:rsidP="00B66D92">
      <w:pPr>
        <w:pStyle w:val="BodyText"/>
        <w:numPr>
          <w:ilvl w:val="1"/>
          <w:numId w:val="146"/>
        </w:numPr>
        <w:tabs>
          <w:tab w:val="clear" w:pos="288"/>
        </w:tabs>
        <w:spacing w:before="2" w:after="2" w:line="240" w:lineRule="auto"/>
        <w:ind w:left="426" w:right="-43" w:hanging="142"/>
        <w:rPr>
          <w:lang w:val="en-IN"/>
        </w:rPr>
      </w:pPr>
      <w:r w:rsidRPr="00837CE1">
        <w:rPr>
          <w:lang w:val="en-IN"/>
        </w:rPr>
        <w:t>Y-axis: Represents the count of occurrences for each anxiety state.</w:t>
      </w:r>
    </w:p>
    <w:p w14:paraId="76972AD7" w14:textId="77777777" w:rsidR="00DA1E4E" w:rsidRPr="00DA1E4E" w:rsidRDefault="00DA1E4E" w:rsidP="00B66D92">
      <w:pPr>
        <w:pStyle w:val="BodyText"/>
        <w:numPr>
          <w:ilvl w:val="0"/>
          <w:numId w:val="148"/>
        </w:numPr>
        <w:tabs>
          <w:tab w:val="clear" w:pos="720"/>
        </w:tabs>
        <w:spacing w:before="2" w:after="2" w:line="240" w:lineRule="auto"/>
        <w:ind w:left="426" w:right="-43"/>
        <w:rPr>
          <w:b/>
          <w:bCs/>
          <w:u w:val="single"/>
          <w:lang w:val="en-IN"/>
        </w:rPr>
      </w:pPr>
      <w:r w:rsidRPr="00DA1E4E">
        <w:rPr>
          <w:b/>
          <w:bCs/>
          <w:u w:val="single"/>
          <w:lang w:val="en-IN"/>
        </w:rPr>
        <w:t>Histogram:</w:t>
      </w:r>
    </w:p>
    <w:p w14:paraId="20537DC2" w14:textId="77777777" w:rsidR="00DA1E4E" w:rsidRPr="00837CE1" w:rsidRDefault="00DA1E4E" w:rsidP="00B66D92">
      <w:pPr>
        <w:pStyle w:val="BodyText"/>
        <w:numPr>
          <w:ilvl w:val="1"/>
          <w:numId w:val="146"/>
        </w:numPr>
        <w:tabs>
          <w:tab w:val="clear" w:pos="288"/>
        </w:tabs>
        <w:spacing w:before="2" w:after="2" w:line="240" w:lineRule="auto"/>
        <w:ind w:left="426" w:right="-43" w:hanging="142"/>
        <w:rPr>
          <w:lang w:val="en-IN"/>
        </w:rPr>
      </w:pPr>
      <w:r w:rsidRPr="00837CE1">
        <w:rPr>
          <w:lang w:val="en-IN"/>
        </w:rPr>
        <w:t>The bars represent the frequency of individuals within specific anxiety state ranges. The histogram is displayed in light blue with black edges, allowing for clear visibility of the counts.</w:t>
      </w:r>
    </w:p>
    <w:p w14:paraId="3E0C347F" w14:textId="77777777" w:rsidR="00DA1E4E" w:rsidRPr="00837CE1" w:rsidRDefault="00DA1E4E" w:rsidP="00B66D92">
      <w:pPr>
        <w:pStyle w:val="BodyText"/>
        <w:numPr>
          <w:ilvl w:val="1"/>
          <w:numId w:val="146"/>
        </w:numPr>
        <w:tabs>
          <w:tab w:val="clear" w:pos="288"/>
        </w:tabs>
        <w:spacing w:before="2" w:after="2" w:line="240" w:lineRule="auto"/>
        <w:ind w:left="426" w:right="-43" w:hanging="142"/>
        <w:rPr>
          <w:lang w:val="en-IN"/>
        </w:rPr>
      </w:pPr>
      <w:r w:rsidRPr="00837CE1">
        <w:rPr>
          <w:lang w:val="en-IN"/>
        </w:rPr>
        <w:t>The height of each bar indicates the number of individuals in that anxiety state range, with peaks indicating more common anxiety levels.</w:t>
      </w:r>
    </w:p>
    <w:p w14:paraId="7546CEBD" w14:textId="77777777" w:rsidR="00DA1E4E" w:rsidRPr="00DA1E4E" w:rsidRDefault="00DA1E4E" w:rsidP="00B66D92">
      <w:pPr>
        <w:pStyle w:val="BodyText"/>
        <w:numPr>
          <w:ilvl w:val="0"/>
          <w:numId w:val="148"/>
        </w:numPr>
        <w:tabs>
          <w:tab w:val="clear" w:pos="720"/>
        </w:tabs>
        <w:spacing w:before="2" w:after="2" w:line="240" w:lineRule="auto"/>
        <w:ind w:left="426" w:right="-43"/>
        <w:rPr>
          <w:b/>
          <w:bCs/>
          <w:u w:val="single"/>
          <w:lang w:val="en-IN"/>
        </w:rPr>
      </w:pPr>
      <w:r w:rsidRPr="00DA1E4E">
        <w:rPr>
          <w:b/>
          <w:bCs/>
          <w:u w:val="single"/>
          <w:lang w:val="en-IN"/>
        </w:rPr>
        <w:t>Kernel Density Estimate (KDE):</w:t>
      </w:r>
    </w:p>
    <w:p w14:paraId="38762A5D" w14:textId="77777777" w:rsidR="00DA1E4E" w:rsidRPr="00837CE1" w:rsidRDefault="00DA1E4E" w:rsidP="00B66D92">
      <w:pPr>
        <w:pStyle w:val="BodyText"/>
        <w:numPr>
          <w:ilvl w:val="1"/>
          <w:numId w:val="146"/>
        </w:numPr>
        <w:tabs>
          <w:tab w:val="clear" w:pos="288"/>
        </w:tabs>
        <w:spacing w:before="2" w:after="2" w:line="240" w:lineRule="auto"/>
        <w:ind w:left="426" w:right="-43" w:hanging="142"/>
        <w:rPr>
          <w:lang w:val="en-IN"/>
        </w:rPr>
      </w:pPr>
      <w:r w:rsidRPr="00837CE1">
        <w:rPr>
          <w:lang w:val="en-IN"/>
        </w:rPr>
        <w:t>The blue line overlaying the histogram represents the KDE, which provides a smoothed estimate of the distribution of anxiety states.</w:t>
      </w:r>
    </w:p>
    <w:p w14:paraId="2843F572" w14:textId="77777777" w:rsidR="00DA1E4E" w:rsidRPr="00837CE1" w:rsidRDefault="00DA1E4E" w:rsidP="00B66D92">
      <w:pPr>
        <w:pStyle w:val="BodyText"/>
        <w:numPr>
          <w:ilvl w:val="1"/>
          <w:numId w:val="146"/>
        </w:numPr>
        <w:tabs>
          <w:tab w:val="clear" w:pos="288"/>
        </w:tabs>
        <w:spacing w:before="2" w:after="2" w:line="240" w:lineRule="auto"/>
        <w:ind w:left="426" w:right="-43" w:hanging="142"/>
        <w:rPr>
          <w:lang w:val="en-IN"/>
        </w:rPr>
      </w:pPr>
      <w:r w:rsidRPr="00837CE1">
        <w:rPr>
          <w:lang w:val="en-IN"/>
        </w:rPr>
        <w:t>The KDE helps to visualize the overall trend and shape of the anxiety distribution, highlighting areas of higher density.</w:t>
      </w:r>
    </w:p>
    <w:p w14:paraId="522BF114" w14:textId="77777777" w:rsidR="00DA1E4E" w:rsidRPr="00DA1E4E" w:rsidRDefault="00DA1E4E" w:rsidP="00B66D92">
      <w:pPr>
        <w:pStyle w:val="BodyText"/>
        <w:numPr>
          <w:ilvl w:val="0"/>
          <w:numId w:val="148"/>
        </w:numPr>
        <w:tabs>
          <w:tab w:val="clear" w:pos="720"/>
        </w:tabs>
        <w:spacing w:before="2" w:after="2" w:line="240" w:lineRule="auto"/>
        <w:ind w:left="426" w:right="-43"/>
        <w:rPr>
          <w:b/>
          <w:bCs/>
          <w:u w:val="single"/>
          <w:lang w:val="en-IN"/>
        </w:rPr>
      </w:pPr>
      <w:r w:rsidRPr="00DA1E4E">
        <w:rPr>
          <w:b/>
          <w:bCs/>
          <w:u w:val="single"/>
          <w:lang w:val="en-IN"/>
        </w:rPr>
        <w:t>Data Interpretation:</w:t>
      </w:r>
    </w:p>
    <w:p w14:paraId="7ACC5DDC" w14:textId="77777777" w:rsidR="00DA1E4E" w:rsidRPr="00837CE1" w:rsidRDefault="00DA1E4E" w:rsidP="00B66D92">
      <w:pPr>
        <w:pStyle w:val="BodyText"/>
        <w:numPr>
          <w:ilvl w:val="1"/>
          <w:numId w:val="146"/>
        </w:numPr>
        <w:tabs>
          <w:tab w:val="clear" w:pos="288"/>
        </w:tabs>
        <w:spacing w:before="2" w:after="2" w:line="240" w:lineRule="auto"/>
        <w:ind w:left="426" w:right="-43" w:hanging="142"/>
        <w:rPr>
          <w:lang w:val="en-IN"/>
        </w:rPr>
      </w:pPr>
      <w:r w:rsidRPr="00837CE1">
        <w:rPr>
          <w:lang w:val="en-IN"/>
        </w:rPr>
        <w:t>The histogram shows that the anxiety state distribution is roughly bell-shaped, with a peak around 30, indicating that this is the most common anxiety level among individuals in the dataset.</w:t>
      </w:r>
    </w:p>
    <w:p w14:paraId="0D39B9B6" w14:textId="77777777" w:rsidR="00DA1E4E" w:rsidRPr="00837CE1" w:rsidRDefault="00DA1E4E" w:rsidP="00B66D92">
      <w:pPr>
        <w:pStyle w:val="BodyText"/>
        <w:numPr>
          <w:ilvl w:val="1"/>
          <w:numId w:val="146"/>
        </w:numPr>
        <w:tabs>
          <w:tab w:val="clear" w:pos="288"/>
        </w:tabs>
        <w:spacing w:before="2" w:after="2" w:line="240" w:lineRule="auto"/>
        <w:ind w:left="426" w:right="-43" w:hanging="142"/>
        <w:rPr>
          <w:lang w:val="en-IN"/>
        </w:rPr>
      </w:pPr>
      <w:r w:rsidRPr="00837CE1">
        <w:rPr>
          <w:lang w:val="en-IN"/>
        </w:rPr>
        <w:t>The counts gradually decrease as the anxiety state moves away from this peak, suggesting fewer individuals report very low or very high anxiety levels.</w:t>
      </w:r>
    </w:p>
    <w:p w14:paraId="7A962719" w14:textId="77777777" w:rsidR="00DA1E4E" w:rsidRPr="00DA1E4E" w:rsidRDefault="00DA1E4E" w:rsidP="00B66D92">
      <w:pPr>
        <w:pStyle w:val="BodyText"/>
        <w:numPr>
          <w:ilvl w:val="0"/>
          <w:numId w:val="148"/>
        </w:numPr>
        <w:tabs>
          <w:tab w:val="clear" w:pos="720"/>
        </w:tabs>
        <w:spacing w:before="2" w:after="2" w:line="240" w:lineRule="auto"/>
        <w:ind w:left="426" w:right="-43"/>
        <w:rPr>
          <w:b/>
          <w:bCs/>
          <w:u w:val="single"/>
          <w:lang w:val="en-IN"/>
        </w:rPr>
      </w:pPr>
      <w:r w:rsidRPr="00DA1E4E">
        <w:rPr>
          <w:b/>
          <w:bCs/>
          <w:u w:val="single"/>
          <w:lang w:val="en-IN"/>
        </w:rPr>
        <w:t>Trends:</w:t>
      </w:r>
    </w:p>
    <w:p w14:paraId="6D66DBD2" w14:textId="77777777" w:rsidR="00DA1E4E" w:rsidRPr="00837CE1" w:rsidRDefault="00DA1E4E" w:rsidP="00B66D92">
      <w:pPr>
        <w:pStyle w:val="BodyText"/>
        <w:numPr>
          <w:ilvl w:val="1"/>
          <w:numId w:val="146"/>
        </w:numPr>
        <w:tabs>
          <w:tab w:val="clear" w:pos="288"/>
        </w:tabs>
        <w:spacing w:before="2" w:after="2" w:line="240" w:lineRule="auto"/>
        <w:ind w:left="426" w:right="-43" w:hanging="142"/>
        <w:rPr>
          <w:lang w:val="en-IN"/>
        </w:rPr>
      </w:pPr>
      <w:r w:rsidRPr="00837CE1">
        <w:rPr>
          <w:lang w:val="en-IN"/>
        </w:rPr>
        <w:t>The distribution appears to be approximately normal, with a slight skew towards higher anxiety levels, as indicated by the tail on the right side of the histogram.</w:t>
      </w:r>
    </w:p>
    <w:p w14:paraId="1E0BFD4E" w14:textId="77777777" w:rsidR="00DA1E4E" w:rsidRPr="00837CE1" w:rsidRDefault="00DA1E4E" w:rsidP="00B66D92">
      <w:pPr>
        <w:pStyle w:val="BodyText"/>
        <w:numPr>
          <w:ilvl w:val="1"/>
          <w:numId w:val="146"/>
        </w:numPr>
        <w:tabs>
          <w:tab w:val="clear" w:pos="288"/>
        </w:tabs>
        <w:spacing w:before="2" w:after="2" w:line="240" w:lineRule="auto"/>
        <w:ind w:left="426" w:right="-43" w:hanging="142"/>
        <w:rPr>
          <w:lang w:val="en-IN"/>
        </w:rPr>
      </w:pPr>
      <w:r w:rsidRPr="00837CE1">
        <w:rPr>
          <w:lang w:val="en-IN"/>
        </w:rPr>
        <w:t>There are fewer individuals with anxiety states below 10 and above 50, suggesting that extreme anxiety levels are less common.</w:t>
      </w:r>
    </w:p>
    <w:p w14:paraId="4D01501C" w14:textId="77777777" w:rsidR="00DA1E4E" w:rsidRPr="00837CE1" w:rsidRDefault="00DA1E4E" w:rsidP="00B66D92">
      <w:pPr>
        <w:pStyle w:val="BodyText"/>
        <w:numPr>
          <w:ilvl w:val="0"/>
          <w:numId w:val="148"/>
        </w:numPr>
        <w:tabs>
          <w:tab w:val="clear" w:pos="720"/>
        </w:tabs>
        <w:spacing w:before="2" w:after="2" w:line="240" w:lineRule="auto"/>
        <w:ind w:left="426" w:right="-43"/>
        <w:rPr>
          <w:b/>
          <w:bCs/>
          <w:u w:val="single"/>
          <w:lang w:val="en-IN"/>
        </w:rPr>
      </w:pPr>
      <w:r w:rsidRPr="00837CE1">
        <w:rPr>
          <w:b/>
          <w:bCs/>
          <w:u w:val="single"/>
          <w:lang w:val="en-IN"/>
        </w:rPr>
        <w:t>Clinical Relevance:</w:t>
      </w:r>
    </w:p>
    <w:p w14:paraId="466B138B" w14:textId="77777777" w:rsidR="00DA1E4E" w:rsidRPr="00837CE1" w:rsidRDefault="00DA1E4E" w:rsidP="00B66D92">
      <w:pPr>
        <w:pStyle w:val="BodyText"/>
        <w:numPr>
          <w:ilvl w:val="1"/>
          <w:numId w:val="146"/>
        </w:numPr>
        <w:tabs>
          <w:tab w:val="clear" w:pos="288"/>
        </w:tabs>
        <w:spacing w:before="2" w:after="2" w:line="240" w:lineRule="auto"/>
        <w:ind w:left="426" w:right="-43" w:hanging="142"/>
        <w:rPr>
          <w:lang w:val="en-IN"/>
        </w:rPr>
      </w:pPr>
      <w:r w:rsidRPr="00837CE1">
        <w:rPr>
          <w:lang w:val="en-IN"/>
        </w:rPr>
        <w:t xml:space="preserve">Understanding the distribution of anxiety states can provide insights into the mental health of the population </w:t>
      </w:r>
      <w:r w:rsidRPr="00837CE1">
        <w:rPr>
          <w:lang w:val="en-IN"/>
        </w:rPr>
        <w:lastRenderedPageBreak/>
        <w:t>being studied, which can be important for healthcare planning and intervention strategies.</w:t>
      </w:r>
    </w:p>
    <w:p w14:paraId="0D238084" w14:textId="68F41749" w:rsidR="00C90960" w:rsidRDefault="00DA1E4E" w:rsidP="00B66D92">
      <w:pPr>
        <w:pStyle w:val="BodyText"/>
        <w:numPr>
          <w:ilvl w:val="1"/>
          <w:numId w:val="146"/>
        </w:numPr>
        <w:tabs>
          <w:tab w:val="clear" w:pos="288"/>
        </w:tabs>
        <w:spacing w:before="2" w:after="2" w:line="240" w:lineRule="auto"/>
        <w:ind w:left="426" w:right="-43" w:hanging="142"/>
        <w:rPr>
          <w:lang w:val="en-IN"/>
        </w:rPr>
      </w:pPr>
      <w:r w:rsidRPr="00837CE1">
        <w:rPr>
          <w:lang w:val="en-IN"/>
        </w:rPr>
        <w:t>This information may help identify the need for support services or programs aimed at managing anxiety.</w:t>
      </w:r>
    </w:p>
    <w:p w14:paraId="13A5A48D" w14:textId="77777777" w:rsidR="00B66D92" w:rsidRDefault="00B66D92" w:rsidP="00B66D92">
      <w:pPr>
        <w:pStyle w:val="BodyText"/>
        <w:tabs>
          <w:tab w:val="clear" w:pos="288"/>
        </w:tabs>
        <w:spacing w:before="2" w:after="2" w:line="240" w:lineRule="auto"/>
        <w:ind w:left="426" w:right="-43" w:firstLine="0"/>
        <w:rPr>
          <w:lang w:val="en-IN"/>
        </w:rPr>
      </w:pPr>
    </w:p>
    <w:p w14:paraId="115E71EF" w14:textId="77777777" w:rsidR="00B66D92" w:rsidRDefault="00B66D92" w:rsidP="00B66D92">
      <w:pPr>
        <w:pStyle w:val="BodyText"/>
        <w:tabs>
          <w:tab w:val="clear" w:pos="288"/>
        </w:tabs>
        <w:spacing w:before="2" w:after="2" w:line="240" w:lineRule="auto"/>
        <w:ind w:left="426" w:right="-43" w:firstLine="0"/>
        <w:rPr>
          <w:lang w:val="en-IN"/>
        </w:rPr>
      </w:pPr>
    </w:p>
    <w:p w14:paraId="5976F911" w14:textId="77777777" w:rsidR="00B66D92" w:rsidRDefault="00B66D92" w:rsidP="00B66D92">
      <w:pPr>
        <w:pStyle w:val="BodyText"/>
        <w:tabs>
          <w:tab w:val="clear" w:pos="288"/>
        </w:tabs>
        <w:spacing w:before="2" w:after="2" w:line="240" w:lineRule="auto"/>
        <w:ind w:left="426" w:right="-43" w:firstLine="0"/>
        <w:rPr>
          <w:lang w:val="en-IN"/>
        </w:rPr>
      </w:pPr>
    </w:p>
    <w:p w14:paraId="17AB503A" w14:textId="77777777" w:rsidR="00B66D92" w:rsidRPr="00837CE1" w:rsidRDefault="00B66D92" w:rsidP="00B66D92">
      <w:pPr>
        <w:pStyle w:val="BodyText"/>
        <w:tabs>
          <w:tab w:val="clear" w:pos="288"/>
        </w:tabs>
        <w:spacing w:before="2" w:after="2" w:line="240" w:lineRule="auto"/>
        <w:ind w:left="426" w:right="-43" w:firstLine="0"/>
        <w:rPr>
          <w:lang w:val="en-IN"/>
        </w:rPr>
      </w:pPr>
    </w:p>
    <w:p w14:paraId="7D7BCC0A" w14:textId="30666369" w:rsidR="00855D11" w:rsidRDefault="00855D11" w:rsidP="00B66D92">
      <w:pPr>
        <w:pStyle w:val="BodyText"/>
        <w:tabs>
          <w:tab w:val="clear" w:pos="288"/>
          <w:tab w:val="left" w:pos="426"/>
        </w:tabs>
        <w:spacing w:before="2" w:after="2" w:line="240" w:lineRule="auto"/>
        <w:ind w:left="284" w:hanging="284"/>
        <w:rPr>
          <w:b/>
          <w:bCs/>
        </w:rPr>
      </w:pPr>
      <w:r w:rsidRPr="00837CE1">
        <w:rPr>
          <w:b/>
          <w:bCs/>
        </w:rPr>
        <w:t>Conclusion</w:t>
      </w:r>
      <w:r w:rsidR="00837CE1">
        <w:rPr>
          <w:b/>
          <w:bCs/>
        </w:rPr>
        <w:t>:</w:t>
      </w:r>
    </w:p>
    <w:p w14:paraId="4DAC2C91" w14:textId="77777777" w:rsidR="00837CE1" w:rsidRPr="00C90960" w:rsidRDefault="00837CE1" w:rsidP="00B66D92">
      <w:pPr>
        <w:pStyle w:val="BodyText"/>
        <w:tabs>
          <w:tab w:val="clear" w:pos="288"/>
          <w:tab w:val="left" w:pos="426"/>
        </w:tabs>
        <w:spacing w:before="2" w:after="2" w:line="240" w:lineRule="auto"/>
        <w:ind w:left="284" w:hanging="284"/>
        <w:rPr>
          <w:b/>
          <w:bCs/>
        </w:rPr>
      </w:pPr>
    </w:p>
    <w:p w14:paraId="09C12F4E" w14:textId="77777777" w:rsidR="00837CE1" w:rsidRPr="00837CE1" w:rsidRDefault="00837CE1" w:rsidP="00B66D92">
      <w:pPr>
        <w:pStyle w:val="BodyText"/>
        <w:tabs>
          <w:tab w:val="clear" w:pos="288"/>
          <w:tab w:val="left" w:pos="0"/>
        </w:tabs>
        <w:spacing w:before="2" w:after="2" w:line="240" w:lineRule="auto"/>
        <w:ind w:firstLine="284"/>
        <w:rPr>
          <w:lang w:val="en-US"/>
        </w:rPr>
      </w:pPr>
      <w:r w:rsidRPr="00837CE1">
        <w:rPr>
          <w:lang w:val="en-US"/>
        </w:rPr>
        <w:t>The graph reveals that most individuals experience moderate levels of anxiety during quarantine, with the highest counts clustered around the central range. There are fewer individuals with extremely low or high levels of anxiety, following a typical normal distribution pattern. This suggests that while variations in anxiety levels exist, the majority of the population tends to experience similar levels of anxiety during quarantine, highlighting the widespread mental health impact of such measures.</w:t>
      </w:r>
    </w:p>
    <w:p w14:paraId="217C6E74" w14:textId="469ACAB4" w:rsidR="00CB5D7A" w:rsidRDefault="00CB5D7A" w:rsidP="00B66D92">
      <w:pPr>
        <w:pStyle w:val="BodyText"/>
        <w:spacing w:before="2" w:after="2" w:line="240" w:lineRule="auto"/>
        <w:ind w:firstLine="284"/>
        <w:rPr>
          <w:lang w:val="en-US"/>
        </w:rPr>
      </w:pPr>
    </w:p>
    <w:p w14:paraId="7CAFE529" w14:textId="1A75FC84" w:rsidR="008E0216" w:rsidRPr="00837CE1" w:rsidRDefault="00837CE1" w:rsidP="00B66D92">
      <w:pPr>
        <w:pStyle w:val="BodyText"/>
        <w:numPr>
          <w:ilvl w:val="0"/>
          <w:numId w:val="26"/>
        </w:numPr>
        <w:spacing w:before="2" w:after="2" w:line="240" w:lineRule="auto"/>
        <w:ind w:left="284" w:hanging="284"/>
        <w:rPr>
          <w:b/>
          <w:bCs/>
          <w:u w:val="single"/>
          <w:lang w:val="en-IN"/>
        </w:rPr>
      </w:pPr>
      <w:r>
        <w:rPr>
          <w:noProof/>
        </w:rPr>
        <w:drawing>
          <wp:anchor distT="0" distB="0" distL="114300" distR="114300" simplePos="0" relativeHeight="251701760" behindDoc="0" locked="0" layoutInCell="1" allowOverlap="1" wp14:anchorId="65020844" wp14:editId="1F480DF4">
            <wp:simplePos x="0" y="0"/>
            <wp:positionH relativeFrom="margin">
              <wp:posOffset>-6918</wp:posOffset>
            </wp:positionH>
            <wp:positionV relativeFrom="paragraph">
              <wp:posOffset>276225</wp:posOffset>
            </wp:positionV>
            <wp:extent cx="3150870" cy="2187575"/>
            <wp:effectExtent l="95250" t="95250" r="87630" b="98425"/>
            <wp:wrapThrough wrapText="bothSides">
              <wp:wrapPolygon edited="0">
                <wp:start x="-653" y="-940"/>
                <wp:lineTo x="-653" y="22384"/>
                <wp:lineTo x="22070" y="22384"/>
                <wp:lineTo x="22070" y="-940"/>
                <wp:lineTo x="-653" y="-940"/>
              </wp:wrapPolygon>
            </wp:wrapThrough>
            <wp:docPr id="601558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58984"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150870" cy="2187575"/>
                    </a:xfrm>
                    <a:prstGeom prst="rect">
                      <a:avLst/>
                    </a:prstGeom>
                    <a:effectLst>
                      <a:outerShdw blurRad="63500" sx="102000" sy="102000" algn="ctr" rotWithShape="0">
                        <a:srgbClr val="00B0F0">
                          <a:alpha val="40000"/>
                        </a:srgbClr>
                      </a:outerShdw>
                    </a:effectLst>
                  </pic:spPr>
                </pic:pic>
              </a:graphicData>
            </a:graphic>
          </wp:anchor>
        </w:drawing>
      </w:r>
      <w:r w:rsidRPr="00837CE1">
        <w:rPr>
          <w:b/>
          <w:bCs/>
          <w:u w:val="single"/>
          <w:lang w:val="en-IN"/>
        </w:rPr>
        <w:t>Density Distribution of Suicide Risk Scores</w:t>
      </w:r>
    </w:p>
    <w:p w14:paraId="0F6E0CCF" w14:textId="14FD70E1" w:rsidR="008E0216" w:rsidRDefault="00837CE1" w:rsidP="00B66D92">
      <w:pPr>
        <w:pStyle w:val="BodyText"/>
        <w:tabs>
          <w:tab w:val="left" w:pos="0"/>
          <w:tab w:val="left" w:pos="426"/>
          <w:tab w:val="left" w:pos="4111"/>
          <w:tab w:val="left" w:pos="4253"/>
        </w:tabs>
        <w:spacing w:before="2" w:after="2" w:line="240" w:lineRule="auto"/>
        <w:ind w:firstLine="284"/>
        <w:rPr>
          <w:lang w:val="en-IN"/>
        </w:rPr>
      </w:pPr>
      <w:r w:rsidRPr="00C27A47">
        <w:rPr>
          <w:lang w:val="en-US"/>
        </w:rPr>
        <w:t>This graph represents a kernel density estimate (KDE) of suicide risk scores within a given population. The x-axis shows the range of suicide risk scores from 0 to 100, while the y-axis indicates the density, representing the probability of different risk scores occurring. The KDE plot provides a smoothed visualization of the data</w:t>
      </w:r>
      <w:r w:rsidRPr="00837CE1">
        <w:rPr>
          <w:lang w:val="en-IN"/>
        </w:rPr>
        <w:t xml:space="preserve"> distribution, highlighting the most common risk scores.</w:t>
      </w:r>
    </w:p>
    <w:p w14:paraId="5F5F245F" w14:textId="77777777" w:rsidR="00B66D92" w:rsidRPr="00837CE1" w:rsidRDefault="00B66D92" w:rsidP="00B66D92">
      <w:pPr>
        <w:pStyle w:val="BodyText"/>
        <w:tabs>
          <w:tab w:val="left" w:pos="0"/>
          <w:tab w:val="left" w:pos="426"/>
          <w:tab w:val="left" w:pos="4111"/>
          <w:tab w:val="left" w:pos="4253"/>
        </w:tabs>
        <w:spacing w:before="2" w:after="2" w:line="240" w:lineRule="auto"/>
        <w:ind w:firstLine="284"/>
        <w:rPr>
          <w:lang w:val="en-IN"/>
        </w:rPr>
      </w:pPr>
    </w:p>
    <w:p w14:paraId="78852422" w14:textId="1689FC46" w:rsidR="00446BCB" w:rsidRDefault="00D271A5" w:rsidP="00B66D92">
      <w:pPr>
        <w:pStyle w:val="BodyText"/>
        <w:spacing w:before="2" w:after="2" w:line="240" w:lineRule="auto"/>
        <w:ind w:left="-284" w:firstLine="284"/>
        <w:rPr>
          <w:b/>
          <w:bCs/>
        </w:rPr>
      </w:pPr>
      <w:r w:rsidRPr="0016257C">
        <w:rPr>
          <w:b/>
          <w:bCs/>
        </w:rPr>
        <w:t>Key Observations:</w:t>
      </w:r>
    </w:p>
    <w:p w14:paraId="45737D35" w14:textId="075100FB" w:rsidR="008E0216" w:rsidRDefault="008E0216" w:rsidP="00B66D92">
      <w:pPr>
        <w:pStyle w:val="BodyText"/>
        <w:tabs>
          <w:tab w:val="clear" w:pos="288"/>
          <w:tab w:val="left" w:pos="567"/>
        </w:tabs>
        <w:spacing w:before="2" w:after="2" w:line="240" w:lineRule="auto"/>
        <w:ind w:firstLine="0"/>
        <w:rPr>
          <w:b/>
          <w:bCs/>
          <w:u w:val="single"/>
          <w:lang w:val="en-US"/>
        </w:rPr>
      </w:pPr>
    </w:p>
    <w:p w14:paraId="611B3DF0" w14:textId="77777777" w:rsidR="00F76A43" w:rsidRPr="00F76A43" w:rsidRDefault="00F76A43" w:rsidP="00B66D92">
      <w:pPr>
        <w:pStyle w:val="BodyText"/>
        <w:numPr>
          <w:ilvl w:val="0"/>
          <w:numId w:val="150"/>
        </w:numPr>
        <w:tabs>
          <w:tab w:val="clear" w:pos="720"/>
        </w:tabs>
        <w:spacing w:before="2" w:after="2" w:line="240" w:lineRule="auto"/>
        <w:ind w:left="426" w:right="-43"/>
        <w:rPr>
          <w:b/>
          <w:bCs/>
          <w:u w:val="single"/>
          <w:lang w:val="en-IN"/>
        </w:rPr>
      </w:pPr>
      <w:r w:rsidRPr="00F76A43">
        <w:rPr>
          <w:b/>
          <w:bCs/>
          <w:u w:val="single"/>
          <w:lang w:val="en-IN"/>
        </w:rPr>
        <w:t>Axes:</w:t>
      </w:r>
    </w:p>
    <w:p w14:paraId="6D240E41" w14:textId="77777777" w:rsidR="00F76A43" w:rsidRPr="00F76A43" w:rsidRDefault="00F76A43" w:rsidP="00B66D92">
      <w:pPr>
        <w:pStyle w:val="BodyText"/>
        <w:numPr>
          <w:ilvl w:val="1"/>
          <w:numId w:val="146"/>
        </w:numPr>
        <w:tabs>
          <w:tab w:val="clear" w:pos="288"/>
        </w:tabs>
        <w:spacing w:before="2" w:after="2" w:line="240" w:lineRule="auto"/>
        <w:ind w:left="426" w:right="-43" w:hanging="142"/>
        <w:rPr>
          <w:lang w:val="en-IN"/>
        </w:rPr>
      </w:pPr>
      <w:r w:rsidRPr="00F76A43">
        <w:rPr>
          <w:lang w:val="en-IN"/>
        </w:rPr>
        <w:t>X-axis: Represents suicide risk scores, ranging from 0 to 100.</w:t>
      </w:r>
    </w:p>
    <w:p w14:paraId="1B43CD4D" w14:textId="77777777" w:rsidR="00F76A43" w:rsidRPr="00F76A43" w:rsidRDefault="00F76A43" w:rsidP="00B66D92">
      <w:pPr>
        <w:pStyle w:val="BodyText"/>
        <w:numPr>
          <w:ilvl w:val="1"/>
          <w:numId w:val="146"/>
        </w:numPr>
        <w:tabs>
          <w:tab w:val="clear" w:pos="288"/>
        </w:tabs>
        <w:spacing w:before="2" w:after="2" w:line="240" w:lineRule="auto"/>
        <w:ind w:left="426" w:right="-43" w:hanging="142"/>
        <w:rPr>
          <w:lang w:val="en-IN"/>
        </w:rPr>
      </w:pPr>
      <w:r w:rsidRPr="00F76A43">
        <w:rPr>
          <w:lang w:val="en-IN"/>
        </w:rPr>
        <w:t>Y-axis: Represents the density of the scores, indicating how frequently different suicide risk values occur in the dataset.</w:t>
      </w:r>
    </w:p>
    <w:p w14:paraId="1327B5DA" w14:textId="77777777" w:rsidR="00F76A43" w:rsidRPr="00F76A43" w:rsidRDefault="00F76A43" w:rsidP="00B66D92">
      <w:pPr>
        <w:pStyle w:val="BodyText"/>
        <w:numPr>
          <w:ilvl w:val="0"/>
          <w:numId w:val="150"/>
        </w:numPr>
        <w:tabs>
          <w:tab w:val="clear" w:pos="720"/>
        </w:tabs>
        <w:spacing w:before="2" w:after="2" w:line="240" w:lineRule="auto"/>
        <w:ind w:left="426" w:right="-43"/>
        <w:rPr>
          <w:b/>
          <w:bCs/>
          <w:u w:val="single"/>
          <w:lang w:val="en-IN"/>
        </w:rPr>
      </w:pPr>
      <w:r w:rsidRPr="00F76A43">
        <w:rPr>
          <w:b/>
          <w:bCs/>
          <w:u w:val="single"/>
          <w:lang w:val="en-IN"/>
        </w:rPr>
        <w:t>Distribution Shape:</w:t>
      </w:r>
    </w:p>
    <w:p w14:paraId="75782C7B" w14:textId="77777777" w:rsidR="00F76A43" w:rsidRPr="00F76A43" w:rsidRDefault="00F76A43" w:rsidP="00B66D92">
      <w:pPr>
        <w:pStyle w:val="BodyText"/>
        <w:numPr>
          <w:ilvl w:val="1"/>
          <w:numId w:val="146"/>
        </w:numPr>
        <w:tabs>
          <w:tab w:val="clear" w:pos="288"/>
        </w:tabs>
        <w:spacing w:before="2" w:after="2" w:line="240" w:lineRule="auto"/>
        <w:ind w:left="426" w:right="-43" w:hanging="142"/>
        <w:rPr>
          <w:lang w:val="en-IN"/>
        </w:rPr>
      </w:pPr>
      <w:r w:rsidRPr="00F76A43">
        <w:rPr>
          <w:lang w:val="en-IN"/>
        </w:rPr>
        <w:t>The KDE plot shows a smooth curve representing the density of suicide risk scores. The peak indicates the most common range of scores.</w:t>
      </w:r>
    </w:p>
    <w:p w14:paraId="1E4F650B" w14:textId="77777777" w:rsidR="00F76A43" w:rsidRPr="00F76A43" w:rsidRDefault="00F76A43" w:rsidP="00B66D92">
      <w:pPr>
        <w:pStyle w:val="BodyText"/>
        <w:numPr>
          <w:ilvl w:val="0"/>
          <w:numId w:val="150"/>
        </w:numPr>
        <w:tabs>
          <w:tab w:val="clear" w:pos="720"/>
        </w:tabs>
        <w:spacing w:before="2" w:after="2" w:line="240" w:lineRule="auto"/>
        <w:ind w:left="426" w:right="-43"/>
        <w:rPr>
          <w:b/>
          <w:bCs/>
          <w:u w:val="single"/>
          <w:lang w:val="en-IN"/>
        </w:rPr>
      </w:pPr>
      <w:r w:rsidRPr="00F76A43">
        <w:rPr>
          <w:b/>
          <w:bCs/>
          <w:u w:val="single"/>
          <w:lang w:val="en-IN"/>
        </w:rPr>
        <w:t>Peaks:</w:t>
      </w:r>
    </w:p>
    <w:p w14:paraId="66E4224C" w14:textId="77777777" w:rsidR="00F76A43" w:rsidRPr="00F76A43" w:rsidRDefault="00F76A43" w:rsidP="00B66D92">
      <w:pPr>
        <w:pStyle w:val="BodyText"/>
        <w:numPr>
          <w:ilvl w:val="1"/>
          <w:numId w:val="146"/>
        </w:numPr>
        <w:tabs>
          <w:tab w:val="clear" w:pos="288"/>
        </w:tabs>
        <w:spacing w:before="2" w:after="2" w:line="240" w:lineRule="auto"/>
        <w:ind w:left="426" w:right="-43" w:hanging="142"/>
        <w:rPr>
          <w:lang w:val="en-IN"/>
        </w:rPr>
      </w:pPr>
      <w:r w:rsidRPr="00F76A43">
        <w:rPr>
          <w:lang w:val="en-IN"/>
        </w:rPr>
        <w:t>The highest peak is around a score of 20, suggesting that this is the most frequent level of suicide risk among the individuals in the dataset.</w:t>
      </w:r>
    </w:p>
    <w:p w14:paraId="5904AC81" w14:textId="77777777" w:rsidR="00F76A43" w:rsidRPr="00F76A43" w:rsidRDefault="00F76A43" w:rsidP="00B66D92">
      <w:pPr>
        <w:pStyle w:val="BodyText"/>
        <w:numPr>
          <w:ilvl w:val="1"/>
          <w:numId w:val="146"/>
        </w:numPr>
        <w:tabs>
          <w:tab w:val="clear" w:pos="288"/>
        </w:tabs>
        <w:spacing w:before="2" w:after="2" w:line="240" w:lineRule="auto"/>
        <w:ind w:left="426" w:right="-43" w:hanging="142"/>
        <w:rPr>
          <w:lang w:val="en-IN"/>
        </w:rPr>
      </w:pPr>
      <w:r w:rsidRPr="00F76A43">
        <w:rPr>
          <w:lang w:val="en-IN"/>
        </w:rPr>
        <w:t>There are smaller peaks at around 30 and 40, indicating that there are also notable frequencies of individuals with these risk scores.</w:t>
      </w:r>
    </w:p>
    <w:p w14:paraId="235AA41C" w14:textId="77777777" w:rsidR="00F76A43" w:rsidRPr="00F76A43" w:rsidRDefault="00F76A43" w:rsidP="00B66D92">
      <w:pPr>
        <w:pStyle w:val="BodyText"/>
        <w:numPr>
          <w:ilvl w:val="0"/>
          <w:numId w:val="150"/>
        </w:numPr>
        <w:tabs>
          <w:tab w:val="clear" w:pos="720"/>
        </w:tabs>
        <w:spacing w:before="2" w:after="2" w:line="240" w:lineRule="auto"/>
        <w:ind w:left="426" w:right="-43"/>
        <w:rPr>
          <w:b/>
          <w:bCs/>
          <w:u w:val="single"/>
          <w:lang w:val="en-IN"/>
        </w:rPr>
      </w:pPr>
      <w:r w:rsidRPr="00F76A43">
        <w:rPr>
          <w:b/>
          <w:bCs/>
          <w:u w:val="single"/>
          <w:lang w:val="en-IN"/>
        </w:rPr>
        <w:t>Spread:</w:t>
      </w:r>
    </w:p>
    <w:p w14:paraId="67569871" w14:textId="77777777" w:rsidR="00F76A43" w:rsidRPr="00F76A43" w:rsidRDefault="00F76A43" w:rsidP="00B66D92">
      <w:pPr>
        <w:pStyle w:val="BodyText"/>
        <w:numPr>
          <w:ilvl w:val="1"/>
          <w:numId w:val="146"/>
        </w:numPr>
        <w:tabs>
          <w:tab w:val="clear" w:pos="288"/>
        </w:tabs>
        <w:spacing w:before="2" w:after="2" w:line="240" w:lineRule="auto"/>
        <w:ind w:left="426" w:right="-43" w:hanging="142"/>
        <w:rPr>
          <w:lang w:val="en-IN"/>
        </w:rPr>
      </w:pPr>
      <w:r w:rsidRPr="00F76A43">
        <w:rPr>
          <w:lang w:val="en-IN"/>
        </w:rPr>
        <w:t>The density gradually decreases towards the higher end of the scale (above 40), indicating fewer occurrences of high suicide risk scores.</w:t>
      </w:r>
    </w:p>
    <w:p w14:paraId="002311D4" w14:textId="77777777" w:rsidR="00F76A43" w:rsidRDefault="00F76A43" w:rsidP="00B66D92">
      <w:pPr>
        <w:pStyle w:val="BodyText"/>
        <w:numPr>
          <w:ilvl w:val="1"/>
          <w:numId w:val="146"/>
        </w:numPr>
        <w:tabs>
          <w:tab w:val="clear" w:pos="288"/>
        </w:tabs>
        <w:spacing w:before="2" w:after="2" w:line="240" w:lineRule="auto"/>
        <w:ind w:left="426" w:right="-43" w:hanging="142"/>
        <w:rPr>
          <w:lang w:val="en-IN"/>
        </w:rPr>
      </w:pPr>
      <w:r w:rsidRPr="00F76A43">
        <w:rPr>
          <w:lang w:val="en-IN"/>
        </w:rPr>
        <w:t>The right tail of the distribution shows a gradual decline, suggesting that very high risk scores are less common.</w:t>
      </w:r>
    </w:p>
    <w:p w14:paraId="799B5564" w14:textId="77777777" w:rsidR="00B66D92" w:rsidRPr="00F76A43" w:rsidRDefault="00B66D92" w:rsidP="00B66D92">
      <w:pPr>
        <w:pStyle w:val="BodyText"/>
        <w:tabs>
          <w:tab w:val="clear" w:pos="288"/>
        </w:tabs>
        <w:spacing w:before="2" w:after="2" w:line="240" w:lineRule="auto"/>
        <w:ind w:right="-43" w:firstLine="0"/>
        <w:rPr>
          <w:lang w:val="en-IN"/>
        </w:rPr>
      </w:pPr>
    </w:p>
    <w:p w14:paraId="5C6F9F45" w14:textId="77777777" w:rsidR="00F76A43" w:rsidRPr="00F76A43" w:rsidRDefault="00F76A43" w:rsidP="00B66D92">
      <w:pPr>
        <w:pStyle w:val="BodyText"/>
        <w:numPr>
          <w:ilvl w:val="0"/>
          <w:numId w:val="150"/>
        </w:numPr>
        <w:tabs>
          <w:tab w:val="clear" w:pos="720"/>
        </w:tabs>
        <w:spacing w:before="2" w:after="2" w:line="240" w:lineRule="auto"/>
        <w:ind w:left="426" w:right="-43"/>
        <w:rPr>
          <w:b/>
          <w:bCs/>
          <w:u w:val="single"/>
          <w:lang w:val="en-IN"/>
        </w:rPr>
      </w:pPr>
      <w:r w:rsidRPr="00F76A43">
        <w:rPr>
          <w:b/>
          <w:bCs/>
          <w:u w:val="single"/>
          <w:lang w:val="en-IN"/>
        </w:rPr>
        <w:t>Interpretation:</w:t>
      </w:r>
    </w:p>
    <w:p w14:paraId="413E0F2E" w14:textId="77777777" w:rsidR="00F76A43" w:rsidRPr="00F76A43" w:rsidRDefault="00F76A43" w:rsidP="00B66D92">
      <w:pPr>
        <w:pStyle w:val="BodyText"/>
        <w:numPr>
          <w:ilvl w:val="1"/>
          <w:numId w:val="146"/>
        </w:numPr>
        <w:tabs>
          <w:tab w:val="clear" w:pos="288"/>
        </w:tabs>
        <w:spacing w:before="2" w:after="2" w:line="240" w:lineRule="auto"/>
        <w:ind w:left="426" w:right="-43" w:hanging="142"/>
        <w:rPr>
          <w:lang w:val="en-IN"/>
        </w:rPr>
      </w:pPr>
      <w:r w:rsidRPr="00F76A43">
        <w:rPr>
          <w:lang w:val="en-IN"/>
        </w:rPr>
        <w:t>The concentration of scores around 20 indicates a significant portion of the population may be experiencing moderate levels of suicide risk.</w:t>
      </w:r>
    </w:p>
    <w:p w14:paraId="04D93C45" w14:textId="77777777" w:rsidR="00F76A43" w:rsidRPr="00F76A43" w:rsidRDefault="00F76A43" w:rsidP="00B66D92">
      <w:pPr>
        <w:pStyle w:val="BodyText"/>
        <w:numPr>
          <w:ilvl w:val="1"/>
          <w:numId w:val="146"/>
        </w:numPr>
        <w:tabs>
          <w:tab w:val="clear" w:pos="288"/>
        </w:tabs>
        <w:spacing w:before="2" w:after="2" w:line="240" w:lineRule="auto"/>
        <w:ind w:left="426" w:right="-43" w:hanging="142"/>
        <w:rPr>
          <w:lang w:val="en-IN"/>
        </w:rPr>
      </w:pPr>
      <w:r w:rsidRPr="00F76A43">
        <w:rPr>
          <w:lang w:val="en-IN"/>
        </w:rPr>
        <w:t>The decreasing density towards higher scores suggests that while some individuals may have high risk scores, they are less prevalent in the dataset.</w:t>
      </w:r>
    </w:p>
    <w:p w14:paraId="1CE9CD67" w14:textId="77777777" w:rsidR="00F76A43" w:rsidRPr="00F76A43" w:rsidRDefault="00F76A43" w:rsidP="00B66D92">
      <w:pPr>
        <w:pStyle w:val="BodyText"/>
        <w:numPr>
          <w:ilvl w:val="0"/>
          <w:numId w:val="150"/>
        </w:numPr>
        <w:tabs>
          <w:tab w:val="clear" w:pos="720"/>
        </w:tabs>
        <w:spacing w:before="2" w:after="2" w:line="240" w:lineRule="auto"/>
        <w:ind w:left="426" w:right="-43"/>
        <w:rPr>
          <w:b/>
          <w:bCs/>
          <w:u w:val="single"/>
          <w:lang w:val="en-IN"/>
        </w:rPr>
      </w:pPr>
      <w:r w:rsidRPr="00F76A43">
        <w:rPr>
          <w:b/>
          <w:bCs/>
          <w:u w:val="single"/>
          <w:lang w:val="en-IN"/>
        </w:rPr>
        <w:t>Clinical Relevance:</w:t>
      </w:r>
    </w:p>
    <w:p w14:paraId="5079B3F2" w14:textId="77777777" w:rsidR="00F76A43" w:rsidRPr="00F76A43" w:rsidRDefault="00F76A43" w:rsidP="00B66D92">
      <w:pPr>
        <w:pStyle w:val="BodyText"/>
        <w:numPr>
          <w:ilvl w:val="1"/>
          <w:numId w:val="146"/>
        </w:numPr>
        <w:tabs>
          <w:tab w:val="clear" w:pos="288"/>
        </w:tabs>
        <w:spacing w:before="2" w:after="2" w:line="240" w:lineRule="auto"/>
        <w:ind w:left="426" w:right="-43" w:hanging="142"/>
        <w:rPr>
          <w:lang w:val="en-IN"/>
        </w:rPr>
      </w:pPr>
      <w:r w:rsidRPr="00F76A43">
        <w:rPr>
          <w:lang w:val="en-IN"/>
        </w:rPr>
        <w:t>Understanding the distribution of suicide risk scores can provide valuable insights for mental health professionals in identifying individuals at risk and tailoring interventions accordingly.</w:t>
      </w:r>
    </w:p>
    <w:p w14:paraId="67F92859" w14:textId="77777777" w:rsidR="00F76A43" w:rsidRDefault="00F76A43" w:rsidP="00B66D92">
      <w:pPr>
        <w:pStyle w:val="BodyText"/>
        <w:numPr>
          <w:ilvl w:val="1"/>
          <w:numId w:val="146"/>
        </w:numPr>
        <w:tabs>
          <w:tab w:val="clear" w:pos="288"/>
        </w:tabs>
        <w:spacing w:before="2" w:after="2" w:line="240" w:lineRule="auto"/>
        <w:ind w:left="426" w:right="-43" w:hanging="142"/>
        <w:rPr>
          <w:lang w:val="en-IN"/>
        </w:rPr>
      </w:pPr>
      <w:r w:rsidRPr="00F76A43">
        <w:rPr>
          <w:lang w:val="en-IN"/>
        </w:rPr>
        <w:t>This information could help in resource allocation and the development of targeted prevention strategies.</w:t>
      </w:r>
    </w:p>
    <w:p w14:paraId="2F703BE5" w14:textId="77777777" w:rsidR="00B66D92" w:rsidRPr="00F76A43" w:rsidRDefault="00B66D92" w:rsidP="00B66D92">
      <w:pPr>
        <w:pStyle w:val="BodyText"/>
        <w:tabs>
          <w:tab w:val="clear" w:pos="288"/>
        </w:tabs>
        <w:spacing w:before="2" w:after="2" w:line="240" w:lineRule="auto"/>
        <w:ind w:right="-43" w:firstLine="0"/>
        <w:rPr>
          <w:lang w:val="en-IN"/>
        </w:rPr>
      </w:pPr>
    </w:p>
    <w:p w14:paraId="5C8DCB93" w14:textId="77777777" w:rsidR="00F76A43" w:rsidRDefault="00F76A43" w:rsidP="00B66D92">
      <w:pPr>
        <w:pStyle w:val="BodyText"/>
        <w:tabs>
          <w:tab w:val="clear" w:pos="288"/>
          <w:tab w:val="left" w:pos="426"/>
        </w:tabs>
        <w:spacing w:before="2" w:after="2" w:line="240" w:lineRule="auto"/>
        <w:ind w:left="284" w:hanging="284"/>
        <w:rPr>
          <w:b/>
          <w:bCs/>
        </w:rPr>
      </w:pPr>
      <w:r w:rsidRPr="00F76A43">
        <w:rPr>
          <w:b/>
          <w:bCs/>
        </w:rPr>
        <w:t>Conclusion:</w:t>
      </w:r>
    </w:p>
    <w:p w14:paraId="1AFDD98E" w14:textId="77777777" w:rsidR="00B66D92" w:rsidRPr="00F76A43" w:rsidRDefault="00B66D92" w:rsidP="00B66D92">
      <w:pPr>
        <w:pStyle w:val="BodyText"/>
        <w:tabs>
          <w:tab w:val="clear" w:pos="288"/>
          <w:tab w:val="left" w:pos="426"/>
        </w:tabs>
        <w:spacing w:before="2" w:after="2" w:line="240" w:lineRule="auto"/>
        <w:ind w:left="284" w:hanging="284"/>
        <w:rPr>
          <w:b/>
          <w:bCs/>
        </w:rPr>
      </w:pPr>
    </w:p>
    <w:p w14:paraId="17DAE1E4" w14:textId="0C7A8F32" w:rsidR="00837CE1" w:rsidRPr="00F76A43" w:rsidRDefault="00F76A43" w:rsidP="00B66D92">
      <w:pPr>
        <w:pStyle w:val="BodyText"/>
        <w:tabs>
          <w:tab w:val="left" w:pos="567"/>
        </w:tabs>
        <w:spacing w:before="2" w:after="2" w:line="240" w:lineRule="auto"/>
        <w:rPr>
          <w:lang w:val="en-US"/>
        </w:rPr>
      </w:pPr>
      <w:r w:rsidRPr="00F76A43">
        <w:rPr>
          <w:lang w:val="en-US"/>
        </w:rPr>
        <w:t>The KDE plot suggests that lower suicide risk scores are more prevalent in this dataset, with a peak around the 20 mark. As the risk scores increase, their frequency diminishes, indicating that higher suicide risks are less common within this population. This distribution highlights the importance of focusing mental health resources on individuals with moderate to high-risk scores to effectively mitigate potential risks.</w:t>
      </w:r>
    </w:p>
    <w:p w14:paraId="71523837" w14:textId="35D9B882" w:rsidR="00617F1A" w:rsidRDefault="00C27A47" w:rsidP="00B66D92">
      <w:pPr>
        <w:pStyle w:val="BodyText"/>
        <w:spacing w:before="2" w:after="2" w:line="240" w:lineRule="auto"/>
        <w:ind w:right="75" w:firstLine="0"/>
        <w:rPr>
          <w:lang w:val="en-US"/>
        </w:rPr>
      </w:pPr>
      <w:r>
        <w:rPr>
          <w:noProof/>
        </w:rPr>
        <w:drawing>
          <wp:anchor distT="0" distB="0" distL="114300" distR="114300" simplePos="0" relativeHeight="251702784" behindDoc="0" locked="0" layoutInCell="1" allowOverlap="1" wp14:anchorId="739F31DD" wp14:editId="7C882F9C">
            <wp:simplePos x="0" y="0"/>
            <wp:positionH relativeFrom="margin">
              <wp:align>right</wp:align>
            </wp:positionH>
            <wp:positionV relativeFrom="paragraph">
              <wp:posOffset>432804</wp:posOffset>
            </wp:positionV>
            <wp:extent cx="3094355" cy="2636520"/>
            <wp:effectExtent l="95250" t="95250" r="86995" b="87630"/>
            <wp:wrapThrough wrapText="bothSides">
              <wp:wrapPolygon edited="0">
                <wp:start x="-665" y="-780"/>
                <wp:lineTo x="-665" y="22162"/>
                <wp:lineTo x="22074" y="22162"/>
                <wp:lineTo x="22074" y="-780"/>
                <wp:lineTo x="-665" y="-780"/>
              </wp:wrapPolygon>
            </wp:wrapThrough>
            <wp:docPr id="2062347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4700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94355" cy="2636520"/>
                    </a:xfrm>
                    <a:prstGeom prst="rect">
                      <a:avLst/>
                    </a:prstGeom>
                    <a:effectLst>
                      <a:outerShdw blurRad="63500" sx="102000" sy="102000" algn="ctr" rotWithShape="0">
                        <a:srgbClr val="00B0F0">
                          <a:alpha val="40000"/>
                        </a:srgbClr>
                      </a:outerShdw>
                    </a:effectLst>
                  </pic:spPr>
                </pic:pic>
              </a:graphicData>
            </a:graphic>
          </wp:anchor>
        </w:drawing>
      </w:r>
    </w:p>
    <w:p w14:paraId="7640097D" w14:textId="1BF4F93F" w:rsidR="00C27A47" w:rsidRPr="00C27A47" w:rsidRDefault="00C27A47" w:rsidP="00B66D92">
      <w:pPr>
        <w:pStyle w:val="BodyText"/>
        <w:numPr>
          <w:ilvl w:val="0"/>
          <w:numId w:val="76"/>
        </w:numPr>
        <w:tabs>
          <w:tab w:val="clear" w:pos="288"/>
          <w:tab w:val="left" w:pos="426"/>
        </w:tabs>
        <w:spacing w:before="2" w:after="2" w:line="240" w:lineRule="auto"/>
        <w:ind w:left="284"/>
        <w:rPr>
          <w:b/>
          <w:bCs/>
          <w:noProof/>
          <w:u w:val="single"/>
          <w:lang w:val="en-IN"/>
        </w:rPr>
      </w:pPr>
      <w:r w:rsidRPr="00C27A47">
        <w:rPr>
          <w:rFonts w:ascii="Segoe UI" w:eastAsia="Times New Roman" w:hAnsi="Segoe UI" w:cs="Segoe UI"/>
          <w:b/>
          <w:bCs/>
          <w:sz w:val="21"/>
          <w:szCs w:val="21"/>
          <w:u w:val="single"/>
          <w:lang w:val="en-US" w:eastAsia="en-IN"/>
        </w:rPr>
        <w:t>Age and Anxiety State Distribution</w:t>
      </w:r>
      <w:r w:rsidR="001A1597" w:rsidRPr="00617F1A">
        <w:rPr>
          <w:b/>
          <w:bCs/>
          <w:noProof/>
          <w:u w:val="single"/>
          <w:lang w:val="en-IN"/>
        </w:rPr>
        <w:t xml:space="preserve"> </w:t>
      </w:r>
    </w:p>
    <w:p w14:paraId="2B95C408" w14:textId="09A6121C" w:rsidR="00C27A47" w:rsidRDefault="00C27A47" w:rsidP="00B66D92">
      <w:pPr>
        <w:pStyle w:val="BodyText"/>
        <w:tabs>
          <w:tab w:val="left" w:pos="567"/>
        </w:tabs>
        <w:spacing w:before="2" w:after="2" w:line="240" w:lineRule="auto"/>
        <w:rPr>
          <w:lang w:val="en-US"/>
        </w:rPr>
      </w:pPr>
      <w:r w:rsidRPr="00C27A47">
        <w:rPr>
          <w:lang w:val="en-US"/>
        </w:rPr>
        <w:t xml:space="preserve">This graph represents a hexagonal binning density plot that visualizes the distribution and concentration of individuals’ anxiety states across different ages. The x-axis shows the age range from 0 to 70, while the y-axis indicates the anxiety state from 0 to 60. Each hexagon represents an aggregated count of occurrences within specific age and anxiety state intervals, with colors ranging from dark purple (lower counts) to yellow </w:t>
      </w:r>
      <w:r w:rsidRPr="00C27A47">
        <w:rPr>
          <w:lang w:val="en-US"/>
        </w:rPr>
        <w:lastRenderedPageBreak/>
        <w:t>(higher counts), providing insights into patterns or clusters within the dataset.</w:t>
      </w:r>
    </w:p>
    <w:p w14:paraId="092C768D" w14:textId="77777777" w:rsidR="00FB2DC2" w:rsidRPr="00C27A47" w:rsidRDefault="00FB2DC2" w:rsidP="00B66D92">
      <w:pPr>
        <w:pStyle w:val="BodyText"/>
        <w:tabs>
          <w:tab w:val="left" w:pos="567"/>
        </w:tabs>
        <w:spacing w:before="2" w:after="2" w:line="240" w:lineRule="auto"/>
        <w:rPr>
          <w:lang w:val="en-US"/>
        </w:rPr>
      </w:pPr>
    </w:p>
    <w:p w14:paraId="5EF13C65" w14:textId="063DABC7" w:rsidR="00C27A47" w:rsidRPr="00FB2DC2" w:rsidRDefault="00C27A47" w:rsidP="00B66D92">
      <w:pPr>
        <w:pStyle w:val="BodyText"/>
        <w:tabs>
          <w:tab w:val="clear" w:pos="288"/>
          <w:tab w:val="left" w:pos="426"/>
        </w:tabs>
        <w:spacing w:before="2" w:after="2" w:line="240" w:lineRule="auto"/>
        <w:ind w:left="284" w:hanging="284"/>
        <w:rPr>
          <w:b/>
          <w:bCs/>
        </w:rPr>
      </w:pPr>
      <w:r w:rsidRPr="00C27A47">
        <w:rPr>
          <w:b/>
          <w:bCs/>
        </w:rPr>
        <w:t>Key observations</w:t>
      </w:r>
      <w:r w:rsidRPr="00FB2DC2">
        <w:rPr>
          <w:b/>
          <w:bCs/>
        </w:rPr>
        <w:t>:</w:t>
      </w:r>
    </w:p>
    <w:p w14:paraId="4AA07B46" w14:textId="77777777" w:rsidR="00C27A47" w:rsidRPr="00C27A47" w:rsidRDefault="00C27A47" w:rsidP="00B66D92">
      <w:pPr>
        <w:pStyle w:val="BodyText"/>
        <w:tabs>
          <w:tab w:val="left" w:pos="709"/>
        </w:tabs>
        <w:spacing w:before="2" w:after="2" w:line="240" w:lineRule="auto"/>
        <w:ind w:right="-67" w:firstLine="284"/>
        <w:rPr>
          <w:b/>
          <w:bCs/>
          <w:noProof/>
          <w:lang w:val="en-IN"/>
        </w:rPr>
      </w:pPr>
    </w:p>
    <w:p w14:paraId="67A6CAC7" w14:textId="77777777" w:rsidR="00C27A47" w:rsidRPr="00C27A47" w:rsidRDefault="00C27A47" w:rsidP="00B66D92">
      <w:pPr>
        <w:pStyle w:val="BodyText"/>
        <w:numPr>
          <w:ilvl w:val="0"/>
          <w:numId w:val="153"/>
        </w:numPr>
        <w:tabs>
          <w:tab w:val="clear" w:pos="720"/>
        </w:tabs>
        <w:spacing w:before="2" w:after="2" w:line="240" w:lineRule="auto"/>
        <w:ind w:left="426" w:right="-43"/>
        <w:rPr>
          <w:b/>
          <w:bCs/>
          <w:u w:val="single"/>
          <w:lang w:val="en-IN"/>
        </w:rPr>
      </w:pPr>
      <w:r w:rsidRPr="00C27A47">
        <w:rPr>
          <w:b/>
          <w:bCs/>
          <w:u w:val="single"/>
          <w:lang w:val="en-IN"/>
        </w:rPr>
        <w:t>Axes:</w:t>
      </w:r>
    </w:p>
    <w:p w14:paraId="04BE1734" w14:textId="77777777" w:rsidR="00C27A47" w:rsidRPr="00C27A47" w:rsidRDefault="00C27A47" w:rsidP="00B66D92">
      <w:pPr>
        <w:pStyle w:val="BodyText"/>
        <w:numPr>
          <w:ilvl w:val="1"/>
          <w:numId w:val="146"/>
        </w:numPr>
        <w:tabs>
          <w:tab w:val="clear" w:pos="288"/>
        </w:tabs>
        <w:spacing w:before="2" w:after="2" w:line="240" w:lineRule="auto"/>
        <w:ind w:left="426" w:right="-43" w:hanging="142"/>
        <w:rPr>
          <w:lang w:val="en-IN"/>
        </w:rPr>
      </w:pPr>
      <w:r w:rsidRPr="00C27A47">
        <w:rPr>
          <w:lang w:val="en-IN"/>
        </w:rPr>
        <w:t>X-axis: Represents the anxiety state, ranging from 0 to 70.</w:t>
      </w:r>
    </w:p>
    <w:p w14:paraId="0B8CD061" w14:textId="77777777" w:rsidR="00C27A47" w:rsidRDefault="00C27A47" w:rsidP="00B66D92">
      <w:pPr>
        <w:pStyle w:val="BodyText"/>
        <w:numPr>
          <w:ilvl w:val="1"/>
          <w:numId w:val="146"/>
        </w:numPr>
        <w:tabs>
          <w:tab w:val="clear" w:pos="288"/>
        </w:tabs>
        <w:spacing w:before="2" w:after="2" w:line="240" w:lineRule="auto"/>
        <w:ind w:left="426" w:right="-43" w:hanging="142"/>
        <w:rPr>
          <w:lang w:val="en-IN"/>
        </w:rPr>
      </w:pPr>
      <w:r w:rsidRPr="00C27A47">
        <w:rPr>
          <w:lang w:val="en-IN"/>
        </w:rPr>
        <w:t>Y-axis: Represents age, ranging from 0 to 80.</w:t>
      </w:r>
    </w:p>
    <w:p w14:paraId="05D428F8" w14:textId="77777777" w:rsidR="00B66D92" w:rsidRDefault="00B66D92" w:rsidP="00B66D92">
      <w:pPr>
        <w:pStyle w:val="BodyText"/>
        <w:tabs>
          <w:tab w:val="clear" w:pos="288"/>
        </w:tabs>
        <w:spacing w:before="2" w:after="2" w:line="240" w:lineRule="auto"/>
        <w:ind w:right="-43"/>
        <w:rPr>
          <w:lang w:val="en-IN"/>
        </w:rPr>
      </w:pPr>
    </w:p>
    <w:p w14:paraId="70747368" w14:textId="77777777" w:rsidR="00B66D92" w:rsidRDefault="00B66D92" w:rsidP="00B66D92">
      <w:pPr>
        <w:pStyle w:val="BodyText"/>
        <w:tabs>
          <w:tab w:val="clear" w:pos="288"/>
        </w:tabs>
        <w:spacing w:before="2" w:after="2" w:line="240" w:lineRule="auto"/>
        <w:ind w:right="-43"/>
        <w:rPr>
          <w:lang w:val="en-IN"/>
        </w:rPr>
      </w:pPr>
    </w:p>
    <w:p w14:paraId="41EE7967" w14:textId="77777777" w:rsidR="00B66D92" w:rsidRPr="00C27A47" w:rsidRDefault="00B66D92" w:rsidP="00B66D92">
      <w:pPr>
        <w:pStyle w:val="BodyText"/>
        <w:tabs>
          <w:tab w:val="clear" w:pos="288"/>
        </w:tabs>
        <w:spacing w:before="2" w:after="2" w:line="240" w:lineRule="auto"/>
        <w:ind w:right="-43"/>
        <w:rPr>
          <w:lang w:val="en-IN"/>
        </w:rPr>
      </w:pPr>
    </w:p>
    <w:p w14:paraId="3422CC57" w14:textId="77777777" w:rsidR="00C27A47" w:rsidRPr="00C27A47" w:rsidRDefault="00C27A47" w:rsidP="00B66D92">
      <w:pPr>
        <w:pStyle w:val="BodyText"/>
        <w:numPr>
          <w:ilvl w:val="0"/>
          <w:numId w:val="153"/>
        </w:numPr>
        <w:tabs>
          <w:tab w:val="clear" w:pos="720"/>
        </w:tabs>
        <w:spacing w:before="2" w:after="2" w:line="240" w:lineRule="auto"/>
        <w:ind w:left="426" w:right="-43"/>
        <w:rPr>
          <w:b/>
          <w:bCs/>
          <w:u w:val="single"/>
          <w:lang w:val="en-IN"/>
        </w:rPr>
      </w:pPr>
      <w:r w:rsidRPr="00C27A47">
        <w:rPr>
          <w:b/>
          <w:bCs/>
          <w:u w:val="single"/>
          <w:lang w:val="en-IN"/>
        </w:rPr>
        <w:t>Color Scale:</w:t>
      </w:r>
    </w:p>
    <w:p w14:paraId="3605FACD" w14:textId="77777777" w:rsidR="00C27A47" w:rsidRPr="00C27A47" w:rsidRDefault="00C27A47" w:rsidP="00B66D92">
      <w:pPr>
        <w:pStyle w:val="BodyText"/>
        <w:numPr>
          <w:ilvl w:val="1"/>
          <w:numId w:val="146"/>
        </w:numPr>
        <w:tabs>
          <w:tab w:val="clear" w:pos="288"/>
        </w:tabs>
        <w:spacing w:before="2" w:after="2" w:line="240" w:lineRule="auto"/>
        <w:ind w:left="426" w:right="-43" w:hanging="142"/>
        <w:rPr>
          <w:lang w:val="en-IN"/>
        </w:rPr>
      </w:pPr>
      <w:r w:rsidRPr="00C27A47">
        <w:rPr>
          <w:lang w:val="en-IN"/>
        </w:rPr>
        <w:t>The color gradient on the right side of the plot indicates the density of data points within each hexagon, with colors ranging from yellow (low counts) to purple (high counts).</w:t>
      </w:r>
    </w:p>
    <w:p w14:paraId="1E73521B" w14:textId="77777777" w:rsidR="00C27A47" w:rsidRPr="00C27A47" w:rsidRDefault="00C27A47" w:rsidP="00B66D92">
      <w:pPr>
        <w:pStyle w:val="BodyText"/>
        <w:numPr>
          <w:ilvl w:val="1"/>
          <w:numId w:val="146"/>
        </w:numPr>
        <w:tabs>
          <w:tab w:val="clear" w:pos="288"/>
        </w:tabs>
        <w:spacing w:before="2" w:after="2" w:line="240" w:lineRule="auto"/>
        <w:ind w:left="426" w:right="-43" w:hanging="142"/>
        <w:rPr>
          <w:noProof/>
          <w:lang w:val="en-IN"/>
        </w:rPr>
      </w:pPr>
      <w:r w:rsidRPr="00C27A47">
        <w:rPr>
          <w:lang w:val="en-IN"/>
        </w:rPr>
        <w:t>This gradient helps in quickly identifying areas with higher or lower densities of anxiety</w:t>
      </w:r>
      <w:r w:rsidRPr="00C27A47">
        <w:rPr>
          <w:noProof/>
          <w:lang w:val="en-IN"/>
        </w:rPr>
        <w:t xml:space="preserve"> states and ages.</w:t>
      </w:r>
    </w:p>
    <w:p w14:paraId="4921A229" w14:textId="77777777" w:rsidR="00C27A47" w:rsidRPr="00C27A47" w:rsidRDefault="00C27A47" w:rsidP="00B66D92">
      <w:pPr>
        <w:pStyle w:val="BodyText"/>
        <w:numPr>
          <w:ilvl w:val="0"/>
          <w:numId w:val="153"/>
        </w:numPr>
        <w:tabs>
          <w:tab w:val="clear" w:pos="720"/>
        </w:tabs>
        <w:spacing w:before="2" w:after="2" w:line="240" w:lineRule="auto"/>
        <w:ind w:left="426" w:right="-43"/>
        <w:rPr>
          <w:b/>
          <w:bCs/>
          <w:u w:val="single"/>
          <w:lang w:val="en-IN"/>
        </w:rPr>
      </w:pPr>
      <w:r w:rsidRPr="00C27A47">
        <w:rPr>
          <w:b/>
          <w:bCs/>
          <w:u w:val="single"/>
          <w:lang w:val="en-IN"/>
        </w:rPr>
        <w:t>Density Interpretation:</w:t>
      </w:r>
    </w:p>
    <w:p w14:paraId="2A56DC42" w14:textId="77777777" w:rsidR="00C27A47" w:rsidRPr="00C27A47" w:rsidRDefault="00C27A47" w:rsidP="00B66D92">
      <w:pPr>
        <w:pStyle w:val="BodyText"/>
        <w:numPr>
          <w:ilvl w:val="1"/>
          <w:numId w:val="146"/>
        </w:numPr>
        <w:tabs>
          <w:tab w:val="clear" w:pos="288"/>
        </w:tabs>
        <w:spacing w:before="2" w:after="2" w:line="240" w:lineRule="auto"/>
        <w:ind w:left="426" w:right="-43" w:hanging="142"/>
        <w:rPr>
          <w:lang w:val="en-IN"/>
        </w:rPr>
      </w:pPr>
      <w:r w:rsidRPr="00C27A47">
        <w:rPr>
          <w:lang w:val="en-IN"/>
        </w:rPr>
        <w:t>The hexagons colored in darker shades of purple indicate higher counts of individuals with specific combinations of age and anxiety state.</w:t>
      </w:r>
    </w:p>
    <w:p w14:paraId="614C8FE4" w14:textId="77777777" w:rsidR="00C27A47" w:rsidRPr="00C27A47" w:rsidRDefault="00C27A47" w:rsidP="00B66D92">
      <w:pPr>
        <w:pStyle w:val="BodyText"/>
        <w:numPr>
          <w:ilvl w:val="1"/>
          <w:numId w:val="146"/>
        </w:numPr>
        <w:tabs>
          <w:tab w:val="clear" w:pos="288"/>
        </w:tabs>
        <w:spacing w:before="2" w:after="2" w:line="240" w:lineRule="auto"/>
        <w:ind w:left="426" w:right="-43" w:hanging="142"/>
        <w:rPr>
          <w:noProof/>
          <w:lang w:val="en-IN"/>
        </w:rPr>
      </w:pPr>
      <w:r w:rsidRPr="00C27A47">
        <w:rPr>
          <w:lang w:val="en-IN"/>
        </w:rPr>
        <w:t>The plot shows a concentration of data points</w:t>
      </w:r>
      <w:r w:rsidRPr="00C27A47">
        <w:rPr>
          <w:noProof/>
          <w:lang w:val="en-IN"/>
        </w:rPr>
        <w:t xml:space="preserve"> in the lower anxiety state range (around 20-30) for younger individuals (around 20-30 years old).</w:t>
      </w:r>
    </w:p>
    <w:p w14:paraId="5138F558" w14:textId="77777777" w:rsidR="00C27A47" w:rsidRPr="00C27A47" w:rsidRDefault="00C27A47" w:rsidP="00B66D92">
      <w:pPr>
        <w:pStyle w:val="BodyText"/>
        <w:numPr>
          <w:ilvl w:val="0"/>
          <w:numId w:val="153"/>
        </w:numPr>
        <w:tabs>
          <w:tab w:val="clear" w:pos="720"/>
        </w:tabs>
        <w:spacing w:before="2" w:after="2" w:line="240" w:lineRule="auto"/>
        <w:ind w:left="426" w:right="-43"/>
        <w:rPr>
          <w:b/>
          <w:bCs/>
          <w:u w:val="single"/>
          <w:lang w:val="en-IN"/>
        </w:rPr>
      </w:pPr>
      <w:r w:rsidRPr="00C27A47">
        <w:rPr>
          <w:b/>
          <w:bCs/>
          <w:u w:val="single"/>
          <w:lang w:val="en-IN"/>
        </w:rPr>
        <w:t>Trends:</w:t>
      </w:r>
    </w:p>
    <w:p w14:paraId="112910CE" w14:textId="77777777" w:rsidR="00C27A47" w:rsidRPr="00C27A47" w:rsidRDefault="00C27A47" w:rsidP="00B66D92">
      <w:pPr>
        <w:pStyle w:val="BodyText"/>
        <w:numPr>
          <w:ilvl w:val="1"/>
          <w:numId w:val="146"/>
        </w:numPr>
        <w:tabs>
          <w:tab w:val="clear" w:pos="288"/>
        </w:tabs>
        <w:spacing w:before="2" w:after="2" w:line="240" w:lineRule="auto"/>
        <w:ind w:left="426" w:right="-43" w:hanging="142"/>
        <w:rPr>
          <w:lang w:val="en-IN"/>
        </w:rPr>
      </w:pPr>
      <w:r w:rsidRPr="00C27A47">
        <w:rPr>
          <w:lang w:val="en-IN"/>
        </w:rPr>
        <w:t>There appears to be a trend where younger individuals tend to have lower anxiety states, as indicated by the concentration of hexagons in the lower left area of the plot.</w:t>
      </w:r>
    </w:p>
    <w:p w14:paraId="6F766E86" w14:textId="77777777" w:rsidR="00C27A47" w:rsidRPr="00C27A47" w:rsidRDefault="00C27A47" w:rsidP="00B66D92">
      <w:pPr>
        <w:pStyle w:val="BodyText"/>
        <w:numPr>
          <w:ilvl w:val="1"/>
          <w:numId w:val="146"/>
        </w:numPr>
        <w:tabs>
          <w:tab w:val="clear" w:pos="288"/>
        </w:tabs>
        <w:spacing w:before="2" w:after="2" w:line="240" w:lineRule="auto"/>
        <w:ind w:left="426" w:right="-43" w:hanging="142"/>
        <w:rPr>
          <w:noProof/>
          <w:lang w:val="en-IN"/>
        </w:rPr>
      </w:pPr>
      <w:r w:rsidRPr="00C27A47">
        <w:rPr>
          <w:lang w:val="en-IN"/>
        </w:rPr>
        <w:t>As age increases, there is a gradual spread of anxiety states, with fewer individuals</w:t>
      </w:r>
      <w:r w:rsidRPr="00C27A47">
        <w:rPr>
          <w:noProof/>
          <w:lang w:val="en-IN"/>
        </w:rPr>
        <w:t xml:space="preserve"> exhibiting very high anxiety levels.</w:t>
      </w:r>
    </w:p>
    <w:p w14:paraId="2D7AF3A8" w14:textId="77777777" w:rsidR="00C27A47" w:rsidRPr="00C27A47" w:rsidRDefault="00C27A47" w:rsidP="00B66D92">
      <w:pPr>
        <w:pStyle w:val="BodyText"/>
        <w:numPr>
          <w:ilvl w:val="0"/>
          <w:numId w:val="153"/>
        </w:numPr>
        <w:tabs>
          <w:tab w:val="clear" w:pos="720"/>
        </w:tabs>
        <w:spacing w:before="2" w:after="2" w:line="240" w:lineRule="auto"/>
        <w:ind w:left="426" w:right="-43"/>
        <w:rPr>
          <w:b/>
          <w:bCs/>
          <w:u w:val="single"/>
          <w:lang w:val="en-IN"/>
        </w:rPr>
      </w:pPr>
      <w:r w:rsidRPr="00C27A47">
        <w:rPr>
          <w:b/>
          <w:bCs/>
          <w:u w:val="single"/>
          <w:lang w:val="en-IN"/>
        </w:rPr>
        <w:t>Clinical Relevance:</w:t>
      </w:r>
    </w:p>
    <w:p w14:paraId="60E239F0" w14:textId="77777777" w:rsidR="00C27A47" w:rsidRPr="00C27A47" w:rsidRDefault="00C27A47" w:rsidP="00B66D92">
      <w:pPr>
        <w:pStyle w:val="BodyText"/>
        <w:numPr>
          <w:ilvl w:val="1"/>
          <w:numId w:val="146"/>
        </w:numPr>
        <w:tabs>
          <w:tab w:val="clear" w:pos="288"/>
        </w:tabs>
        <w:spacing w:before="2" w:after="2" w:line="240" w:lineRule="auto"/>
        <w:ind w:left="426" w:right="-43" w:hanging="142"/>
        <w:rPr>
          <w:lang w:val="en-IN"/>
        </w:rPr>
      </w:pPr>
      <w:r w:rsidRPr="00C27A47">
        <w:rPr>
          <w:lang w:val="en-IN"/>
        </w:rPr>
        <w:t>Understanding the relationship between age and anxiety state can provide insights into mental health trends across different age groups.</w:t>
      </w:r>
    </w:p>
    <w:p w14:paraId="61D59815" w14:textId="77777777" w:rsidR="00C27A47" w:rsidRDefault="00C27A47" w:rsidP="00B66D92">
      <w:pPr>
        <w:pStyle w:val="BodyText"/>
        <w:numPr>
          <w:ilvl w:val="1"/>
          <w:numId w:val="146"/>
        </w:numPr>
        <w:tabs>
          <w:tab w:val="clear" w:pos="288"/>
        </w:tabs>
        <w:spacing w:before="2" w:after="2" w:line="240" w:lineRule="auto"/>
        <w:ind w:left="426" w:right="-43" w:hanging="142"/>
        <w:rPr>
          <w:noProof/>
          <w:lang w:val="en-IN"/>
        </w:rPr>
      </w:pPr>
      <w:r w:rsidRPr="00C27A47">
        <w:rPr>
          <w:lang w:val="en-IN"/>
        </w:rPr>
        <w:t>This information could be valuable for healthcare providers in identifying at-risk</w:t>
      </w:r>
      <w:r w:rsidRPr="00C27A47">
        <w:rPr>
          <w:noProof/>
          <w:lang w:val="en-IN"/>
        </w:rPr>
        <w:t xml:space="preserve"> populations and tailoring interventions accordingly.</w:t>
      </w:r>
    </w:p>
    <w:p w14:paraId="29364FED" w14:textId="77777777" w:rsidR="00FB2DC2" w:rsidRPr="00C27A47" w:rsidRDefault="00FB2DC2" w:rsidP="00B66D92">
      <w:pPr>
        <w:pStyle w:val="BodyText"/>
        <w:tabs>
          <w:tab w:val="clear" w:pos="288"/>
        </w:tabs>
        <w:spacing w:before="2" w:after="2" w:line="240" w:lineRule="auto"/>
        <w:ind w:left="426" w:right="-43" w:firstLine="0"/>
        <w:rPr>
          <w:noProof/>
          <w:lang w:val="en-IN"/>
        </w:rPr>
      </w:pPr>
    </w:p>
    <w:p w14:paraId="5A384D0C" w14:textId="77777777" w:rsidR="00C27A47" w:rsidRDefault="00C27A47" w:rsidP="00B66D92">
      <w:pPr>
        <w:pStyle w:val="BodyText"/>
        <w:tabs>
          <w:tab w:val="clear" w:pos="288"/>
          <w:tab w:val="left" w:pos="426"/>
        </w:tabs>
        <w:spacing w:before="2" w:after="2" w:line="240" w:lineRule="auto"/>
        <w:ind w:left="284" w:hanging="284"/>
        <w:rPr>
          <w:b/>
          <w:bCs/>
        </w:rPr>
      </w:pPr>
      <w:r w:rsidRPr="00C27A47">
        <w:rPr>
          <w:b/>
          <w:bCs/>
        </w:rPr>
        <w:t>Conclusion:</w:t>
      </w:r>
    </w:p>
    <w:p w14:paraId="29A3F092" w14:textId="77777777" w:rsidR="00FB2DC2" w:rsidRPr="00C27A47" w:rsidRDefault="00FB2DC2" w:rsidP="00B66D92">
      <w:pPr>
        <w:pStyle w:val="BodyText"/>
        <w:tabs>
          <w:tab w:val="clear" w:pos="288"/>
          <w:tab w:val="left" w:pos="426"/>
        </w:tabs>
        <w:spacing w:before="2" w:after="2" w:line="240" w:lineRule="auto"/>
        <w:ind w:left="284" w:hanging="284"/>
        <w:rPr>
          <w:b/>
          <w:bCs/>
        </w:rPr>
      </w:pPr>
    </w:p>
    <w:p w14:paraId="512EBC04" w14:textId="3CF0A305" w:rsidR="00C27A47" w:rsidRPr="00FB2DC2" w:rsidRDefault="00C27A47" w:rsidP="00B66D92">
      <w:pPr>
        <w:pStyle w:val="BodyText"/>
        <w:tabs>
          <w:tab w:val="clear" w:pos="288"/>
          <w:tab w:val="left" w:pos="0"/>
        </w:tabs>
        <w:spacing w:before="2" w:after="2" w:line="240" w:lineRule="auto"/>
        <w:ind w:firstLine="284"/>
        <w:rPr>
          <w:lang w:val="en-US"/>
        </w:rPr>
      </w:pPr>
      <w:r w:rsidRPr="00FB2DC2">
        <w:rPr>
          <w:lang w:val="en-US"/>
        </w:rPr>
        <w:t>The graph reveals a notable concentration of higher anxiety states in mid-age ranges, suggesting that individuals in these age groups are more likely to experience elevated anxiety levels. This pattern indicates a significant relationship between age and anxiety, highlighting the need for targeted mental health interventions for mid-aged individuals. The variability in counts across different age and anxiety states also suggests that while age is a factor, other variables may influence anxiety levels, warranting further investigation.</w:t>
      </w:r>
    </w:p>
    <w:p w14:paraId="10E10D0E" w14:textId="77777777" w:rsidR="008F31D7" w:rsidRPr="00C5003D" w:rsidRDefault="008F31D7" w:rsidP="00B66D92">
      <w:pPr>
        <w:pStyle w:val="BodyText"/>
        <w:spacing w:before="2" w:after="2" w:line="240" w:lineRule="auto"/>
        <w:ind w:firstLine="0"/>
        <w:rPr>
          <w:b/>
          <w:bCs/>
          <w:u w:val="single"/>
          <w:lang w:val="en-IN"/>
        </w:rPr>
      </w:pPr>
    </w:p>
    <w:p w14:paraId="11DF75E5" w14:textId="37257DE5" w:rsidR="000F4C36" w:rsidRPr="000F4C36" w:rsidRDefault="00C5003D" w:rsidP="00B66D92">
      <w:pPr>
        <w:pStyle w:val="BodyText"/>
        <w:numPr>
          <w:ilvl w:val="0"/>
          <w:numId w:val="77"/>
        </w:numPr>
        <w:spacing w:before="2" w:after="2" w:line="240" w:lineRule="auto"/>
        <w:ind w:left="284" w:hanging="284"/>
        <w:rPr>
          <w:b/>
          <w:bCs/>
          <w:u w:val="single"/>
          <w:lang w:val="en-IN"/>
        </w:rPr>
      </w:pPr>
      <w:r>
        <w:rPr>
          <w:noProof/>
        </w:rPr>
        <w:drawing>
          <wp:anchor distT="0" distB="0" distL="114300" distR="114300" simplePos="0" relativeHeight="251703808" behindDoc="0" locked="0" layoutInCell="1" allowOverlap="1" wp14:anchorId="7240C020" wp14:editId="68EE734D">
            <wp:simplePos x="0" y="0"/>
            <wp:positionH relativeFrom="column">
              <wp:posOffset>-40435</wp:posOffset>
            </wp:positionH>
            <wp:positionV relativeFrom="paragraph">
              <wp:posOffset>390750</wp:posOffset>
            </wp:positionV>
            <wp:extent cx="3150870" cy="2806065"/>
            <wp:effectExtent l="95250" t="95250" r="87630" b="89535"/>
            <wp:wrapThrough wrapText="bothSides">
              <wp:wrapPolygon edited="0">
                <wp:start x="-522" y="-733"/>
                <wp:lineTo x="-653" y="-587"/>
                <wp:lineTo x="-653" y="22143"/>
                <wp:lineTo x="22070" y="22143"/>
                <wp:lineTo x="22070" y="1760"/>
                <wp:lineTo x="21940" y="-440"/>
                <wp:lineTo x="21940" y="-733"/>
                <wp:lineTo x="-522" y="-733"/>
              </wp:wrapPolygon>
            </wp:wrapThrough>
            <wp:docPr id="12974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140"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50870" cy="2806065"/>
                    </a:xfrm>
                    <a:prstGeom prst="rect">
                      <a:avLst/>
                    </a:prstGeom>
                    <a:effectLst>
                      <a:outerShdw blurRad="63500" sx="102000" sy="102000" algn="ctr" rotWithShape="0">
                        <a:srgbClr val="00B0F0">
                          <a:alpha val="40000"/>
                        </a:srgbClr>
                      </a:outerShdw>
                    </a:effectLst>
                  </pic:spPr>
                </pic:pic>
              </a:graphicData>
            </a:graphic>
          </wp:anchor>
        </w:drawing>
      </w:r>
      <w:r w:rsidRPr="00C5003D">
        <w:rPr>
          <w:b/>
          <w:bCs/>
          <w:u w:val="single"/>
          <w:lang w:val="en-IN"/>
        </w:rPr>
        <w:t>Regional Comparison of Anxiety Traits Based on Living Arrangements</w:t>
      </w:r>
    </w:p>
    <w:p w14:paraId="44BA896A" w14:textId="4E2B86E7" w:rsidR="000F4C36" w:rsidRDefault="000F4C36" w:rsidP="00B66D92">
      <w:pPr>
        <w:pStyle w:val="BodyText"/>
        <w:tabs>
          <w:tab w:val="clear" w:pos="288"/>
          <w:tab w:val="left" w:pos="0"/>
        </w:tabs>
        <w:spacing w:before="2" w:after="2" w:line="240" w:lineRule="auto"/>
        <w:ind w:firstLine="284"/>
        <w:rPr>
          <w:lang w:val="en-US"/>
        </w:rPr>
      </w:pPr>
      <w:r w:rsidRPr="000F4C36">
        <w:rPr>
          <w:lang w:val="en-US"/>
        </w:rPr>
        <w:t xml:space="preserve">This graph presents a comparative analysis of anxiety traits across different regions, distinguishing between individuals living alone and those living with others. The x-axis lists various regions, including Buenos Aires, Santa Fe, CABA, Córdoba, Mendoza, </w:t>
      </w:r>
      <w:r w:rsidR="001120F7" w:rsidRPr="000F4C36">
        <w:rPr>
          <w:lang w:val="en-US"/>
        </w:rPr>
        <w:t>Nor Oeste</w:t>
      </w:r>
      <w:r w:rsidRPr="000F4C36">
        <w:rPr>
          <w:lang w:val="en-US"/>
        </w:rPr>
        <w:t xml:space="preserve"> (NOA), Cuyo, Patagonia Centro Sur, and Patagonia Norte. The y-axis indicates the anxiety trait levels, ranging from 0 to 50. Each region has two sets of bars: one for individuals living with somebody (purple) and one for those living alone (gray), with error bars indicating variability or standard deviation.</w:t>
      </w:r>
    </w:p>
    <w:p w14:paraId="6F23C586" w14:textId="77777777" w:rsidR="001120F7" w:rsidRPr="000F4C36" w:rsidRDefault="001120F7" w:rsidP="00B66D92">
      <w:pPr>
        <w:pStyle w:val="BodyText"/>
        <w:tabs>
          <w:tab w:val="clear" w:pos="288"/>
          <w:tab w:val="left" w:pos="0"/>
        </w:tabs>
        <w:spacing w:before="2" w:after="2" w:line="240" w:lineRule="auto"/>
        <w:ind w:firstLine="284"/>
        <w:rPr>
          <w:lang w:val="en-US"/>
        </w:rPr>
      </w:pPr>
    </w:p>
    <w:p w14:paraId="43367C54" w14:textId="77777777" w:rsidR="000F4C36" w:rsidRDefault="000F4C36" w:rsidP="00B66D92">
      <w:pPr>
        <w:pStyle w:val="BodyText"/>
        <w:tabs>
          <w:tab w:val="clear" w:pos="288"/>
          <w:tab w:val="left" w:pos="426"/>
        </w:tabs>
        <w:spacing w:before="2" w:after="2" w:line="240" w:lineRule="auto"/>
        <w:ind w:left="284" w:hanging="284"/>
        <w:rPr>
          <w:b/>
          <w:bCs/>
        </w:rPr>
      </w:pPr>
      <w:r w:rsidRPr="000F4C36">
        <w:rPr>
          <w:b/>
          <w:bCs/>
        </w:rPr>
        <w:t>Key observations-</w:t>
      </w:r>
    </w:p>
    <w:p w14:paraId="4235569B" w14:textId="77777777" w:rsidR="00B66D92" w:rsidRPr="000F4C36" w:rsidRDefault="00B66D92" w:rsidP="00B66D92">
      <w:pPr>
        <w:pStyle w:val="BodyText"/>
        <w:tabs>
          <w:tab w:val="clear" w:pos="288"/>
          <w:tab w:val="left" w:pos="426"/>
        </w:tabs>
        <w:spacing w:before="2" w:after="2" w:line="240" w:lineRule="auto"/>
        <w:ind w:left="284" w:hanging="284"/>
        <w:rPr>
          <w:b/>
          <w:bCs/>
        </w:rPr>
      </w:pPr>
    </w:p>
    <w:p w14:paraId="1C4C6DAC" w14:textId="77777777" w:rsidR="000F4C36" w:rsidRPr="000F4C36" w:rsidRDefault="000F4C36" w:rsidP="00B66D92">
      <w:pPr>
        <w:pStyle w:val="BodyText"/>
        <w:numPr>
          <w:ilvl w:val="0"/>
          <w:numId w:val="155"/>
        </w:numPr>
        <w:tabs>
          <w:tab w:val="clear" w:pos="720"/>
        </w:tabs>
        <w:spacing w:before="2" w:after="2" w:line="240" w:lineRule="auto"/>
        <w:ind w:left="426" w:right="-43"/>
        <w:rPr>
          <w:b/>
          <w:bCs/>
          <w:u w:val="single"/>
          <w:lang w:val="en-IN"/>
        </w:rPr>
      </w:pPr>
      <w:r w:rsidRPr="000F4C36">
        <w:rPr>
          <w:b/>
          <w:bCs/>
          <w:u w:val="single"/>
          <w:lang w:val="en-IN"/>
        </w:rPr>
        <w:t>Axes:</w:t>
      </w:r>
    </w:p>
    <w:p w14:paraId="3B181A14" w14:textId="77777777" w:rsidR="000F4C36" w:rsidRPr="000F4C36" w:rsidRDefault="000F4C36" w:rsidP="00B66D92">
      <w:pPr>
        <w:pStyle w:val="BodyText"/>
        <w:numPr>
          <w:ilvl w:val="1"/>
          <w:numId w:val="146"/>
        </w:numPr>
        <w:tabs>
          <w:tab w:val="clear" w:pos="288"/>
        </w:tabs>
        <w:spacing w:before="2" w:after="2" w:line="240" w:lineRule="auto"/>
        <w:ind w:left="426" w:right="-43" w:hanging="142"/>
        <w:rPr>
          <w:lang w:val="en-IN"/>
        </w:rPr>
      </w:pPr>
      <w:r w:rsidRPr="000F4C36">
        <w:rPr>
          <w:lang w:val="en-IN"/>
        </w:rPr>
        <w:t>X-axis: Represents different regions, including Buenos Aires, Santa Fe, CABA, Córdoba, Noroeste, Nordeste-Litoral, Cuyo, Patagonia Centro-Sur, and Patagonia Centro-Norte.</w:t>
      </w:r>
    </w:p>
    <w:p w14:paraId="26AD4CC1" w14:textId="77777777" w:rsidR="000F4C36" w:rsidRPr="000F4C36" w:rsidRDefault="000F4C36" w:rsidP="00B66D92">
      <w:pPr>
        <w:pStyle w:val="BodyText"/>
        <w:numPr>
          <w:ilvl w:val="1"/>
          <w:numId w:val="146"/>
        </w:numPr>
        <w:tabs>
          <w:tab w:val="clear" w:pos="288"/>
        </w:tabs>
        <w:spacing w:before="2" w:after="2" w:line="240" w:lineRule="auto"/>
        <w:ind w:left="426" w:right="-43" w:hanging="142"/>
        <w:rPr>
          <w:lang w:val="en-IN"/>
        </w:rPr>
      </w:pPr>
      <w:r w:rsidRPr="000F4C36">
        <w:rPr>
          <w:lang w:val="en-IN"/>
        </w:rPr>
        <w:t>Y-axis: Represents the anxiety trait scores, ranging from 0 to 40.</w:t>
      </w:r>
    </w:p>
    <w:p w14:paraId="616659A2" w14:textId="77777777" w:rsidR="000F4C36" w:rsidRPr="000F4C36" w:rsidRDefault="000F4C36" w:rsidP="00B66D92">
      <w:pPr>
        <w:pStyle w:val="BodyText"/>
        <w:numPr>
          <w:ilvl w:val="0"/>
          <w:numId w:val="155"/>
        </w:numPr>
        <w:tabs>
          <w:tab w:val="clear" w:pos="720"/>
        </w:tabs>
        <w:spacing w:before="2" w:after="2" w:line="240" w:lineRule="auto"/>
        <w:ind w:left="426" w:right="-43"/>
        <w:rPr>
          <w:b/>
          <w:bCs/>
          <w:u w:val="single"/>
          <w:lang w:val="en-IN"/>
        </w:rPr>
      </w:pPr>
      <w:r w:rsidRPr="000F4C36">
        <w:rPr>
          <w:b/>
          <w:bCs/>
          <w:u w:val="single"/>
          <w:lang w:val="en-IN"/>
        </w:rPr>
        <w:t>Bars:</w:t>
      </w:r>
    </w:p>
    <w:p w14:paraId="2E898DAB" w14:textId="77777777" w:rsidR="000F4C36" w:rsidRPr="000F4C36" w:rsidRDefault="000F4C36" w:rsidP="00B66D92">
      <w:pPr>
        <w:pStyle w:val="BodyText"/>
        <w:numPr>
          <w:ilvl w:val="1"/>
          <w:numId w:val="146"/>
        </w:numPr>
        <w:tabs>
          <w:tab w:val="clear" w:pos="288"/>
        </w:tabs>
        <w:spacing w:before="2" w:after="2" w:line="240" w:lineRule="auto"/>
        <w:ind w:left="426" w:right="-43" w:hanging="142"/>
        <w:rPr>
          <w:lang w:val="en-IN"/>
        </w:rPr>
      </w:pPr>
      <w:r w:rsidRPr="000F4C36">
        <w:rPr>
          <w:lang w:val="en-IN"/>
        </w:rPr>
        <w:t>The bars are color-coded to represent living arrangements:</w:t>
      </w:r>
    </w:p>
    <w:p w14:paraId="6E0CAF96" w14:textId="77777777" w:rsidR="000F4C36" w:rsidRPr="000F4C36" w:rsidRDefault="000F4C36" w:rsidP="00B66D92">
      <w:pPr>
        <w:pStyle w:val="ListParagraph"/>
        <w:numPr>
          <w:ilvl w:val="0"/>
          <w:numId w:val="156"/>
        </w:numPr>
        <w:spacing w:before="2" w:after="2"/>
        <w:ind w:left="567" w:hanging="142"/>
        <w:jc w:val="left"/>
        <w:rPr>
          <w:rFonts w:ascii="Calibri" w:eastAsia="Calibri" w:hAnsi="Calibri"/>
          <w:kern w:val="2"/>
          <w:sz w:val="22"/>
          <w:szCs w:val="22"/>
          <w:lang w:val="en-IN"/>
          <w14:ligatures w14:val="standardContextual"/>
        </w:rPr>
      </w:pPr>
      <w:r w:rsidRPr="000F4C36">
        <w:rPr>
          <w:rFonts w:ascii="Calibri" w:eastAsia="Calibri" w:hAnsi="Calibri"/>
          <w:kern w:val="2"/>
          <w:sz w:val="22"/>
          <w:szCs w:val="22"/>
          <w:lang w:val="en-IN"/>
          <w14:ligatures w14:val="standardContextual"/>
        </w:rPr>
        <w:t>Light Purple Bars: Indicate individuals living with somebody (YES).</w:t>
      </w:r>
    </w:p>
    <w:p w14:paraId="77B8FEDB" w14:textId="77777777" w:rsidR="000F4C36" w:rsidRPr="000F4C36" w:rsidRDefault="000F4C36" w:rsidP="00B66D92">
      <w:pPr>
        <w:pStyle w:val="ListParagraph"/>
        <w:numPr>
          <w:ilvl w:val="0"/>
          <w:numId w:val="156"/>
        </w:numPr>
        <w:spacing w:before="2" w:after="2"/>
        <w:ind w:left="567" w:hanging="142"/>
        <w:jc w:val="left"/>
        <w:rPr>
          <w:rFonts w:ascii="Calibri" w:eastAsia="Calibri" w:hAnsi="Calibri"/>
          <w:kern w:val="2"/>
          <w:sz w:val="22"/>
          <w:szCs w:val="22"/>
          <w:lang w:val="en-IN"/>
          <w14:ligatures w14:val="standardContextual"/>
        </w:rPr>
      </w:pPr>
      <w:r w:rsidRPr="000F4C36">
        <w:rPr>
          <w:rFonts w:ascii="Calibri" w:eastAsia="Calibri" w:hAnsi="Calibri"/>
          <w:kern w:val="2"/>
          <w:sz w:val="22"/>
          <w:szCs w:val="22"/>
          <w:lang w:val="en-IN"/>
          <w14:ligatures w14:val="standardContextual"/>
        </w:rPr>
        <w:t>Dark Purple Bars: Indicate individuals not living with somebody (NO).</w:t>
      </w:r>
    </w:p>
    <w:p w14:paraId="0F161105" w14:textId="77777777" w:rsidR="000F4C36" w:rsidRPr="000F4C36" w:rsidRDefault="000F4C36" w:rsidP="00B66D92">
      <w:pPr>
        <w:pStyle w:val="BodyText"/>
        <w:numPr>
          <w:ilvl w:val="1"/>
          <w:numId w:val="146"/>
        </w:numPr>
        <w:tabs>
          <w:tab w:val="clear" w:pos="288"/>
        </w:tabs>
        <w:spacing w:before="2" w:after="2" w:line="240" w:lineRule="auto"/>
        <w:ind w:left="426" w:right="-43" w:hanging="142"/>
        <w:rPr>
          <w:lang w:val="en-IN"/>
        </w:rPr>
      </w:pPr>
      <w:r w:rsidRPr="000F4C36">
        <w:rPr>
          <w:lang w:val="en-IN"/>
        </w:rPr>
        <w:t>Each region has two bars: one for each living arrangement category.</w:t>
      </w:r>
    </w:p>
    <w:p w14:paraId="5C97B139" w14:textId="77777777" w:rsidR="000F4C36" w:rsidRPr="000F4C36" w:rsidRDefault="000F4C36" w:rsidP="00B66D92">
      <w:pPr>
        <w:pStyle w:val="BodyText"/>
        <w:numPr>
          <w:ilvl w:val="0"/>
          <w:numId w:val="155"/>
        </w:numPr>
        <w:tabs>
          <w:tab w:val="clear" w:pos="720"/>
        </w:tabs>
        <w:spacing w:before="2" w:after="2" w:line="240" w:lineRule="auto"/>
        <w:ind w:left="426" w:right="-43"/>
        <w:rPr>
          <w:b/>
          <w:bCs/>
          <w:u w:val="single"/>
          <w:lang w:val="en-IN"/>
        </w:rPr>
      </w:pPr>
      <w:r w:rsidRPr="000F4C36">
        <w:rPr>
          <w:b/>
          <w:bCs/>
          <w:u w:val="single"/>
          <w:lang w:val="en-IN"/>
        </w:rPr>
        <w:t>Data Interpretation:</w:t>
      </w:r>
    </w:p>
    <w:p w14:paraId="4276D1B1" w14:textId="77777777" w:rsidR="000F4C36" w:rsidRPr="000F4C36" w:rsidRDefault="000F4C36" w:rsidP="00B66D92">
      <w:pPr>
        <w:pStyle w:val="BodyText"/>
        <w:numPr>
          <w:ilvl w:val="1"/>
          <w:numId w:val="146"/>
        </w:numPr>
        <w:tabs>
          <w:tab w:val="clear" w:pos="288"/>
        </w:tabs>
        <w:spacing w:before="2" w:after="2" w:line="240" w:lineRule="auto"/>
        <w:ind w:left="426" w:right="-43" w:hanging="142"/>
        <w:rPr>
          <w:lang w:val="en-IN"/>
        </w:rPr>
      </w:pPr>
      <w:r w:rsidRPr="000F4C36">
        <w:rPr>
          <w:lang w:val="en-IN"/>
        </w:rPr>
        <w:t>The plot shows that individuals living with somebody generally have lower anxiety trait scores compared to those not living with somebody across most regions.</w:t>
      </w:r>
    </w:p>
    <w:p w14:paraId="6357420C" w14:textId="77777777" w:rsidR="000F4C36" w:rsidRPr="000F4C36" w:rsidRDefault="000F4C36" w:rsidP="00B66D92">
      <w:pPr>
        <w:pStyle w:val="BodyText"/>
        <w:numPr>
          <w:ilvl w:val="1"/>
          <w:numId w:val="146"/>
        </w:numPr>
        <w:tabs>
          <w:tab w:val="clear" w:pos="288"/>
        </w:tabs>
        <w:spacing w:before="2" w:after="2" w:line="240" w:lineRule="auto"/>
        <w:ind w:left="426" w:right="-43" w:hanging="142"/>
        <w:rPr>
          <w:lang w:val="en-IN"/>
        </w:rPr>
      </w:pPr>
      <w:r w:rsidRPr="000F4C36">
        <w:rPr>
          <w:lang w:val="en-IN"/>
        </w:rPr>
        <w:t>For example, regions like Cuyo and Patagonia Centro-Norte show significant differences, with lower anxiety scores for those living with someone.</w:t>
      </w:r>
    </w:p>
    <w:p w14:paraId="258DC2E4" w14:textId="77777777" w:rsidR="000F4C36" w:rsidRPr="000F4C36" w:rsidRDefault="000F4C36" w:rsidP="00B66D92">
      <w:pPr>
        <w:pStyle w:val="BodyText"/>
        <w:numPr>
          <w:ilvl w:val="0"/>
          <w:numId w:val="155"/>
        </w:numPr>
        <w:tabs>
          <w:tab w:val="clear" w:pos="720"/>
        </w:tabs>
        <w:spacing w:before="2" w:after="2" w:line="240" w:lineRule="auto"/>
        <w:ind w:left="426" w:right="-43"/>
        <w:rPr>
          <w:b/>
          <w:bCs/>
          <w:u w:val="single"/>
          <w:lang w:val="en-IN"/>
        </w:rPr>
      </w:pPr>
      <w:r w:rsidRPr="000F4C36">
        <w:rPr>
          <w:b/>
          <w:bCs/>
          <w:u w:val="single"/>
          <w:lang w:val="en-IN"/>
        </w:rPr>
        <w:t>Trends:</w:t>
      </w:r>
    </w:p>
    <w:p w14:paraId="4A7A7A52" w14:textId="77777777" w:rsidR="000F4C36" w:rsidRPr="000F4C36" w:rsidRDefault="000F4C36" w:rsidP="00B66D92">
      <w:pPr>
        <w:pStyle w:val="BodyText"/>
        <w:numPr>
          <w:ilvl w:val="1"/>
          <w:numId w:val="146"/>
        </w:numPr>
        <w:tabs>
          <w:tab w:val="clear" w:pos="288"/>
        </w:tabs>
        <w:spacing w:before="2" w:after="2" w:line="240" w:lineRule="auto"/>
        <w:ind w:left="426" w:right="-43" w:hanging="142"/>
        <w:rPr>
          <w:lang w:val="en-IN"/>
        </w:rPr>
      </w:pPr>
      <w:r w:rsidRPr="000F4C36">
        <w:rPr>
          <w:lang w:val="en-IN"/>
        </w:rPr>
        <w:t>The anxiety trait scores appear to be relatively consistent across regions, but the gap between the two living arrangements varies.</w:t>
      </w:r>
    </w:p>
    <w:p w14:paraId="57B37F4B" w14:textId="77777777" w:rsidR="000F4C36" w:rsidRPr="000F4C36" w:rsidRDefault="000F4C36" w:rsidP="00B66D92">
      <w:pPr>
        <w:pStyle w:val="BodyText"/>
        <w:numPr>
          <w:ilvl w:val="1"/>
          <w:numId w:val="146"/>
        </w:numPr>
        <w:tabs>
          <w:tab w:val="clear" w:pos="288"/>
        </w:tabs>
        <w:spacing w:before="2" w:after="2" w:line="240" w:lineRule="auto"/>
        <w:ind w:left="426" w:right="-43" w:hanging="142"/>
        <w:rPr>
          <w:lang w:val="en-IN"/>
        </w:rPr>
      </w:pPr>
      <w:r w:rsidRPr="000F4C36">
        <w:rPr>
          <w:lang w:val="en-IN"/>
        </w:rPr>
        <w:lastRenderedPageBreak/>
        <w:t>Some regions, such as Buenos Aires and Santa Fe, show smaller differences in anxiety scores between the two groups, while others exhibit larger disparities.</w:t>
      </w:r>
    </w:p>
    <w:p w14:paraId="1C27427B" w14:textId="77777777" w:rsidR="000F4C36" w:rsidRPr="000F4C36" w:rsidRDefault="000F4C36" w:rsidP="00B66D92">
      <w:pPr>
        <w:pStyle w:val="BodyText"/>
        <w:numPr>
          <w:ilvl w:val="0"/>
          <w:numId w:val="155"/>
        </w:numPr>
        <w:tabs>
          <w:tab w:val="clear" w:pos="720"/>
        </w:tabs>
        <w:spacing w:before="2" w:after="2" w:line="240" w:lineRule="auto"/>
        <w:ind w:left="426" w:right="-43"/>
        <w:rPr>
          <w:b/>
          <w:bCs/>
          <w:u w:val="single"/>
          <w:lang w:val="en-IN"/>
        </w:rPr>
      </w:pPr>
      <w:r w:rsidRPr="000F4C36">
        <w:rPr>
          <w:b/>
          <w:bCs/>
          <w:u w:val="single"/>
          <w:lang w:val="en-IN"/>
        </w:rPr>
        <w:t>Error Bars:</w:t>
      </w:r>
    </w:p>
    <w:p w14:paraId="292E212E" w14:textId="77777777" w:rsidR="000F4C36" w:rsidRPr="000F4C36" w:rsidRDefault="000F4C36" w:rsidP="00B66D92">
      <w:pPr>
        <w:pStyle w:val="BodyText"/>
        <w:numPr>
          <w:ilvl w:val="1"/>
          <w:numId w:val="146"/>
        </w:numPr>
        <w:tabs>
          <w:tab w:val="clear" w:pos="288"/>
        </w:tabs>
        <w:spacing w:before="2" w:after="2" w:line="240" w:lineRule="auto"/>
        <w:ind w:left="426" w:right="-43" w:hanging="142"/>
        <w:rPr>
          <w:lang w:val="en-IN"/>
        </w:rPr>
      </w:pPr>
      <w:r w:rsidRPr="000F4C36">
        <w:rPr>
          <w:lang w:val="en-IN"/>
        </w:rPr>
        <w:t>The black vertical lines represent error bars, indicating variability or confidence intervals for the anxiety trait scores. This provides insight into the reliability of the data.</w:t>
      </w:r>
    </w:p>
    <w:p w14:paraId="69BBB9E6" w14:textId="77777777" w:rsidR="000F4C36" w:rsidRPr="000F4C36" w:rsidRDefault="000F4C36" w:rsidP="00B66D92">
      <w:pPr>
        <w:pStyle w:val="BodyText"/>
        <w:numPr>
          <w:ilvl w:val="1"/>
          <w:numId w:val="146"/>
        </w:numPr>
        <w:tabs>
          <w:tab w:val="clear" w:pos="288"/>
        </w:tabs>
        <w:spacing w:before="2" w:after="2" w:line="240" w:lineRule="auto"/>
        <w:ind w:left="426" w:right="-43" w:hanging="142"/>
        <w:rPr>
          <w:lang w:val="en-IN"/>
        </w:rPr>
      </w:pPr>
      <w:r w:rsidRPr="000F4C36">
        <w:rPr>
          <w:lang w:val="en-IN"/>
        </w:rPr>
        <w:t>Regions with larger error bars suggest greater variability in anxiety scores within that region.</w:t>
      </w:r>
    </w:p>
    <w:p w14:paraId="61D7A4BD" w14:textId="77777777" w:rsidR="000F4C36" w:rsidRPr="000F4C36" w:rsidRDefault="000F4C36" w:rsidP="00B66D92">
      <w:pPr>
        <w:pStyle w:val="BodyText"/>
        <w:numPr>
          <w:ilvl w:val="0"/>
          <w:numId w:val="155"/>
        </w:numPr>
        <w:tabs>
          <w:tab w:val="clear" w:pos="720"/>
        </w:tabs>
        <w:spacing w:before="2" w:after="2" w:line="240" w:lineRule="auto"/>
        <w:ind w:left="426" w:right="-43"/>
        <w:rPr>
          <w:b/>
          <w:bCs/>
          <w:u w:val="single"/>
          <w:lang w:val="en-IN"/>
        </w:rPr>
      </w:pPr>
      <w:r w:rsidRPr="000F4C36">
        <w:rPr>
          <w:b/>
          <w:bCs/>
          <w:u w:val="single"/>
          <w:lang w:val="en-IN"/>
        </w:rPr>
        <w:t>Clinical Relevance:</w:t>
      </w:r>
    </w:p>
    <w:p w14:paraId="28D7CDFD" w14:textId="77777777" w:rsidR="000F4C36" w:rsidRPr="000F4C36" w:rsidRDefault="000F4C36" w:rsidP="00B66D92">
      <w:pPr>
        <w:pStyle w:val="BodyText"/>
        <w:numPr>
          <w:ilvl w:val="1"/>
          <w:numId w:val="146"/>
        </w:numPr>
        <w:tabs>
          <w:tab w:val="clear" w:pos="288"/>
        </w:tabs>
        <w:spacing w:before="2" w:after="2" w:line="240" w:lineRule="auto"/>
        <w:ind w:left="426" w:right="-43" w:hanging="142"/>
        <w:rPr>
          <w:lang w:val="en-IN"/>
        </w:rPr>
      </w:pPr>
      <w:r w:rsidRPr="000F4C36">
        <w:rPr>
          <w:lang w:val="en-IN"/>
        </w:rPr>
        <w:t>Understanding the relationship between living arrangements and anxiety traits across different regions can provide insights into the mental health challenges faced by individuals in varying social situations.</w:t>
      </w:r>
    </w:p>
    <w:p w14:paraId="7A0628E4" w14:textId="77777777" w:rsidR="000F4C36" w:rsidRDefault="000F4C36" w:rsidP="00B66D92">
      <w:pPr>
        <w:pStyle w:val="BodyText"/>
        <w:numPr>
          <w:ilvl w:val="1"/>
          <w:numId w:val="146"/>
        </w:numPr>
        <w:tabs>
          <w:tab w:val="clear" w:pos="288"/>
        </w:tabs>
        <w:spacing w:before="2" w:after="2" w:line="240" w:lineRule="auto"/>
        <w:ind w:left="426" w:right="-43" w:hanging="142"/>
        <w:rPr>
          <w:lang w:val="en-IN"/>
        </w:rPr>
      </w:pPr>
      <w:r w:rsidRPr="000F4C36">
        <w:rPr>
          <w:lang w:val="en-IN"/>
        </w:rPr>
        <w:t>This information could be valuable for policymakers and mental health professionals in addressing the needs of at-risk populations.</w:t>
      </w:r>
    </w:p>
    <w:p w14:paraId="79736217" w14:textId="77777777" w:rsidR="001120F7" w:rsidRPr="000F4C36" w:rsidRDefault="001120F7" w:rsidP="00B66D92">
      <w:pPr>
        <w:pStyle w:val="BodyText"/>
        <w:tabs>
          <w:tab w:val="clear" w:pos="288"/>
        </w:tabs>
        <w:spacing w:before="2" w:after="2" w:line="240" w:lineRule="auto"/>
        <w:ind w:right="-43"/>
        <w:rPr>
          <w:lang w:val="en-IN"/>
        </w:rPr>
      </w:pPr>
    </w:p>
    <w:p w14:paraId="595BA5B1" w14:textId="77777777" w:rsidR="000F4C36" w:rsidRDefault="000F4C36" w:rsidP="00B66D92">
      <w:pPr>
        <w:pStyle w:val="BodyText"/>
        <w:tabs>
          <w:tab w:val="clear" w:pos="288"/>
          <w:tab w:val="left" w:pos="426"/>
        </w:tabs>
        <w:spacing w:before="2" w:after="2" w:line="240" w:lineRule="auto"/>
        <w:ind w:left="284" w:hanging="284"/>
        <w:rPr>
          <w:b/>
          <w:bCs/>
        </w:rPr>
      </w:pPr>
      <w:r w:rsidRPr="000F4C36">
        <w:rPr>
          <w:b/>
          <w:bCs/>
        </w:rPr>
        <w:t>Conclusion:</w:t>
      </w:r>
    </w:p>
    <w:p w14:paraId="4B0E12AE" w14:textId="77777777" w:rsidR="001120F7" w:rsidRPr="000F4C36" w:rsidRDefault="001120F7" w:rsidP="00B66D92">
      <w:pPr>
        <w:pStyle w:val="BodyText"/>
        <w:tabs>
          <w:tab w:val="clear" w:pos="288"/>
          <w:tab w:val="left" w:pos="426"/>
        </w:tabs>
        <w:spacing w:before="2" w:after="2" w:line="240" w:lineRule="auto"/>
        <w:ind w:left="284" w:hanging="284"/>
        <w:rPr>
          <w:b/>
          <w:bCs/>
        </w:rPr>
      </w:pPr>
    </w:p>
    <w:p w14:paraId="2BF062AD" w14:textId="77777777" w:rsidR="000F4C36" w:rsidRDefault="000F4C36" w:rsidP="00B66D92">
      <w:pPr>
        <w:pStyle w:val="BodyText"/>
        <w:tabs>
          <w:tab w:val="clear" w:pos="288"/>
          <w:tab w:val="left" w:pos="0"/>
        </w:tabs>
        <w:spacing w:before="2" w:after="2" w:line="240" w:lineRule="auto"/>
        <w:ind w:firstLine="284"/>
        <w:rPr>
          <w:lang w:val="en-US"/>
        </w:rPr>
      </w:pPr>
      <w:r w:rsidRPr="000F4C36">
        <w:rPr>
          <w:lang w:val="en-US"/>
        </w:rPr>
        <w:t>The bar plot reveals variability in anxiety trait levels across different regions based on living arrangements. Some regions show higher anxiety levels for individuals living alone, while others exhibit less disparity or even higher anxiety traits for those living with others. This suggests that regional factors may influence the relationship between living arrangements and anxiety traits, highlighting the need for tailored mental health interventions that consider both geographical and social contexts.</w:t>
      </w:r>
    </w:p>
    <w:p w14:paraId="575F1AAB" w14:textId="77777777" w:rsidR="00B66D92" w:rsidRPr="000F4C36" w:rsidRDefault="00B66D92" w:rsidP="00B66D92">
      <w:pPr>
        <w:pStyle w:val="BodyText"/>
        <w:tabs>
          <w:tab w:val="clear" w:pos="288"/>
          <w:tab w:val="left" w:pos="0"/>
        </w:tabs>
        <w:spacing w:before="2" w:after="2" w:line="240" w:lineRule="auto"/>
        <w:ind w:firstLine="284"/>
        <w:rPr>
          <w:lang w:val="en-US"/>
        </w:rPr>
      </w:pPr>
    </w:p>
    <w:p w14:paraId="2243D6CC" w14:textId="154D7D8E" w:rsidR="001120F7" w:rsidRPr="00B66D92" w:rsidRDefault="001120F7" w:rsidP="00B66D92">
      <w:pPr>
        <w:pStyle w:val="BodyText"/>
        <w:numPr>
          <w:ilvl w:val="0"/>
          <w:numId w:val="77"/>
        </w:numPr>
        <w:spacing w:before="2" w:after="2" w:line="240" w:lineRule="auto"/>
        <w:ind w:left="284" w:hanging="284"/>
        <w:rPr>
          <w:b/>
          <w:bCs/>
          <w:u w:val="single"/>
          <w:lang w:val="en-IN"/>
        </w:rPr>
      </w:pPr>
      <w:r>
        <w:rPr>
          <w:noProof/>
        </w:rPr>
        <w:drawing>
          <wp:anchor distT="0" distB="0" distL="114300" distR="114300" simplePos="0" relativeHeight="251704832" behindDoc="0" locked="0" layoutInCell="1" allowOverlap="1" wp14:anchorId="58A5E112" wp14:editId="1C0DD638">
            <wp:simplePos x="0" y="0"/>
            <wp:positionH relativeFrom="column">
              <wp:align>right</wp:align>
            </wp:positionH>
            <wp:positionV relativeFrom="paragraph">
              <wp:posOffset>243840</wp:posOffset>
            </wp:positionV>
            <wp:extent cx="3108960" cy="2938780"/>
            <wp:effectExtent l="95250" t="95250" r="91440" b="90170"/>
            <wp:wrapThrough wrapText="bothSides">
              <wp:wrapPolygon edited="0">
                <wp:start x="-529" y="-700"/>
                <wp:lineTo x="-662" y="-560"/>
                <wp:lineTo x="-662" y="22123"/>
                <wp:lineTo x="22103" y="22123"/>
                <wp:lineTo x="22103" y="1680"/>
                <wp:lineTo x="21971" y="-420"/>
                <wp:lineTo x="21971" y="-700"/>
                <wp:lineTo x="-529" y="-700"/>
              </wp:wrapPolygon>
            </wp:wrapThrough>
            <wp:docPr id="2000845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45242"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108960" cy="2938780"/>
                    </a:xfrm>
                    <a:prstGeom prst="rect">
                      <a:avLst/>
                    </a:prstGeom>
                    <a:effectLst>
                      <a:outerShdw blurRad="63500" sx="102000" sy="102000" algn="ctr" rotWithShape="0">
                        <a:srgbClr val="00B0F0">
                          <a:alpha val="40000"/>
                        </a:srgbClr>
                      </a:outerShdw>
                    </a:effectLst>
                  </pic:spPr>
                </pic:pic>
              </a:graphicData>
            </a:graphic>
            <wp14:sizeRelH relativeFrom="margin">
              <wp14:pctWidth>0</wp14:pctWidth>
            </wp14:sizeRelH>
          </wp:anchor>
        </w:drawing>
      </w:r>
      <w:r w:rsidR="00405FB9" w:rsidRPr="001120F7">
        <w:rPr>
          <w:b/>
          <w:bCs/>
          <w:u w:val="single"/>
          <w:lang w:val="en-IN"/>
        </w:rPr>
        <w:t xml:space="preserve">Fetal </w:t>
      </w:r>
      <w:r w:rsidRPr="001120F7">
        <w:rPr>
          <w:b/>
          <w:bCs/>
          <w:u w:val="single"/>
          <w:lang w:val="en-IN"/>
        </w:rPr>
        <w:t>Educational Levels and Depressio</w:t>
      </w:r>
      <w:r>
        <w:rPr>
          <w:b/>
          <w:bCs/>
          <w:u w:val="single"/>
          <w:lang w:val="en-IN"/>
        </w:rPr>
        <w:t>n</w:t>
      </w:r>
    </w:p>
    <w:p w14:paraId="4371DBA0" w14:textId="143CBC9A" w:rsidR="001120F7" w:rsidRDefault="001120F7" w:rsidP="00B66D92">
      <w:pPr>
        <w:pStyle w:val="BodyText"/>
        <w:tabs>
          <w:tab w:val="clear" w:pos="288"/>
          <w:tab w:val="left" w:pos="0"/>
        </w:tabs>
        <w:spacing w:before="2" w:after="2" w:line="240" w:lineRule="auto"/>
        <w:ind w:firstLine="284"/>
        <w:rPr>
          <w:lang w:val="en-US"/>
        </w:rPr>
      </w:pPr>
      <w:r w:rsidRPr="001120F7">
        <w:rPr>
          <w:lang w:val="en-US"/>
        </w:rPr>
        <w:t>This scatterplot graph illustrates the distribution of depression scores across various educational levels. The x-axis categorizes education into groups such as “NOT HIGH-SCHOOLER,” “HIGH-SCHOOLER,” “NOT UNIVERSITY,” “UNIVERSITY,” “NOT POSTGRADUATE,” “POSTGRADUATE,” “ELEMENTARY,” and “NOT ELEMENTARY.” The y-axis represents depression scores ranging from 0 to 60. Data points are color-coded to indicate individuals with a history of suicide attempts (yellow), those with suicidal ideation (pink), and those without (green).</w:t>
      </w:r>
    </w:p>
    <w:p w14:paraId="4F0DC0AE" w14:textId="77777777" w:rsidR="001120F7" w:rsidRPr="001120F7" w:rsidRDefault="001120F7" w:rsidP="00B66D92">
      <w:pPr>
        <w:pStyle w:val="BodyText"/>
        <w:tabs>
          <w:tab w:val="clear" w:pos="288"/>
          <w:tab w:val="left" w:pos="0"/>
        </w:tabs>
        <w:spacing w:before="2" w:after="2" w:line="240" w:lineRule="auto"/>
        <w:ind w:firstLine="284"/>
        <w:rPr>
          <w:lang w:val="en-US"/>
        </w:rPr>
      </w:pPr>
    </w:p>
    <w:p w14:paraId="02036990" w14:textId="77777777" w:rsidR="001120F7" w:rsidRDefault="001120F7" w:rsidP="00B66D92">
      <w:pPr>
        <w:pStyle w:val="BodyText"/>
        <w:tabs>
          <w:tab w:val="clear" w:pos="288"/>
          <w:tab w:val="left" w:pos="426"/>
        </w:tabs>
        <w:spacing w:before="2" w:after="2" w:line="240" w:lineRule="auto"/>
        <w:ind w:left="284" w:hanging="284"/>
        <w:rPr>
          <w:b/>
          <w:bCs/>
        </w:rPr>
      </w:pPr>
      <w:r w:rsidRPr="001120F7">
        <w:rPr>
          <w:b/>
          <w:bCs/>
        </w:rPr>
        <w:t>Key observations-</w:t>
      </w:r>
    </w:p>
    <w:p w14:paraId="2868E22C" w14:textId="2C22C1DB" w:rsidR="001120F7" w:rsidRPr="001120F7" w:rsidRDefault="001120F7" w:rsidP="00B66D92">
      <w:pPr>
        <w:pStyle w:val="BodyText"/>
        <w:tabs>
          <w:tab w:val="clear" w:pos="288"/>
          <w:tab w:val="left" w:pos="426"/>
        </w:tabs>
        <w:spacing w:before="2" w:after="2" w:line="240" w:lineRule="auto"/>
        <w:ind w:left="284" w:hanging="284"/>
        <w:rPr>
          <w:b/>
          <w:bCs/>
        </w:rPr>
      </w:pPr>
    </w:p>
    <w:p w14:paraId="57F56405" w14:textId="77777777" w:rsidR="001120F7" w:rsidRPr="001120F7" w:rsidRDefault="001120F7" w:rsidP="00B66D92">
      <w:pPr>
        <w:pStyle w:val="BodyText"/>
        <w:numPr>
          <w:ilvl w:val="0"/>
          <w:numId w:val="158"/>
        </w:numPr>
        <w:tabs>
          <w:tab w:val="clear" w:pos="720"/>
        </w:tabs>
        <w:spacing w:before="2" w:after="2" w:line="240" w:lineRule="auto"/>
        <w:ind w:left="426" w:right="-43"/>
        <w:rPr>
          <w:b/>
          <w:bCs/>
          <w:u w:val="single"/>
          <w:lang w:val="en-IN"/>
        </w:rPr>
      </w:pPr>
      <w:r w:rsidRPr="001120F7">
        <w:rPr>
          <w:b/>
          <w:bCs/>
          <w:u w:val="single"/>
          <w:lang w:val="en-IN"/>
        </w:rPr>
        <w:t>Axes:</w:t>
      </w:r>
    </w:p>
    <w:p w14:paraId="7C0B022F" w14:textId="77777777" w:rsidR="001120F7" w:rsidRPr="001120F7" w:rsidRDefault="001120F7" w:rsidP="00B66D92">
      <w:pPr>
        <w:pStyle w:val="BodyText"/>
        <w:numPr>
          <w:ilvl w:val="1"/>
          <w:numId w:val="146"/>
        </w:numPr>
        <w:tabs>
          <w:tab w:val="clear" w:pos="288"/>
        </w:tabs>
        <w:spacing w:before="2" w:after="2" w:line="240" w:lineRule="auto"/>
        <w:ind w:left="426" w:right="-43" w:hanging="142"/>
        <w:rPr>
          <w:lang w:val="en-IN"/>
        </w:rPr>
      </w:pPr>
      <w:r w:rsidRPr="001120F7">
        <w:rPr>
          <w:lang w:val="en-IN"/>
        </w:rPr>
        <w:t>X-axis: Represents different education levels, including "NOT HIGH-SCHOOLER," "HIGH-SCHOOLER," "NOT UNIVERSITY," "UNIVERSITY," "NOT POSTGRADUATE," "POSTGRADUATE," "ELEMENTARY," and "NOT ELEMENTARY."</w:t>
      </w:r>
    </w:p>
    <w:p w14:paraId="4D5FCB45" w14:textId="1FD0769C" w:rsidR="001120F7" w:rsidRPr="001120F7" w:rsidRDefault="001120F7" w:rsidP="00B66D92">
      <w:pPr>
        <w:pStyle w:val="BodyText"/>
        <w:numPr>
          <w:ilvl w:val="1"/>
          <w:numId w:val="146"/>
        </w:numPr>
        <w:tabs>
          <w:tab w:val="clear" w:pos="288"/>
        </w:tabs>
        <w:spacing w:before="2" w:after="2" w:line="240" w:lineRule="auto"/>
        <w:ind w:left="426" w:right="-43" w:hanging="142"/>
        <w:rPr>
          <w:lang w:val="en-IN"/>
        </w:rPr>
      </w:pPr>
      <w:r w:rsidRPr="001120F7">
        <w:rPr>
          <w:lang w:val="en-IN"/>
        </w:rPr>
        <w:t>Y-axis: Represents depression scores, ranging from 0 to 60.</w:t>
      </w:r>
    </w:p>
    <w:p w14:paraId="6F05FC31" w14:textId="77777777" w:rsidR="001120F7" w:rsidRPr="001120F7" w:rsidRDefault="001120F7" w:rsidP="00B66D92">
      <w:pPr>
        <w:pStyle w:val="BodyText"/>
        <w:numPr>
          <w:ilvl w:val="0"/>
          <w:numId w:val="158"/>
        </w:numPr>
        <w:tabs>
          <w:tab w:val="clear" w:pos="720"/>
        </w:tabs>
        <w:spacing w:before="2" w:after="2" w:line="240" w:lineRule="auto"/>
        <w:ind w:left="426" w:right="-43"/>
        <w:rPr>
          <w:b/>
          <w:bCs/>
          <w:u w:val="single"/>
          <w:lang w:val="en-IN"/>
        </w:rPr>
      </w:pPr>
      <w:r w:rsidRPr="001120F7">
        <w:rPr>
          <w:b/>
          <w:bCs/>
          <w:u w:val="single"/>
          <w:lang w:val="en-IN"/>
        </w:rPr>
        <w:t>Data Points:</w:t>
      </w:r>
    </w:p>
    <w:p w14:paraId="53A8D3BE" w14:textId="78380D23" w:rsidR="001120F7" w:rsidRPr="001120F7" w:rsidRDefault="001120F7" w:rsidP="00B66D92">
      <w:pPr>
        <w:pStyle w:val="BodyText"/>
        <w:numPr>
          <w:ilvl w:val="1"/>
          <w:numId w:val="146"/>
        </w:numPr>
        <w:tabs>
          <w:tab w:val="clear" w:pos="288"/>
        </w:tabs>
        <w:spacing w:before="2" w:after="2" w:line="240" w:lineRule="auto"/>
        <w:ind w:left="426" w:right="-43" w:hanging="142"/>
        <w:rPr>
          <w:lang w:val="en-IN"/>
        </w:rPr>
      </w:pPr>
      <w:r w:rsidRPr="001120F7">
        <w:rPr>
          <w:lang w:val="en-IN"/>
        </w:rPr>
        <w:t>The data points are color-coded to represent suicide attempt history:</w:t>
      </w:r>
    </w:p>
    <w:p w14:paraId="0ED00841" w14:textId="6DDDA943" w:rsidR="001120F7" w:rsidRPr="001120F7" w:rsidRDefault="001120F7" w:rsidP="00B66D92">
      <w:pPr>
        <w:pStyle w:val="ListParagraph"/>
        <w:numPr>
          <w:ilvl w:val="0"/>
          <w:numId w:val="156"/>
        </w:numPr>
        <w:spacing w:before="2" w:after="2"/>
        <w:ind w:left="567" w:hanging="142"/>
        <w:jc w:val="left"/>
        <w:rPr>
          <w:rFonts w:ascii="Calibri" w:eastAsia="Calibri" w:hAnsi="Calibri"/>
          <w:kern w:val="2"/>
          <w:sz w:val="22"/>
          <w:szCs w:val="22"/>
          <w:lang w:val="en-IN"/>
          <w14:ligatures w14:val="standardContextual"/>
        </w:rPr>
      </w:pPr>
      <w:r w:rsidRPr="001120F7">
        <w:rPr>
          <w:rFonts w:ascii="Calibri" w:eastAsia="Calibri" w:hAnsi="Calibri"/>
          <w:kern w:val="2"/>
          <w:sz w:val="22"/>
          <w:szCs w:val="22"/>
          <w:lang w:val="en-IN"/>
          <w14:ligatures w14:val="standardContextual"/>
        </w:rPr>
        <w:t>Red Dots: Individuals with a history of suicide attempts (YES).</w:t>
      </w:r>
    </w:p>
    <w:p w14:paraId="5DD94C20" w14:textId="00680D52" w:rsidR="001120F7" w:rsidRPr="001120F7" w:rsidRDefault="001120F7" w:rsidP="00B66D92">
      <w:pPr>
        <w:pStyle w:val="ListParagraph"/>
        <w:numPr>
          <w:ilvl w:val="0"/>
          <w:numId w:val="156"/>
        </w:numPr>
        <w:spacing w:before="2" w:after="2"/>
        <w:ind w:left="567" w:hanging="142"/>
        <w:jc w:val="left"/>
        <w:rPr>
          <w:rFonts w:ascii="Calibri" w:eastAsia="Calibri" w:hAnsi="Calibri"/>
          <w:kern w:val="2"/>
          <w:sz w:val="22"/>
          <w:szCs w:val="22"/>
          <w:lang w:val="en-IN"/>
          <w14:ligatures w14:val="standardContextual"/>
        </w:rPr>
      </w:pPr>
      <w:r w:rsidRPr="001120F7">
        <w:rPr>
          <w:rFonts w:ascii="Calibri" w:eastAsia="Calibri" w:hAnsi="Calibri"/>
          <w:kern w:val="2"/>
          <w:sz w:val="22"/>
          <w:szCs w:val="22"/>
          <w:lang w:val="en-IN"/>
          <w14:ligatures w14:val="standardContextual"/>
        </w:rPr>
        <w:t>Yellow Dots: Individuals with suicidal ideation (IDEATION).</w:t>
      </w:r>
    </w:p>
    <w:p w14:paraId="744A4F66" w14:textId="77777777" w:rsidR="001120F7" w:rsidRDefault="001120F7" w:rsidP="00B66D92">
      <w:pPr>
        <w:pStyle w:val="ListParagraph"/>
        <w:numPr>
          <w:ilvl w:val="0"/>
          <w:numId w:val="156"/>
        </w:numPr>
        <w:spacing w:before="2" w:after="2"/>
        <w:ind w:left="567" w:hanging="142"/>
        <w:jc w:val="left"/>
        <w:rPr>
          <w:spacing w:val="-1"/>
          <w:lang w:val="en-IN" w:eastAsia="x-none"/>
        </w:rPr>
      </w:pPr>
      <w:r w:rsidRPr="001120F7">
        <w:rPr>
          <w:rFonts w:ascii="Calibri" w:eastAsia="Calibri" w:hAnsi="Calibri"/>
          <w:kern w:val="2"/>
          <w:sz w:val="22"/>
          <w:szCs w:val="22"/>
          <w:lang w:val="en-IN"/>
          <w14:ligatures w14:val="standardContextual"/>
        </w:rPr>
        <w:t>Green Dots: Individuals with no</w:t>
      </w:r>
      <w:r w:rsidRPr="001120F7">
        <w:rPr>
          <w:spacing w:val="-1"/>
          <w:lang w:val="en-IN" w:eastAsia="x-none"/>
        </w:rPr>
        <w:t xml:space="preserve"> history of suicide attempts (NO).</w:t>
      </w:r>
    </w:p>
    <w:p w14:paraId="36D7684F" w14:textId="77777777" w:rsidR="00B66D92" w:rsidRDefault="00B66D92" w:rsidP="00B66D92">
      <w:pPr>
        <w:spacing w:before="2" w:after="2"/>
        <w:jc w:val="left"/>
        <w:rPr>
          <w:spacing w:val="-1"/>
          <w:lang w:val="en-IN" w:eastAsia="x-none"/>
        </w:rPr>
      </w:pPr>
    </w:p>
    <w:p w14:paraId="55DCF975" w14:textId="77777777" w:rsidR="00B66D92" w:rsidRDefault="00B66D92" w:rsidP="00B66D92">
      <w:pPr>
        <w:spacing w:before="2" w:after="2"/>
        <w:jc w:val="left"/>
        <w:rPr>
          <w:spacing w:val="-1"/>
          <w:lang w:val="en-IN" w:eastAsia="x-none"/>
        </w:rPr>
      </w:pPr>
    </w:p>
    <w:p w14:paraId="4FFAFA7F" w14:textId="77777777" w:rsidR="00B66D92" w:rsidRDefault="00B66D92" w:rsidP="00B66D92">
      <w:pPr>
        <w:spacing w:before="2" w:after="2"/>
        <w:jc w:val="left"/>
        <w:rPr>
          <w:spacing w:val="-1"/>
          <w:lang w:val="en-IN" w:eastAsia="x-none"/>
        </w:rPr>
      </w:pPr>
    </w:p>
    <w:p w14:paraId="516AE5D9" w14:textId="77777777" w:rsidR="00B66D92" w:rsidRPr="00B66D92" w:rsidRDefault="00B66D92" w:rsidP="00B66D92">
      <w:pPr>
        <w:spacing w:before="2" w:after="2"/>
        <w:jc w:val="left"/>
        <w:rPr>
          <w:spacing w:val="-1"/>
          <w:lang w:val="en-IN" w:eastAsia="x-none"/>
        </w:rPr>
      </w:pPr>
    </w:p>
    <w:p w14:paraId="61D4EBD9" w14:textId="77777777" w:rsidR="001120F7" w:rsidRPr="001120F7" w:rsidRDefault="001120F7" w:rsidP="00B66D92">
      <w:pPr>
        <w:pStyle w:val="BodyText"/>
        <w:numPr>
          <w:ilvl w:val="0"/>
          <w:numId w:val="158"/>
        </w:numPr>
        <w:tabs>
          <w:tab w:val="clear" w:pos="720"/>
        </w:tabs>
        <w:spacing w:before="2" w:after="2" w:line="240" w:lineRule="auto"/>
        <w:ind w:left="426" w:right="-43"/>
        <w:rPr>
          <w:b/>
          <w:bCs/>
          <w:u w:val="single"/>
          <w:lang w:val="en-IN"/>
        </w:rPr>
      </w:pPr>
      <w:r w:rsidRPr="001120F7">
        <w:rPr>
          <w:b/>
          <w:bCs/>
          <w:u w:val="single"/>
          <w:lang w:val="en-IN"/>
        </w:rPr>
        <w:t>Data Interpretation:</w:t>
      </w:r>
    </w:p>
    <w:p w14:paraId="4068BDF9" w14:textId="77777777" w:rsidR="001120F7" w:rsidRPr="001120F7" w:rsidRDefault="001120F7" w:rsidP="00B66D92">
      <w:pPr>
        <w:pStyle w:val="BodyText"/>
        <w:numPr>
          <w:ilvl w:val="1"/>
          <w:numId w:val="146"/>
        </w:numPr>
        <w:tabs>
          <w:tab w:val="clear" w:pos="288"/>
        </w:tabs>
        <w:spacing w:before="2" w:after="2" w:line="240" w:lineRule="auto"/>
        <w:ind w:left="426" w:right="-43" w:hanging="142"/>
        <w:rPr>
          <w:lang w:val="en-IN"/>
        </w:rPr>
      </w:pPr>
      <w:r w:rsidRPr="001120F7">
        <w:rPr>
          <w:lang w:val="en-IN"/>
        </w:rPr>
        <w:t>The scatter plot shows a concentration of individuals with higher depression scores across all education levels, particularly among those with a history of suicide attempts (red dots).</w:t>
      </w:r>
    </w:p>
    <w:p w14:paraId="0D4CC0A4" w14:textId="77777777" w:rsidR="001120F7" w:rsidRPr="001120F7" w:rsidRDefault="001120F7" w:rsidP="00B66D92">
      <w:pPr>
        <w:pStyle w:val="BodyText"/>
        <w:numPr>
          <w:ilvl w:val="1"/>
          <w:numId w:val="146"/>
        </w:numPr>
        <w:tabs>
          <w:tab w:val="clear" w:pos="288"/>
        </w:tabs>
        <w:spacing w:before="2" w:after="2" w:line="240" w:lineRule="auto"/>
        <w:ind w:left="426" w:right="-43" w:hanging="142"/>
        <w:rPr>
          <w:lang w:val="en-IN"/>
        </w:rPr>
      </w:pPr>
      <w:r w:rsidRPr="001120F7">
        <w:rPr>
          <w:lang w:val="en-IN"/>
        </w:rPr>
        <w:t>Individuals with suicidal ideation (yellow dots) also show elevated depression scores, but not as consistently as those with a history of attempts.</w:t>
      </w:r>
    </w:p>
    <w:p w14:paraId="54871C7C" w14:textId="77777777" w:rsidR="001120F7" w:rsidRPr="001120F7" w:rsidRDefault="001120F7" w:rsidP="00B66D92">
      <w:pPr>
        <w:pStyle w:val="BodyText"/>
        <w:numPr>
          <w:ilvl w:val="0"/>
          <w:numId w:val="158"/>
        </w:numPr>
        <w:tabs>
          <w:tab w:val="clear" w:pos="720"/>
        </w:tabs>
        <w:spacing w:before="2" w:after="2" w:line="240" w:lineRule="auto"/>
        <w:ind w:left="426" w:right="-43"/>
        <w:rPr>
          <w:b/>
          <w:bCs/>
          <w:u w:val="single"/>
          <w:lang w:val="en-IN"/>
        </w:rPr>
      </w:pPr>
      <w:r w:rsidRPr="001120F7">
        <w:rPr>
          <w:b/>
          <w:bCs/>
          <w:u w:val="single"/>
          <w:lang w:val="en-IN"/>
        </w:rPr>
        <w:t>Trends:</w:t>
      </w:r>
    </w:p>
    <w:p w14:paraId="5E5C90C5" w14:textId="77777777" w:rsidR="001120F7" w:rsidRPr="001120F7" w:rsidRDefault="001120F7" w:rsidP="00B66D92">
      <w:pPr>
        <w:pStyle w:val="BodyText"/>
        <w:numPr>
          <w:ilvl w:val="1"/>
          <w:numId w:val="146"/>
        </w:numPr>
        <w:tabs>
          <w:tab w:val="clear" w:pos="288"/>
        </w:tabs>
        <w:spacing w:before="2" w:after="2" w:line="240" w:lineRule="auto"/>
        <w:ind w:left="426" w:right="-43" w:hanging="142"/>
        <w:rPr>
          <w:lang w:val="en-IN"/>
        </w:rPr>
      </w:pPr>
      <w:r w:rsidRPr="001120F7">
        <w:rPr>
          <w:lang w:val="en-IN"/>
        </w:rPr>
        <w:t>There appears to be a trend where individuals with lower education levels (e.g., "NOT HIGH-SCHOOLER" and "ELEMENTARY") tend to have higher depression scores, particularly among those with a history of suicide attempts.</w:t>
      </w:r>
    </w:p>
    <w:p w14:paraId="202AB999" w14:textId="77777777" w:rsidR="001120F7" w:rsidRPr="001120F7" w:rsidRDefault="001120F7" w:rsidP="00B66D92">
      <w:pPr>
        <w:pStyle w:val="BodyText"/>
        <w:numPr>
          <w:ilvl w:val="1"/>
          <w:numId w:val="146"/>
        </w:numPr>
        <w:tabs>
          <w:tab w:val="clear" w:pos="288"/>
        </w:tabs>
        <w:spacing w:before="2" w:after="2" w:line="240" w:lineRule="auto"/>
        <w:ind w:left="426" w:right="-43" w:hanging="142"/>
        <w:rPr>
          <w:lang w:val="en-IN"/>
        </w:rPr>
      </w:pPr>
      <w:r w:rsidRPr="001120F7">
        <w:rPr>
          <w:lang w:val="en-IN"/>
        </w:rPr>
        <w:t>The distribution of green dots (no history of attempts) is more spread out across the education levels, indicating a wider range of depression scores.</w:t>
      </w:r>
    </w:p>
    <w:p w14:paraId="221EE8DE" w14:textId="77777777" w:rsidR="001120F7" w:rsidRPr="001120F7" w:rsidRDefault="001120F7" w:rsidP="00B66D92">
      <w:pPr>
        <w:pStyle w:val="BodyText"/>
        <w:numPr>
          <w:ilvl w:val="0"/>
          <w:numId w:val="158"/>
        </w:numPr>
        <w:tabs>
          <w:tab w:val="clear" w:pos="720"/>
        </w:tabs>
        <w:spacing w:before="2" w:after="2" w:line="240" w:lineRule="auto"/>
        <w:ind w:left="426" w:right="-43"/>
        <w:rPr>
          <w:b/>
          <w:bCs/>
          <w:u w:val="single"/>
          <w:lang w:val="en-IN"/>
        </w:rPr>
      </w:pPr>
      <w:r w:rsidRPr="001120F7">
        <w:rPr>
          <w:b/>
          <w:bCs/>
          <w:u w:val="single"/>
          <w:lang w:val="en-IN"/>
        </w:rPr>
        <w:t>Variability:</w:t>
      </w:r>
    </w:p>
    <w:p w14:paraId="16D84EAA" w14:textId="77777777" w:rsidR="001120F7" w:rsidRPr="001120F7" w:rsidRDefault="001120F7" w:rsidP="00B66D92">
      <w:pPr>
        <w:pStyle w:val="BodyText"/>
        <w:numPr>
          <w:ilvl w:val="1"/>
          <w:numId w:val="146"/>
        </w:numPr>
        <w:tabs>
          <w:tab w:val="clear" w:pos="288"/>
        </w:tabs>
        <w:spacing w:before="2" w:after="2" w:line="240" w:lineRule="auto"/>
        <w:ind w:left="426" w:right="-43" w:hanging="142"/>
        <w:rPr>
          <w:lang w:val="en-IN"/>
        </w:rPr>
      </w:pPr>
      <w:r w:rsidRPr="001120F7">
        <w:rPr>
          <w:lang w:val="en-IN"/>
        </w:rPr>
        <w:t>The presence of overlapping points, especially among the green dots, suggests that many individuals with no history of suicide attempts have varying levels of depression, indicating that education level alone does not determine mental health outcomes.</w:t>
      </w:r>
    </w:p>
    <w:p w14:paraId="034E8436" w14:textId="77777777" w:rsidR="001120F7" w:rsidRPr="001120F7" w:rsidRDefault="001120F7" w:rsidP="00B66D92">
      <w:pPr>
        <w:pStyle w:val="BodyText"/>
        <w:numPr>
          <w:ilvl w:val="0"/>
          <w:numId w:val="158"/>
        </w:numPr>
        <w:tabs>
          <w:tab w:val="clear" w:pos="720"/>
        </w:tabs>
        <w:spacing w:before="2" w:after="2" w:line="240" w:lineRule="auto"/>
        <w:ind w:left="426" w:right="-43"/>
        <w:rPr>
          <w:b/>
          <w:bCs/>
          <w:u w:val="single"/>
          <w:lang w:val="en-IN"/>
        </w:rPr>
      </w:pPr>
      <w:r w:rsidRPr="001120F7">
        <w:rPr>
          <w:b/>
          <w:bCs/>
          <w:u w:val="single"/>
          <w:lang w:val="en-IN"/>
        </w:rPr>
        <w:t>Clinical Relevance:</w:t>
      </w:r>
    </w:p>
    <w:p w14:paraId="7632C4C9" w14:textId="77777777" w:rsidR="001120F7" w:rsidRPr="001120F7" w:rsidRDefault="001120F7" w:rsidP="00B66D92">
      <w:pPr>
        <w:pStyle w:val="BodyText"/>
        <w:numPr>
          <w:ilvl w:val="1"/>
          <w:numId w:val="146"/>
        </w:numPr>
        <w:tabs>
          <w:tab w:val="clear" w:pos="288"/>
        </w:tabs>
        <w:spacing w:before="2" w:after="2" w:line="240" w:lineRule="auto"/>
        <w:ind w:left="426" w:right="-43" w:hanging="142"/>
        <w:rPr>
          <w:lang w:val="en-IN"/>
        </w:rPr>
      </w:pPr>
      <w:r w:rsidRPr="001120F7">
        <w:rPr>
          <w:lang w:val="en-IN"/>
        </w:rPr>
        <w:t>Understanding the relationship between education, depression, and suicide risk can provide valuable insights for mental health professionals in identifying at-risk populations.</w:t>
      </w:r>
    </w:p>
    <w:p w14:paraId="14B44391" w14:textId="77777777" w:rsidR="001120F7" w:rsidRDefault="001120F7" w:rsidP="00B66D92">
      <w:pPr>
        <w:pStyle w:val="BodyText"/>
        <w:numPr>
          <w:ilvl w:val="1"/>
          <w:numId w:val="146"/>
        </w:numPr>
        <w:tabs>
          <w:tab w:val="clear" w:pos="288"/>
        </w:tabs>
        <w:spacing w:before="2" w:after="2" w:line="240" w:lineRule="auto"/>
        <w:ind w:left="426" w:right="-43" w:hanging="142"/>
        <w:rPr>
          <w:lang w:val="en-IN"/>
        </w:rPr>
      </w:pPr>
      <w:r w:rsidRPr="001120F7">
        <w:rPr>
          <w:lang w:val="en-IN"/>
        </w:rPr>
        <w:t>This information could help in developing targeted interventions and support systems for individuals with lower education levels and higher depression scores.</w:t>
      </w:r>
    </w:p>
    <w:p w14:paraId="164161E1" w14:textId="77777777" w:rsidR="001120F7" w:rsidRPr="001120F7" w:rsidRDefault="001120F7" w:rsidP="00B66D92">
      <w:pPr>
        <w:pStyle w:val="BodyText"/>
        <w:tabs>
          <w:tab w:val="clear" w:pos="288"/>
        </w:tabs>
        <w:spacing w:before="2" w:after="2" w:line="240" w:lineRule="auto"/>
        <w:ind w:left="426" w:right="-43" w:firstLine="0"/>
        <w:rPr>
          <w:lang w:val="en-IN"/>
        </w:rPr>
      </w:pPr>
    </w:p>
    <w:p w14:paraId="6290D57C" w14:textId="77777777" w:rsidR="001120F7" w:rsidRPr="001120F7" w:rsidRDefault="001120F7" w:rsidP="00B66D92">
      <w:pPr>
        <w:pStyle w:val="BodyText"/>
        <w:tabs>
          <w:tab w:val="clear" w:pos="288"/>
          <w:tab w:val="left" w:pos="426"/>
        </w:tabs>
        <w:spacing w:before="2" w:after="2" w:line="240" w:lineRule="auto"/>
        <w:ind w:left="284" w:hanging="284"/>
        <w:rPr>
          <w:b/>
          <w:bCs/>
        </w:rPr>
      </w:pPr>
      <w:r w:rsidRPr="001120F7">
        <w:rPr>
          <w:b/>
          <w:bCs/>
        </w:rPr>
        <w:t>Conclusion:</w:t>
      </w:r>
    </w:p>
    <w:p w14:paraId="7E6F5900" w14:textId="77777777" w:rsidR="001120F7" w:rsidRDefault="001120F7" w:rsidP="00B66D92">
      <w:pPr>
        <w:pStyle w:val="BodyText"/>
        <w:tabs>
          <w:tab w:val="left" w:pos="0"/>
        </w:tabs>
        <w:spacing w:before="2" w:after="2" w:line="240" w:lineRule="auto"/>
        <w:rPr>
          <w:lang w:val="en-IN"/>
        </w:rPr>
      </w:pPr>
    </w:p>
    <w:p w14:paraId="31AB8842" w14:textId="40545683" w:rsidR="00604102" w:rsidRDefault="001120F7" w:rsidP="00B66D92">
      <w:pPr>
        <w:pStyle w:val="BodyText"/>
        <w:tabs>
          <w:tab w:val="left" w:pos="0"/>
        </w:tabs>
        <w:spacing w:before="2" w:after="2" w:line="240" w:lineRule="auto"/>
        <w:rPr>
          <w:lang w:val="en-US"/>
        </w:rPr>
      </w:pPr>
      <w:r w:rsidRPr="001120F7">
        <w:rPr>
          <w:lang w:val="en-US"/>
        </w:rPr>
        <w:t xml:space="preserve">The scatterplot reveals that individuals across all educational categories experience varying degrees of depression, with no clear trend suggesting that higher education correlates with higher or lower depression scores. The presence of suicidal ideation and attempts is distributed across all education levels, highlighting the complexity of mental health </w:t>
      </w:r>
      <w:r w:rsidRPr="001120F7">
        <w:rPr>
          <w:lang w:val="en-US"/>
        </w:rPr>
        <w:lastRenderedPageBreak/>
        <w:t>issues and the need for comprehensive support systems that address these challenges irrespective of educational attainment.</w:t>
      </w:r>
    </w:p>
    <w:p w14:paraId="16C4AA86" w14:textId="38D6429F" w:rsidR="00604102" w:rsidRPr="001120F7" w:rsidRDefault="00604102" w:rsidP="00B66D92">
      <w:pPr>
        <w:pStyle w:val="BodyText"/>
        <w:tabs>
          <w:tab w:val="left" w:pos="0"/>
        </w:tabs>
        <w:spacing w:before="2" w:after="2" w:line="240" w:lineRule="auto"/>
        <w:ind w:firstLine="0"/>
        <w:rPr>
          <w:lang w:val="en-US"/>
        </w:rPr>
      </w:pPr>
    </w:p>
    <w:p w14:paraId="2C8BBD01" w14:textId="0EC6A907" w:rsidR="00604102" w:rsidRPr="00272303" w:rsidRDefault="00272303" w:rsidP="00B66D92">
      <w:pPr>
        <w:pStyle w:val="BodyText"/>
        <w:numPr>
          <w:ilvl w:val="0"/>
          <w:numId w:val="77"/>
        </w:numPr>
        <w:spacing w:before="2" w:after="2" w:line="240" w:lineRule="auto"/>
        <w:ind w:left="284" w:hanging="284"/>
        <w:rPr>
          <w:b/>
          <w:bCs/>
          <w:u w:val="single"/>
          <w:lang w:val="en-IN"/>
        </w:rPr>
      </w:pPr>
      <w:r w:rsidRPr="00272303">
        <w:rPr>
          <w:b/>
          <w:bCs/>
          <w:noProof/>
          <w:u w:val="single"/>
          <w:lang w:val="en-IN"/>
        </w:rPr>
        <w:drawing>
          <wp:anchor distT="0" distB="0" distL="114300" distR="114300" simplePos="0" relativeHeight="251705856" behindDoc="0" locked="0" layoutInCell="1" allowOverlap="1" wp14:anchorId="324F0B8B" wp14:editId="70ACA611">
            <wp:simplePos x="0" y="0"/>
            <wp:positionH relativeFrom="margin">
              <wp:align>right</wp:align>
            </wp:positionH>
            <wp:positionV relativeFrom="paragraph">
              <wp:posOffset>276225</wp:posOffset>
            </wp:positionV>
            <wp:extent cx="3007360" cy="2411730"/>
            <wp:effectExtent l="95250" t="95250" r="97790" b="102870"/>
            <wp:wrapThrough wrapText="bothSides">
              <wp:wrapPolygon edited="0">
                <wp:start x="-684" y="-853"/>
                <wp:lineTo x="-684" y="22351"/>
                <wp:lineTo x="22166" y="22351"/>
                <wp:lineTo x="22166" y="-853"/>
                <wp:lineTo x="-684" y="-853"/>
              </wp:wrapPolygon>
            </wp:wrapThrough>
            <wp:docPr id="171298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88424"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07360" cy="2411730"/>
                    </a:xfrm>
                    <a:prstGeom prst="rect">
                      <a:avLst/>
                    </a:prstGeom>
                    <a:effectLst>
                      <a:outerShdw blurRad="63500" sx="102000" sy="102000" algn="ctr" rotWithShape="0">
                        <a:srgbClr val="00B0F0">
                          <a:alpha val="40000"/>
                        </a:srgbClr>
                      </a:outerShdw>
                    </a:effectLst>
                  </pic:spPr>
                </pic:pic>
              </a:graphicData>
            </a:graphic>
            <wp14:sizeRelH relativeFrom="margin">
              <wp14:pctWidth>0</wp14:pctWidth>
            </wp14:sizeRelH>
            <wp14:sizeRelV relativeFrom="margin">
              <wp14:pctHeight>0</wp14:pctHeight>
            </wp14:sizeRelV>
          </wp:anchor>
        </w:drawing>
      </w:r>
      <w:r w:rsidR="00604102" w:rsidRPr="00272303">
        <w:rPr>
          <w:b/>
          <w:bCs/>
          <w:u w:val="single"/>
          <w:lang w:val="en-IN"/>
        </w:rPr>
        <w:t xml:space="preserve">Educational Levels and Mental Disorder History </w:t>
      </w:r>
    </w:p>
    <w:p w14:paraId="14D692B4" w14:textId="675FF575" w:rsidR="00604102" w:rsidRDefault="00604102" w:rsidP="00B66D92">
      <w:pPr>
        <w:pStyle w:val="BodyText"/>
        <w:tabs>
          <w:tab w:val="left" w:pos="0"/>
        </w:tabs>
        <w:spacing w:before="2" w:after="2" w:line="240" w:lineRule="auto"/>
        <w:rPr>
          <w:lang w:val="en-US"/>
        </w:rPr>
      </w:pPr>
      <w:r w:rsidRPr="00604102">
        <w:rPr>
          <w:lang w:val="en-US"/>
        </w:rPr>
        <w:t>This count plot graph illustrates the distribution of individuals with and without a history of mental disorders across various educational levels. The x-axis categorizes education into groups such as “NOT HIGH-SCHOOLER,” “HIGH-SCHOOLER,” “NOT UNIVERSITY,” “UNIVERSITY,” “NOT POSTGRADUATE,” “POSTGRADUATE,” “ELEMENTARY,” and “NOT ELEMENTARY.” The y-axis represents the count of individuals in each category. Data points are color-coded to indicate individuals with a history of mental disorders (blue) and those without (pink).</w:t>
      </w:r>
    </w:p>
    <w:p w14:paraId="6BDEF0C5" w14:textId="77777777" w:rsidR="00B66D92" w:rsidRPr="00604102" w:rsidRDefault="00B66D92" w:rsidP="00B66D92">
      <w:pPr>
        <w:pStyle w:val="BodyText"/>
        <w:tabs>
          <w:tab w:val="left" w:pos="0"/>
        </w:tabs>
        <w:spacing w:before="2" w:after="2" w:line="240" w:lineRule="auto"/>
        <w:rPr>
          <w:lang w:val="en-US"/>
        </w:rPr>
      </w:pPr>
    </w:p>
    <w:p w14:paraId="06C6C123" w14:textId="45AADC8E" w:rsidR="00604102" w:rsidRDefault="00604102" w:rsidP="00B66D92">
      <w:pPr>
        <w:pStyle w:val="BodyText"/>
        <w:tabs>
          <w:tab w:val="clear" w:pos="288"/>
          <w:tab w:val="left" w:pos="426"/>
        </w:tabs>
        <w:spacing w:before="2" w:after="2" w:line="240" w:lineRule="auto"/>
        <w:ind w:left="284" w:hanging="284"/>
        <w:rPr>
          <w:b/>
          <w:bCs/>
        </w:rPr>
      </w:pPr>
      <w:r w:rsidRPr="00604102">
        <w:rPr>
          <w:b/>
          <w:bCs/>
        </w:rPr>
        <w:t>Key observations-</w:t>
      </w:r>
    </w:p>
    <w:p w14:paraId="23025367" w14:textId="77777777" w:rsidR="00B66D92" w:rsidRPr="00604102" w:rsidRDefault="00B66D92" w:rsidP="00B66D92">
      <w:pPr>
        <w:pStyle w:val="BodyText"/>
        <w:tabs>
          <w:tab w:val="clear" w:pos="288"/>
          <w:tab w:val="left" w:pos="426"/>
        </w:tabs>
        <w:spacing w:before="2" w:after="2" w:line="240" w:lineRule="auto"/>
        <w:ind w:left="284" w:hanging="284"/>
        <w:rPr>
          <w:b/>
          <w:bCs/>
        </w:rPr>
      </w:pPr>
    </w:p>
    <w:p w14:paraId="11EC029B" w14:textId="7D3416DC" w:rsidR="00604102" w:rsidRPr="00604102" w:rsidRDefault="00604102" w:rsidP="00B66D92">
      <w:pPr>
        <w:pStyle w:val="BodyText"/>
        <w:numPr>
          <w:ilvl w:val="0"/>
          <w:numId w:val="160"/>
        </w:numPr>
        <w:tabs>
          <w:tab w:val="clear" w:pos="720"/>
        </w:tabs>
        <w:spacing w:before="2" w:after="2" w:line="240" w:lineRule="auto"/>
        <w:ind w:left="426" w:right="-43"/>
        <w:rPr>
          <w:b/>
          <w:bCs/>
          <w:u w:val="single"/>
          <w:lang w:val="en-IN"/>
        </w:rPr>
      </w:pPr>
      <w:r w:rsidRPr="00604102">
        <w:rPr>
          <w:b/>
          <w:bCs/>
          <w:u w:val="single"/>
          <w:lang w:val="en-IN"/>
        </w:rPr>
        <w:t>Axes:</w:t>
      </w:r>
    </w:p>
    <w:p w14:paraId="262CB234" w14:textId="77777777" w:rsidR="00604102" w:rsidRPr="00604102" w:rsidRDefault="00604102" w:rsidP="00B66D92">
      <w:pPr>
        <w:pStyle w:val="BodyText"/>
        <w:numPr>
          <w:ilvl w:val="1"/>
          <w:numId w:val="146"/>
        </w:numPr>
        <w:tabs>
          <w:tab w:val="clear" w:pos="288"/>
        </w:tabs>
        <w:spacing w:before="2" w:after="2" w:line="240" w:lineRule="auto"/>
        <w:ind w:left="426" w:right="-43" w:hanging="142"/>
        <w:rPr>
          <w:lang w:val="en-IN"/>
        </w:rPr>
      </w:pPr>
      <w:r w:rsidRPr="00604102">
        <w:rPr>
          <w:lang w:val="en-IN"/>
        </w:rPr>
        <w:t>X-axis: Represents different education levels, including "NOT HIGH-SCHOOLER," "HIGH-SCHOOLER," "NOT UNIVERSITY," "UNIVERSITY," "NOT POSTGRADUATE," "POSTGRADUATE," "ELEMENTARY," and "NOT ELEMENTARY."</w:t>
      </w:r>
    </w:p>
    <w:p w14:paraId="1BBD29B8" w14:textId="77777777" w:rsidR="00604102" w:rsidRPr="00604102" w:rsidRDefault="00604102" w:rsidP="00B66D92">
      <w:pPr>
        <w:pStyle w:val="BodyText"/>
        <w:numPr>
          <w:ilvl w:val="1"/>
          <w:numId w:val="146"/>
        </w:numPr>
        <w:tabs>
          <w:tab w:val="clear" w:pos="288"/>
        </w:tabs>
        <w:spacing w:before="2" w:after="2" w:line="240" w:lineRule="auto"/>
        <w:ind w:left="426" w:right="-43" w:hanging="142"/>
        <w:rPr>
          <w:lang w:val="en-IN"/>
        </w:rPr>
      </w:pPr>
      <w:r w:rsidRPr="00604102">
        <w:rPr>
          <w:lang w:val="en-IN"/>
        </w:rPr>
        <w:t>Y-axis: Represents the count of individuals, indicating how many individuals fall into each category.</w:t>
      </w:r>
    </w:p>
    <w:p w14:paraId="42F62D7E" w14:textId="78519EC6" w:rsidR="00604102" w:rsidRPr="00604102" w:rsidRDefault="00604102" w:rsidP="00B66D92">
      <w:pPr>
        <w:pStyle w:val="BodyText"/>
        <w:numPr>
          <w:ilvl w:val="0"/>
          <w:numId w:val="160"/>
        </w:numPr>
        <w:tabs>
          <w:tab w:val="clear" w:pos="720"/>
        </w:tabs>
        <w:spacing w:before="2" w:after="2" w:line="240" w:lineRule="auto"/>
        <w:ind w:left="426" w:right="-43"/>
        <w:rPr>
          <w:b/>
          <w:bCs/>
          <w:u w:val="single"/>
          <w:lang w:val="en-IN"/>
        </w:rPr>
      </w:pPr>
      <w:r w:rsidRPr="00604102">
        <w:rPr>
          <w:b/>
          <w:bCs/>
          <w:u w:val="single"/>
          <w:lang w:val="en-IN"/>
        </w:rPr>
        <w:t>Bars:</w:t>
      </w:r>
    </w:p>
    <w:p w14:paraId="793C16B5" w14:textId="77777777" w:rsidR="00604102" w:rsidRPr="00604102" w:rsidRDefault="00604102" w:rsidP="00B66D92">
      <w:pPr>
        <w:pStyle w:val="BodyText"/>
        <w:numPr>
          <w:ilvl w:val="1"/>
          <w:numId w:val="146"/>
        </w:numPr>
        <w:tabs>
          <w:tab w:val="clear" w:pos="288"/>
        </w:tabs>
        <w:spacing w:before="2" w:after="2" w:line="240" w:lineRule="auto"/>
        <w:ind w:left="426" w:right="-43" w:hanging="142"/>
        <w:rPr>
          <w:lang w:val="en-IN"/>
        </w:rPr>
      </w:pPr>
      <w:r w:rsidRPr="00604102">
        <w:rPr>
          <w:lang w:val="en-IN"/>
        </w:rPr>
        <w:t>The bars are color-coded to represent mental disorder history:</w:t>
      </w:r>
    </w:p>
    <w:p w14:paraId="11401917" w14:textId="59FE2D3A" w:rsidR="00604102" w:rsidRPr="00604102" w:rsidRDefault="00604102" w:rsidP="00B66D92">
      <w:pPr>
        <w:pStyle w:val="ListParagraph"/>
        <w:numPr>
          <w:ilvl w:val="0"/>
          <w:numId w:val="156"/>
        </w:numPr>
        <w:spacing w:before="2" w:after="2"/>
        <w:ind w:left="567" w:hanging="142"/>
        <w:jc w:val="left"/>
        <w:rPr>
          <w:rFonts w:ascii="Calibri" w:eastAsia="Calibri" w:hAnsi="Calibri"/>
          <w:kern w:val="2"/>
          <w:sz w:val="22"/>
          <w:szCs w:val="22"/>
          <w:lang w:val="en-IN"/>
          <w14:ligatures w14:val="standardContextual"/>
        </w:rPr>
      </w:pPr>
      <w:r w:rsidRPr="00604102">
        <w:rPr>
          <w:rFonts w:ascii="Calibri" w:eastAsia="Calibri" w:hAnsi="Calibri"/>
          <w:kern w:val="2"/>
          <w:sz w:val="22"/>
          <w:szCs w:val="22"/>
          <w:lang w:val="en-IN"/>
          <w14:ligatures w14:val="standardContextual"/>
        </w:rPr>
        <w:t>Dark Blue Bars: Indicate individuals with no history of mental disorders (NO).</w:t>
      </w:r>
    </w:p>
    <w:p w14:paraId="630F3A3B" w14:textId="1660ECE2" w:rsidR="00604102" w:rsidRPr="00604102" w:rsidRDefault="00604102" w:rsidP="00B66D92">
      <w:pPr>
        <w:pStyle w:val="ListParagraph"/>
        <w:numPr>
          <w:ilvl w:val="0"/>
          <w:numId w:val="156"/>
        </w:numPr>
        <w:spacing w:before="2" w:after="2"/>
        <w:ind w:left="567" w:hanging="142"/>
        <w:jc w:val="left"/>
        <w:rPr>
          <w:spacing w:val="-1"/>
          <w:lang w:val="en-IN" w:eastAsia="x-none"/>
        </w:rPr>
      </w:pPr>
      <w:r w:rsidRPr="00604102">
        <w:rPr>
          <w:rFonts w:ascii="Calibri" w:eastAsia="Calibri" w:hAnsi="Calibri"/>
          <w:kern w:val="2"/>
          <w:sz w:val="22"/>
          <w:szCs w:val="22"/>
          <w:lang w:val="en-IN"/>
          <w14:ligatures w14:val="standardContextual"/>
        </w:rPr>
        <w:t>Pink Bars: Indicate individuals with a history of mental disorders</w:t>
      </w:r>
      <w:r w:rsidRPr="00604102">
        <w:rPr>
          <w:spacing w:val="-1"/>
          <w:lang w:val="en-IN" w:eastAsia="x-none"/>
        </w:rPr>
        <w:t xml:space="preserve"> (YES).</w:t>
      </w:r>
    </w:p>
    <w:p w14:paraId="5A39D016" w14:textId="5DF13C36" w:rsidR="00604102" w:rsidRPr="00604102" w:rsidRDefault="00604102" w:rsidP="00B66D92">
      <w:pPr>
        <w:pStyle w:val="BodyText"/>
        <w:numPr>
          <w:ilvl w:val="1"/>
          <w:numId w:val="146"/>
        </w:numPr>
        <w:tabs>
          <w:tab w:val="clear" w:pos="288"/>
        </w:tabs>
        <w:spacing w:before="2" w:after="2" w:line="240" w:lineRule="auto"/>
        <w:ind w:left="426" w:right="-43" w:hanging="142"/>
        <w:rPr>
          <w:lang w:val="en-IN"/>
        </w:rPr>
      </w:pPr>
      <w:r w:rsidRPr="00604102">
        <w:rPr>
          <w:lang w:val="en-IN"/>
        </w:rPr>
        <w:t>Each education level has two bars: one for each mental disorder category.</w:t>
      </w:r>
    </w:p>
    <w:p w14:paraId="76F0AFFC" w14:textId="0237CAA8" w:rsidR="00604102" w:rsidRPr="00604102" w:rsidRDefault="00604102" w:rsidP="00B66D92">
      <w:pPr>
        <w:pStyle w:val="BodyText"/>
        <w:numPr>
          <w:ilvl w:val="0"/>
          <w:numId w:val="160"/>
        </w:numPr>
        <w:tabs>
          <w:tab w:val="clear" w:pos="720"/>
        </w:tabs>
        <w:spacing w:before="2" w:after="2" w:line="240" w:lineRule="auto"/>
        <w:ind w:left="426" w:right="-43"/>
        <w:rPr>
          <w:b/>
          <w:bCs/>
          <w:u w:val="single"/>
          <w:lang w:val="en-IN"/>
        </w:rPr>
      </w:pPr>
      <w:r w:rsidRPr="00604102">
        <w:rPr>
          <w:b/>
          <w:bCs/>
          <w:u w:val="single"/>
          <w:lang w:val="en-IN"/>
        </w:rPr>
        <w:t>Data Interpretation:</w:t>
      </w:r>
    </w:p>
    <w:p w14:paraId="0A9C4824" w14:textId="2E4EA8A4" w:rsidR="00604102" w:rsidRPr="00604102" w:rsidRDefault="00604102" w:rsidP="00B66D92">
      <w:pPr>
        <w:pStyle w:val="BodyText"/>
        <w:numPr>
          <w:ilvl w:val="1"/>
          <w:numId w:val="146"/>
        </w:numPr>
        <w:tabs>
          <w:tab w:val="clear" w:pos="288"/>
        </w:tabs>
        <w:spacing w:before="2" w:after="2" w:line="240" w:lineRule="auto"/>
        <w:ind w:left="426" w:right="-43" w:hanging="142"/>
        <w:rPr>
          <w:lang w:val="en-IN"/>
        </w:rPr>
      </w:pPr>
      <w:r w:rsidRPr="00604102">
        <w:rPr>
          <w:lang w:val="en-IN"/>
        </w:rPr>
        <w:t>The plot shows that the majority of individuals across education levels do not have a history of mental disorders, as indicated by the taller dark blue bars.</w:t>
      </w:r>
    </w:p>
    <w:p w14:paraId="28884EA4" w14:textId="77777777" w:rsidR="00604102" w:rsidRPr="00604102" w:rsidRDefault="00604102" w:rsidP="00B66D92">
      <w:pPr>
        <w:pStyle w:val="BodyText"/>
        <w:numPr>
          <w:ilvl w:val="1"/>
          <w:numId w:val="146"/>
        </w:numPr>
        <w:tabs>
          <w:tab w:val="clear" w:pos="288"/>
        </w:tabs>
        <w:spacing w:before="2" w:after="2" w:line="240" w:lineRule="auto"/>
        <w:ind w:left="426" w:right="-43" w:hanging="142"/>
        <w:rPr>
          <w:lang w:val="en-IN"/>
        </w:rPr>
      </w:pPr>
      <w:r w:rsidRPr="00604102">
        <w:rPr>
          <w:lang w:val="en-IN"/>
        </w:rPr>
        <w:t>The "NOT UNIVERSITY" category has the highest count of individuals without a mental disorder history, suggesting that this education level is more common among individuals without such history.</w:t>
      </w:r>
    </w:p>
    <w:p w14:paraId="103DC0F3" w14:textId="77777777" w:rsidR="00604102" w:rsidRPr="00604102" w:rsidRDefault="00604102" w:rsidP="00B66D92">
      <w:pPr>
        <w:pStyle w:val="BodyText"/>
        <w:numPr>
          <w:ilvl w:val="0"/>
          <w:numId w:val="160"/>
        </w:numPr>
        <w:tabs>
          <w:tab w:val="clear" w:pos="720"/>
        </w:tabs>
        <w:spacing w:before="2" w:after="2" w:line="240" w:lineRule="auto"/>
        <w:ind w:left="426" w:right="-43"/>
        <w:rPr>
          <w:b/>
          <w:bCs/>
          <w:u w:val="single"/>
          <w:lang w:val="en-IN"/>
        </w:rPr>
      </w:pPr>
      <w:r w:rsidRPr="00604102">
        <w:rPr>
          <w:b/>
          <w:bCs/>
          <w:u w:val="single"/>
          <w:lang w:val="en-IN"/>
        </w:rPr>
        <w:t>Trends:</w:t>
      </w:r>
    </w:p>
    <w:p w14:paraId="2C1FD5D0" w14:textId="254E7B71" w:rsidR="00604102" w:rsidRPr="00604102" w:rsidRDefault="00604102" w:rsidP="00B66D92">
      <w:pPr>
        <w:pStyle w:val="BodyText"/>
        <w:numPr>
          <w:ilvl w:val="1"/>
          <w:numId w:val="146"/>
        </w:numPr>
        <w:tabs>
          <w:tab w:val="clear" w:pos="288"/>
        </w:tabs>
        <w:spacing w:before="2" w:after="2" w:line="240" w:lineRule="auto"/>
        <w:ind w:left="426" w:right="-43" w:hanging="142"/>
        <w:rPr>
          <w:lang w:val="en-IN"/>
        </w:rPr>
      </w:pPr>
      <w:r w:rsidRPr="00604102">
        <w:rPr>
          <w:lang w:val="en-IN"/>
        </w:rPr>
        <w:t>The count of individuals with a history of mental disorders (pink bars) is significantly lower across all education levels, but there are notable counts in the "NOT UNIVERSITY" and "UNIVERSITY" categories.</w:t>
      </w:r>
    </w:p>
    <w:p w14:paraId="5C5A547E" w14:textId="112F04CC" w:rsidR="00604102" w:rsidRPr="00604102" w:rsidRDefault="00604102" w:rsidP="00B66D92">
      <w:pPr>
        <w:pStyle w:val="BodyText"/>
        <w:numPr>
          <w:ilvl w:val="1"/>
          <w:numId w:val="146"/>
        </w:numPr>
        <w:tabs>
          <w:tab w:val="clear" w:pos="288"/>
        </w:tabs>
        <w:spacing w:before="2" w:after="2" w:line="240" w:lineRule="auto"/>
        <w:ind w:left="426" w:right="-43" w:hanging="142"/>
        <w:rPr>
          <w:lang w:val="en-IN"/>
        </w:rPr>
      </w:pPr>
      <w:r w:rsidRPr="00604102">
        <w:rPr>
          <w:lang w:val="en-IN"/>
        </w:rPr>
        <w:t>The gap between the two categories is particularly pronounced in the "NOT UNIVERSITY" group, indicating that individuals with lower educational attainment may have a higher prevalence of mental disorders.</w:t>
      </w:r>
    </w:p>
    <w:p w14:paraId="10684E00" w14:textId="057B51EF" w:rsidR="00604102" w:rsidRPr="00604102" w:rsidRDefault="00604102" w:rsidP="00B66D92">
      <w:pPr>
        <w:pStyle w:val="BodyText"/>
        <w:numPr>
          <w:ilvl w:val="0"/>
          <w:numId w:val="160"/>
        </w:numPr>
        <w:tabs>
          <w:tab w:val="clear" w:pos="720"/>
        </w:tabs>
        <w:spacing w:before="2" w:after="2" w:line="240" w:lineRule="auto"/>
        <w:ind w:left="426" w:right="-43"/>
        <w:rPr>
          <w:b/>
          <w:bCs/>
          <w:u w:val="single"/>
          <w:lang w:val="en-IN"/>
        </w:rPr>
      </w:pPr>
      <w:r w:rsidRPr="00604102">
        <w:rPr>
          <w:b/>
          <w:bCs/>
          <w:u w:val="single"/>
          <w:lang w:val="en-IN"/>
        </w:rPr>
        <w:t>Clinical Relevance:</w:t>
      </w:r>
    </w:p>
    <w:p w14:paraId="0C8522E1" w14:textId="77777777" w:rsidR="00604102" w:rsidRPr="00604102" w:rsidRDefault="00604102" w:rsidP="00B66D92">
      <w:pPr>
        <w:pStyle w:val="BodyText"/>
        <w:numPr>
          <w:ilvl w:val="1"/>
          <w:numId w:val="146"/>
        </w:numPr>
        <w:tabs>
          <w:tab w:val="clear" w:pos="288"/>
        </w:tabs>
        <w:spacing w:before="2" w:after="2" w:line="240" w:lineRule="auto"/>
        <w:ind w:left="426" w:right="-43" w:hanging="142"/>
        <w:rPr>
          <w:lang w:val="en-IN"/>
        </w:rPr>
      </w:pPr>
      <w:r w:rsidRPr="00604102">
        <w:rPr>
          <w:lang w:val="en-IN"/>
        </w:rPr>
        <w:t>Understanding the relationship between education and mental disorder history can provide insights into the mental health challenges faced by individuals with varying educational backgrounds.</w:t>
      </w:r>
    </w:p>
    <w:p w14:paraId="6A97D326" w14:textId="77777777" w:rsidR="00604102" w:rsidRDefault="00604102" w:rsidP="00B66D92">
      <w:pPr>
        <w:pStyle w:val="BodyText"/>
        <w:numPr>
          <w:ilvl w:val="1"/>
          <w:numId w:val="146"/>
        </w:numPr>
        <w:tabs>
          <w:tab w:val="clear" w:pos="288"/>
        </w:tabs>
        <w:spacing w:before="2" w:after="2" w:line="240" w:lineRule="auto"/>
        <w:ind w:left="426" w:right="-43" w:hanging="142"/>
        <w:rPr>
          <w:lang w:val="en-IN"/>
        </w:rPr>
      </w:pPr>
      <w:r w:rsidRPr="00604102">
        <w:rPr>
          <w:lang w:val="en-IN"/>
        </w:rPr>
        <w:t>This information could be valuable for mental health professionals and policymakers in addressing the needs of at-risk populations.</w:t>
      </w:r>
    </w:p>
    <w:p w14:paraId="5AF4947A" w14:textId="77777777" w:rsidR="00604102" w:rsidRPr="00604102" w:rsidRDefault="00604102" w:rsidP="00B66D92">
      <w:pPr>
        <w:pStyle w:val="BodyText"/>
        <w:tabs>
          <w:tab w:val="clear" w:pos="288"/>
        </w:tabs>
        <w:spacing w:before="2" w:after="2" w:line="240" w:lineRule="auto"/>
        <w:ind w:left="426" w:right="-43" w:firstLine="0"/>
        <w:rPr>
          <w:lang w:val="en-IN"/>
        </w:rPr>
      </w:pPr>
    </w:p>
    <w:p w14:paraId="5D8C4899" w14:textId="77777777" w:rsidR="00604102" w:rsidRDefault="00604102" w:rsidP="00B66D92">
      <w:pPr>
        <w:pStyle w:val="BodyText"/>
        <w:tabs>
          <w:tab w:val="clear" w:pos="288"/>
          <w:tab w:val="left" w:pos="426"/>
        </w:tabs>
        <w:spacing w:before="2" w:after="2" w:line="240" w:lineRule="auto"/>
        <w:ind w:left="284" w:hanging="284"/>
        <w:rPr>
          <w:b/>
          <w:bCs/>
        </w:rPr>
      </w:pPr>
      <w:r w:rsidRPr="00604102">
        <w:rPr>
          <w:b/>
          <w:bCs/>
        </w:rPr>
        <w:t>Conclusion:</w:t>
      </w:r>
    </w:p>
    <w:p w14:paraId="502ED080" w14:textId="77777777" w:rsidR="00272303" w:rsidRPr="00604102" w:rsidRDefault="00272303" w:rsidP="00B66D92">
      <w:pPr>
        <w:pStyle w:val="BodyText"/>
        <w:tabs>
          <w:tab w:val="clear" w:pos="288"/>
          <w:tab w:val="left" w:pos="426"/>
        </w:tabs>
        <w:spacing w:before="2" w:after="2" w:line="240" w:lineRule="auto"/>
        <w:ind w:left="284" w:hanging="284"/>
        <w:rPr>
          <w:b/>
          <w:bCs/>
        </w:rPr>
      </w:pPr>
    </w:p>
    <w:p w14:paraId="6AD8E40C" w14:textId="1CAF5D21" w:rsidR="00272303" w:rsidRDefault="00604102" w:rsidP="00B66D92">
      <w:pPr>
        <w:pStyle w:val="BodyText"/>
        <w:tabs>
          <w:tab w:val="clear" w:pos="288"/>
          <w:tab w:val="left" w:pos="0"/>
        </w:tabs>
        <w:spacing w:before="2" w:after="2" w:line="240" w:lineRule="auto"/>
        <w:ind w:firstLine="284"/>
        <w:rPr>
          <w:lang w:val="en-US"/>
        </w:rPr>
      </w:pPr>
      <w:r w:rsidRPr="00604102">
        <w:rPr>
          <w:lang w:val="en-US"/>
        </w:rPr>
        <w:t>The count plot reveals variability in the prevalence of mental disorder history across different educational levels. Some educational categories show a higher count of individuals with a history of mental disorders, while others exhibit less disparity. This suggests that educational attainment may influence the likelihood of having a mental disorder history, highlighting the need for targeted mental health support and interventions across different educational backgrounds.</w:t>
      </w:r>
    </w:p>
    <w:p w14:paraId="385270E9" w14:textId="78CE2160" w:rsidR="00B66D92" w:rsidRPr="00B66D92" w:rsidRDefault="00B66D92" w:rsidP="00B66D92">
      <w:pPr>
        <w:pStyle w:val="BodyText"/>
        <w:tabs>
          <w:tab w:val="clear" w:pos="288"/>
          <w:tab w:val="left" w:pos="0"/>
        </w:tabs>
        <w:spacing w:before="2" w:after="2" w:line="240" w:lineRule="auto"/>
        <w:ind w:firstLine="284"/>
        <w:rPr>
          <w:lang w:val="en-US"/>
        </w:rPr>
      </w:pPr>
    </w:p>
    <w:p w14:paraId="39A95BB1" w14:textId="675884E9" w:rsidR="00272303" w:rsidRPr="00272303" w:rsidRDefault="00B66D92" w:rsidP="00B66D92">
      <w:pPr>
        <w:pStyle w:val="BodyText"/>
        <w:numPr>
          <w:ilvl w:val="0"/>
          <w:numId w:val="77"/>
        </w:numPr>
        <w:spacing w:before="2" w:after="2" w:line="240" w:lineRule="auto"/>
        <w:ind w:left="284" w:hanging="284"/>
        <w:rPr>
          <w:b/>
          <w:bCs/>
          <w:u w:val="single"/>
          <w:lang w:val="en-IN"/>
        </w:rPr>
      </w:pPr>
      <w:r>
        <w:rPr>
          <w:noProof/>
        </w:rPr>
        <w:drawing>
          <wp:anchor distT="0" distB="0" distL="114300" distR="114300" simplePos="0" relativeHeight="251706880" behindDoc="0" locked="0" layoutInCell="1" allowOverlap="1" wp14:anchorId="4CAA0228" wp14:editId="312A77FA">
            <wp:simplePos x="0" y="0"/>
            <wp:positionH relativeFrom="margin">
              <wp:align>right</wp:align>
            </wp:positionH>
            <wp:positionV relativeFrom="paragraph">
              <wp:posOffset>309368</wp:posOffset>
            </wp:positionV>
            <wp:extent cx="3073400" cy="2489200"/>
            <wp:effectExtent l="95250" t="95250" r="88900" b="101600"/>
            <wp:wrapThrough wrapText="bothSides">
              <wp:wrapPolygon edited="0">
                <wp:start x="-669" y="-827"/>
                <wp:lineTo x="-669" y="22316"/>
                <wp:lineTo x="22091" y="22316"/>
                <wp:lineTo x="22091" y="-827"/>
                <wp:lineTo x="-669" y="-827"/>
              </wp:wrapPolygon>
            </wp:wrapThrough>
            <wp:docPr id="1139243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43248"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73400" cy="2489200"/>
                    </a:xfrm>
                    <a:prstGeom prst="rect">
                      <a:avLst/>
                    </a:prstGeom>
                    <a:effectLst>
                      <a:outerShdw blurRad="63500" sx="102000" sy="102000" algn="ctr" rotWithShape="0">
                        <a:srgbClr val="00B0F0">
                          <a:alpha val="40000"/>
                        </a:srgbClr>
                      </a:outerShdw>
                    </a:effectLst>
                  </pic:spPr>
                </pic:pic>
              </a:graphicData>
            </a:graphic>
            <wp14:sizeRelH relativeFrom="margin">
              <wp14:pctWidth>0</wp14:pctWidth>
            </wp14:sizeRelH>
            <wp14:sizeRelV relativeFrom="margin">
              <wp14:pctHeight>0</wp14:pctHeight>
            </wp14:sizeRelV>
          </wp:anchor>
        </w:drawing>
      </w:r>
      <w:r w:rsidR="00272303" w:rsidRPr="00272303">
        <w:rPr>
          <w:b/>
          <w:bCs/>
          <w:u w:val="single"/>
          <w:lang w:val="en-IN"/>
        </w:rPr>
        <w:t>Distribution of Suicide Risk Scores</w:t>
      </w:r>
    </w:p>
    <w:p w14:paraId="4CDF33E9" w14:textId="664EB99E" w:rsidR="00272303" w:rsidRDefault="00272303" w:rsidP="00B66D92">
      <w:pPr>
        <w:pStyle w:val="BodyText"/>
        <w:tabs>
          <w:tab w:val="left" w:pos="0"/>
        </w:tabs>
        <w:spacing w:before="2" w:after="2" w:line="240" w:lineRule="auto"/>
        <w:ind w:firstLine="284"/>
        <w:rPr>
          <w:lang w:val="en-IN"/>
        </w:rPr>
      </w:pPr>
      <w:r w:rsidRPr="00272303">
        <w:rPr>
          <w:lang w:val="en-IN"/>
        </w:rPr>
        <w:t>This pie chart represents the distribution of suicide risk scores across different categories. Each segment of the pie chart is labelled with a numerical value, indicating the size of that particular section relative to the total. The chart provides a visual breakdown of how suicide risk is apportioned among various groups or entities.</w:t>
      </w:r>
    </w:p>
    <w:p w14:paraId="5497BD77" w14:textId="77777777" w:rsidR="00272303" w:rsidRPr="00272303" w:rsidRDefault="00272303" w:rsidP="00B66D92">
      <w:pPr>
        <w:pStyle w:val="BodyText"/>
        <w:tabs>
          <w:tab w:val="left" w:pos="0"/>
        </w:tabs>
        <w:spacing w:before="2" w:after="2" w:line="240" w:lineRule="auto"/>
        <w:ind w:firstLine="284"/>
        <w:rPr>
          <w:lang w:val="en-IN"/>
        </w:rPr>
      </w:pPr>
    </w:p>
    <w:p w14:paraId="5B4BC81E" w14:textId="4D63CF3C" w:rsidR="00272303" w:rsidRDefault="00EE7AB7" w:rsidP="00B66D92">
      <w:pPr>
        <w:pStyle w:val="BodyText"/>
        <w:tabs>
          <w:tab w:val="clear" w:pos="288"/>
          <w:tab w:val="left" w:pos="0"/>
        </w:tabs>
        <w:spacing w:before="2" w:after="2" w:line="240" w:lineRule="auto"/>
        <w:ind w:firstLine="284"/>
        <w:rPr>
          <w:b/>
          <w:bCs/>
        </w:rPr>
      </w:pPr>
      <w:r w:rsidRPr="00522E5A">
        <w:rPr>
          <w:b/>
          <w:bCs/>
        </w:rPr>
        <w:t>Key observation-</w:t>
      </w:r>
    </w:p>
    <w:p w14:paraId="155413B3" w14:textId="77777777" w:rsidR="00272303" w:rsidRDefault="00272303" w:rsidP="00B66D92">
      <w:pPr>
        <w:pStyle w:val="BodyText"/>
        <w:tabs>
          <w:tab w:val="clear" w:pos="288"/>
          <w:tab w:val="left" w:pos="0"/>
        </w:tabs>
        <w:spacing w:before="2" w:after="2" w:line="240" w:lineRule="auto"/>
        <w:ind w:firstLine="284"/>
        <w:rPr>
          <w:b/>
          <w:bCs/>
        </w:rPr>
      </w:pPr>
    </w:p>
    <w:p w14:paraId="4FD41936" w14:textId="77777777" w:rsidR="00272303" w:rsidRPr="00272303" w:rsidRDefault="00272303" w:rsidP="00B66D92">
      <w:pPr>
        <w:pStyle w:val="BodyText"/>
        <w:numPr>
          <w:ilvl w:val="0"/>
          <w:numId w:val="162"/>
        </w:numPr>
        <w:tabs>
          <w:tab w:val="clear" w:pos="720"/>
        </w:tabs>
        <w:spacing w:before="2" w:after="2" w:line="240" w:lineRule="auto"/>
        <w:ind w:left="426" w:right="-43"/>
        <w:rPr>
          <w:b/>
          <w:bCs/>
          <w:u w:val="single"/>
          <w:lang w:val="en-IN"/>
        </w:rPr>
      </w:pPr>
      <w:r w:rsidRPr="00272303">
        <w:rPr>
          <w:b/>
          <w:bCs/>
          <w:u w:val="single"/>
          <w:lang w:val="en-IN"/>
        </w:rPr>
        <w:t>Data Representation:</w:t>
      </w:r>
    </w:p>
    <w:p w14:paraId="16D8155F" w14:textId="77777777" w:rsidR="00272303" w:rsidRPr="00272303" w:rsidRDefault="00272303" w:rsidP="00B66D92">
      <w:pPr>
        <w:pStyle w:val="BodyText"/>
        <w:numPr>
          <w:ilvl w:val="1"/>
          <w:numId w:val="146"/>
        </w:numPr>
        <w:tabs>
          <w:tab w:val="clear" w:pos="288"/>
        </w:tabs>
        <w:spacing w:before="2" w:after="2" w:line="240" w:lineRule="auto"/>
        <w:ind w:left="426" w:right="-43" w:hanging="142"/>
        <w:rPr>
          <w:lang w:val="en-IN"/>
        </w:rPr>
      </w:pPr>
      <w:r w:rsidRPr="00272303">
        <w:rPr>
          <w:lang w:val="en-IN"/>
        </w:rPr>
        <w:t>Each segment of the pie chart represents a specific category of suicide risk, with the size of each segment corresponding to the count of individuals in that category.</w:t>
      </w:r>
    </w:p>
    <w:p w14:paraId="7AB88E70" w14:textId="77777777" w:rsidR="00272303" w:rsidRPr="00272303" w:rsidRDefault="00272303" w:rsidP="00B66D92">
      <w:pPr>
        <w:pStyle w:val="BodyText"/>
        <w:numPr>
          <w:ilvl w:val="1"/>
          <w:numId w:val="146"/>
        </w:numPr>
        <w:tabs>
          <w:tab w:val="clear" w:pos="288"/>
        </w:tabs>
        <w:spacing w:before="2" w:after="2" w:line="240" w:lineRule="auto"/>
        <w:ind w:left="426" w:right="-43" w:hanging="142"/>
        <w:rPr>
          <w:lang w:val="en-IN"/>
        </w:rPr>
      </w:pPr>
      <w:r w:rsidRPr="00272303">
        <w:rPr>
          <w:lang w:val="en-IN"/>
        </w:rPr>
        <w:t>The numbers displayed on each segment indicate the count of individuals associated with that particular suicide risk category.</w:t>
      </w:r>
    </w:p>
    <w:p w14:paraId="184C0BC9" w14:textId="77777777" w:rsidR="00272303" w:rsidRPr="00272303" w:rsidRDefault="00272303" w:rsidP="00B66D92">
      <w:pPr>
        <w:pStyle w:val="BodyText"/>
        <w:numPr>
          <w:ilvl w:val="0"/>
          <w:numId w:val="162"/>
        </w:numPr>
        <w:tabs>
          <w:tab w:val="clear" w:pos="720"/>
        </w:tabs>
        <w:spacing w:before="2" w:after="2" w:line="240" w:lineRule="auto"/>
        <w:ind w:left="426" w:right="-43"/>
        <w:rPr>
          <w:b/>
          <w:bCs/>
          <w:u w:val="single"/>
          <w:lang w:val="en-IN"/>
        </w:rPr>
      </w:pPr>
      <w:r w:rsidRPr="00272303">
        <w:rPr>
          <w:b/>
          <w:bCs/>
          <w:u w:val="single"/>
          <w:lang w:val="en-IN"/>
        </w:rPr>
        <w:lastRenderedPageBreak/>
        <w:t xml:space="preserve">Categories: </w:t>
      </w:r>
    </w:p>
    <w:p w14:paraId="153D4FFB" w14:textId="7A2A7756" w:rsidR="00272303" w:rsidRPr="00272303" w:rsidRDefault="00272303" w:rsidP="00B66D92">
      <w:pPr>
        <w:pStyle w:val="BodyText"/>
        <w:numPr>
          <w:ilvl w:val="1"/>
          <w:numId w:val="146"/>
        </w:numPr>
        <w:tabs>
          <w:tab w:val="clear" w:pos="288"/>
        </w:tabs>
        <w:spacing w:before="2" w:after="2" w:line="240" w:lineRule="auto"/>
        <w:ind w:left="426" w:right="-43" w:hanging="142"/>
        <w:rPr>
          <w:lang w:val="en-IN"/>
        </w:rPr>
      </w:pPr>
      <w:r w:rsidRPr="00272303">
        <w:rPr>
          <w:lang w:val="en-IN"/>
        </w:rPr>
        <w:t xml:space="preserve">The chart likely categorizes individuals based on their assessed suicide risk, with segments representing varying levels of risk </w:t>
      </w:r>
    </w:p>
    <w:p w14:paraId="6C321C3C" w14:textId="77777777" w:rsidR="00272303" w:rsidRPr="00272303" w:rsidRDefault="00272303" w:rsidP="00B66D92">
      <w:pPr>
        <w:pStyle w:val="BodyText"/>
        <w:numPr>
          <w:ilvl w:val="0"/>
          <w:numId w:val="162"/>
        </w:numPr>
        <w:tabs>
          <w:tab w:val="clear" w:pos="720"/>
        </w:tabs>
        <w:spacing w:before="2" w:after="2" w:line="240" w:lineRule="auto"/>
        <w:ind w:left="426" w:right="-43"/>
        <w:rPr>
          <w:b/>
          <w:bCs/>
          <w:u w:val="single"/>
          <w:lang w:val="en-IN"/>
        </w:rPr>
      </w:pPr>
      <w:r w:rsidRPr="00272303">
        <w:rPr>
          <w:b/>
          <w:bCs/>
          <w:u w:val="single"/>
          <w:lang w:val="en-IN"/>
        </w:rPr>
        <w:t>Segment Breakdown:</w:t>
      </w:r>
    </w:p>
    <w:p w14:paraId="597211A5" w14:textId="77777777" w:rsidR="00272303" w:rsidRPr="00272303" w:rsidRDefault="00272303" w:rsidP="00B66D92">
      <w:pPr>
        <w:pStyle w:val="BodyText"/>
        <w:numPr>
          <w:ilvl w:val="1"/>
          <w:numId w:val="146"/>
        </w:numPr>
        <w:tabs>
          <w:tab w:val="clear" w:pos="288"/>
        </w:tabs>
        <w:spacing w:before="2" w:after="2" w:line="240" w:lineRule="auto"/>
        <w:ind w:left="426" w:right="-43" w:hanging="142"/>
        <w:rPr>
          <w:lang w:val="en-IN"/>
        </w:rPr>
      </w:pPr>
      <w:r w:rsidRPr="00272303">
        <w:rPr>
          <w:lang w:val="en-IN"/>
        </w:rPr>
        <w:t>Highest Risk: The largest segment (1,053) indicates a significant number of individuals classified as high risk, suggesting a critical area for intervention.</w:t>
      </w:r>
    </w:p>
    <w:p w14:paraId="081BDDDB" w14:textId="77777777" w:rsidR="00272303" w:rsidRPr="00272303" w:rsidRDefault="00272303" w:rsidP="00B66D92">
      <w:pPr>
        <w:pStyle w:val="BodyText"/>
        <w:numPr>
          <w:ilvl w:val="1"/>
          <w:numId w:val="146"/>
        </w:numPr>
        <w:tabs>
          <w:tab w:val="clear" w:pos="288"/>
        </w:tabs>
        <w:spacing w:before="2" w:after="2" w:line="240" w:lineRule="auto"/>
        <w:ind w:left="426" w:right="-43" w:hanging="142"/>
        <w:rPr>
          <w:lang w:val="en-IN"/>
        </w:rPr>
      </w:pPr>
      <w:r w:rsidRPr="00272303">
        <w:rPr>
          <w:lang w:val="en-IN"/>
        </w:rPr>
        <w:t>Moderate Risk: Other substantial segments (e.g., 929, 882, 776) represent moderate risk categories, highlighting a considerable portion of the population that may require monitoring or support.</w:t>
      </w:r>
    </w:p>
    <w:p w14:paraId="301AD827" w14:textId="77777777" w:rsidR="00272303" w:rsidRPr="00272303" w:rsidRDefault="00272303" w:rsidP="00B66D92">
      <w:pPr>
        <w:pStyle w:val="BodyText"/>
        <w:numPr>
          <w:ilvl w:val="1"/>
          <w:numId w:val="146"/>
        </w:numPr>
        <w:tabs>
          <w:tab w:val="clear" w:pos="288"/>
        </w:tabs>
        <w:spacing w:before="2" w:after="2" w:line="240" w:lineRule="auto"/>
        <w:ind w:left="426" w:right="-43" w:hanging="142"/>
        <w:rPr>
          <w:lang w:val="en-IN"/>
        </w:rPr>
      </w:pPr>
      <w:r w:rsidRPr="00272303">
        <w:rPr>
          <w:lang w:val="en-IN"/>
        </w:rPr>
        <w:t>Lowest Risk: The smallest segment (30) signifies a low number of individuals categorized as low risk, which may reflect effective preventive measures or a naturally lower incidence.</w:t>
      </w:r>
    </w:p>
    <w:p w14:paraId="10E30F7C" w14:textId="77777777" w:rsidR="00272303" w:rsidRPr="00272303" w:rsidRDefault="00272303" w:rsidP="00B66D92">
      <w:pPr>
        <w:pStyle w:val="BodyText"/>
        <w:numPr>
          <w:ilvl w:val="0"/>
          <w:numId w:val="162"/>
        </w:numPr>
        <w:tabs>
          <w:tab w:val="clear" w:pos="720"/>
        </w:tabs>
        <w:spacing w:before="2" w:after="2" w:line="240" w:lineRule="auto"/>
        <w:ind w:left="426" w:right="-43"/>
        <w:rPr>
          <w:b/>
          <w:bCs/>
          <w:u w:val="single"/>
          <w:lang w:val="en-IN"/>
        </w:rPr>
      </w:pPr>
      <w:r w:rsidRPr="00272303">
        <w:rPr>
          <w:b/>
          <w:bCs/>
          <w:u w:val="single"/>
          <w:lang w:val="en-IN"/>
        </w:rPr>
        <w:t>Implications:</w:t>
      </w:r>
    </w:p>
    <w:p w14:paraId="71D5CE2D" w14:textId="77777777" w:rsidR="00272303" w:rsidRPr="00272303" w:rsidRDefault="00272303" w:rsidP="00B66D92">
      <w:pPr>
        <w:pStyle w:val="BodyText"/>
        <w:numPr>
          <w:ilvl w:val="1"/>
          <w:numId w:val="146"/>
        </w:numPr>
        <w:tabs>
          <w:tab w:val="clear" w:pos="288"/>
        </w:tabs>
        <w:spacing w:before="2" w:after="2" w:line="240" w:lineRule="auto"/>
        <w:ind w:left="426" w:right="-43" w:hanging="142"/>
        <w:rPr>
          <w:lang w:val="en-IN"/>
        </w:rPr>
      </w:pPr>
      <w:r w:rsidRPr="00272303">
        <w:rPr>
          <w:lang w:val="en-IN"/>
        </w:rPr>
        <w:t>Resource Allocation: The data can guide mental health professionals in prioritizing resources and interventions for those at higher risk.</w:t>
      </w:r>
    </w:p>
    <w:p w14:paraId="32539527" w14:textId="77777777" w:rsidR="00272303" w:rsidRPr="00272303" w:rsidRDefault="00272303" w:rsidP="00B66D92">
      <w:pPr>
        <w:pStyle w:val="BodyText"/>
        <w:numPr>
          <w:ilvl w:val="1"/>
          <w:numId w:val="146"/>
        </w:numPr>
        <w:tabs>
          <w:tab w:val="clear" w:pos="288"/>
        </w:tabs>
        <w:spacing w:before="2" w:after="2" w:line="240" w:lineRule="auto"/>
        <w:ind w:left="426" w:right="-43" w:hanging="142"/>
        <w:rPr>
          <w:lang w:val="en-IN"/>
        </w:rPr>
      </w:pPr>
      <w:r w:rsidRPr="00272303">
        <w:rPr>
          <w:lang w:val="en-IN"/>
        </w:rPr>
        <w:t>Targeted Interventions: Understanding the distribution of risk levels can help tailor mental health programs and outreach efforts to effectively address the needs of different groups.</w:t>
      </w:r>
    </w:p>
    <w:p w14:paraId="4B8DB5EF" w14:textId="77777777" w:rsidR="00272303" w:rsidRPr="00272303" w:rsidRDefault="00272303" w:rsidP="00B66D92">
      <w:pPr>
        <w:pStyle w:val="BodyText"/>
        <w:numPr>
          <w:ilvl w:val="0"/>
          <w:numId w:val="162"/>
        </w:numPr>
        <w:tabs>
          <w:tab w:val="clear" w:pos="720"/>
        </w:tabs>
        <w:spacing w:before="2" w:after="2" w:line="240" w:lineRule="auto"/>
        <w:ind w:left="426" w:right="-43"/>
        <w:rPr>
          <w:b/>
          <w:bCs/>
          <w:u w:val="single"/>
          <w:lang w:val="en-IN"/>
        </w:rPr>
      </w:pPr>
      <w:r w:rsidRPr="00272303">
        <w:rPr>
          <w:b/>
          <w:bCs/>
          <w:u w:val="single"/>
          <w:lang w:val="en-IN"/>
        </w:rPr>
        <w:t>Data Interpretation:</w:t>
      </w:r>
    </w:p>
    <w:p w14:paraId="16897794" w14:textId="77777777" w:rsidR="00272303" w:rsidRPr="00272303" w:rsidRDefault="00272303" w:rsidP="00B66D92">
      <w:pPr>
        <w:pStyle w:val="BodyText"/>
        <w:numPr>
          <w:ilvl w:val="1"/>
          <w:numId w:val="146"/>
        </w:numPr>
        <w:tabs>
          <w:tab w:val="clear" w:pos="288"/>
        </w:tabs>
        <w:spacing w:before="2" w:after="2" w:line="240" w:lineRule="auto"/>
        <w:ind w:left="426" w:right="-43" w:hanging="142"/>
        <w:rPr>
          <w:lang w:val="en-IN"/>
        </w:rPr>
      </w:pPr>
      <w:r w:rsidRPr="00272303">
        <w:rPr>
          <w:lang w:val="en-IN"/>
        </w:rPr>
        <w:t>The largest segment appears to be 1053, indicating that this category has the highest number of individuals at risk.</w:t>
      </w:r>
    </w:p>
    <w:p w14:paraId="32BD35DE" w14:textId="77777777" w:rsidR="00272303" w:rsidRPr="00272303" w:rsidRDefault="00272303" w:rsidP="00B66D92">
      <w:pPr>
        <w:pStyle w:val="BodyText"/>
        <w:numPr>
          <w:ilvl w:val="1"/>
          <w:numId w:val="146"/>
        </w:numPr>
        <w:tabs>
          <w:tab w:val="clear" w:pos="288"/>
        </w:tabs>
        <w:spacing w:before="2" w:after="2" w:line="240" w:lineRule="auto"/>
        <w:ind w:left="426" w:right="-43" w:hanging="142"/>
        <w:rPr>
          <w:lang w:val="en-IN"/>
        </w:rPr>
      </w:pPr>
      <w:r w:rsidRPr="00272303">
        <w:rPr>
          <w:lang w:val="en-IN"/>
        </w:rPr>
        <w:t>The smallest segment is 30, suggesting that this category has the lowest number of individuals at risk.</w:t>
      </w:r>
    </w:p>
    <w:p w14:paraId="1FC85BF8" w14:textId="77777777" w:rsidR="00272303" w:rsidRPr="00272303" w:rsidRDefault="00272303" w:rsidP="00B66D92">
      <w:pPr>
        <w:pStyle w:val="BodyText"/>
        <w:numPr>
          <w:ilvl w:val="0"/>
          <w:numId w:val="162"/>
        </w:numPr>
        <w:tabs>
          <w:tab w:val="clear" w:pos="720"/>
        </w:tabs>
        <w:spacing w:before="2" w:after="2" w:line="240" w:lineRule="auto"/>
        <w:ind w:left="426" w:right="-43"/>
        <w:rPr>
          <w:b/>
          <w:bCs/>
          <w:u w:val="single"/>
          <w:lang w:val="en-IN"/>
        </w:rPr>
      </w:pPr>
      <w:r w:rsidRPr="00272303">
        <w:rPr>
          <w:b/>
          <w:bCs/>
          <w:u w:val="single"/>
          <w:lang w:val="en-IN"/>
        </w:rPr>
        <w:t>Trends:</w:t>
      </w:r>
    </w:p>
    <w:p w14:paraId="647CF629" w14:textId="77777777" w:rsidR="00272303" w:rsidRPr="00272303" w:rsidRDefault="00272303" w:rsidP="00B66D92">
      <w:pPr>
        <w:pStyle w:val="BodyText"/>
        <w:numPr>
          <w:ilvl w:val="1"/>
          <w:numId w:val="146"/>
        </w:numPr>
        <w:tabs>
          <w:tab w:val="clear" w:pos="288"/>
        </w:tabs>
        <w:spacing w:before="2" w:after="2" w:line="240" w:lineRule="auto"/>
        <w:ind w:left="426" w:right="-43" w:hanging="142"/>
        <w:rPr>
          <w:lang w:val="en-IN"/>
        </w:rPr>
      </w:pPr>
      <w:r w:rsidRPr="00272303">
        <w:rPr>
          <w:lang w:val="en-IN"/>
        </w:rPr>
        <w:t>The distribution of counts suggests that there are varying levels of suicide risk among the population, with some categories significantly more populated than others.</w:t>
      </w:r>
    </w:p>
    <w:p w14:paraId="28FC5E29" w14:textId="77777777" w:rsidR="00272303" w:rsidRPr="00272303" w:rsidRDefault="00272303" w:rsidP="00B66D92">
      <w:pPr>
        <w:pStyle w:val="BodyText"/>
        <w:numPr>
          <w:ilvl w:val="1"/>
          <w:numId w:val="146"/>
        </w:numPr>
        <w:tabs>
          <w:tab w:val="clear" w:pos="288"/>
        </w:tabs>
        <w:spacing w:before="2" w:after="2" w:line="240" w:lineRule="auto"/>
        <w:ind w:left="426" w:right="-43" w:hanging="142"/>
        <w:rPr>
          <w:lang w:val="en-IN"/>
        </w:rPr>
      </w:pPr>
      <w:r w:rsidRPr="00272303">
        <w:rPr>
          <w:lang w:val="en-IN"/>
        </w:rPr>
        <w:t>The pie chart allows for a quick visual assessment of which categories have higher or lower counts.</w:t>
      </w:r>
    </w:p>
    <w:p w14:paraId="74B50782" w14:textId="77777777" w:rsidR="00272303" w:rsidRPr="00272303" w:rsidRDefault="00272303" w:rsidP="00B66D92">
      <w:pPr>
        <w:pStyle w:val="BodyText"/>
        <w:numPr>
          <w:ilvl w:val="0"/>
          <w:numId w:val="162"/>
        </w:numPr>
        <w:tabs>
          <w:tab w:val="clear" w:pos="720"/>
        </w:tabs>
        <w:spacing w:before="2" w:after="2" w:line="240" w:lineRule="auto"/>
        <w:ind w:left="426" w:right="-43"/>
        <w:rPr>
          <w:b/>
          <w:bCs/>
          <w:u w:val="single"/>
          <w:lang w:val="en-IN"/>
        </w:rPr>
      </w:pPr>
      <w:r w:rsidRPr="00272303">
        <w:rPr>
          <w:b/>
          <w:bCs/>
          <w:u w:val="single"/>
          <w:lang w:val="en-IN"/>
        </w:rPr>
        <w:t>Clinical Relevance:</w:t>
      </w:r>
    </w:p>
    <w:p w14:paraId="5FEE0467" w14:textId="77777777" w:rsidR="00272303" w:rsidRPr="00272303" w:rsidRDefault="00272303" w:rsidP="00B66D92">
      <w:pPr>
        <w:pStyle w:val="BodyText"/>
        <w:numPr>
          <w:ilvl w:val="1"/>
          <w:numId w:val="146"/>
        </w:numPr>
        <w:tabs>
          <w:tab w:val="clear" w:pos="288"/>
        </w:tabs>
        <w:spacing w:before="2" w:after="2" w:line="240" w:lineRule="auto"/>
        <w:ind w:left="426" w:right="-43" w:hanging="142"/>
        <w:rPr>
          <w:lang w:val="en-IN"/>
        </w:rPr>
      </w:pPr>
      <w:r w:rsidRPr="00272303">
        <w:rPr>
          <w:lang w:val="en-IN"/>
        </w:rPr>
        <w:t>Understanding the distribution of suicide risk can provide valuable insights for mental health professionals in identifying at-risk populations.</w:t>
      </w:r>
    </w:p>
    <w:p w14:paraId="60099DA9" w14:textId="5E50359F" w:rsidR="00272303" w:rsidRDefault="00272303" w:rsidP="00B66D92">
      <w:pPr>
        <w:pStyle w:val="BodyText"/>
        <w:numPr>
          <w:ilvl w:val="1"/>
          <w:numId w:val="146"/>
        </w:numPr>
        <w:tabs>
          <w:tab w:val="clear" w:pos="288"/>
        </w:tabs>
        <w:spacing w:before="2" w:after="2" w:line="240" w:lineRule="auto"/>
        <w:ind w:left="426" w:right="-43" w:hanging="142"/>
        <w:rPr>
          <w:lang w:val="en-IN"/>
        </w:rPr>
      </w:pPr>
      <w:r w:rsidRPr="00272303">
        <w:rPr>
          <w:lang w:val="en-IN"/>
        </w:rPr>
        <w:t>This information could help in developing targeted interventions and support systems for individuals in higher-risk categories.</w:t>
      </w:r>
    </w:p>
    <w:p w14:paraId="318E036C" w14:textId="77777777" w:rsidR="00B66D92" w:rsidRPr="005F6EFA" w:rsidRDefault="00B66D92" w:rsidP="00B66D92">
      <w:pPr>
        <w:pStyle w:val="BodyText"/>
        <w:tabs>
          <w:tab w:val="clear" w:pos="288"/>
        </w:tabs>
        <w:spacing w:before="2" w:after="2" w:line="240" w:lineRule="auto"/>
        <w:ind w:right="-43" w:firstLine="0"/>
        <w:rPr>
          <w:lang w:val="en-IN"/>
        </w:rPr>
      </w:pPr>
    </w:p>
    <w:p w14:paraId="2A2A30BC" w14:textId="77777777" w:rsidR="00272303" w:rsidRDefault="00272303" w:rsidP="00B66D92">
      <w:pPr>
        <w:pStyle w:val="BodyText"/>
        <w:tabs>
          <w:tab w:val="clear" w:pos="288"/>
          <w:tab w:val="left" w:pos="426"/>
        </w:tabs>
        <w:spacing w:before="2" w:after="2" w:line="240" w:lineRule="auto"/>
        <w:ind w:left="284" w:hanging="284"/>
        <w:rPr>
          <w:b/>
          <w:bCs/>
        </w:rPr>
      </w:pPr>
      <w:r w:rsidRPr="00272303">
        <w:rPr>
          <w:b/>
          <w:bCs/>
        </w:rPr>
        <w:t>Conclusion:</w:t>
      </w:r>
    </w:p>
    <w:p w14:paraId="25967547" w14:textId="77777777" w:rsidR="00272303" w:rsidRPr="00272303" w:rsidRDefault="00272303" w:rsidP="00B66D92">
      <w:pPr>
        <w:pStyle w:val="BodyText"/>
        <w:tabs>
          <w:tab w:val="clear" w:pos="288"/>
          <w:tab w:val="left" w:pos="426"/>
        </w:tabs>
        <w:spacing w:before="2" w:after="2" w:line="240" w:lineRule="auto"/>
        <w:ind w:left="284" w:hanging="284"/>
        <w:rPr>
          <w:b/>
          <w:bCs/>
        </w:rPr>
      </w:pPr>
    </w:p>
    <w:p w14:paraId="2F9C5FF5" w14:textId="77777777" w:rsidR="00272303" w:rsidRPr="00272303" w:rsidRDefault="00272303" w:rsidP="00B66D92">
      <w:pPr>
        <w:pStyle w:val="BodyText"/>
        <w:tabs>
          <w:tab w:val="left" w:pos="0"/>
        </w:tabs>
        <w:spacing w:before="2" w:after="2" w:line="240" w:lineRule="auto"/>
        <w:ind w:firstLine="284"/>
        <w:rPr>
          <w:lang w:val="en-IN"/>
        </w:rPr>
      </w:pPr>
      <w:r w:rsidRPr="00272303">
        <w:rPr>
          <w:lang w:val="en-US"/>
        </w:rPr>
        <w:t>The pie chart reveals that suicide risk is unevenly distributed, with certain categories having a significantly higher share of risk, as indicated by larger segments (e.g., values 1053 and 1072). Conversely, some categories have much lower risk contributions, such as the segment marked with value 82. This visualization highlights the need for targeted interventions to</w:t>
      </w:r>
      <w:r w:rsidRPr="00272303">
        <w:rPr>
          <w:lang w:val="en-IN"/>
        </w:rPr>
        <w:t xml:space="preserve"> address the higher-risk groups effectively.</w:t>
      </w:r>
    </w:p>
    <w:p w14:paraId="4B1693EB" w14:textId="77777777" w:rsidR="00272303" w:rsidRDefault="00272303" w:rsidP="00B66D92">
      <w:pPr>
        <w:pStyle w:val="BodyText"/>
        <w:tabs>
          <w:tab w:val="clear" w:pos="288"/>
          <w:tab w:val="left" w:pos="0"/>
        </w:tabs>
        <w:spacing w:before="2" w:after="2" w:line="240" w:lineRule="auto"/>
        <w:ind w:firstLine="284"/>
      </w:pPr>
    </w:p>
    <w:p w14:paraId="3ADE57E7" w14:textId="77777777" w:rsidR="00272303" w:rsidRPr="00272303" w:rsidRDefault="00272303" w:rsidP="00B66D92">
      <w:pPr>
        <w:pStyle w:val="BodyText"/>
        <w:tabs>
          <w:tab w:val="clear" w:pos="288"/>
          <w:tab w:val="left" w:pos="0"/>
        </w:tabs>
        <w:spacing w:before="2" w:after="2" w:line="240" w:lineRule="auto"/>
        <w:ind w:firstLine="284"/>
      </w:pPr>
    </w:p>
    <w:p w14:paraId="72F4679C" w14:textId="77777777" w:rsidR="000422F6" w:rsidRDefault="000422F6" w:rsidP="00B66D92">
      <w:pPr>
        <w:spacing w:before="2" w:after="2"/>
        <w:jc w:val="left"/>
        <w:rPr>
          <w:spacing w:val="-1"/>
          <w:lang w:val="x-none" w:eastAsia="x-none"/>
        </w:rPr>
      </w:pPr>
      <w:r>
        <w:br w:type="page"/>
      </w:r>
    </w:p>
    <w:p w14:paraId="6D689AEC" w14:textId="77777777" w:rsidR="000422F6" w:rsidRDefault="000422F6" w:rsidP="00B66D92">
      <w:pPr>
        <w:pStyle w:val="BodyText"/>
        <w:tabs>
          <w:tab w:val="clear" w:pos="288"/>
          <w:tab w:val="left" w:pos="567"/>
        </w:tabs>
        <w:spacing w:before="2" w:after="2" w:line="240" w:lineRule="auto"/>
        <w:sectPr w:rsidR="000422F6" w:rsidSect="00DE7185">
          <w:type w:val="continuous"/>
          <w:pgSz w:w="11906" w:h="16838" w:code="9"/>
          <w:pgMar w:top="851" w:right="707" w:bottom="1135" w:left="709" w:header="720" w:footer="720" w:gutter="0"/>
          <w:pgBorders w:offsetFrom="page">
            <w:top w:val="candyCorn" w:sz="5" w:space="24" w:color="auto"/>
            <w:left w:val="candyCorn" w:sz="5" w:space="24" w:color="auto"/>
            <w:bottom w:val="candyCorn" w:sz="5" w:space="24" w:color="auto"/>
            <w:right w:val="candyCorn" w:sz="5" w:space="24" w:color="auto"/>
          </w:pgBorders>
          <w:cols w:num="2" w:space="566"/>
          <w:docGrid w:linePitch="360"/>
        </w:sectPr>
      </w:pPr>
    </w:p>
    <w:p w14:paraId="520A9D3A" w14:textId="77777777" w:rsidR="000422F6" w:rsidRDefault="000422F6" w:rsidP="00B66D92">
      <w:pPr>
        <w:spacing w:before="2" w:after="2"/>
        <w:rPr>
          <w:rFonts w:ascii="Algerian" w:hAnsi="Algerian"/>
          <w:b/>
          <w:bCs/>
          <w:sz w:val="32"/>
          <w:szCs w:val="32"/>
          <w:u w:val="thick"/>
        </w:rPr>
      </w:pPr>
      <w:r w:rsidRPr="00B17BA7">
        <w:rPr>
          <w:rFonts w:ascii="Algerian" w:hAnsi="Algerian"/>
          <w:b/>
          <w:bCs/>
          <w:sz w:val="32"/>
          <w:szCs w:val="32"/>
          <w:u w:val="thick"/>
        </w:rPr>
        <w:lastRenderedPageBreak/>
        <w:t>OVERALL CONCLUSION</w:t>
      </w:r>
    </w:p>
    <w:p w14:paraId="0E3583C1" w14:textId="77777777" w:rsidR="005F6EFA" w:rsidRPr="00B17BA7" w:rsidRDefault="005F6EFA" w:rsidP="00B66D92">
      <w:pPr>
        <w:spacing w:before="2" w:after="2"/>
        <w:rPr>
          <w:rFonts w:ascii="Algerian" w:hAnsi="Algerian"/>
          <w:b/>
          <w:bCs/>
          <w:sz w:val="32"/>
          <w:szCs w:val="32"/>
          <w:u w:val="thick"/>
        </w:rPr>
      </w:pPr>
    </w:p>
    <w:p w14:paraId="3045EC15" w14:textId="1A0DEDD9" w:rsidR="005F6EFA" w:rsidRDefault="005F6EFA" w:rsidP="00B66D92">
      <w:pPr>
        <w:pStyle w:val="BodyText"/>
        <w:tabs>
          <w:tab w:val="clear" w:pos="288"/>
        </w:tabs>
        <w:spacing w:before="2" w:after="2" w:line="240" w:lineRule="auto"/>
        <w:ind w:firstLine="426"/>
      </w:pPr>
      <w:r w:rsidRPr="005F6EFA">
        <w:rPr>
          <w:rFonts w:ascii="Algerian" w:hAnsi="Algerian"/>
          <w:sz w:val="28"/>
          <w:szCs w:val="28"/>
        </w:rPr>
        <w:t>T</w:t>
      </w:r>
      <w:r>
        <w:t>his study provides a comprehensive analysis of the mental health impacts of COVID-19 quarantine measures using th</w:t>
      </w:r>
      <w:r w:rsidR="00F11299">
        <w:t>is</w:t>
      </w:r>
      <w:r>
        <w:t xml:space="preserve"> Dataset. By examining a diverse range of demographic variables, mental health indicators, and quarantine-related factors, we have identified significant trends, patterns, and correlations that can inform mental health interventions and policies.</w:t>
      </w:r>
    </w:p>
    <w:p w14:paraId="057E9E40" w14:textId="77777777" w:rsidR="005F6EFA" w:rsidRDefault="005F6EFA" w:rsidP="00B66D92">
      <w:pPr>
        <w:pStyle w:val="BodyText"/>
        <w:tabs>
          <w:tab w:val="clear" w:pos="288"/>
        </w:tabs>
        <w:spacing w:before="2" w:after="2" w:line="240" w:lineRule="auto"/>
        <w:ind w:firstLine="426"/>
      </w:pPr>
    </w:p>
    <w:p w14:paraId="6589AEB3" w14:textId="77777777" w:rsidR="005F6EFA" w:rsidRDefault="005F6EFA" w:rsidP="00B66D92">
      <w:pPr>
        <w:pStyle w:val="BodyText"/>
        <w:tabs>
          <w:tab w:val="clear" w:pos="288"/>
        </w:tabs>
        <w:spacing w:before="2" w:after="2" w:line="240" w:lineRule="auto"/>
        <w:ind w:firstLine="426"/>
      </w:pPr>
      <w:r w:rsidRPr="005F6EFA">
        <w:rPr>
          <w:rFonts w:ascii="Algerian" w:hAnsi="Algerian"/>
          <w:sz w:val="28"/>
          <w:szCs w:val="28"/>
        </w:rPr>
        <w:t>O</w:t>
      </w:r>
      <w:r>
        <w:t>ur findings highlight the critical role of demographic characteristics in determining mental health outcomes during quarantine. Younger individuals and those from lower socioeconomic backgrounds exhibit higher levels of anxiety and depression, emphasizing the need for age-specific and socioeconomic-sensitive mental health strategies. Additionally, the analysis reveals that prolonged quarantine duration and lack of social support exacerbate mental health issues, underscoring the importance of timely and accessible mental health support.</w:t>
      </w:r>
    </w:p>
    <w:p w14:paraId="6E0004BB" w14:textId="77777777" w:rsidR="005F6EFA" w:rsidRDefault="005F6EFA" w:rsidP="00B66D92">
      <w:pPr>
        <w:pStyle w:val="BodyText"/>
        <w:tabs>
          <w:tab w:val="clear" w:pos="288"/>
        </w:tabs>
        <w:spacing w:before="2" w:after="2" w:line="240" w:lineRule="auto"/>
        <w:ind w:firstLine="426"/>
      </w:pPr>
    </w:p>
    <w:p w14:paraId="11C275DE" w14:textId="77777777" w:rsidR="005F6EFA" w:rsidRDefault="005F6EFA" w:rsidP="00B66D92">
      <w:pPr>
        <w:pStyle w:val="BodyText"/>
        <w:tabs>
          <w:tab w:val="clear" w:pos="288"/>
        </w:tabs>
        <w:spacing w:before="2" w:after="2" w:line="240" w:lineRule="auto"/>
        <w:ind w:firstLine="426"/>
      </w:pPr>
      <w:r w:rsidRPr="005F6EFA">
        <w:rPr>
          <w:rFonts w:ascii="Algerian" w:hAnsi="Algerian"/>
          <w:sz w:val="28"/>
          <w:szCs w:val="28"/>
        </w:rPr>
        <w:t>T</w:t>
      </w:r>
      <w:r>
        <w:t>he study also underscores the impact of pre-existing mental health conditions on individuals’ well-being during quarantine. Effective management and support for these conditions are crucial for mitigating the adverse effects of quarantine. Furthermore, the importance of social support is emphasized, as it plays a vital role in buffering the negative impacts of quarantine on mental health.</w:t>
      </w:r>
    </w:p>
    <w:p w14:paraId="6C3089E8" w14:textId="77777777" w:rsidR="005F6EFA" w:rsidRDefault="005F6EFA" w:rsidP="00B66D92">
      <w:pPr>
        <w:pStyle w:val="BodyText"/>
        <w:tabs>
          <w:tab w:val="clear" w:pos="288"/>
        </w:tabs>
        <w:spacing w:before="2" w:after="2" w:line="240" w:lineRule="auto"/>
        <w:ind w:firstLine="426"/>
      </w:pPr>
    </w:p>
    <w:p w14:paraId="1D277555" w14:textId="77777777" w:rsidR="005F6EFA" w:rsidRDefault="005F6EFA" w:rsidP="00B66D92">
      <w:pPr>
        <w:pStyle w:val="BodyText"/>
        <w:tabs>
          <w:tab w:val="clear" w:pos="288"/>
        </w:tabs>
        <w:spacing w:before="2" w:after="2" w:line="240" w:lineRule="auto"/>
        <w:ind w:firstLine="426"/>
      </w:pPr>
      <w:r w:rsidRPr="005F6EFA">
        <w:rPr>
          <w:rFonts w:ascii="Algerian" w:hAnsi="Algerian"/>
          <w:sz w:val="28"/>
          <w:szCs w:val="28"/>
        </w:rPr>
        <w:t>B</w:t>
      </w:r>
      <w:r>
        <w:t>y leveraging advanced data analysis techniques, we have uncovered valuable insights that enhance our understanding of the mental health impacts of COVID-19 quarantine measures. These insights underscore the need for tailored mental health interventions and policies to address the specific needs of vulnerable populations. Healthcare providers and policymakers can use these findings to develop data-driven approaches that enhance mental health support and mitigate the adverse effects of quarantine on mental well-being.</w:t>
      </w:r>
    </w:p>
    <w:p w14:paraId="0DCCEEA9" w14:textId="77777777" w:rsidR="005F6EFA" w:rsidRDefault="005F6EFA" w:rsidP="00B66D92">
      <w:pPr>
        <w:pStyle w:val="BodyText"/>
        <w:tabs>
          <w:tab w:val="clear" w:pos="288"/>
        </w:tabs>
        <w:spacing w:before="2" w:after="2" w:line="240" w:lineRule="auto"/>
        <w:ind w:firstLine="426"/>
      </w:pPr>
    </w:p>
    <w:p w14:paraId="09EC8664" w14:textId="77777777" w:rsidR="005F6EFA" w:rsidRDefault="005F6EFA" w:rsidP="00B66D92">
      <w:pPr>
        <w:pStyle w:val="BodyText"/>
        <w:tabs>
          <w:tab w:val="clear" w:pos="288"/>
        </w:tabs>
        <w:spacing w:before="2" w:after="2" w:line="240" w:lineRule="auto"/>
        <w:ind w:firstLine="426"/>
      </w:pPr>
      <w:r w:rsidRPr="005F6EFA">
        <w:rPr>
          <w:rFonts w:ascii="Algerian" w:hAnsi="Algerian"/>
          <w:sz w:val="28"/>
          <w:szCs w:val="28"/>
        </w:rPr>
        <w:t>F</w:t>
      </w:r>
      <w:r>
        <w:t>uture research should focus on expanding the dataset to include more variables and a larger sample size. This would provide a more comprehensive understanding of the factors influencing mental health during quarantine. Additionally, exploring the potential of predictive modeling to forecast mental health outcomes could offer valuable tools for healthcare providers to proactively manage risks and improve mental well-being.</w:t>
      </w:r>
    </w:p>
    <w:p w14:paraId="51EC5842" w14:textId="77777777" w:rsidR="005F6EFA" w:rsidRDefault="005F6EFA" w:rsidP="00B66D92">
      <w:pPr>
        <w:pStyle w:val="BodyText"/>
        <w:tabs>
          <w:tab w:val="clear" w:pos="288"/>
        </w:tabs>
        <w:spacing w:before="2" w:after="2" w:line="240" w:lineRule="auto"/>
        <w:ind w:firstLine="426"/>
      </w:pPr>
    </w:p>
    <w:p w14:paraId="56BBC033" w14:textId="7302C313" w:rsidR="00EE7AB7" w:rsidRPr="00405FB9" w:rsidRDefault="005F6EFA" w:rsidP="00B66D92">
      <w:pPr>
        <w:pStyle w:val="BodyText"/>
        <w:tabs>
          <w:tab w:val="clear" w:pos="288"/>
        </w:tabs>
        <w:spacing w:before="2" w:after="2" w:line="240" w:lineRule="auto"/>
        <w:ind w:firstLine="426"/>
      </w:pPr>
      <w:r w:rsidRPr="005F6EFA">
        <w:rPr>
          <w:rFonts w:ascii="Algerian" w:hAnsi="Algerian"/>
          <w:sz w:val="28"/>
          <w:szCs w:val="28"/>
        </w:rPr>
        <w:t>I</w:t>
      </w:r>
      <w:r>
        <w:t>n conclusion, this study contributes to the growing body of knowledge on the mental health impacts of COVID-19 quarantine measures and underscores the importance of data analytics in improving mental health support. By identifying key demographic factors and their impact on mental health outcomes, we can develop targeted interventions that address the specific needs of diverse populations, ultimately contributing to better mental health outcomes for all.</w:t>
      </w:r>
    </w:p>
    <w:sectPr w:rsidR="00EE7AB7" w:rsidRPr="00405FB9" w:rsidSect="000422F6">
      <w:type w:val="continuous"/>
      <w:pgSz w:w="11906" w:h="16838" w:code="9"/>
      <w:pgMar w:top="851" w:right="707"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CECCD" w14:textId="77777777" w:rsidR="002813EA" w:rsidRDefault="002813EA" w:rsidP="001A3B3D">
      <w:r>
        <w:separator/>
      </w:r>
    </w:p>
  </w:endnote>
  <w:endnote w:type="continuationSeparator" w:id="0">
    <w:p w14:paraId="75AEF804" w14:textId="77777777" w:rsidR="002813EA" w:rsidRDefault="002813E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476EB"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B203B0" w14:textId="77777777" w:rsidR="002813EA" w:rsidRDefault="002813EA" w:rsidP="001A3B3D">
      <w:r>
        <w:separator/>
      </w:r>
    </w:p>
  </w:footnote>
  <w:footnote w:type="continuationSeparator" w:id="0">
    <w:p w14:paraId="2FEC9C2C" w14:textId="77777777" w:rsidR="002813EA" w:rsidRDefault="002813E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40894"/>
    <w:multiLevelType w:val="hybridMultilevel"/>
    <w:tmpl w:val="6E564734"/>
    <w:lvl w:ilvl="0" w:tplc="40090005">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2" w15:restartNumberingAfterBreak="0">
    <w:nsid w:val="00F329D9"/>
    <w:multiLevelType w:val="hybridMultilevel"/>
    <w:tmpl w:val="E238FFFA"/>
    <w:lvl w:ilvl="0" w:tplc="40090009">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13" w15:restartNumberingAfterBreak="0">
    <w:nsid w:val="023F6B80"/>
    <w:multiLevelType w:val="hybridMultilevel"/>
    <w:tmpl w:val="A8E86DFC"/>
    <w:lvl w:ilvl="0" w:tplc="FFFFFFFF">
      <w:start w:val="1"/>
      <w:numFmt w:val="decimal"/>
      <w:lvlText w:val="%1."/>
      <w:lvlJc w:val="left"/>
      <w:pPr>
        <w:ind w:left="1150" w:hanging="360"/>
      </w:pPr>
      <w:rPr>
        <w:rFonts w:hint="default"/>
      </w:rPr>
    </w:lvl>
    <w:lvl w:ilvl="1" w:tplc="FFFFFFFF" w:tentative="1">
      <w:start w:val="1"/>
      <w:numFmt w:val="lowerLetter"/>
      <w:lvlText w:val="%2."/>
      <w:lvlJc w:val="left"/>
      <w:pPr>
        <w:ind w:left="1728" w:hanging="360"/>
      </w:pPr>
    </w:lvl>
    <w:lvl w:ilvl="2" w:tplc="FFFFFFFF" w:tentative="1">
      <w:start w:val="1"/>
      <w:numFmt w:val="lowerRoman"/>
      <w:lvlText w:val="%3."/>
      <w:lvlJc w:val="right"/>
      <w:pPr>
        <w:ind w:left="2448" w:hanging="180"/>
      </w:pPr>
    </w:lvl>
    <w:lvl w:ilvl="3" w:tplc="FFFFFFFF" w:tentative="1">
      <w:start w:val="1"/>
      <w:numFmt w:val="decimal"/>
      <w:lvlText w:val="%4."/>
      <w:lvlJc w:val="left"/>
      <w:pPr>
        <w:ind w:left="3168" w:hanging="360"/>
      </w:pPr>
    </w:lvl>
    <w:lvl w:ilvl="4" w:tplc="FFFFFFFF" w:tentative="1">
      <w:start w:val="1"/>
      <w:numFmt w:val="lowerLetter"/>
      <w:lvlText w:val="%5."/>
      <w:lvlJc w:val="left"/>
      <w:pPr>
        <w:ind w:left="3888" w:hanging="360"/>
      </w:pPr>
    </w:lvl>
    <w:lvl w:ilvl="5" w:tplc="FFFFFFFF" w:tentative="1">
      <w:start w:val="1"/>
      <w:numFmt w:val="lowerRoman"/>
      <w:lvlText w:val="%6."/>
      <w:lvlJc w:val="right"/>
      <w:pPr>
        <w:ind w:left="4608" w:hanging="180"/>
      </w:pPr>
    </w:lvl>
    <w:lvl w:ilvl="6" w:tplc="FFFFFFFF" w:tentative="1">
      <w:start w:val="1"/>
      <w:numFmt w:val="decimal"/>
      <w:lvlText w:val="%7."/>
      <w:lvlJc w:val="left"/>
      <w:pPr>
        <w:ind w:left="5328" w:hanging="360"/>
      </w:pPr>
    </w:lvl>
    <w:lvl w:ilvl="7" w:tplc="FFFFFFFF" w:tentative="1">
      <w:start w:val="1"/>
      <w:numFmt w:val="lowerLetter"/>
      <w:lvlText w:val="%8."/>
      <w:lvlJc w:val="left"/>
      <w:pPr>
        <w:ind w:left="6048" w:hanging="360"/>
      </w:pPr>
    </w:lvl>
    <w:lvl w:ilvl="8" w:tplc="FFFFFFFF" w:tentative="1">
      <w:start w:val="1"/>
      <w:numFmt w:val="lowerRoman"/>
      <w:lvlText w:val="%9."/>
      <w:lvlJc w:val="right"/>
      <w:pPr>
        <w:ind w:left="6768" w:hanging="180"/>
      </w:pPr>
    </w:lvl>
  </w:abstractNum>
  <w:abstractNum w:abstractNumId="14" w15:restartNumberingAfterBreak="0">
    <w:nsid w:val="048F2424"/>
    <w:multiLevelType w:val="multilevel"/>
    <w:tmpl w:val="C268B2D8"/>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0582755E"/>
    <w:multiLevelType w:val="hybridMultilevel"/>
    <w:tmpl w:val="E22687B0"/>
    <w:lvl w:ilvl="0" w:tplc="40090005">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6" w15:restartNumberingAfterBreak="0">
    <w:nsid w:val="0597327C"/>
    <w:multiLevelType w:val="hybridMultilevel"/>
    <w:tmpl w:val="859ACAB6"/>
    <w:lvl w:ilvl="0" w:tplc="40090005">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17" w15:restartNumberingAfterBreak="0">
    <w:nsid w:val="05BB066A"/>
    <w:multiLevelType w:val="multilevel"/>
    <w:tmpl w:val="1946168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06727747"/>
    <w:multiLevelType w:val="hybridMultilevel"/>
    <w:tmpl w:val="8C9A9A10"/>
    <w:lvl w:ilvl="0" w:tplc="40090005">
      <w:start w:val="1"/>
      <w:numFmt w:val="bullet"/>
      <w:lvlText w:val=""/>
      <w:lvlJc w:val="left"/>
      <w:pPr>
        <w:ind w:left="1803" w:hanging="360"/>
      </w:pPr>
      <w:rPr>
        <w:rFonts w:ascii="Wingdings" w:hAnsi="Wingdings" w:hint="default"/>
      </w:rPr>
    </w:lvl>
    <w:lvl w:ilvl="1" w:tplc="FFFFFFFF" w:tentative="1">
      <w:start w:val="1"/>
      <w:numFmt w:val="bullet"/>
      <w:lvlText w:val="o"/>
      <w:lvlJc w:val="left"/>
      <w:pPr>
        <w:ind w:left="2523" w:hanging="360"/>
      </w:pPr>
      <w:rPr>
        <w:rFonts w:ascii="Courier New" w:hAnsi="Courier New" w:cs="Courier New" w:hint="default"/>
      </w:rPr>
    </w:lvl>
    <w:lvl w:ilvl="2" w:tplc="FFFFFFFF" w:tentative="1">
      <w:start w:val="1"/>
      <w:numFmt w:val="bullet"/>
      <w:lvlText w:val=""/>
      <w:lvlJc w:val="left"/>
      <w:pPr>
        <w:ind w:left="3243" w:hanging="360"/>
      </w:pPr>
      <w:rPr>
        <w:rFonts w:ascii="Wingdings" w:hAnsi="Wingdings" w:hint="default"/>
      </w:rPr>
    </w:lvl>
    <w:lvl w:ilvl="3" w:tplc="FFFFFFFF" w:tentative="1">
      <w:start w:val="1"/>
      <w:numFmt w:val="bullet"/>
      <w:lvlText w:val=""/>
      <w:lvlJc w:val="left"/>
      <w:pPr>
        <w:ind w:left="3963" w:hanging="360"/>
      </w:pPr>
      <w:rPr>
        <w:rFonts w:ascii="Symbol" w:hAnsi="Symbol" w:hint="default"/>
      </w:rPr>
    </w:lvl>
    <w:lvl w:ilvl="4" w:tplc="FFFFFFFF" w:tentative="1">
      <w:start w:val="1"/>
      <w:numFmt w:val="bullet"/>
      <w:lvlText w:val="o"/>
      <w:lvlJc w:val="left"/>
      <w:pPr>
        <w:ind w:left="4683" w:hanging="360"/>
      </w:pPr>
      <w:rPr>
        <w:rFonts w:ascii="Courier New" w:hAnsi="Courier New" w:cs="Courier New" w:hint="default"/>
      </w:rPr>
    </w:lvl>
    <w:lvl w:ilvl="5" w:tplc="FFFFFFFF" w:tentative="1">
      <w:start w:val="1"/>
      <w:numFmt w:val="bullet"/>
      <w:lvlText w:val=""/>
      <w:lvlJc w:val="left"/>
      <w:pPr>
        <w:ind w:left="5403" w:hanging="360"/>
      </w:pPr>
      <w:rPr>
        <w:rFonts w:ascii="Wingdings" w:hAnsi="Wingdings" w:hint="default"/>
      </w:rPr>
    </w:lvl>
    <w:lvl w:ilvl="6" w:tplc="FFFFFFFF" w:tentative="1">
      <w:start w:val="1"/>
      <w:numFmt w:val="bullet"/>
      <w:lvlText w:val=""/>
      <w:lvlJc w:val="left"/>
      <w:pPr>
        <w:ind w:left="6123" w:hanging="360"/>
      </w:pPr>
      <w:rPr>
        <w:rFonts w:ascii="Symbol" w:hAnsi="Symbol" w:hint="default"/>
      </w:rPr>
    </w:lvl>
    <w:lvl w:ilvl="7" w:tplc="FFFFFFFF" w:tentative="1">
      <w:start w:val="1"/>
      <w:numFmt w:val="bullet"/>
      <w:lvlText w:val="o"/>
      <w:lvlJc w:val="left"/>
      <w:pPr>
        <w:ind w:left="6843" w:hanging="360"/>
      </w:pPr>
      <w:rPr>
        <w:rFonts w:ascii="Courier New" w:hAnsi="Courier New" w:cs="Courier New" w:hint="default"/>
      </w:rPr>
    </w:lvl>
    <w:lvl w:ilvl="8" w:tplc="FFFFFFFF" w:tentative="1">
      <w:start w:val="1"/>
      <w:numFmt w:val="bullet"/>
      <w:lvlText w:val=""/>
      <w:lvlJc w:val="left"/>
      <w:pPr>
        <w:ind w:left="7563" w:hanging="360"/>
      </w:pPr>
      <w:rPr>
        <w:rFonts w:ascii="Wingdings" w:hAnsi="Wingdings" w:hint="default"/>
      </w:rPr>
    </w:lvl>
  </w:abstractNum>
  <w:abstractNum w:abstractNumId="19" w15:restartNumberingAfterBreak="0">
    <w:nsid w:val="07305D36"/>
    <w:multiLevelType w:val="hybridMultilevel"/>
    <w:tmpl w:val="32F44BEC"/>
    <w:lvl w:ilvl="0" w:tplc="40090001">
      <w:start w:val="1"/>
      <w:numFmt w:val="bullet"/>
      <w:lvlText w:val=""/>
      <w:lvlJc w:val="left"/>
      <w:pPr>
        <w:ind w:left="1443" w:hanging="360"/>
      </w:pPr>
      <w:rPr>
        <w:rFonts w:ascii="Symbol" w:hAnsi="Symbol" w:hint="default"/>
      </w:rPr>
    </w:lvl>
    <w:lvl w:ilvl="1" w:tplc="40090003" w:tentative="1">
      <w:start w:val="1"/>
      <w:numFmt w:val="bullet"/>
      <w:lvlText w:val="o"/>
      <w:lvlJc w:val="left"/>
      <w:pPr>
        <w:ind w:left="2163" w:hanging="360"/>
      </w:pPr>
      <w:rPr>
        <w:rFonts w:ascii="Courier New" w:hAnsi="Courier New" w:cs="Courier New" w:hint="default"/>
      </w:rPr>
    </w:lvl>
    <w:lvl w:ilvl="2" w:tplc="40090005" w:tentative="1">
      <w:start w:val="1"/>
      <w:numFmt w:val="bullet"/>
      <w:lvlText w:val=""/>
      <w:lvlJc w:val="left"/>
      <w:pPr>
        <w:ind w:left="2883" w:hanging="360"/>
      </w:pPr>
      <w:rPr>
        <w:rFonts w:ascii="Wingdings" w:hAnsi="Wingdings" w:hint="default"/>
      </w:rPr>
    </w:lvl>
    <w:lvl w:ilvl="3" w:tplc="40090001" w:tentative="1">
      <w:start w:val="1"/>
      <w:numFmt w:val="bullet"/>
      <w:lvlText w:val=""/>
      <w:lvlJc w:val="left"/>
      <w:pPr>
        <w:ind w:left="3603" w:hanging="360"/>
      </w:pPr>
      <w:rPr>
        <w:rFonts w:ascii="Symbol" w:hAnsi="Symbol" w:hint="default"/>
      </w:rPr>
    </w:lvl>
    <w:lvl w:ilvl="4" w:tplc="40090003" w:tentative="1">
      <w:start w:val="1"/>
      <w:numFmt w:val="bullet"/>
      <w:lvlText w:val="o"/>
      <w:lvlJc w:val="left"/>
      <w:pPr>
        <w:ind w:left="4323" w:hanging="360"/>
      </w:pPr>
      <w:rPr>
        <w:rFonts w:ascii="Courier New" w:hAnsi="Courier New" w:cs="Courier New" w:hint="default"/>
      </w:rPr>
    </w:lvl>
    <w:lvl w:ilvl="5" w:tplc="40090005" w:tentative="1">
      <w:start w:val="1"/>
      <w:numFmt w:val="bullet"/>
      <w:lvlText w:val=""/>
      <w:lvlJc w:val="left"/>
      <w:pPr>
        <w:ind w:left="5043" w:hanging="360"/>
      </w:pPr>
      <w:rPr>
        <w:rFonts w:ascii="Wingdings" w:hAnsi="Wingdings" w:hint="default"/>
      </w:rPr>
    </w:lvl>
    <w:lvl w:ilvl="6" w:tplc="40090001" w:tentative="1">
      <w:start w:val="1"/>
      <w:numFmt w:val="bullet"/>
      <w:lvlText w:val=""/>
      <w:lvlJc w:val="left"/>
      <w:pPr>
        <w:ind w:left="5763" w:hanging="360"/>
      </w:pPr>
      <w:rPr>
        <w:rFonts w:ascii="Symbol" w:hAnsi="Symbol" w:hint="default"/>
      </w:rPr>
    </w:lvl>
    <w:lvl w:ilvl="7" w:tplc="40090003" w:tentative="1">
      <w:start w:val="1"/>
      <w:numFmt w:val="bullet"/>
      <w:lvlText w:val="o"/>
      <w:lvlJc w:val="left"/>
      <w:pPr>
        <w:ind w:left="6483" w:hanging="360"/>
      </w:pPr>
      <w:rPr>
        <w:rFonts w:ascii="Courier New" w:hAnsi="Courier New" w:cs="Courier New" w:hint="default"/>
      </w:rPr>
    </w:lvl>
    <w:lvl w:ilvl="8" w:tplc="40090005" w:tentative="1">
      <w:start w:val="1"/>
      <w:numFmt w:val="bullet"/>
      <w:lvlText w:val=""/>
      <w:lvlJc w:val="left"/>
      <w:pPr>
        <w:ind w:left="7203" w:hanging="360"/>
      </w:pPr>
      <w:rPr>
        <w:rFonts w:ascii="Wingdings" w:hAnsi="Wingdings" w:hint="default"/>
      </w:rPr>
    </w:lvl>
  </w:abstractNum>
  <w:abstractNum w:abstractNumId="20" w15:restartNumberingAfterBreak="0">
    <w:nsid w:val="094B4151"/>
    <w:multiLevelType w:val="hybridMultilevel"/>
    <w:tmpl w:val="39027FF2"/>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1" w15:restartNumberingAfterBreak="0">
    <w:nsid w:val="09B64795"/>
    <w:multiLevelType w:val="hybridMultilevel"/>
    <w:tmpl w:val="A0C29E48"/>
    <w:lvl w:ilvl="0" w:tplc="40090005">
      <w:start w:val="1"/>
      <w:numFmt w:val="bullet"/>
      <w:lvlText w:val=""/>
      <w:lvlJc w:val="left"/>
      <w:pPr>
        <w:ind w:left="2007" w:hanging="360"/>
      </w:pPr>
      <w:rPr>
        <w:rFonts w:ascii="Wingdings" w:hAnsi="Wingdings"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22" w15:restartNumberingAfterBreak="0">
    <w:nsid w:val="0BBC4D52"/>
    <w:multiLevelType w:val="hybridMultilevel"/>
    <w:tmpl w:val="26BA2148"/>
    <w:lvl w:ilvl="0" w:tplc="40090005">
      <w:start w:val="1"/>
      <w:numFmt w:val="bullet"/>
      <w:lvlText w:val=""/>
      <w:lvlJc w:val="left"/>
      <w:pPr>
        <w:ind w:left="2007" w:hanging="360"/>
      </w:pPr>
      <w:rPr>
        <w:rFonts w:ascii="Wingdings" w:hAnsi="Wingdings"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23" w15:restartNumberingAfterBreak="0">
    <w:nsid w:val="0C386F42"/>
    <w:multiLevelType w:val="hybridMultilevel"/>
    <w:tmpl w:val="585E7144"/>
    <w:lvl w:ilvl="0" w:tplc="40090005">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4" w15:restartNumberingAfterBreak="0">
    <w:nsid w:val="0C610B92"/>
    <w:multiLevelType w:val="hybridMultilevel"/>
    <w:tmpl w:val="2D8222C8"/>
    <w:lvl w:ilvl="0" w:tplc="4009000F">
      <w:start w:val="1"/>
      <w:numFmt w:val="decimal"/>
      <w:lvlText w:val="%1."/>
      <w:lvlJc w:val="left"/>
      <w:pPr>
        <w:ind w:left="578"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25" w15:restartNumberingAfterBreak="0">
    <w:nsid w:val="0E062CAD"/>
    <w:multiLevelType w:val="hybridMultilevel"/>
    <w:tmpl w:val="B366064A"/>
    <w:lvl w:ilvl="0" w:tplc="40090005">
      <w:start w:val="1"/>
      <w:numFmt w:val="bullet"/>
      <w:lvlText w:val=""/>
      <w:lvlJc w:val="left"/>
      <w:pPr>
        <w:ind w:left="2345" w:hanging="360"/>
      </w:pPr>
      <w:rPr>
        <w:rFonts w:ascii="Wingdings" w:hAnsi="Wingdings" w:hint="default"/>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26" w15:restartNumberingAfterBreak="0">
    <w:nsid w:val="10165DAC"/>
    <w:multiLevelType w:val="hybridMultilevel"/>
    <w:tmpl w:val="F3743260"/>
    <w:lvl w:ilvl="0" w:tplc="40090001">
      <w:start w:val="1"/>
      <w:numFmt w:val="bullet"/>
      <w:lvlText w:val=""/>
      <w:lvlJc w:val="left"/>
      <w:pPr>
        <w:ind w:left="1803" w:hanging="360"/>
      </w:pPr>
      <w:rPr>
        <w:rFonts w:ascii="Symbol" w:hAnsi="Symbol" w:hint="default"/>
      </w:rPr>
    </w:lvl>
    <w:lvl w:ilvl="1" w:tplc="FFFFFFFF" w:tentative="1">
      <w:start w:val="1"/>
      <w:numFmt w:val="bullet"/>
      <w:lvlText w:val="o"/>
      <w:lvlJc w:val="left"/>
      <w:pPr>
        <w:ind w:left="2523" w:hanging="360"/>
      </w:pPr>
      <w:rPr>
        <w:rFonts w:ascii="Courier New" w:hAnsi="Courier New" w:cs="Courier New" w:hint="default"/>
      </w:rPr>
    </w:lvl>
    <w:lvl w:ilvl="2" w:tplc="FFFFFFFF" w:tentative="1">
      <w:start w:val="1"/>
      <w:numFmt w:val="bullet"/>
      <w:lvlText w:val=""/>
      <w:lvlJc w:val="left"/>
      <w:pPr>
        <w:ind w:left="3243" w:hanging="360"/>
      </w:pPr>
      <w:rPr>
        <w:rFonts w:ascii="Wingdings" w:hAnsi="Wingdings" w:hint="default"/>
      </w:rPr>
    </w:lvl>
    <w:lvl w:ilvl="3" w:tplc="FFFFFFFF" w:tentative="1">
      <w:start w:val="1"/>
      <w:numFmt w:val="bullet"/>
      <w:lvlText w:val=""/>
      <w:lvlJc w:val="left"/>
      <w:pPr>
        <w:ind w:left="3963" w:hanging="360"/>
      </w:pPr>
      <w:rPr>
        <w:rFonts w:ascii="Symbol" w:hAnsi="Symbol" w:hint="default"/>
      </w:rPr>
    </w:lvl>
    <w:lvl w:ilvl="4" w:tplc="FFFFFFFF" w:tentative="1">
      <w:start w:val="1"/>
      <w:numFmt w:val="bullet"/>
      <w:lvlText w:val="o"/>
      <w:lvlJc w:val="left"/>
      <w:pPr>
        <w:ind w:left="4683" w:hanging="360"/>
      </w:pPr>
      <w:rPr>
        <w:rFonts w:ascii="Courier New" w:hAnsi="Courier New" w:cs="Courier New" w:hint="default"/>
      </w:rPr>
    </w:lvl>
    <w:lvl w:ilvl="5" w:tplc="FFFFFFFF" w:tentative="1">
      <w:start w:val="1"/>
      <w:numFmt w:val="bullet"/>
      <w:lvlText w:val=""/>
      <w:lvlJc w:val="left"/>
      <w:pPr>
        <w:ind w:left="5403" w:hanging="360"/>
      </w:pPr>
      <w:rPr>
        <w:rFonts w:ascii="Wingdings" w:hAnsi="Wingdings" w:hint="default"/>
      </w:rPr>
    </w:lvl>
    <w:lvl w:ilvl="6" w:tplc="FFFFFFFF" w:tentative="1">
      <w:start w:val="1"/>
      <w:numFmt w:val="bullet"/>
      <w:lvlText w:val=""/>
      <w:lvlJc w:val="left"/>
      <w:pPr>
        <w:ind w:left="6123" w:hanging="360"/>
      </w:pPr>
      <w:rPr>
        <w:rFonts w:ascii="Symbol" w:hAnsi="Symbol" w:hint="default"/>
      </w:rPr>
    </w:lvl>
    <w:lvl w:ilvl="7" w:tplc="FFFFFFFF" w:tentative="1">
      <w:start w:val="1"/>
      <w:numFmt w:val="bullet"/>
      <w:lvlText w:val="o"/>
      <w:lvlJc w:val="left"/>
      <w:pPr>
        <w:ind w:left="6843" w:hanging="360"/>
      </w:pPr>
      <w:rPr>
        <w:rFonts w:ascii="Courier New" w:hAnsi="Courier New" w:cs="Courier New" w:hint="default"/>
      </w:rPr>
    </w:lvl>
    <w:lvl w:ilvl="8" w:tplc="FFFFFFFF" w:tentative="1">
      <w:start w:val="1"/>
      <w:numFmt w:val="bullet"/>
      <w:lvlText w:val=""/>
      <w:lvlJc w:val="left"/>
      <w:pPr>
        <w:ind w:left="7563" w:hanging="360"/>
      </w:pPr>
      <w:rPr>
        <w:rFonts w:ascii="Wingdings" w:hAnsi="Wingdings" w:hint="default"/>
      </w:rPr>
    </w:lvl>
  </w:abstractNum>
  <w:abstractNum w:abstractNumId="27" w15:restartNumberingAfterBreak="0">
    <w:nsid w:val="11691677"/>
    <w:multiLevelType w:val="hybridMultilevel"/>
    <w:tmpl w:val="EE245F10"/>
    <w:lvl w:ilvl="0" w:tplc="40090005">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28" w15:restartNumberingAfterBreak="0">
    <w:nsid w:val="12864D34"/>
    <w:multiLevelType w:val="hybridMultilevel"/>
    <w:tmpl w:val="F4DE8B3E"/>
    <w:lvl w:ilvl="0" w:tplc="40090005">
      <w:start w:val="1"/>
      <w:numFmt w:val="bullet"/>
      <w:lvlText w:val=""/>
      <w:lvlJc w:val="left"/>
      <w:pPr>
        <w:ind w:left="1996" w:hanging="360"/>
      </w:pPr>
      <w:rPr>
        <w:rFonts w:ascii="Wingdings" w:hAnsi="Wingdings"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29" w15:restartNumberingAfterBreak="0">
    <w:nsid w:val="137052B9"/>
    <w:multiLevelType w:val="hybridMultilevel"/>
    <w:tmpl w:val="2A52D290"/>
    <w:lvl w:ilvl="0" w:tplc="4009000F">
      <w:start w:val="1"/>
      <w:numFmt w:val="decimal"/>
      <w:lvlText w:val="%1."/>
      <w:lvlJc w:val="left"/>
      <w:pPr>
        <w:ind w:left="1353"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0" w15:restartNumberingAfterBreak="0">
    <w:nsid w:val="14623981"/>
    <w:multiLevelType w:val="multilevel"/>
    <w:tmpl w:val="B860F010"/>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1" w15:restartNumberingAfterBreak="0">
    <w:nsid w:val="14F10A0D"/>
    <w:multiLevelType w:val="hybridMultilevel"/>
    <w:tmpl w:val="AA5047F2"/>
    <w:lvl w:ilvl="0" w:tplc="40090005">
      <w:start w:val="1"/>
      <w:numFmt w:val="bullet"/>
      <w:lvlText w:val=""/>
      <w:lvlJc w:val="left"/>
      <w:pPr>
        <w:ind w:left="1571" w:hanging="360"/>
      </w:pPr>
      <w:rPr>
        <w:rFonts w:ascii="Wingdings" w:hAnsi="Wingdings"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2" w15:restartNumberingAfterBreak="0">
    <w:nsid w:val="14F94109"/>
    <w:multiLevelType w:val="hybridMultilevel"/>
    <w:tmpl w:val="4D4CF19E"/>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3" w15:restartNumberingAfterBreak="0">
    <w:nsid w:val="1633527C"/>
    <w:multiLevelType w:val="hybridMultilevel"/>
    <w:tmpl w:val="292278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6736EA1"/>
    <w:multiLevelType w:val="hybridMultilevel"/>
    <w:tmpl w:val="B860F0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167B16C7"/>
    <w:multiLevelType w:val="hybridMultilevel"/>
    <w:tmpl w:val="FA821318"/>
    <w:lvl w:ilvl="0" w:tplc="40090005">
      <w:start w:val="1"/>
      <w:numFmt w:val="bullet"/>
      <w:lvlText w:val=""/>
      <w:lvlJc w:val="left"/>
      <w:pPr>
        <w:ind w:left="1571" w:hanging="360"/>
      </w:pPr>
      <w:rPr>
        <w:rFonts w:ascii="Wingdings" w:hAnsi="Wingdings"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6" w15:restartNumberingAfterBreak="0">
    <w:nsid w:val="16A61366"/>
    <w:multiLevelType w:val="multilevel"/>
    <w:tmpl w:val="DE3EA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172C28AE"/>
    <w:multiLevelType w:val="multilevel"/>
    <w:tmpl w:val="6024E2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7C80EBC"/>
    <w:multiLevelType w:val="multilevel"/>
    <w:tmpl w:val="1980C5D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186807D4"/>
    <w:multiLevelType w:val="multilevel"/>
    <w:tmpl w:val="DFEE53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95D3FC4"/>
    <w:multiLevelType w:val="hybridMultilevel"/>
    <w:tmpl w:val="1604E536"/>
    <w:lvl w:ilvl="0" w:tplc="8D4C3BFE">
      <w:start w:val="3"/>
      <w:numFmt w:val="decimal"/>
      <w:lvlText w:val="%1."/>
      <w:lvlJc w:val="left"/>
      <w:pPr>
        <w:ind w:left="115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9C134C8"/>
    <w:multiLevelType w:val="hybridMultilevel"/>
    <w:tmpl w:val="184A1F84"/>
    <w:lvl w:ilvl="0" w:tplc="40090005">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42" w15:restartNumberingAfterBreak="0">
    <w:nsid w:val="1A3646D1"/>
    <w:multiLevelType w:val="hybridMultilevel"/>
    <w:tmpl w:val="E92E077E"/>
    <w:lvl w:ilvl="0" w:tplc="40090005">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43" w15:restartNumberingAfterBreak="0">
    <w:nsid w:val="1A421A08"/>
    <w:multiLevelType w:val="multilevel"/>
    <w:tmpl w:val="9DFC4908"/>
    <w:lvl w:ilvl="0">
      <w:start w:val="1"/>
      <w:numFmt w:val="decimal"/>
      <w:lvlText w:val="%1."/>
      <w:lvlJc w:val="left"/>
      <w:pPr>
        <w:tabs>
          <w:tab w:val="num" w:pos="720"/>
        </w:tabs>
        <w:ind w:left="720" w:hanging="360"/>
      </w:pPr>
    </w:lvl>
    <w:lvl w:ilvl="1">
      <w:start w:val="1"/>
      <w:numFmt w:val="bullet"/>
      <w:lvlText w:val=""/>
      <w:lvlJc w:val="left"/>
      <w:pPr>
        <w:ind w:left="1637"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1D144F65"/>
    <w:multiLevelType w:val="hybridMultilevel"/>
    <w:tmpl w:val="42BA396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5" w15:restartNumberingAfterBreak="0">
    <w:nsid w:val="1D7C42C8"/>
    <w:multiLevelType w:val="hybridMultilevel"/>
    <w:tmpl w:val="5CEC4E38"/>
    <w:lvl w:ilvl="0" w:tplc="40090001">
      <w:start w:val="1"/>
      <w:numFmt w:val="bullet"/>
      <w:lvlText w:val=""/>
      <w:lvlJc w:val="left"/>
      <w:pPr>
        <w:ind w:left="1288" w:hanging="360"/>
      </w:pPr>
      <w:rPr>
        <w:rFonts w:ascii="Symbol" w:hAnsi="Symbol"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46" w15:restartNumberingAfterBreak="0">
    <w:nsid w:val="1DBF6CFA"/>
    <w:multiLevelType w:val="hybridMultilevel"/>
    <w:tmpl w:val="FD30A1F8"/>
    <w:lvl w:ilvl="0" w:tplc="40090005">
      <w:start w:val="1"/>
      <w:numFmt w:val="bullet"/>
      <w:lvlText w:val=""/>
      <w:lvlJc w:val="left"/>
      <w:pPr>
        <w:ind w:left="1160" w:hanging="360"/>
      </w:pPr>
      <w:rPr>
        <w:rFonts w:ascii="Wingdings" w:hAnsi="Wingdings"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4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48" w15:restartNumberingAfterBreak="0">
    <w:nsid w:val="1E322682"/>
    <w:multiLevelType w:val="hybridMultilevel"/>
    <w:tmpl w:val="473C166C"/>
    <w:lvl w:ilvl="0" w:tplc="FFFFFFFF">
      <w:start w:val="1"/>
      <w:numFmt w:val="decimal"/>
      <w:lvlText w:val="%1."/>
      <w:lvlJc w:val="left"/>
      <w:pPr>
        <w:ind w:left="86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1F036BEC"/>
    <w:multiLevelType w:val="hybridMultilevel"/>
    <w:tmpl w:val="2BCA5586"/>
    <w:lvl w:ilvl="0" w:tplc="8D4C3BFE">
      <w:start w:val="3"/>
      <w:numFmt w:val="decimal"/>
      <w:lvlText w:val="%1."/>
      <w:lvlJc w:val="left"/>
      <w:pPr>
        <w:ind w:left="129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50" w15:restartNumberingAfterBreak="0">
    <w:nsid w:val="1F930C94"/>
    <w:multiLevelType w:val="hybridMultilevel"/>
    <w:tmpl w:val="4D44A01A"/>
    <w:lvl w:ilvl="0" w:tplc="40090009">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5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2" w15:restartNumberingAfterBreak="0">
    <w:nsid w:val="20F521E6"/>
    <w:multiLevelType w:val="hybridMultilevel"/>
    <w:tmpl w:val="57FE05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22AC4684"/>
    <w:multiLevelType w:val="hybridMultilevel"/>
    <w:tmpl w:val="965A8020"/>
    <w:lvl w:ilvl="0" w:tplc="ECF65B04">
      <w:numFmt w:val="bullet"/>
      <w:lvlText w:val="-"/>
      <w:lvlJc w:val="left"/>
      <w:pPr>
        <w:ind w:left="1571" w:hanging="360"/>
      </w:pPr>
      <w:rPr>
        <w:rFonts w:ascii="Times New Roman" w:eastAsia="SimSun" w:hAnsi="Times New Roman" w:cs="Times New Roman" w:hint="default"/>
        <w:b/>
        <w:bCs/>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4" w15:restartNumberingAfterBreak="0">
    <w:nsid w:val="261E1795"/>
    <w:multiLevelType w:val="hybridMultilevel"/>
    <w:tmpl w:val="A7AAB270"/>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6" w15:restartNumberingAfterBreak="0">
    <w:nsid w:val="27232F73"/>
    <w:multiLevelType w:val="hybridMultilevel"/>
    <w:tmpl w:val="0ECC013E"/>
    <w:lvl w:ilvl="0" w:tplc="40090001">
      <w:start w:val="1"/>
      <w:numFmt w:val="bullet"/>
      <w:lvlText w:val=""/>
      <w:lvlJc w:val="left"/>
      <w:pPr>
        <w:ind w:left="1803" w:hanging="360"/>
      </w:pPr>
      <w:rPr>
        <w:rFonts w:ascii="Symbol" w:hAnsi="Symbol" w:hint="default"/>
      </w:rPr>
    </w:lvl>
    <w:lvl w:ilvl="1" w:tplc="40090003" w:tentative="1">
      <w:start w:val="1"/>
      <w:numFmt w:val="bullet"/>
      <w:lvlText w:val="o"/>
      <w:lvlJc w:val="left"/>
      <w:pPr>
        <w:ind w:left="2523" w:hanging="360"/>
      </w:pPr>
      <w:rPr>
        <w:rFonts w:ascii="Courier New" w:hAnsi="Courier New" w:cs="Courier New" w:hint="default"/>
      </w:rPr>
    </w:lvl>
    <w:lvl w:ilvl="2" w:tplc="40090005" w:tentative="1">
      <w:start w:val="1"/>
      <w:numFmt w:val="bullet"/>
      <w:lvlText w:val=""/>
      <w:lvlJc w:val="left"/>
      <w:pPr>
        <w:ind w:left="3243" w:hanging="360"/>
      </w:pPr>
      <w:rPr>
        <w:rFonts w:ascii="Wingdings" w:hAnsi="Wingdings" w:hint="default"/>
      </w:rPr>
    </w:lvl>
    <w:lvl w:ilvl="3" w:tplc="40090001" w:tentative="1">
      <w:start w:val="1"/>
      <w:numFmt w:val="bullet"/>
      <w:lvlText w:val=""/>
      <w:lvlJc w:val="left"/>
      <w:pPr>
        <w:ind w:left="3963" w:hanging="360"/>
      </w:pPr>
      <w:rPr>
        <w:rFonts w:ascii="Symbol" w:hAnsi="Symbol" w:hint="default"/>
      </w:rPr>
    </w:lvl>
    <w:lvl w:ilvl="4" w:tplc="40090003" w:tentative="1">
      <w:start w:val="1"/>
      <w:numFmt w:val="bullet"/>
      <w:lvlText w:val="o"/>
      <w:lvlJc w:val="left"/>
      <w:pPr>
        <w:ind w:left="4683" w:hanging="360"/>
      </w:pPr>
      <w:rPr>
        <w:rFonts w:ascii="Courier New" w:hAnsi="Courier New" w:cs="Courier New" w:hint="default"/>
      </w:rPr>
    </w:lvl>
    <w:lvl w:ilvl="5" w:tplc="40090005" w:tentative="1">
      <w:start w:val="1"/>
      <w:numFmt w:val="bullet"/>
      <w:lvlText w:val=""/>
      <w:lvlJc w:val="left"/>
      <w:pPr>
        <w:ind w:left="5403" w:hanging="360"/>
      </w:pPr>
      <w:rPr>
        <w:rFonts w:ascii="Wingdings" w:hAnsi="Wingdings" w:hint="default"/>
      </w:rPr>
    </w:lvl>
    <w:lvl w:ilvl="6" w:tplc="40090001" w:tentative="1">
      <w:start w:val="1"/>
      <w:numFmt w:val="bullet"/>
      <w:lvlText w:val=""/>
      <w:lvlJc w:val="left"/>
      <w:pPr>
        <w:ind w:left="6123" w:hanging="360"/>
      </w:pPr>
      <w:rPr>
        <w:rFonts w:ascii="Symbol" w:hAnsi="Symbol" w:hint="default"/>
      </w:rPr>
    </w:lvl>
    <w:lvl w:ilvl="7" w:tplc="40090003" w:tentative="1">
      <w:start w:val="1"/>
      <w:numFmt w:val="bullet"/>
      <w:lvlText w:val="o"/>
      <w:lvlJc w:val="left"/>
      <w:pPr>
        <w:ind w:left="6843" w:hanging="360"/>
      </w:pPr>
      <w:rPr>
        <w:rFonts w:ascii="Courier New" w:hAnsi="Courier New" w:cs="Courier New" w:hint="default"/>
      </w:rPr>
    </w:lvl>
    <w:lvl w:ilvl="8" w:tplc="40090005" w:tentative="1">
      <w:start w:val="1"/>
      <w:numFmt w:val="bullet"/>
      <w:lvlText w:val=""/>
      <w:lvlJc w:val="left"/>
      <w:pPr>
        <w:ind w:left="7563" w:hanging="360"/>
      </w:pPr>
      <w:rPr>
        <w:rFonts w:ascii="Wingdings" w:hAnsi="Wingdings" w:hint="default"/>
      </w:rPr>
    </w:lvl>
  </w:abstractNum>
  <w:abstractNum w:abstractNumId="57" w15:restartNumberingAfterBreak="0">
    <w:nsid w:val="283239C5"/>
    <w:multiLevelType w:val="hybridMultilevel"/>
    <w:tmpl w:val="13FAABC8"/>
    <w:lvl w:ilvl="0" w:tplc="40090005">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58" w15:restartNumberingAfterBreak="0">
    <w:nsid w:val="286D1F16"/>
    <w:multiLevelType w:val="hybridMultilevel"/>
    <w:tmpl w:val="76725CF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9" w15:restartNumberingAfterBreak="0">
    <w:nsid w:val="28905483"/>
    <w:multiLevelType w:val="hybridMultilevel"/>
    <w:tmpl w:val="08F28ADE"/>
    <w:lvl w:ilvl="0" w:tplc="40090005">
      <w:start w:val="1"/>
      <w:numFmt w:val="bullet"/>
      <w:lvlText w:val=""/>
      <w:lvlJc w:val="left"/>
      <w:pPr>
        <w:ind w:left="1443" w:hanging="360"/>
      </w:pPr>
      <w:rPr>
        <w:rFonts w:ascii="Wingdings" w:hAnsi="Wingdings" w:hint="default"/>
      </w:rPr>
    </w:lvl>
    <w:lvl w:ilvl="1" w:tplc="FFFFFFFF" w:tentative="1">
      <w:start w:val="1"/>
      <w:numFmt w:val="bullet"/>
      <w:lvlText w:val="o"/>
      <w:lvlJc w:val="left"/>
      <w:pPr>
        <w:ind w:left="2163" w:hanging="360"/>
      </w:pPr>
      <w:rPr>
        <w:rFonts w:ascii="Courier New" w:hAnsi="Courier New" w:cs="Courier New" w:hint="default"/>
      </w:rPr>
    </w:lvl>
    <w:lvl w:ilvl="2" w:tplc="FFFFFFFF" w:tentative="1">
      <w:start w:val="1"/>
      <w:numFmt w:val="bullet"/>
      <w:lvlText w:val=""/>
      <w:lvlJc w:val="left"/>
      <w:pPr>
        <w:ind w:left="2883" w:hanging="360"/>
      </w:pPr>
      <w:rPr>
        <w:rFonts w:ascii="Wingdings" w:hAnsi="Wingdings" w:hint="default"/>
      </w:rPr>
    </w:lvl>
    <w:lvl w:ilvl="3" w:tplc="FFFFFFFF" w:tentative="1">
      <w:start w:val="1"/>
      <w:numFmt w:val="bullet"/>
      <w:lvlText w:val=""/>
      <w:lvlJc w:val="left"/>
      <w:pPr>
        <w:ind w:left="3603" w:hanging="360"/>
      </w:pPr>
      <w:rPr>
        <w:rFonts w:ascii="Symbol" w:hAnsi="Symbol" w:hint="default"/>
      </w:rPr>
    </w:lvl>
    <w:lvl w:ilvl="4" w:tplc="FFFFFFFF" w:tentative="1">
      <w:start w:val="1"/>
      <w:numFmt w:val="bullet"/>
      <w:lvlText w:val="o"/>
      <w:lvlJc w:val="left"/>
      <w:pPr>
        <w:ind w:left="4323" w:hanging="360"/>
      </w:pPr>
      <w:rPr>
        <w:rFonts w:ascii="Courier New" w:hAnsi="Courier New" w:cs="Courier New" w:hint="default"/>
      </w:rPr>
    </w:lvl>
    <w:lvl w:ilvl="5" w:tplc="FFFFFFFF" w:tentative="1">
      <w:start w:val="1"/>
      <w:numFmt w:val="bullet"/>
      <w:lvlText w:val=""/>
      <w:lvlJc w:val="left"/>
      <w:pPr>
        <w:ind w:left="5043" w:hanging="360"/>
      </w:pPr>
      <w:rPr>
        <w:rFonts w:ascii="Wingdings" w:hAnsi="Wingdings" w:hint="default"/>
      </w:rPr>
    </w:lvl>
    <w:lvl w:ilvl="6" w:tplc="FFFFFFFF" w:tentative="1">
      <w:start w:val="1"/>
      <w:numFmt w:val="bullet"/>
      <w:lvlText w:val=""/>
      <w:lvlJc w:val="left"/>
      <w:pPr>
        <w:ind w:left="5763" w:hanging="360"/>
      </w:pPr>
      <w:rPr>
        <w:rFonts w:ascii="Symbol" w:hAnsi="Symbol" w:hint="default"/>
      </w:rPr>
    </w:lvl>
    <w:lvl w:ilvl="7" w:tplc="FFFFFFFF" w:tentative="1">
      <w:start w:val="1"/>
      <w:numFmt w:val="bullet"/>
      <w:lvlText w:val="o"/>
      <w:lvlJc w:val="left"/>
      <w:pPr>
        <w:ind w:left="6483" w:hanging="360"/>
      </w:pPr>
      <w:rPr>
        <w:rFonts w:ascii="Courier New" w:hAnsi="Courier New" w:cs="Courier New" w:hint="default"/>
      </w:rPr>
    </w:lvl>
    <w:lvl w:ilvl="8" w:tplc="FFFFFFFF" w:tentative="1">
      <w:start w:val="1"/>
      <w:numFmt w:val="bullet"/>
      <w:lvlText w:val=""/>
      <w:lvlJc w:val="left"/>
      <w:pPr>
        <w:ind w:left="7203" w:hanging="360"/>
      </w:pPr>
      <w:rPr>
        <w:rFonts w:ascii="Wingdings" w:hAnsi="Wingdings" w:hint="default"/>
      </w:rPr>
    </w:lvl>
  </w:abstractNum>
  <w:abstractNum w:abstractNumId="60" w15:restartNumberingAfterBreak="0">
    <w:nsid w:val="29C061E8"/>
    <w:multiLevelType w:val="hybridMultilevel"/>
    <w:tmpl w:val="909AE4B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1" w15:restartNumberingAfterBreak="0">
    <w:nsid w:val="2A0A7420"/>
    <w:multiLevelType w:val="hybridMultilevel"/>
    <w:tmpl w:val="9392E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2B8547F3"/>
    <w:multiLevelType w:val="hybridMultilevel"/>
    <w:tmpl w:val="7DEC4ABE"/>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2CA206DF"/>
    <w:multiLevelType w:val="hybridMultilevel"/>
    <w:tmpl w:val="6C64AA1C"/>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4" w15:restartNumberingAfterBreak="0">
    <w:nsid w:val="2CC95A23"/>
    <w:multiLevelType w:val="hybridMultilevel"/>
    <w:tmpl w:val="7848F40C"/>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5" w15:restartNumberingAfterBreak="0">
    <w:nsid w:val="2E1E7B27"/>
    <w:multiLevelType w:val="hybridMultilevel"/>
    <w:tmpl w:val="EAD0ED38"/>
    <w:lvl w:ilvl="0" w:tplc="103E7150">
      <w:start w:val="1"/>
      <w:numFmt w:val="decimal"/>
      <w:lvlText w:val="%1."/>
      <w:lvlJc w:val="left"/>
      <w:pPr>
        <w:ind w:left="218" w:hanging="360"/>
      </w:pPr>
      <w:rPr>
        <w:rFonts w:hint="default"/>
        <w:b w:val="0"/>
        <w:bCs w:val="0"/>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66" w15:restartNumberingAfterBreak="0">
    <w:nsid w:val="2E7C7794"/>
    <w:multiLevelType w:val="hybridMultilevel"/>
    <w:tmpl w:val="5E2E6DD4"/>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67" w15:restartNumberingAfterBreak="0">
    <w:nsid w:val="2ED155AE"/>
    <w:multiLevelType w:val="multilevel"/>
    <w:tmpl w:val="43F44440"/>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15:restartNumberingAfterBreak="0">
    <w:nsid w:val="2F5A58B9"/>
    <w:multiLevelType w:val="hybridMultilevel"/>
    <w:tmpl w:val="C0EC9E0C"/>
    <w:lvl w:ilvl="0" w:tplc="40090005">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69" w15:restartNumberingAfterBreak="0">
    <w:nsid w:val="2FC12D70"/>
    <w:multiLevelType w:val="hybridMultilevel"/>
    <w:tmpl w:val="C2F6D26C"/>
    <w:lvl w:ilvl="0" w:tplc="40090005">
      <w:start w:val="1"/>
      <w:numFmt w:val="bullet"/>
      <w:lvlText w:val=""/>
      <w:lvlJc w:val="left"/>
      <w:pPr>
        <w:ind w:left="1288" w:hanging="360"/>
      </w:pPr>
      <w:rPr>
        <w:rFonts w:ascii="Wingdings" w:hAnsi="Wingdings"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70" w15:restartNumberingAfterBreak="0">
    <w:nsid w:val="311C4930"/>
    <w:multiLevelType w:val="hybridMultilevel"/>
    <w:tmpl w:val="18C6CF70"/>
    <w:lvl w:ilvl="0" w:tplc="40090005">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71" w15:restartNumberingAfterBreak="0">
    <w:nsid w:val="330D25B0"/>
    <w:multiLevelType w:val="hybridMultilevel"/>
    <w:tmpl w:val="144619CC"/>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72" w15:restartNumberingAfterBreak="0">
    <w:nsid w:val="333658C5"/>
    <w:multiLevelType w:val="hybridMultilevel"/>
    <w:tmpl w:val="7F4E419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73" w15:restartNumberingAfterBreak="0">
    <w:nsid w:val="357B62CF"/>
    <w:multiLevelType w:val="hybridMultilevel"/>
    <w:tmpl w:val="C1F68FC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74" w15:restartNumberingAfterBreak="0">
    <w:nsid w:val="35A36D57"/>
    <w:multiLevelType w:val="multilevel"/>
    <w:tmpl w:val="D4C2B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387A5B9C"/>
    <w:multiLevelType w:val="multilevel"/>
    <w:tmpl w:val="54B4D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15:restartNumberingAfterBreak="0">
    <w:nsid w:val="398316C9"/>
    <w:multiLevelType w:val="hybridMultilevel"/>
    <w:tmpl w:val="A1667066"/>
    <w:lvl w:ilvl="0" w:tplc="ECF65B04">
      <w:numFmt w:val="bullet"/>
      <w:lvlText w:val="-"/>
      <w:lvlJc w:val="left"/>
      <w:pPr>
        <w:ind w:left="2520" w:hanging="360"/>
      </w:pPr>
      <w:rPr>
        <w:rFonts w:ascii="Times New Roman" w:eastAsia="SimSun" w:hAnsi="Times New Roman" w:cs="Times New Roman" w:hint="default"/>
        <w:b/>
        <w:bCs/>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9" w15:restartNumberingAfterBreak="0">
    <w:nsid w:val="3A145299"/>
    <w:multiLevelType w:val="hybridMultilevel"/>
    <w:tmpl w:val="0AEEAE6C"/>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80" w15:restartNumberingAfterBreak="0">
    <w:nsid w:val="3B17287E"/>
    <w:multiLevelType w:val="hybridMultilevel"/>
    <w:tmpl w:val="DD941B62"/>
    <w:lvl w:ilvl="0" w:tplc="FBC076E0">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81" w15:restartNumberingAfterBreak="0">
    <w:nsid w:val="3C63739A"/>
    <w:multiLevelType w:val="hybridMultilevel"/>
    <w:tmpl w:val="4D4CC196"/>
    <w:lvl w:ilvl="0" w:tplc="40090005">
      <w:start w:val="1"/>
      <w:numFmt w:val="bullet"/>
      <w:lvlText w:val=""/>
      <w:lvlJc w:val="left"/>
      <w:pPr>
        <w:ind w:left="1443" w:hanging="360"/>
      </w:pPr>
      <w:rPr>
        <w:rFonts w:ascii="Wingdings" w:hAnsi="Wingdings" w:hint="default"/>
      </w:rPr>
    </w:lvl>
    <w:lvl w:ilvl="1" w:tplc="FFFFFFFF" w:tentative="1">
      <w:start w:val="1"/>
      <w:numFmt w:val="bullet"/>
      <w:lvlText w:val="o"/>
      <w:lvlJc w:val="left"/>
      <w:pPr>
        <w:ind w:left="2163" w:hanging="360"/>
      </w:pPr>
      <w:rPr>
        <w:rFonts w:ascii="Courier New" w:hAnsi="Courier New" w:cs="Courier New" w:hint="default"/>
      </w:rPr>
    </w:lvl>
    <w:lvl w:ilvl="2" w:tplc="FFFFFFFF" w:tentative="1">
      <w:start w:val="1"/>
      <w:numFmt w:val="bullet"/>
      <w:lvlText w:val=""/>
      <w:lvlJc w:val="left"/>
      <w:pPr>
        <w:ind w:left="2883" w:hanging="360"/>
      </w:pPr>
      <w:rPr>
        <w:rFonts w:ascii="Wingdings" w:hAnsi="Wingdings" w:hint="default"/>
      </w:rPr>
    </w:lvl>
    <w:lvl w:ilvl="3" w:tplc="FFFFFFFF" w:tentative="1">
      <w:start w:val="1"/>
      <w:numFmt w:val="bullet"/>
      <w:lvlText w:val=""/>
      <w:lvlJc w:val="left"/>
      <w:pPr>
        <w:ind w:left="3603" w:hanging="360"/>
      </w:pPr>
      <w:rPr>
        <w:rFonts w:ascii="Symbol" w:hAnsi="Symbol" w:hint="default"/>
      </w:rPr>
    </w:lvl>
    <w:lvl w:ilvl="4" w:tplc="FFFFFFFF" w:tentative="1">
      <w:start w:val="1"/>
      <w:numFmt w:val="bullet"/>
      <w:lvlText w:val="o"/>
      <w:lvlJc w:val="left"/>
      <w:pPr>
        <w:ind w:left="4323" w:hanging="360"/>
      </w:pPr>
      <w:rPr>
        <w:rFonts w:ascii="Courier New" w:hAnsi="Courier New" w:cs="Courier New" w:hint="default"/>
      </w:rPr>
    </w:lvl>
    <w:lvl w:ilvl="5" w:tplc="FFFFFFFF" w:tentative="1">
      <w:start w:val="1"/>
      <w:numFmt w:val="bullet"/>
      <w:lvlText w:val=""/>
      <w:lvlJc w:val="left"/>
      <w:pPr>
        <w:ind w:left="5043" w:hanging="360"/>
      </w:pPr>
      <w:rPr>
        <w:rFonts w:ascii="Wingdings" w:hAnsi="Wingdings" w:hint="default"/>
      </w:rPr>
    </w:lvl>
    <w:lvl w:ilvl="6" w:tplc="FFFFFFFF" w:tentative="1">
      <w:start w:val="1"/>
      <w:numFmt w:val="bullet"/>
      <w:lvlText w:val=""/>
      <w:lvlJc w:val="left"/>
      <w:pPr>
        <w:ind w:left="5763" w:hanging="360"/>
      </w:pPr>
      <w:rPr>
        <w:rFonts w:ascii="Symbol" w:hAnsi="Symbol" w:hint="default"/>
      </w:rPr>
    </w:lvl>
    <w:lvl w:ilvl="7" w:tplc="FFFFFFFF" w:tentative="1">
      <w:start w:val="1"/>
      <w:numFmt w:val="bullet"/>
      <w:lvlText w:val="o"/>
      <w:lvlJc w:val="left"/>
      <w:pPr>
        <w:ind w:left="6483" w:hanging="360"/>
      </w:pPr>
      <w:rPr>
        <w:rFonts w:ascii="Courier New" w:hAnsi="Courier New" w:cs="Courier New" w:hint="default"/>
      </w:rPr>
    </w:lvl>
    <w:lvl w:ilvl="8" w:tplc="FFFFFFFF" w:tentative="1">
      <w:start w:val="1"/>
      <w:numFmt w:val="bullet"/>
      <w:lvlText w:val=""/>
      <w:lvlJc w:val="left"/>
      <w:pPr>
        <w:ind w:left="7203" w:hanging="360"/>
      </w:pPr>
      <w:rPr>
        <w:rFonts w:ascii="Wingdings" w:hAnsi="Wingdings" w:hint="default"/>
      </w:rPr>
    </w:lvl>
  </w:abstractNum>
  <w:abstractNum w:abstractNumId="82" w15:restartNumberingAfterBreak="0">
    <w:nsid w:val="3E9B7D80"/>
    <w:multiLevelType w:val="hybridMultilevel"/>
    <w:tmpl w:val="F95E1D92"/>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3" w15:restartNumberingAfterBreak="0">
    <w:nsid w:val="3EEA4888"/>
    <w:multiLevelType w:val="multilevel"/>
    <w:tmpl w:val="937C6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0716086"/>
    <w:multiLevelType w:val="hybridMultilevel"/>
    <w:tmpl w:val="695A238E"/>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5" w15:restartNumberingAfterBreak="0">
    <w:nsid w:val="4111766E"/>
    <w:multiLevelType w:val="hybridMultilevel"/>
    <w:tmpl w:val="8536068A"/>
    <w:lvl w:ilvl="0" w:tplc="40090005">
      <w:start w:val="1"/>
      <w:numFmt w:val="bullet"/>
      <w:lvlText w:val=""/>
      <w:lvlJc w:val="left"/>
      <w:pPr>
        <w:ind w:left="1287" w:hanging="360"/>
      </w:pPr>
      <w:rPr>
        <w:rFonts w:ascii="Wingdings" w:hAnsi="Wingding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6" w15:restartNumberingAfterBreak="0">
    <w:nsid w:val="4189603E"/>
    <w:multiLevelType w:val="multilevel"/>
    <w:tmpl w:val="E784500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211"/>
        </w:tabs>
        <w:ind w:left="1139" w:hanging="288"/>
      </w:pPr>
      <w:rPr>
        <w:rFonts w:ascii="Times New Roman" w:hAnsi="Times New Roman" w:cs="Times New Roman" w:hint="default"/>
        <w:b/>
        <w:bCs/>
        <w:i/>
        <w:iCs/>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7" w15:restartNumberingAfterBreak="0">
    <w:nsid w:val="429060F5"/>
    <w:multiLevelType w:val="hybridMultilevel"/>
    <w:tmpl w:val="3B5ED0BA"/>
    <w:lvl w:ilvl="0" w:tplc="3014C13A">
      <w:start w:val="1"/>
      <w:numFmt w:val="decimal"/>
      <w:lvlText w:val="%1."/>
      <w:lvlJc w:val="left"/>
      <w:pPr>
        <w:ind w:left="648" w:hanging="360"/>
      </w:pPr>
      <w:rPr>
        <w:rFonts w:hint="default"/>
        <w:b w:val="0"/>
        <w:color w:val="000000" w:themeColor="text1"/>
        <w:u w:val="none"/>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88" w15:restartNumberingAfterBreak="0">
    <w:nsid w:val="43526121"/>
    <w:multiLevelType w:val="hybridMultilevel"/>
    <w:tmpl w:val="E41205D8"/>
    <w:lvl w:ilvl="0" w:tplc="40090005">
      <w:start w:val="1"/>
      <w:numFmt w:val="bullet"/>
      <w:lvlText w:val=""/>
      <w:lvlJc w:val="left"/>
      <w:pPr>
        <w:ind w:left="1443" w:hanging="360"/>
      </w:pPr>
      <w:rPr>
        <w:rFonts w:ascii="Wingdings" w:hAnsi="Wingdings" w:hint="default"/>
      </w:rPr>
    </w:lvl>
    <w:lvl w:ilvl="1" w:tplc="FFFFFFFF" w:tentative="1">
      <w:start w:val="1"/>
      <w:numFmt w:val="bullet"/>
      <w:lvlText w:val="o"/>
      <w:lvlJc w:val="left"/>
      <w:pPr>
        <w:ind w:left="2163" w:hanging="360"/>
      </w:pPr>
      <w:rPr>
        <w:rFonts w:ascii="Courier New" w:hAnsi="Courier New" w:cs="Courier New" w:hint="default"/>
      </w:rPr>
    </w:lvl>
    <w:lvl w:ilvl="2" w:tplc="FFFFFFFF" w:tentative="1">
      <w:start w:val="1"/>
      <w:numFmt w:val="bullet"/>
      <w:lvlText w:val=""/>
      <w:lvlJc w:val="left"/>
      <w:pPr>
        <w:ind w:left="2883" w:hanging="360"/>
      </w:pPr>
      <w:rPr>
        <w:rFonts w:ascii="Wingdings" w:hAnsi="Wingdings" w:hint="default"/>
      </w:rPr>
    </w:lvl>
    <w:lvl w:ilvl="3" w:tplc="FFFFFFFF" w:tentative="1">
      <w:start w:val="1"/>
      <w:numFmt w:val="bullet"/>
      <w:lvlText w:val=""/>
      <w:lvlJc w:val="left"/>
      <w:pPr>
        <w:ind w:left="3603" w:hanging="360"/>
      </w:pPr>
      <w:rPr>
        <w:rFonts w:ascii="Symbol" w:hAnsi="Symbol" w:hint="default"/>
      </w:rPr>
    </w:lvl>
    <w:lvl w:ilvl="4" w:tplc="FFFFFFFF" w:tentative="1">
      <w:start w:val="1"/>
      <w:numFmt w:val="bullet"/>
      <w:lvlText w:val="o"/>
      <w:lvlJc w:val="left"/>
      <w:pPr>
        <w:ind w:left="4323" w:hanging="360"/>
      </w:pPr>
      <w:rPr>
        <w:rFonts w:ascii="Courier New" w:hAnsi="Courier New" w:cs="Courier New" w:hint="default"/>
      </w:rPr>
    </w:lvl>
    <w:lvl w:ilvl="5" w:tplc="FFFFFFFF" w:tentative="1">
      <w:start w:val="1"/>
      <w:numFmt w:val="bullet"/>
      <w:lvlText w:val=""/>
      <w:lvlJc w:val="left"/>
      <w:pPr>
        <w:ind w:left="5043" w:hanging="360"/>
      </w:pPr>
      <w:rPr>
        <w:rFonts w:ascii="Wingdings" w:hAnsi="Wingdings" w:hint="default"/>
      </w:rPr>
    </w:lvl>
    <w:lvl w:ilvl="6" w:tplc="FFFFFFFF" w:tentative="1">
      <w:start w:val="1"/>
      <w:numFmt w:val="bullet"/>
      <w:lvlText w:val=""/>
      <w:lvlJc w:val="left"/>
      <w:pPr>
        <w:ind w:left="5763" w:hanging="360"/>
      </w:pPr>
      <w:rPr>
        <w:rFonts w:ascii="Symbol" w:hAnsi="Symbol" w:hint="default"/>
      </w:rPr>
    </w:lvl>
    <w:lvl w:ilvl="7" w:tplc="FFFFFFFF" w:tentative="1">
      <w:start w:val="1"/>
      <w:numFmt w:val="bullet"/>
      <w:lvlText w:val="o"/>
      <w:lvlJc w:val="left"/>
      <w:pPr>
        <w:ind w:left="6483" w:hanging="360"/>
      </w:pPr>
      <w:rPr>
        <w:rFonts w:ascii="Courier New" w:hAnsi="Courier New" w:cs="Courier New" w:hint="default"/>
      </w:rPr>
    </w:lvl>
    <w:lvl w:ilvl="8" w:tplc="FFFFFFFF" w:tentative="1">
      <w:start w:val="1"/>
      <w:numFmt w:val="bullet"/>
      <w:lvlText w:val=""/>
      <w:lvlJc w:val="left"/>
      <w:pPr>
        <w:ind w:left="7203" w:hanging="360"/>
      </w:pPr>
      <w:rPr>
        <w:rFonts w:ascii="Wingdings" w:hAnsi="Wingdings" w:hint="default"/>
      </w:rPr>
    </w:lvl>
  </w:abstractNum>
  <w:abstractNum w:abstractNumId="89" w15:restartNumberingAfterBreak="0">
    <w:nsid w:val="437A6585"/>
    <w:multiLevelType w:val="hybridMultilevel"/>
    <w:tmpl w:val="6CAA2E96"/>
    <w:lvl w:ilvl="0" w:tplc="FFFFFFFF">
      <w:start w:val="1"/>
      <w:numFmt w:val="decimal"/>
      <w:lvlText w:val="%1."/>
      <w:lvlJc w:val="left"/>
      <w:pPr>
        <w:ind w:left="1150" w:hanging="360"/>
      </w:pPr>
      <w:rPr>
        <w:rFonts w:hint="default"/>
      </w:rPr>
    </w:lvl>
    <w:lvl w:ilvl="1" w:tplc="FFFFFFFF" w:tentative="1">
      <w:start w:val="1"/>
      <w:numFmt w:val="lowerLetter"/>
      <w:lvlText w:val="%2."/>
      <w:lvlJc w:val="left"/>
      <w:pPr>
        <w:ind w:left="1728" w:hanging="360"/>
      </w:pPr>
    </w:lvl>
    <w:lvl w:ilvl="2" w:tplc="FFFFFFFF" w:tentative="1">
      <w:start w:val="1"/>
      <w:numFmt w:val="lowerRoman"/>
      <w:lvlText w:val="%3."/>
      <w:lvlJc w:val="right"/>
      <w:pPr>
        <w:ind w:left="2448" w:hanging="180"/>
      </w:pPr>
    </w:lvl>
    <w:lvl w:ilvl="3" w:tplc="FFFFFFFF" w:tentative="1">
      <w:start w:val="1"/>
      <w:numFmt w:val="decimal"/>
      <w:lvlText w:val="%4."/>
      <w:lvlJc w:val="left"/>
      <w:pPr>
        <w:ind w:left="3168" w:hanging="360"/>
      </w:pPr>
    </w:lvl>
    <w:lvl w:ilvl="4" w:tplc="FFFFFFFF" w:tentative="1">
      <w:start w:val="1"/>
      <w:numFmt w:val="lowerLetter"/>
      <w:lvlText w:val="%5."/>
      <w:lvlJc w:val="left"/>
      <w:pPr>
        <w:ind w:left="3888" w:hanging="360"/>
      </w:pPr>
    </w:lvl>
    <w:lvl w:ilvl="5" w:tplc="FFFFFFFF" w:tentative="1">
      <w:start w:val="1"/>
      <w:numFmt w:val="lowerRoman"/>
      <w:lvlText w:val="%6."/>
      <w:lvlJc w:val="right"/>
      <w:pPr>
        <w:ind w:left="4608" w:hanging="180"/>
      </w:pPr>
    </w:lvl>
    <w:lvl w:ilvl="6" w:tplc="FFFFFFFF" w:tentative="1">
      <w:start w:val="1"/>
      <w:numFmt w:val="decimal"/>
      <w:lvlText w:val="%7."/>
      <w:lvlJc w:val="left"/>
      <w:pPr>
        <w:ind w:left="5328" w:hanging="360"/>
      </w:pPr>
    </w:lvl>
    <w:lvl w:ilvl="7" w:tplc="FFFFFFFF" w:tentative="1">
      <w:start w:val="1"/>
      <w:numFmt w:val="lowerLetter"/>
      <w:lvlText w:val="%8."/>
      <w:lvlJc w:val="left"/>
      <w:pPr>
        <w:ind w:left="6048" w:hanging="360"/>
      </w:pPr>
    </w:lvl>
    <w:lvl w:ilvl="8" w:tplc="FFFFFFFF" w:tentative="1">
      <w:start w:val="1"/>
      <w:numFmt w:val="lowerRoman"/>
      <w:lvlText w:val="%9."/>
      <w:lvlJc w:val="right"/>
      <w:pPr>
        <w:ind w:left="6768" w:hanging="180"/>
      </w:pPr>
    </w:lvl>
  </w:abstractNum>
  <w:abstractNum w:abstractNumId="90" w15:restartNumberingAfterBreak="0">
    <w:nsid w:val="444C5FCC"/>
    <w:multiLevelType w:val="hybridMultilevel"/>
    <w:tmpl w:val="6CAA2E96"/>
    <w:lvl w:ilvl="0" w:tplc="FFFFFFFF">
      <w:start w:val="1"/>
      <w:numFmt w:val="decimal"/>
      <w:lvlText w:val="%1."/>
      <w:lvlJc w:val="left"/>
      <w:pPr>
        <w:ind w:left="1150"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91" w15:restartNumberingAfterBreak="0">
    <w:nsid w:val="448C720D"/>
    <w:multiLevelType w:val="hybridMultilevel"/>
    <w:tmpl w:val="70C245A0"/>
    <w:lvl w:ilvl="0" w:tplc="996E8354">
      <w:start w:val="3"/>
      <w:numFmt w:val="decimal"/>
      <w:lvlText w:val="%1."/>
      <w:lvlJc w:val="left"/>
      <w:pPr>
        <w:ind w:left="115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44B93907"/>
    <w:multiLevelType w:val="hybridMultilevel"/>
    <w:tmpl w:val="EF9480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45842EC6"/>
    <w:multiLevelType w:val="hybridMultilevel"/>
    <w:tmpl w:val="2A56A5BE"/>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94" w15:restartNumberingAfterBreak="0">
    <w:nsid w:val="462E18FF"/>
    <w:multiLevelType w:val="hybridMultilevel"/>
    <w:tmpl w:val="261A09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46321F24"/>
    <w:multiLevelType w:val="hybridMultilevel"/>
    <w:tmpl w:val="959AD89E"/>
    <w:lvl w:ilvl="0" w:tplc="40090005">
      <w:start w:val="1"/>
      <w:numFmt w:val="bullet"/>
      <w:lvlText w:val=""/>
      <w:lvlJc w:val="left"/>
      <w:pPr>
        <w:ind w:left="1443" w:hanging="360"/>
      </w:pPr>
      <w:rPr>
        <w:rFonts w:ascii="Wingdings" w:hAnsi="Wingdings" w:hint="default"/>
      </w:rPr>
    </w:lvl>
    <w:lvl w:ilvl="1" w:tplc="FFFFFFFF" w:tentative="1">
      <w:start w:val="1"/>
      <w:numFmt w:val="bullet"/>
      <w:lvlText w:val="o"/>
      <w:lvlJc w:val="left"/>
      <w:pPr>
        <w:ind w:left="2163" w:hanging="360"/>
      </w:pPr>
      <w:rPr>
        <w:rFonts w:ascii="Courier New" w:hAnsi="Courier New" w:cs="Courier New" w:hint="default"/>
      </w:rPr>
    </w:lvl>
    <w:lvl w:ilvl="2" w:tplc="FFFFFFFF" w:tentative="1">
      <w:start w:val="1"/>
      <w:numFmt w:val="bullet"/>
      <w:lvlText w:val=""/>
      <w:lvlJc w:val="left"/>
      <w:pPr>
        <w:ind w:left="2883" w:hanging="360"/>
      </w:pPr>
      <w:rPr>
        <w:rFonts w:ascii="Wingdings" w:hAnsi="Wingdings" w:hint="default"/>
      </w:rPr>
    </w:lvl>
    <w:lvl w:ilvl="3" w:tplc="FFFFFFFF" w:tentative="1">
      <w:start w:val="1"/>
      <w:numFmt w:val="bullet"/>
      <w:lvlText w:val=""/>
      <w:lvlJc w:val="left"/>
      <w:pPr>
        <w:ind w:left="3603" w:hanging="360"/>
      </w:pPr>
      <w:rPr>
        <w:rFonts w:ascii="Symbol" w:hAnsi="Symbol" w:hint="default"/>
      </w:rPr>
    </w:lvl>
    <w:lvl w:ilvl="4" w:tplc="FFFFFFFF" w:tentative="1">
      <w:start w:val="1"/>
      <w:numFmt w:val="bullet"/>
      <w:lvlText w:val="o"/>
      <w:lvlJc w:val="left"/>
      <w:pPr>
        <w:ind w:left="4323" w:hanging="360"/>
      </w:pPr>
      <w:rPr>
        <w:rFonts w:ascii="Courier New" w:hAnsi="Courier New" w:cs="Courier New" w:hint="default"/>
      </w:rPr>
    </w:lvl>
    <w:lvl w:ilvl="5" w:tplc="FFFFFFFF" w:tentative="1">
      <w:start w:val="1"/>
      <w:numFmt w:val="bullet"/>
      <w:lvlText w:val=""/>
      <w:lvlJc w:val="left"/>
      <w:pPr>
        <w:ind w:left="5043" w:hanging="360"/>
      </w:pPr>
      <w:rPr>
        <w:rFonts w:ascii="Wingdings" w:hAnsi="Wingdings" w:hint="default"/>
      </w:rPr>
    </w:lvl>
    <w:lvl w:ilvl="6" w:tplc="FFFFFFFF" w:tentative="1">
      <w:start w:val="1"/>
      <w:numFmt w:val="bullet"/>
      <w:lvlText w:val=""/>
      <w:lvlJc w:val="left"/>
      <w:pPr>
        <w:ind w:left="5763" w:hanging="360"/>
      </w:pPr>
      <w:rPr>
        <w:rFonts w:ascii="Symbol" w:hAnsi="Symbol" w:hint="default"/>
      </w:rPr>
    </w:lvl>
    <w:lvl w:ilvl="7" w:tplc="FFFFFFFF" w:tentative="1">
      <w:start w:val="1"/>
      <w:numFmt w:val="bullet"/>
      <w:lvlText w:val="o"/>
      <w:lvlJc w:val="left"/>
      <w:pPr>
        <w:ind w:left="6483" w:hanging="360"/>
      </w:pPr>
      <w:rPr>
        <w:rFonts w:ascii="Courier New" w:hAnsi="Courier New" w:cs="Courier New" w:hint="default"/>
      </w:rPr>
    </w:lvl>
    <w:lvl w:ilvl="8" w:tplc="FFFFFFFF" w:tentative="1">
      <w:start w:val="1"/>
      <w:numFmt w:val="bullet"/>
      <w:lvlText w:val=""/>
      <w:lvlJc w:val="left"/>
      <w:pPr>
        <w:ind w:left="7203" w:hanging="360"/>
      </w:pPr>
      <w:rPr>
        <w:rFonts w:ascii="Wingdings" w:hAnsi="Wingdings" w:hint="default"/>
      </w:rPr>
    </w:lvl>
  </w:abstractNum>
  <w:abstractNum w:abstractNumId="96" w15:restartNumberingAfterBreak="0">
    <w:nsid w:val="4748680F"/>
    <w:multiLevelType w:val="hybridMultilevel"/>
    <w:tmpl w:val="C1789DD8"/>
    <w:lvl w:ilvl="0" w:tplc="40090005">
      <w:start w:val="1"/>
      <w:numFmt w:val="bullet"/>
      <w:lvlText w:val=""/>
      <w:lvlJc w:val="left"/>
      <w:pPr>
        <w:ind w:left="924" w:hanging="360"/>
      </w:pPr>
      <w:rPr>
        <w:rFonts w:ascii="Wingdings" w:hAnsi="Wingdings"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97" w15:restartNumberingAfterBreak="0">
    <w:nsid w:val="47622BBB"/>
    <w:multiLevelType w:val="hybridMultilevel"/>
    <w:tmpl w:val="D17640D2"/>
    <w:lvl w:ilvl="0" w:tplc="40090005">
      <w:start w:val="1"/>
      <w:numFmt w:val="bullet"/>
      <w:lvlText w:val=""/>
      <w:lvlJc w:val="left"/>
      <w:pPr>
        <w:ind w:left="1287"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98" w15:restartNumberingAfterBreak="0">
    <w:nsid w:val="482B5CC0"/>
    <w:multiLevelType w:val="hybridMultilevel"/>
    <w:tmpl w:val="9C62EEB4"/>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49050AC6"/>
    <w:multiLevelType w:val="hybridMultilevel"/>
    <w:tmpl w:val="E6669976"/>
    <w:lvl w:ilvl="0" w:tplc="40090009">
      <w:start w:val="1"/>
      <w:numFmt w:val="bullet"/>
      <w:lvlText w:val=""/>
      <w:lvlJc w:val="left"/>
      <w:pPr>
        <w:ind w:left="1008" w:hanging="360"/>
      </w:pPr>
      <w:rPr>
        <w:rFonts w:ascii="Wingdings" w:hAnsi="Wingdings" w:hint="default"/>
      </w:rPr>
    </w:lvl>
    <w:lvl w:ilvl="1" w:tplc="1DEC4244">
      <w:numFmt w:val="bullet"/>
      <w:lvlText w:val="-"/>
      <w:lvlJc w:val="left"/>
      <w:pPr>
        <w:ind w:left="1728" w:hanging="360"/>
      </w:pPr>
      <w:rPr>
        <w:rFonts w:ascii="Times New Roman" w:eastAsia="SimSun" w:hAnsi="Times New Roman" w:cs="Times New Roman"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0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C6D2D59"/>
    <w:multiLevelType w:val="hybridMultilevel"/>
    <w:tmpl w:val="F64A137C"/>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02" w15:restartNumberingAfterBreak="0">
    <w:nsid w:val="4D17370D"/>
    <w:multiLevelType w:val="multilevel"/>
    <w:tmpl w:val="8B746B3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3" w15:restartNumberingAfterBreak="0">
    <w:nsid w:val="4D6B4210"/>
    <w:multiLevelType w:val="multilevel"/>
    <w:tmpl w:val="36747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4" w15:restartNumberingAfterBreak="0">
    <w:nsid w:val="4D6C5AF3"/>
    <w:multiLevelType w:val="hybridMultilevel"/>
    <w:tmpl w:val="AEA479F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5" w15:restartNumberingAfterBreak="0">
    <w:nsid w:val="4F8C7332"/>
    <w:multiLevelType w:val="hybridMultilevel"/>
    <w:tmpl w:val="0CAA3BB2"/>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6" w15:restartNumberingAfterBreak="0">
    <w:nsid w:val="50E231F9"/>
    <w:multiLevelType w:val="hybridMultilevel"/>
    <w:tmpl w:val="4C3CE8D4"/>
    <w:lvl w:ilvl="0" w:tplc="4009000F">
      <w:start w:val="1"/>
      <w:numFmt w:val="decimal"/>
      <w:lvlText w:val="%1."/>
      <w:lvlJc w:val="left"/>
      <w:pPr>
        <w:ind w:left="862" w:hanging="360"/>
      </w:p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07" w15:restartNumberingAfterBreak="0">
    <w:nsid w:val="516C5232"/>
    <w:multiLevelType w:val="multilevel"/>
    <w:tmpl w:val="300A4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9" w15:restartNumberingAfterBreak="0">
    <w:nsid w:val="5342596D"/>
    <w:multiLevelType w:val="multilevel"/>
    <w:tmpl w:val="A7D2D2C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15:restartNumberingAfterBreak="0">
    <w:nsid w:val="53442CCC"/>
    <w:multiLevelType w:val="hybridMultilevel"/>
    <w:tmpl w:val="810C358E"/>
    <w:lvl w:ilvl="0" w:tplc="40090005">
      <w:start w:val="1"/>
      <w:numFmt w:val="bullet"/>
      <w:lvlText w:val=""/>
      <w:lvlJc w:val="left"/>
      <w:pPr>
        <w:ind w:left="1160" w:hanging="360"/>
      </w:pPr>
      <w:rPr>
        <w:rFonts w:ascii="Wingdings" w:hAnsi="Wingdings"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111" w15:restartNumberingAfterBreak="0">
    <w:nsid w:val="56CC2303"/>
    <w:multiLevelType w:val="hybridMultilevel"/>
    <w:tmpl w:val="D3D0895C"/>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2" w15:restartNumberingAfterBreak="0">
    <w:nsid w:val="59E04275"/>
    <w:multiLevelType w:val="hybridMultilevel"/>
    <w:tmpl w:val="A0E63388"/>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13" w15:restartNumberingAfterBreak="0">
    <w:nsid w:val="59F83625"/>
    <w:multiLevelType w:val="hybridMultilevel"/>
    <w:tmpl w:val="D9004E7C"/>
    <w:lvl w:ilvl="0" w:tplc="40090005">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14" w15:restartNumberingAfterBreak="0">
    <w:nsid w:val="5A203E12"/>
    <w:multiLevelType w:val="hybridMultilevel"/>
    <w:tmpl w:val="0F64B408"/>
    <w:lvl w:ilvl="0" w:tplc="40090005">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15" w15:restartNumberingAfterBreak="0">
    <w:nsid w:val="5A9B30A1"/>
    <w:multiLevelType w:val="hybridMultilevel"/>
    <w:tmpl w:val="0500154E"/>
    <w:lvl w:ilvl="0" w:tplc="8D4C3BFE">
      <w:start w:val="3"/>
      <w:numFmt w:val="decimal"/>
      <w:lvlText w:val="%1."/>
      <w:lvlJc w:val="left"/>
      <w:pPr>
        <w:ind w:left="1803" w:hanging="360"/>
      </w:pPr>
      <w:rPr>
        <w:rFonts w:hint="default"/>
      </w:rPr>
    </w:lvl>
    <w:lvl w:ilvl="1" w:tplc="FFFFFFFF" w:tentative="1">
      <w:start w:val="1"/>
      <w:numFmt w:val="bullet"/>
      <w:lvlText w:val="o"/>
      <w:lvlJc w:val="left"/>
      <w:pPr>
        <w:ind w:left="2523" w:hanging="360"/>
      </w:pPr>
      <w:rPr>
        <w:rFonts w:ascii="Courier New" w:hAnsi="Courier New" w:cs="Courier New" w:hint="default"/>
      </w:rPr>
    </w:lvl>
    <w:lvl w:ilvl="2" w:tplc="FFFFFFFF" w:tentative="1">
      <w:start w:val="1"/>
      <w:numFmt w:val="bullet"/>
      <w:lvlText w:val=""/>
      <w:lvlJc w:val="left"/>
      <w:pPr>
        <w:ind w:left="3243" w:hanging="360"/>
      </w:pPr>
      <w:rPr>
        <w:rFonts w:ascii="Wingdings" w:hAnsi="Wingdings" w:hint="default"/>
      </w:rPr>
    </w:lvl>
    <w:lvl w:ilvl="3" w:tplc="FFFFFFFF" w:tentative="1">
      <w:start w:val="1"/>
      <w:numFmt w:val="bullet"/>
      <w:lvlText w:val=""/>
      <w:lvlJc w:val="left"/>
      <w:pPr>
        <w:ind w:left="3963" w:hanging="360"/>
      </w:pPr>
      <w:rPr>
        <w:rFonts w:ascii="Symbol" w:hAnsi="Symbol" w:hint="default"/>
      </w:rPr>
    </w:lvl>
    <w:lvl w:ilvl="4" w:tplc="FFFFFFFF" w:tentative="1">
      <w:start w:val="1"/>
      <w:numFmt w:val="bullet"/>
      <w:lvlText w:val="o"/>
      <w:lvlJc w:val="left"/>
      <w:pPr>
        <w:ind w:left="4683" w:hanging="360"/>
      </w:pPr>
      <w:rPr>
        <w:rFonts w:ascii="Courier New" w:hAnsi="Courier New" w:cs="Courier New" w:hint="default"/>
      </w:rPr>
    </w:lvl>
    <w:lvl w:ilvl="5" w:tplc="FFFFFFFF" w:tentative="1">
      <w:start w:val="1"/>
      <w:numFmt w:val="bullet"/>
      <w:lvlText w:val=""/>
      <w:lvlJc w:val="left"/>
      <w:pPr>
        <w:ind w:left="5403" w:hanging="360"/>
      </w:pPr>
      <w:rPr>
        <w:rFonts w:ascii="Wingdings" w:hAnsi="Wingdings" w:hint="default"/>
      </w:rPr>
    </w:lvl>
    <w:lvl w:ilvl="6" w:tplc="FFFFFFFF" w:tentative="1">
      <w:start w:val="1"/>
      <w:numFmt w:val="bullet"/>
      <w:lvlText w:val=""/>
      <w:lvlJc w:val="left"/>
      <w:pPr>
        <w:ind w:left="6123" w:hanging="360"/>
      </w:pPr>
      <w:rPr>
        <w:rFonts w:ascii="Symbol" w:hAnsi="Symbol" w:hint="default"/>
      </w:rPr>
    </w:lvl>
    <w:lvl w:ilvl="7" w:tplc="FFFFFFFF" w:tentative="1">
      <w:start w:val="1"/>
      <w:numFmt w:val="bullet"/>
      <w:lvlText w:val="o"/>
      <w:lvlJc w:val="left"/>
      <w:pPr>
        <w:ind w:left="6843" w:hanging="360"/>
      </w:pPr>
      <w:rPr>
        <w:rFonts w:ascii="Courier New" w:hAnsi="Courier New" w:cs="Courier New" w:hint="default"/>
      </w:rPr>
    </w:lvl>
    <w:lvl w:ilvl="8" w:tplc="FFFFFFFF" w:tentative="1">
      <w:start w:val="1"/>
      <w:numFmt w:val="bullet"/>
      <w:lvlText w:val=""/>
      <w:lvlJc w:val="left"/>
      <w:pPr>
        <w:ind w:left="7563" w:hanging="360"/>
      </w:pPr>
      <w:rPr>
        <w:rFonts w:ascii="Wingdings" w:hAnsi="Wingdings" w:hint="default"/>
      </w:rPr>
    </w:lvl>
  </w:abstractNum>
  <w:abstractNum w:abstractNumId="116" w15:restartNumberingAfterBreak="0">
    <w:nsid w:val="5B4C2EC5"/>
    <w:multiLevelType w:val="hybridMultilevel"/>
    <w:tmpl w:val="E228C28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17" w15:restartNumberingAfterBreak="0">
    <w:nsid w:val="5D060072"/>
    <w:multiLevelType w:val="hybridMultilevel"/>
    <w:tmpl w:val="7D129F90"/>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18" w15:restartNumberingAfterBreak="0">
    <w:nsid w:val="5D112D30"/>
    <w:multiLevelType w:val="hybridMultilevel"/>
    <w:tmpl w:val="E4FC40E8"/>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19" w15:restartNumberingAfterBreak="0">
    <w:nsid w:val="5D430AAA"/>
    <w:multiLevelType w:val="multilevel"/>
    <w:tmpl w:val="AF5601CA"/>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0" w15:restartNumberingAfterBreak="0">
    <w:nsid w:val="5D7347B6"/>
    <w:multiLevelType w:val="hybridMultilevel"/>
    <w:tmpl w:val="A4F4AF4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21" w15:restartNumberingAfterBreak="0">
    <w:nsid w:val="5D944525"/>
    <w:multiLevelType w:val="hybridMultilevel"/>
    <w:tmpl w:val="CC267BDA"/>
    <w:lvl w:ilvl="0" w:tplc="40090005">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22" w15:restartNumberingAfterBreak="0">
    <w:nsid w:val="5E831611"/>
    <w:multiLevelType w:val="multilevel"/>
    <w:tmpl w:val="67C2D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F8A09B2"/>
    <w:multiLevelType w:val="hybridMultilevel"/>
    <w:tmpl w:val="668462C8"/>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24" w15:restartNumberingAfterBreak="0">
    <w:nsid w:val="5F923472"/>
    <w:multiLevelType w:val="hybridMultilevel"/>
    <w:tmpl w:val="85021A84"/>
    <w:lvl w:ilvl="0" w:tplc="40090005">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25" w15:restartNumberingAfterBreak="0">
    <w:nsid w:val="61A66C43"/>
    <w:multiLevelType w:val="hybridMultilevel"/>
    <w:tmpl w:val="92FE8418"/>
    <w:lvl w:ilvl="0" w:tplc="A028B8CA">
      <w:start w:val="1"/>
      <w:numFmt w:val="decimal"/>
      <w:lvlText w:val="%1."/>
      <w:lvlJc w:val="left"/>
      <w:pPr>
        <w:ind w:left="644" w:hanging="360"/>
      </w:pPr>
      <w:rPr>
        <w:rFonts w:hint="default"/>
        <w:u w:val="none"/>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6" w15:restartNumberingAfterBreak="0">
    <w:nsid w:val="61AF47AE"/>
    <w:multiLevelType w:val="hybridMultilevel"/>
    <w:tmpl w:val="30C089C0"/>
    <w:lvl w:ilvl="0" w:tplc="40090005">
      <w:start w:val="1"/>
      <w:numFmt w:val="bullet"/>
      <w:lvlText w:val=""/>
      <w:lvlJc w:val="left"/>
      <w:pPr>
        <w:ind w:left="1288" w:hanging="360"/>
      </w:pPr>
      <w:rPr>
        <w:rFonts w:ascii="Wingdings" w:hAnsi="Wingdings"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127" w15:restartNumberingAfterBreak="0">
    <w:nsid w:val="62257247"/>
    <w:multiLevelType w:val="hybridMultilevel"/>
    <w:tmpl w:val="7A7C5F9C"/>
    <w:lvl w:ilvl="0" w:tplc="FFFFFFFF">
      <w:start w:val="1"/>
      <w:numFmt w:val="bullet"/>
      <w:lvlText w:val=""/>
      <w:lvlJc w:val="left"/>
      <w:pPr>
        <w:ind w:left="1008" w:hanging="360"/>
      </w:pPr>
      <w:rPr>
        <w:rFonts w:ascii="Wingdings" w:hAnsi="Wingdings" w:hint="default"/>
      </w:rPr>
    </w:lvl>
    <w:lvl w:ilvl="1" w:tplc="40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128" w15:restartNumberingAfterBreak="0">
    <w:nsid w:val="646F5459"/>
    <w:multiLevelType w:val="hybridMultilevel"/>
    <w:tmpl w:val="52588D82"/>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29" w15:restartNumberingAfterBreak="0">
    <w:nsid w:val="66D241E7"/>
    <w:multiLevelType w:val="hybridMultilevel"/>
    <w:tmpl w:val="E8C44E44"/>
    <w:lvl w:ilvl="0" w:tplc="40090005">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30" w15:restartNumberingAfterBreak="0">
    <w:nsid w:val="68317F91"/>
    <w:multiLevelType w:val="hybridMultilevel"/>
    <w:tmpl w:val="4C3CE8D4"/>
    <w:lvl w:ilvl="0" w:tplc="FFFFFFFF">
      <w:start w:val="1"/>
      <w:numFmt w:val="decimal"/>
      <w:lvlText w:val="%1."/>
      <w:lvlJc w:val="left"/>
      <w:pPr>
        <w:ind w:left="862" w:hanging="360"/>
      </w:pPr>
    </w:lvl>
    <w:lvl w:ilvl="1" w:tplc="FFFFFFFF">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131" w15:restartNumberingAfterBreak="0">
    <w:nsid w:val="68640DAB"/>
    <w:multiLevelType w:val="hybridMultilevel"/>
    <w:tmpl w:val="768E9788"/>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32" w15:restartNumberingAfterBreak="0">
    <w:nsid w:val="6A214FF5"/>
    <w:multiLevelType w:val="hybridMultilevel"/>
    <w:tmpl w:val="5B74E7D0"/>
    <w:lvl w:ilvl="0" w:tplc="40090005">
      <w:start w:val="1"/>
      <w:numFmt w:val="bullet"/>
      <w:lvlText w:val=""/>
      <w:lvlJc w:val="left"/>
      <w:pPr>
        <w:ind w:left="1155" w:hanging="360"/>
      </w:pPr>
      <w:rPr>
        <w:rFonts w:ascii="Wingdings" w:hAnsi="Wingdings"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133" w15:restartNumberingAfterBreak="0">
    <w:nsid w:val="6B160187"/>
    <w:multiLevelType w:val="hybridMultilevel"/>
    <w:tmpl w:val="301E56EC"/>
    <w:lvl w:ilvl="0" w:tplc="1DEC4244">
      <w:numFmt w:val="bullet"/>
      <w:lvlText w:val="-"/>
      <w:lvlJc w:val="left"/>
      <w:pPr>
        <w:ind w:left="1004" w:hanging="360"/>
      </w:pPr>
      <w:rPr>
        <w:rFonts w:ascii="Times New Roman" w:eastAsia="SimSun" w:hAnsi="Times New Roman" w:cs="Times New Roman"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6" w15:restartNumberingAfterBreak="0">
    <w:nsid w:val="6EC36DA9"/>
    <w:multiLevelType w:val="multilevel"/>
    <w:tmpl w:val="6108C5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7" w15:restartNumberingAfterBreak="0">
    <w:nsid w:val="6ED402ED"/>
    <w:multiLevelType w:val="hybridMultilevel"/>
    <w:tmpl w:val="DC7870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6F0D1176"/>
    <w:multiLevelType w:val="multilevel"/>
    <w:tmpl w:val="3DB0E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9" w15:restartNumberingAfterBreak="0">
    <w:nsid w:val="703E3DE8"/>
    <w:multiLevelType w:val="multilevel"/>
    <w:tmpl w:val="8B06EC0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0" w15:restartNumberingAfterBreak="0">
    <w:nsid w:val="705A76A6"/>
    <w:multiLevelType w:val="hybridMultilevel"/>
    <w:tmpl w:val="0DFAA216"/>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41" w15:restartNumberingAfterBreak="0">
    <w:nsid w:val="70CC0363"/>
    <w:multiLevelType w:val="hybridMultilevel"/>
    <w:tmpl w:val="6F9298C6"/>
    <w:lvl w:ilvl="0" w:tplc="40090009">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42" w15:restartNumberingAfterBreak="0">
    <w:nsid w:val="72602673"/>
    <w:multiLevelType w:val="multilevel"/>
    <w:tmpl w:val="7FF0A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3" w15:restartNumberingAfterBreak="0">
    <w:nsid w:val="73154F12"/>
    <w:multiLevelType w:val="multilevel"/>
    <w:tmpl w:val="4BF21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4" w15:restartNumberingAfterBreak="0">
    <w:nsid w:val="76E21B20"/>
    <w:multiLevelType w:val="hybridMultilevel"/>
    <w:tmpl w:val="91722E96"/>
    <w:lvl w:ilvl="0" w:tplc="6CF6A318">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772A575A"/>
    <w:multiLevelType w:val="hybridMultilevel"/>
    <w:tmpl w:val="D04811FA"/>
    <w:lvl w:ilvl="0" w:tplc="40090005">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46" w15:restartNumberingAfterBreak="0">
    <w:nsid w:val="778A4120"/>
    <w:multiLevelType w:val="hybridMultilevel"/>
    <w:tmpl w:val="389065CE"/>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47" w15:restartNumberingAfterBreak="0">
    <w:nsid w:val="78372AED"/>
    <w:multiLevelType w:val="hybridMultilevel"/>
    <w:tmpl w:val="019E7196"/>
    <w:lvl w:ilvl="0" w:tplc="40090005">
      <w:start w:val="1"/>
      <w:numFmt w:val="bullet"/>
      <w:lvlText w:val=""/>
      <w:lvlJc w:val="left"/>
      <w:pPr>
        <w:ind w:left="1287"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48" w15:restartNumberingAfterBreak="0">
    <w:nsid w:val="7857736A"/>
    <w:multiLevelType w:val="multilevel"/>
    <w:tmpl w:val="AAC83A18"/>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9" w15:restartNumberingAfterBreak="0">
    <w:nsid w:val="79197D9E"/>
    <w:multiLevelType w:val="hybridMultilevel"/>
    <w:tmpl w:val="F718EE4C"/>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50" w15:restartNumberingAfterBreak="0">
    <w:nsid w:val="7B4A198C"/>
    <w:multiLevelType w:val="hybridMultilevel"/>
    <w:tmpl w:val="8834AC78"/>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51" w15:restartNumberingAfterBreak="0">
    <w:nsid w:val="7BAE0F75"/>
    <w:multiLevelType w:val="multilevel"/>
    <w:tmpl w:val="E81E822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2" w15:restartNumberingAfterBreak="0">
    <w:nsid w:val="7BAE19A3"/>
    <w:multiLevelType w:val="hybridMultilevel"/>
    <w:tmpl w:val="473C166C"/>
    <w:lvl w:ilvl="0" w:tplc="8526739C">
      <w:start w:val="1"/>
      <w:numFmt w:val="decimal"/>
      <w:lvlText w:val="%1."/>
      <w:lvlJc w:val="left"/>
      <w:pPr>
        <w:ind w:left="86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7D7D761C"/>
    <w:multiLevelType w:val="hybridMultilevel"/>
    <w:tmpl w:val="9DECFA0A"/>
    <w:lvl w:ilvl="0" w:tplc="ADF8909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4" w15:restartNumberingAfterBreak="0">
    <w:nsid w:val="7E3746A1"/>
    <w:multiLevelType w:val="multilevel"/>
    <w:tmpl w:val="AE6ACF08"/>
    <w:lvl w:ilvl="0">
      <w:start w:val="1"/>
      <w:numFmt w:val="bullet"/>
      <w:lvlText w:val=""/>
      <w:lvlJc w:val="left"/>
      <w:pPr>
        <w:tabs>
          <w:tab w:val="num" w:pos="576"/>
        </w:tabs>
        <w:ind w:firstLine="216"/>
      </w:pPr>
      <w:rPr>
        <w:rFonts w:ascii="Wingdings" w:hAnsi="Wingding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211"/>
        </w:tabs>
        <w:ind w:left="1139" w:hanging="288"/>
      </w:pPr>
      <w:rPr>
        <w:rFonts w:ascii="Times New Roman" w:hAnsi="Times New Roman" w:cs="Times New Roman" w:hint="default"/>
        <w:b/>
        <w:bCs/>
        <w:i/>
        <w:iCs/>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878667073">
    <w:abstractNumId w:val="75"/>
  </w:num>
  <w:num w:numId="2" w16cid:durableId="333727628">
    <w:abstractNumId w:val="134"/>
  </w:num>
  <w:num w:numId="3" w16cid:durableId="1271082508">
    <w:abstractNumId w:val="55"/>
  </w:num>
  <w:num w:numId="4" w16cid:durableId="517740964">
    <w:abstractNumId w:val="86"/>
  </w:num>
  <w:num w:numId="5" w16cid:durableId="925042193">
    <w:abstractNumId w:val="86"/>
  </w:num>
  <w:num w:numId="6" w16cid:durableId="373623315">
    <w:abstractNumId w:val="86"/>
  </w:num>
  <w:num w:numId="7" w16cid:durableId="24645119">
    <w:abstractNumId w:val="86"/>
  </w:num>
  <w:num w:numId="8" w16cid:durableId="204950108">
    <w:abstractNumId w:val="108"/>
  </w:num>
  <w:num w:numId="9" w16cid:durableId="2130590856">
    <w:abstractNumId w:val="135"/>
  </w:num>
  <w:num w:numId="10" w16cid:durableId="1568952268">
    <w:abstractNumId w:val="78"/>
  </w:num>
  <w:num w:numId="11" w16cid:durableId="737552792">
    <w:abstractNumId w:val="51"/>
  </w:num>
  <w:num w:numId="12" w16cid:durableId="1196116389">
    <w:abstractNumId w:val="47"/>
  </w:num>
  <w:num w:numId="13" w16cid:durableId="134030839">
    <w:abstractNumId w:val="0"/>
  </w:num>
  <w:num w:numId="14" w16cid:durableId="1001660093">
    <w:abstractNumId w:val="10"/>
  </w:num>
  <w:num w:numId="15" w16cid:durableId="1567178644">
    <w:abstractNumId w:val="8"/>
  </w:num>
  <w:num w:numId="16" w16cid:durableId="564027633">
    <w:abstractNumId w:val="7"/>
  </w:num>
  <w:num w:numId="17" w16cid:durableId="309293835">
    <w:abstractNumId w:val="6"/>
  </w:num>
  <w:num w:numId="18" w16cid:durableId="1017386719">
    <w:abstractNumId w:val="5"/>
  </w:num>
  <w:num w:numId="19" w16cid:durableId="1406611779">
    <w:abstractNumId w:val="9"/>
  </w:num>
  <w:num w:numId="20" w16cid:durableId="469785299">
    <w:abstractNumId w:val="4"/>
  </w:num>
  <w:num w:numId="21" w16cid:durableId="799802550">
    <w:abstractNumId w:val="3"/>
  </w:num>
  <w:num w:numId="22" w16cid:durableId="1503155840">
    <w:abstractNumId w:val="2"/>
  </w:num>
  <w:num w:numId="23" w16cid:durableId="1003312367">
    <w:abstractNumId w:val="1"/>
  </w:num>
  <w:num w:numId="24" w16cid:durableId="2069183939">
    <w:abstractNumId w:val="100"/>
  </w:num>
  <w:num w:numId="25" w16cid:durableId="1697150279">
    <w:abstractNumId w:val="19"/>
  </w:num>
  <w:num w:numId="26" w16cid:durableId="999313001">
    <w:abstractNumId w:val="99"/>
  </w:num>
  <w:num w:numId="27" w16cid:durableId="833836161">
    <w:abstractNumId w:val="83"/>
  </w:num>
  <w:num w:numId="28" w16cid:durableId="1961262392">
    <w:abstractNumId w:val="86"/>
  </w:num>
  <w:num w:numId="29" w16cid:durableId="1167096168">
    <w:abstractNumId w:val="98"/>
  </w:num>
  <w:num w:numId="30" w16cid:durableId="1883320236">
    <w:abstractNumId w:val="34"/>
  </w:num>
  <w:num w:numId="31" w16cid:durableId="1252860770">
    <w:abstractNumId w:val="25"/>
  </w:num>
  <w:num w:numId="32" w16cid:durableId="190189576">
    <w:abstractNumId w:val="79"/>
  </w:num>
  <w:num w:numId="33" w16cid:durableId="637809436">
    <w:abstractNumId w:val="132"/>
  </w:num>
  <w:num w:numId="34" w16cid:durableId="1581597536">
    <w:abstractNumId w:val="11"/>
  </w:num>
  <w:num w:numId="35" w16cid:durableId="1695038720">
    <w:abstractNumId w:val="124"/>
  </w:num>
  <w:num w:numId="36" w16cid:durableId="1656690702">
    <w:abstractNumId w:val="15"/>
  </w:num>
  <w:num w:numId="37" w16cid:durableId="1930384365">
    <w:abstractNumId w:val="145"/>
  </w:num>
  <w:num w:numId="38" w16cid:durableId="1841775927">
    <w:abstractNumId w:val="52"/>
  </w:num>
  <w:num w:numId="39" w16cid:durableId="1355419940">
    <w:abstractNumId w:val="110"/>
  </w:num>
  <w:num w:numId="40" w16cid:durableId="1325356579">
    <w:abstractNumId w:val="127"/>
  </w:num>
  <w:num w:numId="41" w16cid:durableId="590503392">
    <w:abstractNumId w:val="46"/>
  </w:num>
  <w:num w:numId="42" w16cid:durableId="907808904">
    <w:abstractNumId w:val="141"/>
  </w:num>
  <w:num w:numId="43" w16cid:durableId="2109810348">
    <w:abstractNumId w:val="68"/>
  </w:num>
  <w:num w:numId="44" w16cid:durableId="2142378549">
    <w:abstractNumId w:val="57"/>
  </w:num>
  <w:num w:numId="45" w16cid:durableId="395593729">
    <w:abstractNumId w:val="24"/>
  </w:num>
  <w:num w:numId="46" w16cid:durableId="634992930">
    <w:abstractNumId w:val="80"/>
  </w:num>
  <w:num w:numId="47" w16cid:durableId="1011953944">
    <w:abstractNumId w:val="29"/>
  </w:num>
  <w:num w:numId="48" w16cid:durableId="1412582470">
    <w:abstractNumId w:val="125"/>
  </w:num>
  <w:num w:numId="49" w16cid:durableId="183371632">
    <w:abstractNumId w:val="149"/>
  </w:num>
  <w:num w:numId="50" w16cid:durableId="602542004">
    <w:abstractNumId w:val="66"/>
  </w:num>
  <w:num w:numId="51" w16cid:durableId="196553865">
    <w:abstractNumId w:val="101"/>
  </w:num>
  <w:num w:numId="52" w16cid:durableId="803884506">
    <w:abstractNumId w:val="112"/>
  </w:num>
  <w:num w:numId="53" w16cid:durableId="1482695889">
    <w:abstractNumId w:val="70"/>
  </w:num>
  <w:num w:numId="54" w16cid:durableId="986863379">
    <w:abstractNumId w:val="96"/>
  </w:num>
  <w:num w:numId="55" w16cid:durableId="1680545204">
    <w:abstractNumId w:val="114"/>
  </w:num>
  <w:num w:numId="56" w16cid:durableId="1318265397">
    <w:abstractNumId w:val="31"/>
  </w:num>
  <w:num w:numId="57" w16cid:durableId="660232794">
    <w:abstractNumId w:val="20"/>
  </w:num>
  <w:num w:numId="58" w16cid:durableId="1536891737">
    <w:abstractNumId w:val="121"/>
  </w:num>
  <w:num w:numId="59" w16cid:durableId="893081752">
    <w:abstractNumId w:val="22"/>
  </w:num>
  <w:num w:numId="60" w16cid:durableId="810829336">
    <w:abstractNumId w:val="85"/>
  </w:num>
  <w:num w:numId="61" w16cid:durableId="1450274957">
    <w:abstractNumId w:val="33"/>
  </w:num>
  <w:num w:numId="62" w16cid:durableId="1138382426">
    <w:abstractNumId w:val="118"/>
  </w:num>
  <w:num w:numId="63" w16cid:durableId="1656570304">
    <w:abstractNumId w:val="41"/>
  </w:num>
  <w:num w:numId="64" w16cid:durableId="683409796">
    <w:abstractNumId w:val="94"/>
  </w:num>
  <w:num w:numId="65" w16cid:durableId="1006518052">
    <w:abstractNumId w:val="21"/>
  </w:num>
  <w:num w:numId="66" w16cid:durableId="1253126033">
    <w:abstractNumId w:val="42"/>
  </w:num>
  <w:num w:numId="67" w16cid:durableId="1567180332">
    <w:abstractNumId w:val="154"/>
  </w:num>
  <w:num w:numId="68" w16cid:durableId="1861506736">
    <w:abstractNumId w:val="117"/>
  </w:num>
  <w:num w:numId="69" w16cid:durableId="1972124205">
    <w:abstractNumId w:val="32"/>
  </w:num>
  <w:num w:numId="70" w16cid:durableId="2082562851">
    <w:abstractNumId w:val="146"/>
  </w:num>
  <w:num w:numId="71" w16cid:durableId="1196772332">
    <w:abstractNumId w:val="113"/>
  </w:num>
  <w:num w:numId="72" w16cid:durableId="183330923">
    <w:abstractNumId w:val="35"/>
  </w:num>
  <w:num w:numId="73" w16cid:durableId="1379625095">
    <w:abstractNumId w:val="65"/>
  </w:num>
  <w:num w:numId="74" w16cid:durableId="1417752444">
    <w:abstractNumId w:val="30"/>
  </w:num>
  <w:num w:numId="75" w16cid:durableId="1605916884">
    <w:abstractNumId w:val="28"/>
  </w:num>
  <w:num w:numId="76" w16cid:durableId="469594230">
    <w:abstractNumId w:val="12"/>
  </w:num>
  <w:num w:numId="77" w16cid:durableId="1035035705">
    <w:abstractNumId w:val="50"/>
  </w:num>
  <w:num w:numId="78" w16cid:durableId="1920408429">
    <w:abstractNumId w:val="153"/>
  </w:num>
  <w:num w:numId="79" w16cid:durableId="255140264">
    <w:abstractNumId w:val="87"/>
  </w:num>
  <w:num w:numId="80" w16cid:durableId="2122842546">
    <w:abstractNumId w:val="16"/>
  </w:num>
  <w:num w:numId="81" w16cid:durableId="143157094">
    <w:abstractNumId w:val="27"/>
  </w:num>
  <w:num w:numId="82" w16cid:durableId="1180317814">
    <w:abstractNumId w:val="86"/>
  </w:num>
  <w:num w:numId="83" w16cid:durableId="1602452671">
    <w:abstractNumId w:val="86"/>
  </w:num>
  <w:num w:numId="84" w16cid:durableId="1629582924">
    <w:abstractNumId w:val="74"/>
  </w:num>
  <w:num w:numId="85" w16cid:durableId="302974094">
    <w:abstractNumId w:val="39"/>
  </w:num>
  <w:num w:numId="86" w16cid:durableId="1214275778">
    <w:abstractNumId w:val="37"/>
  </w:num>
  <w:num w:numId="87" w16cid:durableId="474415362">
    <w:abstractNumId w:val="93"/>
  </w:num>
  <w:num w:numId="88" w16cid:durableId="624777739">
    <w:abstractNumId w:val="53"/>
  </w:num>
  <w:num w:numId="89" w16cid:durableId="775757013">
    <w:abstractNumId w:val="111"/>
  </w:num>
  <w:num w:numId="90" w16cid:durableId="1484733225">
    <w:abstractNumId w:val="106"/>
  </w:num>
  <w:num w:numId="91" w16cid:durableId="915865700">
    <w:abstractNumId w:val="73"/>
  </w:num>
  <w:num w:numId="92" w16cid:durableId="646327106">
    <w:abstractNumId w:val="92"/>
  </w:num>
  <w:num w:numId="93" w16cid:durableId="326521912">
    <w:abstractNumId w:val="58"/>
  </w:num>
  <w:num w:numId="94" w16cid:durableId="33164538">
    <w:abstractNumId w:val="147"/>
  </w:num>
  <w:num w:numId="95" w16cid:durableId="1067920768">
    <w:abstractNumId w:val="130"/>
  </w:num>
  <w:num w:numId="96" w16cid:durableId="914703267">
    <w:abstractNumId w:val="144"/>
  </w:num>
  <w:num w:numId="97" w16cid:durableId="1673297501">
    <w:abstractNumId w:val="152"/>
  </w:num>
  <w:num w:numId="98" w16cid:durableId="321323928">
    <w:abstractNumId w:val="23"/>
  </w:num>
  <w:num w:numId="99" w16cid:durableId="679160002">
    <w:abstractNumId w:val="122"/>
  </w:num>
  <w:num w:numId="100" w16cid:durableId="1455976133">
    <w:abstractNumId w:val="104"/>
  </w:num>
  <w:num w:numId="101" w16cid:durableId="271977286">
    <w:abstractNumId w:val="48"/>
  </w:num>
  <w:num w:numId="102" w16cid:durableId="1389188863">
    <w:abstractNumId w:val="90"/>
  </w:num>
  <w:num w:numId="103" w16cid:durableId="1597985110">
    <w:abstractNumId w:val="13"/>
  </w:num>
  <w:num w:numId="104" w16cid:durableId="1530222186">
    <w:abstractNumId w:val="89"/>
  </w:num>
  <w:num w:numId="105" w16cid:durableId="1197934553">
    <w:abstractNumId w:val="91"/>
  </w:num>
  <w:num w:numId="106" w16cid:durableId="1930045893">
    <w:abstractNumId w:val="40"/>
  </w:num>
  <w:num w:numId="107" w16cid:durableId="1723361274">
    <w:abstractNumId w:val="72"/>
  </w:num>
  <w:num w:numId="108" w16cid:durableId="1767850397">
    <w:abstractNumId w:val="97"/>
  </w:num>
  <w:num w:numId="109" w16cid:durableId="1744375012">
    <w:abstractNumId w:val="64"/>
  </w:num>
  <w:num w:numId="110" w16cid:durableId="231742050">
    <w:abstractNumId w:val="116"/>
  </w:num>
  <w:num w:numId="111" w16cid:durableId="1598708836">
    <w:abstractNumId w:val="60"/>
  </w:num>
  <w:num w:numId="112" w16cid:durableId="1955016762">
    <w:abstractNumId w:val="129"/>
  </w:num>
  <w:num w:numId="113" w16cid:durableId="1444106296">
    <w:abstractNumId w:val="95"/>
  </w:num>
  <w:num w:numId="114" w16cid:durableId="53891310">
    <w:abstractNumId w:val="88"/>
  </w:num>
  <w:num w:numId="115" w16cid:durableId="419834954">
    <w:abstractNumId w:val="84"/>
  </w:num>
  <w:num w:numId="116" w16cid:durableId="549853">
    <w:abstractNumId w:val="137"/>
  </w:num>
  <w:num w:numId="117" w16cid:durableId="217398926">
    <w:abstractNumId w:val="44"/>
  </w:num>
  <w:num w:numId="118" w16cid:durableId="2114663927">
    <w:abstractNumId w:val="59"/>
  </w:num>
  <w:num w:numId="119" w16cid:durableId="603223242">
    <w:abstractNumId w:val="69"/>
  </w:num>
  <w:num w:numId="120" w16cid:durableId="1308515146">
    <w:abstractNumId w:val="126"/>
  </w:num>
  <w:num w:numId="121" w16cid:durableId="1302538670">
    <w:abstractNumId w:val="82"/>
  </w:num>
  <w:num w:numId="122" w16cid:durableId="1217863215">
    <w:abstractNumId w:val="45"/>
  </w:num>
  <w:num w:numId="123" w16cid:durableId="775251158">
    <w:abstractNumId w:val="81"/>
  </w:num>
  <w:num w:numId="124" w16cid:durableId="576861463">
    <w:abstractNumId w:val="123"/>
  </w:num>
  <w:num w:numId="125" w16cid:durableId="1382168576">
    <w:abstractNumId w:val="56"/>
  </w:num>
  <w:num w:numId="126" w16cid:durableId="1208638539">
    <w:abstractNumId w:val="26"/>
  </w:num>
  <w:num w:numId="127" w16cid:durableId="1091897587">
    <w:abstractNumId w:val="115"/>
  </w:num>
  <w:num w:numId="128" w16cid:durableId="506747030">
    <w:abstractNumId w:val="18"/>
  </w:num>
  <w:num w:numId="129" w16cid:durableId="1493326271">
    <w:abstractNumId w:val="63"/>
  </w:num>
  <w:num w:numId="130" w16cid:durableId="626200611">
    <w:abstractNumId w:val="71"/>
  </w:num>
  <w:num w:numId="131" w16cid:durableId="2076509095">
    <w:abstractNumId w:val="105"/>
  </w:num>
  <w:num w:numId="132" w16cid:durableId="1034965700">
    <w:abstractNumId w:val="128"/>
  </w:num>
  <w:num w:numId="133" w16cid:durableId="1003630018">
    <w:abstractNumId w:val="49"/>
  </w:num>
  <w:num w:numId="134" w16cid:durableId="167524239">
    <w:abstractNumId w:val="54"/>
  </w:num>
  <w:num w:numId="135" w16cid:durableId="558639065">
    <w:abstractNumId w:val="150"/>
  </w:num>
  <w:num w:numId="136" w16cid:durableId="2044624289">
    <w:abstractNumId w:val="131"/>
  </w:num>
  <w:num w:numId="137" w16cid:durableId="1418283369">
    <w:abstractNumId w:val="133"/>
  </w:num>
  <w:num w:numId="138" w16cid:durableId="1728913048">
    <w:abstractNumId w:val="140"/>
  </w:num>
  <w:num w:numId="139" w16cid:durableId="323432696">
    <w:abstractNumId w:val="120"/>
  </w:num>
  <w:num w:numId="140" w16cid:durableId="1945578082">
    <w:abstractNumId w:val="61"/>
  </w:num>
  <w:num w:numId="141" w16cid:durableId="125315506">
    <w:abstractNumId w:val="62"/>
  </w:num>
  <w:num w:numId="142" w16cid:durableId="1532569564">
    <w:abstractNumId w:val="86"/>
  </w:num>
  <w:num w:numId="143" w16cid:durableId="211355443">
    <w:abstractNumId w:val="10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1170220642">
    <w:abstractNumId w:val="136"/>
  </w:num>
  <w:num w:numId="145" w16cid:durableId="985090995">
    <w:abstractNumId w:val="119"/>
  </w:num>
  <w:num w:numId="146" w16cid:durableId="1241140264">
    <w:abstractNumId w:val="43"/>
  </w:num>
  <w:num w:numId="147" w16cid:durableId="203451195">
    <w:abstractNumId w:val="14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1828133102">
    <w:abstractNumId w:val="17"/>
  </w:num>
  <w:num w:numId="149" w16cid:durableId="2122527413">
    <w:abstractNumId w:val="1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1564682240">
    <w:abstractNumId w:val="109"/>
  </w:num>
  <w:num w:numId="151" w16cid:durableId="1386952798">
    <w:abstractNumId w:val="10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2131387761">
    <w:abstractNumId w:val="148"/>
  </w:num>
  <w:num w:numId="153" w16cid:durableId="1587037840">
    <w:abstractNumId w:val="102"/>
  </w:num>
  <w:num w:numId="154" w16cid:durableId="1688872198">
    <w:abstractNumId w:val="3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1990279475">
    <w:abstractNumId w:val="151"/>
  </w:num>
  <w:num w:numId="156" w16cid:durableId="1706104470">
    <w:abstractNumId w:val="77"/>
  </w:num>
  <w:num w:numId="157" w16cid:durableId="2083142182">
    <w:abstractNumId w:val="7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997224072">
    <w:abstractNumId w:val="139"/>
  </w:num>
  <w:num w:numId="159" w16cid:durableId="486435500">
    <w:abstractNumId w:val="14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090275923">
    <w:abstractNumId w:val="14"/>
  </w:num>
  <w:num w:numId="161" w16cid:durableId="1424036956">
    <w:abstractNumId w:val="6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155026820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3A0"/>
    <w:rsid w:val="000422F6"/>
    <w:rsid w:val="00045974"/>
    <w:rsid w:val="0004781E"/>
    <w:rsid w:val="00052BF2"/>
    <w:rsid w:val="00053052"/>
    <w:rsid w:val="00081090"/>
    <w:rsid w:val="00081DC8"/>
    <w:rsid w:val="0008758A"/>
    <w:rsid w:val="0009442D"/>
    <w:rsid w:val="000A2E95"/>
    <w:rsid w:val="000A67EF"/>
    <w:rsid w:val="000B1796"/>
    <w:rsid w:val="000B5A3D"/>
    <w:rsid w:val="000C1E68"/>
    <w:rsid w:val="000D0AF6"/>
    <w:rsid w:val="000D1DBB"/>
    <w:rsid w:val="000E324D"/>
    <w:rsid w:val="000F4C36"/>
    <w:rsid w:val="00106B3B"/>
    <w:rsid w:val="001120F7"/>
    <w:rsid w:val="00116AA6"/>
    <w:rsid w:val="00122A1F"/>
    <w:rsid w:val="00125C96"/>
    <w:rsid w:val="001266F5"/>
    <w:rsid w:val="00133305"/>
    <w:rsid w:val="001348D3"/>
    <w:rsid w:val="00141502"/>
    <w:rsid w:val="00150314"/>
    <w:rsid w:val="001525DF"/>
    <w:rsid w:val="00157D29"/>
    <w:rsid w:val="00157E2B"/>
    <w:rsid w:val="0016257C"/>
    <w:rsid w:val="001676F4"/>
    <w:rsid w:val="0018570F"/>
    <w:rsid w:val="001A1597"/>
    <w:rsid w:val="001A2EFD"/>
    <w:rsid w:val="001A3B3D"/>
    <w:rsid w:val="001B67DC"/>
    <w:rsid w:val="001E0B24"/>
    <w:rsid w:val="001E1F4F"/>
    <w:rsid w:val="001E36FC"/>
    <w:rsid w:val="001E6ED4"/>
    <w:rsid w:val="001F57BE"/>
    <w:rsid w:val="001F5FB8"/>
    <w:rsid w:val="001F7B7C"/>
    <w:rsid w:val="0020393A"/>
    <w:rsid w:val="0022045A"/>
    <w:rsid w:val="002254A9"/>
    <w:rsid w:val="00225F1A"/>
    <w:rsid w:val="00233D97"/>
    <w:rsid w:val="002347A2"/>
    <w:rsid w:val="00242FD8"/>
    <w:rsid w:val="0025564E"/>
    <w:rsid w:val="0026665F"/>
    <w:rsid w:val="00272303"/>
    <w:rsid w:val="002743FF"/>
    <w:rsid w:val="002813EA"/>
    <w:rsid w:val="002850E3"/>
    <w:rsid w:val="002A032D"/>
    <w:rsid w:val="002E2598"/>
    <w:rsid w:val="002E3210"/>
    <w:rsid w:val="00313C28"/>
    <w:rsid w:val="003368F7"/>
    <w:rsid w:val="00354FCF"/>
    <w:rsid w:val="003679FA"/>
    <w:rsid w:val="00386538"/>
    <w:rsid w:val="003962E9"/>
    <w:rsid w:val="003A19E2"/>
    <w:rsid w:val="003B2B40"/>
    <w:rsid w:val="003B4E04"/>
    <w:rsid w:val="003F5A08"/>
    <w:rsid w:val="00402907"/>
    <w:rsid w:val="00402DB7"/>
    <w:rsid w:val="00405FB9"/>
    <w:rsid w:val="00420716"/>
    <w:rsid w:val="0042309D"/>
    <w:rsid w:val="0042452C"/>
    <w:rsid w:val="004325FB"/>
    <w:rsid w:val="004432BA"/>
    <w:rsid w:val="0044407E"/>
    <w:rsid w:val="00446BCB"/>
    <w:rsid w:val="00447BB9"/>
    <w:rsid w:val="00451B01"/>
    <w:rsid w:val="004554D4"/>
    <w:rsid w:val="0046031D"/>
    <w:rsid w:val="00462BCB"/>
    <w:rsid w:val="00473AC9"/>
    <w:rsid w:val="00474B20"/>
    <w:rsid w:val="00491C3A"/>
    <w:rsid w:val="00497B95"/>
    <w:rsid w:val="004B626B"/>
    <w:rsid w:val="004D3476"/>
    <w:rsid w:val="004D72B5"/>
    <w:rsid w:val="004F331B"/>
    <w:rsid w:val="004F67ED"/>
    <w:rsid w:val="00502397"/>
    <w:rsid w:val="00517062"/>
    <w:rsid w:val="00522E5A"/>
    <w:rsid w:val="005439E0"/>
    <w:rsid w:val="005506F5"/>
    <w:rsid w:val="00551B7F"/>
    <w:rsid w:val="00554E74"/>
    <w:rsid w:val="00560100"/>
    <w:rsid w:val="0056610F"/>
    <w:rsid w:val="00575BCA"/>
    <w:rsid w:val="0057723A"/>
    <w:rsid w:val="00582E6A"/>
    <w:rsid w:val="005B0344"/>
    <w:rsid w:val="005B168F"/>
    <w:rsid w:val="005B520E"/>
    <w:rsid w:val="005C653B"/>
    <w:rsid w:val="005D70C8"/>
    <w:rsid w:val="005E2800"/>
    <w:rsid w:val="005F2A23"/>
    <w:rsid w:val="005F6EFA"/>
    <w:rsid w:val="00604102"/>
    <w:rsid w:val="00605825"/>
    <w:rsid w:val="00617F1A"/>
    <w:rsid w:val="00624ADA"/>
    <w:rsid w:val="006436B5"/>
    <w:rsid w:val="00645D22"/>
    <w:rsid w:val="0064646E"/>
    <w:rsid w:val="00651A08"/>
    <w:rsid w:val="00654204"/>
    <w:rsid w:val="00663681"/>
    <w:rsid w:val="00663C0C"/>
    <w:rsid w:val="00667CA4"/>
    <w:rsid w:val="00670434"/>
    <w:rsid w:val="006848AE"/>
    <w:rsid w:val="00687135"/>
    <w:rsid w:val="00690E8E"/>
    <w:rsid w:val="00691E74"/>
    <w:rsid w:val="00695C22"/>
    <w:rsid w:val="006A2E0A"/>
    <w:rsid w:val="006B6B66"/>
    <w:rsid w:val="006B72BE"/>
    <w:rsid w:val="006C48A6"/>
    <w:rsid w:val="006C6CDD"/>
    <w:rsid w:val="006D20D4"/>
    <w:rsid w:val="006F6D3D"/>
    <w:rsid w:val="007063DC"/>
    <w:rsid w:val="007119B2"/>
    <w:rsid w:val="00715BEA"/>
    <w:rsid w:val="00740EEA"/>
    <w:rsid w:val="0075086D"/>
    <w:rsid w:val="00761D0E"/>
    <w:rsid w:val="0076297D"/>
    <w:rsid w:val="00773949"/>
    <w:rsid w:val="00781A22"/>
    <w:rsid w:val="0078717C"/>
    <w:rsid w:val="00792409"/>
    <w:rsid w:val="00794804"/>
    <w:rsid w:val="007B33F1"/>
    <w:rsid w:val="007B6DDA"/>
    <w:rsid w:val="007B78D7"/>
    <w:rsid w:val="007C0308"/>
    <w:rsid w:val="007C2FF2"/>
    <w:rsid w:val="007C699B"/>
    <w:rsid w:val="007D6232"/>
    <w:rsid w:val="007E54F9"/>
    <w:rsid w:val="007F1F99"/>
    <w:rsid w:val="007F768F"/>
    <w:rsid w:val="00806A19"/>
    <w:rsid w:val="0080791D"/>
    <w:rsid w:val="008247D0"/>
    <w:rsid w:val="00833B27"/>
    <w:rsid w:val="00836367"/>
    <w:rsid w:val="00837CE1"/>
    <w:rsid w:val="00841963"/>
    <w:rsid w:val="008556B0"/>
    <w:rsid w:val="00855D11"/>
    <w:rsid w:val="00873603"/>
    <w:rsid w:val="0087486F"/>
    <w:rsid w:val="00882B1B"/>
    <w:rsid w:val="008859ED"/>
    <w:rsid w:val="008A2C7D"/>
    <w:rsid w:val="008A49A4"/>
    <w:rsid w:val="008B2FE0"/>
    <w:rsid w:val="008B6524"/>
    <w:rsid w:val="008C4B23"/>
    <w:rsid w:val="008E0216"/>
    <w:rsid w:val="008E7216"/>
    <w:rsid w:val="008F31D7"/>
    <w:rsid w:val="008F6E2C"/>
    <w:rsid w:val="009074D8"/>
    <w:rsid w:val="00922178"/>
    <w:rsid w:val="00923913"/>
    <w:rsid w:val="009303D9"/>
    <w:rsid w:val="00933C64"/>
    <w:rsid w:val="0094074F"/>
    <w:rsid w:val="009424CE"/>
    <w:rsid w:val="00972203"/>
    <w:rsid w:val="00993214"/>
    <w:rsid w:val="009A5068"/>
    <w:rsid w:val="009A6E02"/>
    <w:rsid w:val="009C3068"/>
    <w:rsid w:val="009D0831"/>
    <w:rsid w:val="009D3D10"/>
    <w:rsid w:val="009E0919"/>
    <w:rsid w:val="009E12F3"/>
    <w:rsid w:val="009F1D79"/>
    <w:rsid w:val="009F440E"/>
    <w:rsid w:val="00A059B3"/>
    <w:rsid w:val="00A118BD"/>
    <w:rsid w:val="00A220B7"/>
    <w:rsid w:val="00A242AF"/>
    <w:rsid w:val="00A4057B"/>
    <w:rsid w:val="00A50ABC"/>
    <w:rsid w:val="00A848F3"/>
    <w:rsid w:val="00A90D14"/>
    <w:rsid w:val="00A944E1"/>
    <w:rsid w:val="00A97AEE"/>
    <w:rsid w:val="00AA1F3E"/>
    <w:rsid w:val="00AA31A4"/>
    <w:rsid w:val="00AB0FC3"/>
    <w:rsid w:val="00AE3409"/>
    <w:rsid w:val="00B0461F"/>
    <w:rsid w:val="00B11A60"/>
    <w:rsid w:val="00B17BA7"/>
    <w:rsid w:val="00B22613"/>
    <w:rsid w:val="00B22F8F"/>
    <w:rsid w:val="00B44A76"/>
    <w:rsid w:val="00B50FEF"/>
    <w:rsid w:val="00B66D92"/>
    <w:rsid w:val="00B73059"/>
    <w:rsid w:val="00B768D1"/>
    <w:rsid w:val="00BA1025"/>
    <w:rsid w:val="00BA3659"/>
    <w:rsid w:val="00BC3420"/>
    <w:rsid w:val="00BC3C15"/>
    <w:rsid w:val="00BD670B"/>
    <w:rsid w:val="00BE6219"/>
    <w:rsid w:val="00BE7D3C"/>
    <w:rsid w:val="00BF5FF6"/>
    <w:rsid w:val="00C0207F"/>
    <w:rsid w:val="00C16117"/>
    <w:rsid w:val="00C16C33"/>
    <w:rsid w:val="00C237CA"/>
    <w:rsid w:val="00C27A47"/>
    <w:rsid w:val="00C3075A"/>
    <w:rsid w:val="00C30838"/>
    <w:rsid w:val="00C30DF1"/>
    <w:rsid w:val="00C5003D"/>
    <w:rsid w:val="00C72FE4"/>
    <w:rsid w:val="00C75FDC"/>
    <w:rsid w:val="00C86545"/>
    <w:rsid w:val="00C90960"/>
    <w:rsid w:val="00C919A4"/>
    <w:rsid w:val="00CA4392"/>
    <w:rsid w:val="00CB5D7A"/>
    <w:rsid w:val="00CB6F94"/>
    <w:rsid w:val="00CC0A8A"/>
    <w:rsid w:val="00CC393F"/>
    <w:rsid w:val="00CF0EDA"/>
    <w:rsid w:val="00D02866"/>
    <w:rsid w:val="00D11A29"/>
    <w:rsid w:val="00D171E4"/>
    <w:rsid w:val="00D17851"/>
    <w:rsid w:val="00D211ED"/>
    <w:rsid w:val="00D2176E"/>
    <w:rsid w:val="00D2251A"/>
    <w:rsid w:val="00D271A5"/>
    <w:rsid w:val="00D43445"/>
    <w:rsid w:val="00D44D2D"/>
    <w:rsid w:val="00D62B1B"/>
    <w:rsid w:val="00D632BE"/>
    <w:rsid w:val="00D72D06"/>
    <w:rsid w:val="00D7522C"/>
    <w:rsid w:val="00D7536F"/>
    <w:rsid w:val="00D76668"/>
    <w:rsid w:val="00DA1E4E"/>
    <w:rsid w:val="00DC545C"/>
    <w:rsid w:val="00DC69DD"/>
    <w:rsid w:val="00DD36CA"/>
    <w:rsid w:val="00DD476D"/>
    <w:rsid w:val="00DE253A"/>
    <w:rsid w:val="00DE7185"/>
    <w:rsid w:val="00E071F0"/>
    <w:rsid w:val="00E07383"/>
    <w:rsid w:val="00E165BC"/>
    <w:rsid w:val="00E21A61"/>
    <w:rsid w:val="00E21E8C"/>
    <w:rsid w:val="00E25B88"/>
    <w:rsid w:val="00E32F90"/>
    <w:rsid w:val="00E36927"/>
    <w:rsid w:val="00E54AC2"/>
    <w:rsid w:val="00E61E12"/>
    <w:rsid w:val="00E65B40"/>
    <w:rsid w:val="00E7596C"/>
    <w:rsid w:val="00E822A0"/>
    <w:rsid w:val="00E878F2"/>
    <w:rsid w:val="00E90452"/>
    <w:rsid w:val="00E93677"/>
    <w:rsid w:val="00EA170E"/>
    <w:rsid w:val="00EC4A74"/>
    <w:rsid w:val="00EC52B6"/>
    <w:rsid w:val="00EC55E3"/>
    <w:rsid w:val="00ED0149"/>
    <w:rsid w:val="00ED712A"/>
    <w:rsid w:val="00EE7AB7"/>
    <w:rsid w:val="00EF5D5D"/>
    <w:rsid w:val="00EF6815"/>
    <w:rsid w:val="00EF7DE3"/>
    <w:rsid w:val="00F0295D"/>
    <w:rsid w:val="00F030D0"/>
    <w:rsid w:val="00F03103"/>
    <w:rsid w:val="00F11299"/>
    <w:rsid w:val="00F135A6"/>
    <w:rsid w:val="00F24B69"/>
    <w:rsid w:val="00F271DE"/>
    <w:rsid w:val="00F627DA"/>
    <w:rsid w:val="00F67C4E"/>
    <w:rsid w:val="00F7288F"/>
    <w:rsid w:val="00F76A43"/>
    <w:rsid w:val="00F819BA"/>
    <w:rsid w:val="00F847A6"/>
    <w:rsid w:val="00F85058"/>
    <w:rsid w:val="00F85C61"/>
    <w:rsid w:val="00F9441B"/>
    <w:rsid w:val="00FA4C32"/>
    <w:rsid w:val="00FB2DC2"/>
    <w:rsid w:val="00FB4F39"/>
    <w:rsid w:val="00FD053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DF81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BC3C15"/>
    <w:pPr>
      <w:ind w:left="720"/>
      <w:contextualSpacing/>
    </w:pPr>
  </w:style>
  <w:style w:type="paragraph" w:styleId="NormalWeb">
    <w:name w:val="Normal (Web)"/>
    <w:basedOn w:val="Normal"/>
    <w:uiPriority w:val="99"/>
    <w:unhideWhenUsed/>
    <w:rsid w:val="00687135"/>
    <w:pPr>
      <w:spacing w:before="100" w:beforeAutospacing="1" w:after="100" w:afterAutospacing="1"/>
      <w:jc w:val="left"/>
    </w:pPr>
    <w:rPr>
      <w:rFonts w:eastAsia="Times New Roman"/>
      <w:sz w:val="24"/>
      <w:szCs w:val="24"/>
      <w:lang w:val="en-IN" w:eastAsia="en-IN"/>
    </w:rPr>
  </w:style>
  <w:style w:type="numbering" w:customStyle="1" w:styleId="CurrentList1">
    <w:name w:val="Current List1"/>
    <w:uiPriority w:val="99"/>
    <w:rsid w:val="00446BCB"/>
    <w:pPr>
      <w:numPr>
        <w:numId w:val="7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8696">
      <w:bodyDiv w:val="1"/>
      <w:marLeft w:val="0"/>
      <w:marRight w:val="0"/>
      <w:marTop w:val="0"/>
      <w:marBottom w:val="0"/>
      <w:divBdr>
        <w:top w:val="none" w:sz="0" w:space="0" w:color="auto"/>
        <w:left w:val="none" w:sz="0" w:space="0" w:color="auto"/>
        <w:bottom w:val="none" w:sz="0" w:space="0" w:color="auto"/>
        <w:right w:val="none" w:sz="0" w:space="0" w:color="auto"/>
      </w:divBdr>
      <w:divsChild>
        <w:div w:id="1023895062">
          <w:marLeft w:val="0"/>
          <w:marRight w:val="0"/>
          <w:marTop w:val="0"/>
          <w:marBottom w:val="0"/>
          <w:divBdr>
            <w:top w:val="none" w:sz="0" w:space="0" w:color="auto"/>
            <w:left w:val="none" w:sz="0" w:space="0" w:color="auto"/>
            <w:bottom w:val="none" w:sz="0" w:space="0" w:color="auto"/>
            <w:right w:val="none" w:sz="0" w:space="0" w:color="auto"/>
          </w:divBdr>
          <w:divsChild>
            <w:div w:id="1746563759">
              <w:marLeft w:val="0"/>
              <w:marRight w:val="0"/>
              <w:marTop w:val="0"/>
              <w:marBottom w:val="0"/>
              <w:divBdr>
                <w:top w:val="none" w:sz="0" w:space="0" w:color="auto"/>
                <w:left w:val="none" w:sz="0" w:space="0" w:color="auto"/>
                <w:bottom w:val="none" w:sz="0" w:space="0" w:color="auto"/>
                <w:right w:val="none" w:sz="0" w:space="0" w:color="auto"/>
              </w:divBdr>
              <w:divsChild>
                <w:div w:id="54663429">
                  <w:marLeft w:val="0"/>
                  <w:marRight w:val="0"/>
                  <w:marTop w:val="0"/>
                  <w:marBottom w:val="0"/>
                  <w:divBdr>
                    <w:top w:val="none" w:sz="0" w:space="0" w:color="auto"/>
                    <w:left w:val="none" w:sz="0" w:space="0" w:color="auto"/>
                    <w:bottom w:val="none" w:sz="0" w:space="0" w:color="auto"/>
                    <w:right w:val="none" w:sz="0" w:space="0" w:color="auto"/>
                  </w:divBdr>
                  <w:divsChild>
                    <w:div w:id="110436304">
                      <w:marLeft w:val="0"/>
                      <w:marRight w:val="0"/>
                      <w:marTop w:val="0"/>
                      <w:marBottom w:val="0"/>
                      <w:divBdr>
                        <w:top w:val="none" w:sz="0" w:space="0" w:color="auto"/>
                        <w:left w:val="none" w:sz="0" w:space="0" w:color="auto"/>
                        <w:bottom w:val="none" w:sz="0" w:space="0" w:color="auto"/>
                        <w:right w:val="none" w:sz="0" w:space="0" w:color="auto"/>
                      </w:divBdr>
                      <w:divsChild>
                        <w:div w:id="1248227212">
                          <w:marLeft w:val="0"/>
                          <w:marRight w:val="0"/>
                          <w:marTop w:val="0"/>
                          <w:marBottom w:val="0"/>
                          <w:divBdr>
                            <w:top w:val="none" w:sz="0" w:space="0" w:color="auto"/>
                            <w:left w:val="none" w:sz="0" w:space="0" w:color="auto"/>
                            <w:bottom w:val="none" w:sz="0" w:space="0" w:color="auto"/>
                            <w:right w:val="none" w:sz="0" w:space="0" w:color="auto"/>
                          </w:divBdr>
                          <w:divsChild>
                            <w:div w:id="12338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63373">
      <w:bodyDiv w:val="1"/>
      <w:marLeft w:val="0"/>
      <w:marRight w:val="0"/>
      <w:marTop w:val="0"/>
      <w:marBottom w:val="0"/>
      <w:divBdr>
        <w:top w:val="none" w:sz="0" w:space="0" w:color="auto"/>
        <w:left w:val="none" w:sz="0" w:space="0" w:color="auto"/>
        <w:bottom w:val="none" w:sz="0" w:space="0" w:color="auto"/>
        <w:right w:val="none" w:sz="0" w:space="0" w:color="auto"/>
      </w:divBdr>
    </w:div>
    <w:div w:id="72122062">
      <w:bodyDiv w:val="1"/>
      <w:marLeft w:val="0"/>
      <w:marRight w:val="0"/>
      <w:marTop w:val="0"/>
      <w:marBottom w:val="0"/>
      <w:divBdr>
        <w:top w:val="none" w:sz="0" w:space="0" w:color="auto"/>
        <w:left w:val="none" w:sz="0" w:space="0" w:color="auto"/>
        <w:bottom w:val="none" w:sz="0" w:space="0" w:color="auto"/>
        <w:right w:val="none" w:sz="0" w:space="0" w:color="auto"/>
      </w:divBdr>
      <w:divsChild>
        <w:div w:id="1869830809">
          <w:marLeft w:val="0"/>
          <w:marRight w:val="0"/>
          <w:marTop w:val="0"/>
          <w:marBottom w:val="0"/>
          <w:divBdr>
            <w:top w:val="none" w:sz="0" w:space="0" w:color="auto"/>
            <w:left w:val="none" w:sz="0" w:space="0" w:color="auto"/>
            <w:bottom w:val="none" w:sz="0" w:space="0" w:color="auto"/>
            <w:right w:val="none" w:sz="0" w:space="0" w:color="auto"/>
          </w:divBdr>
          <w:divsChild>
            <w:div w:id="732045157">
              <w:marLeft w:val="0"/>
              <w:marRight w:val="0"/>
              <w:marTop w:val="0"/>
              <w:marBottom w:val="0"/>
              <w:divBdr>
                <w:top w:val="none" w:sz="0" w:space="0" w:color="auto"/>
                <w:left w:val="none" w:sz="0" w:space="0" w:color="auto"/>
                <w:bottom w:val="none" w:sz="0" w:space="0" w:color="auto"/>
                <w:right w:val="none" w:sz="0" w:space="0" w:color="auto"/>
              </w:divBdr>
              <w:divsChild>
                <w:div w:id="1997565761">
                  <w:marLeft w:val="0"/>
                  <w:marRight w:val="0"/>
                  <w:marTop w:val="0"/>
                  <w:marBottom w:val="0"/>
                  <w:divBdr>
                    <w:top w:val="none" w:sz="0" w:space="0" w:color="auto"/>
                    <w:left w:val="none" w:sz="0" w:space="0" w:color="auto"/>
                    <w:bottom w:val="none" w:sz="0" w:space="0" w:color="auto"/>
                    <w:right w:val="none" w:sz="0" w:space="0" w:color="auto"/>
                  </w:divBdr>
                  <w:divsChild>
                    <w:div w:id="21440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0101">
          <w:marLeft w:val="0"/>
          <w:marRight w:val="0"/>
          <w:marTop w:val="0"/>
          <w:marBottom w:val="0"/>
          <w:divBdr>
            <w:top w:val="none" w:sz="0" w:space="0" w:color="auto"/>
            <w:left w:val="none" w:sz="0" w:space="0" w:color="auto"/>
            <w:bottom w:val="none" w:sz="0" w:space="0" w:color="auto"/>
            <w:right w:val="none" w:sz="0" w:space="0" w:color="auto"/>
          </w:divBdr>
          <w:divsChild>
            <w:div w:id="2109765577">
              <w:marLeft w:val="0"/>
              <w:marRight w:val="0"/>
              <w:marTop w:val="0"/>
              <w:marBottom w:val="0"/>
              <w:divBdr>
                <w:top w:val="none" w:sz="0" w:space="0" w:color="auto"/>
                <w:left w:val="none" w:sz="0" w:space="0" w:color="auto"/>
                <w:bottom w:val="none" w:sz="0" w:space="0" w:color="auto"/>
                <w:right w:val="none" w:sz="0" w:space="0" w:color="auto"/>
              </w:divBdr>
              <w:divsChild>
                <w:div w:id="1638336969">
                  <w:marLeft w:val="0"/>
                  <w:marRight w:val="0"/>
                  <w:marTop w:val="0"/>
                  <w:marBottom w:val="0"/>
                  <w:divBdr>
                    <w:top w:val="none" w:sz="0" w:space="0" w:color="auto"/>
                    <w:left w:val="none" w:sz="0" w:space="0" w:color="auto"/>
                    <w:bottom w:val="none" w:sz="0" w:space="0" w:color="auto"/>
                    <w:right w:val="none" w:sz="0" w:space="0" w:color="auto"/>
                  </w:divBdr>
                  <w:divsChild>
                    <w:div w:id="9996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3287">
      <w:bodyDiv w:val="1"/>
      <w:marLeft w:val="0"/>
      <w:marRight w:val="0"/>
      <w:marTop w:val="0"/>
      <w:marBottom w:val="0"/>
      <w:divBdr>
        <w:top w:val="none" w:sz="0" w:space="0" w:color="auto"/>
        <w:left w:val="none" w:sz="0" w:space="0" w:color="auto"/>
        <w:bottom w:val="none" w:sz="0" w:space="0" w:color="auto"/>
        <w:right w:val="none" w:sz="0" w:space="0" w:color="auto"/>
      </w:divBdr>
      <w:divsChild>
        <w:div w:id="1556113615">
          <w:marLeft w:val="0"/>
          <w:marRight w:val="0"/>
          <w:marTop w:val="0"/>
          <w:marBottom w:val="0"/>
          <w:divBdr>
            <w:top w:val="none" w:sz="0" w:space="0" w:color="auto"/>
            <w:left w:val="none" w:sz="0" w:space="0" w:color="auto"/>
            <w:bottom w:val="none" w:sz="0" w:space="0" w:color="auto"/>
            <w:right w:val="none" w:sz="0" w:space="0" w:color="auto"/>
          </w:divBdr>
          <w:divsChild>
            <w:div w:id="1173186911">
              <w:marLeft w:val="0"/>
              <w:marRight w:val="0"/>
              <w:marTop w:val="0"/>
              <w:marBottom w:val="0"/>
              <w:divBdr>
                <w:top w:val="none" w:sz="0" w:space="0" w:color="auto"/>
                <w:left w:val="none" w:sz="0" w:space="0" w:color="auto"/>
                <w:bottom w:val="none" w:sz="0" w:space="0" w:color="auto"/>
                <w:right w:val="none" w:sz="0" w:space="0" w:color="auto"/>
              </w:divBdr>
            </w:div>
            <w:div w:id="22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5150">
      <w:bodyDiv w:val="1"/>
      <w:marLeft w:val="0"/>
      <w:marRight w:val="0"/>
      <w:marTop w:val="0"/>
      <w:marBottom w:val="0"/>
      <w:divBdr>
        <w:top w:val="none" w:sz="0" w:space="0" w:color="auto"/>
        <w:left w:val="none" w:sz="0" w:space="0" w:color="auto"/>
        <w:bottom w:val="none" w:sz="0" w:space="0" w:color="auto"/>
        <w:right w:val="none" w:sz="0" w:space="0" w:color="auto"/>
      </w:divBdr>
      <w:divsChild>
        <w:div w:id="321929427">
          <w:marLeft w:val="0"/>
          <w:marRight w:val="0"/>
          <w:marTop w:val="0"/>
          <w:marBottom w:val="0"/>
          <w:divBdr>
            <w:top w:val="none" w:sz="0" w:space="0" w:color="auto"/>
            <w:left w:val="none" w:sz="0" w:space="0" w:color="auto"/>
            <w:bottom w:val="none" w:sz="0" w:space="0" w:color="auto"/>
            <w:right w:val="none" w:sz="0" w:space="0" w:color="auto"/>
          </w:divBdr>
          <w:divsChild>
            <w:div w:id="407845971">
              <w:marLeft w:val="0"/>
              <w:marRight w:val="0"/>
              <w:marTop w:val="0"/>
              <w:marBottom w:val="0"/>
              <w:divBdr>
                <w:top w:val="none" w:sz="0" w:space="0" w:color="auto"/>
                <w:left w:val="none" w:sz="0" w:space="0" w:color="auto"/>
                <w:bottom w:val="none" w:sz="0" w:space="0" w:color="auto"/>
                <w:right w:val="none" w:sz="0" w:space="0" w:color="auto"/>
              </w:divBdr>
            </w:div>
            <w:div w:id="1432818978">
              <w:marLeft w:val="0"/>
              <w:marRight w:val="0"/>
              <w:marTop w:val="0"/>
              <w:marBottom w:val="0"/>
              <w:divBdr>
                <w:top w:val="none" w:sz="0" w:space="0" w:color="auto"/>
                <w:left w:val="none" w:sz="0" w:space="0" w:color="auto"/>
                <w:bottom w:val="none" w:sz="0" w:space="0" w:color="auto"/>
                <w:right w:val="none" w:sz="0" w:space="0" w:color="auto"/>
              </w:divBdr>
            </w:div>
            <w:div w:id="1124618792">
              <w:marLeft w:val="0"/>
              <w:marRight w:val="0"/>
              <w:marTop w:val="0"/>
              <w:marBottom w:val="0"/>
              <w:divBdr>
                <w:top w:val="none" w:sz="0" w:space="0" w:color="auto"/>
                <w:left w:val="none" w:sz="0" w:space="0" w:color="auto"/>
                <w:bottom w:val="none" w:sz="0" w:space="0" w:color="auto"/>
                <w:right w:val="none" w:sz="0" w:space="0" w:color="auto"/>
              </w:divBdr>
            </w:div>
            <w:div w:id="1642033412">
              <w:marLeft w:val="0"/>
              <w:marRight w:val="0"/>
              <w:marTop w:val="0"/>
              <w:marBottom w:val="0"/>
              <w:divBdr>
                <w:top w:val="none" w:sz="0" w:space="0" w:color="auto"/>
                <w:left w:val="none" w:sz="0" w:space="0" w:color="auto"/>
                <w:bottom w:val="none" w:sz="0" w:space="0" w:color="auto"/>
                <w:right w:val="none" w:sz="0" w:space="0" w:color="auto"/>
              </w:divBdr>
            </w:div>
            <w:div w:id="1199515424">
              <w:marLeft w:val="0"/>
              <w:marRight w:val="0"/>
              <w:marTop w:val="0"/>
              <w:marBottom w:val="0"/>
              <w:divBdr>
                <w:top w:val="none" w:sz="0" w:space="0" w:color="auto"/>
                <w:left w:val="none" w:sz="0" w:space="0" w:color="auto"/>
                <w:bottom w:val="none" w:sz="0" w:space="0" w:color="auto"/>
                <w:right w:val="none" w:sz="0" w:space="0" w:color="auto"/>
              </w:divBdr>
            </w:div>
            <w:div w:id="135297446">
              <w:marLeft w:val="0"/>
              <w:marRight w:val="0"/>
              <w:marTop w:val="0"/>
              <w:marBottom w:val="0"/>
              <w:divBdr>
                <w:top w:val="none" w:sz="0" w:space="0" w:color="auto"/>
                <w:left w:val="none" w:sz="0" w:space="0" w:color="auto"/>
                <w:bottom w:val="none" w:sz="0" w:space="0" w:color="auto"/>
                <w:right w:val="none" w:sz="0" w:space="0" w:color="auto"/>
              </w:divBdr>
            </w:div>
            <w:div w:id="160463163">
              <w:marLeft w:val="0"/>
              <w:marRight w:val="0"/>
              <w:marTop w:val="0"/>
              <w:marBottom w:val="0"/>
              <w:divBdr>
                <w:top w:val="none" w:sz="0" w:space="0" w:color="auto"/>
                <w:left w:val="none" w:sz="0" w:space="0" w:color="auto"/>
                <w:bottom w:val="none" w:sz="0" w:space="0" w:color="auto"/>
                <w:right w:val="none" w:sz="0" w:space="0" w:color="auto"/>
              </w:divBdr>
            </w:div>
            <w:div w:id="2007125663">
              <w:marLeft w:val="0"/>
              <w:marRight w:val="0"/>
              <w:marTop w:val="0"/>
              <w:marBottom w:val="0"/>
              <w:divBdr>
                <w:top w:val="none" w:sz="0" w:space="0" w:color="auto"/>
                <w:left w:val="none" w:sz="0" w:space="0" w:color="auto"/>
                <w:bottom w:val="none" w:sz="0" w:space="0" w:color="auto"/>
                <w:right w:val="none" w:sz="0" w:space="0" w:color="auto"/>
              </w:divBdr>
            </w:div>
            <w:div w:id="985164299">
              <w:marLeft w:val="0"/>
              <w:marRight w:val="0"/>
              <w:marTop w:val="0"/>
              <w:marBottom w:val="0"/>
              <w:divBdr>
                <w:top w:val="none" w:sz="0" w:space="0" w:color="auto"/>
                <w:left w:val="none" w:sz="0" w:space="0" w:color="auto"/>
                <w:bottom w:val="none" w:sz="0" w:space="0" w:color="auto"/>
                <w:right w:val="none" w:sz="0" w:space="0" w:color="auto"/>
              </w:divBdr>
            </w:div>
            <w:div w:id="1567841199">
              <w:marLeft w:val="0"/>
              <w:marRight w:val="0"/>
              <w:marTop w:val="0"/>
              <w:marBottom w:val="0"/>
              <w:divBdr>
                <w:top w:val="none" w:sz="0" w:space="0" w:color="auto"/>
                <w:left w:val="none" w:sz="0" w:space="0" w:color="auto"/>
                <w:bottom w:val="none" w:sz="0" w:space="0" w:color="auto"/>
                <w:right w:val="none" w:sz="0" w:space="0" w:color="auto"/>
              </w:divBdr>
            </w:div>
            <w:div w:id="2100980530">
              <w:marLeft w:val="0"/>
              <w:marRight w:val="0"/>
              <w:marTop w:val="0"/>
              <w:marBottom w:val="0"/>
              <w:divBdr>
                <w:top w:val="none" w:sz="0" w:space="0" w:color="auto"/>
                <w:left w:val="none" w:sz="0" w:space="0" w:color="auto"/>
                <w:bottom w:val="none" w:sz="0" w:space="0" w:color="auto"/>
                <w:right w:val="none" w:sz="0" w:space="0" w:color="auto"/>
              </w:divBdr>
            </w:div>
            <w:div w:id="195435852">
              <w:marLeft w:val="0"/>
              <w:marRight w:val="0"/>
              <w:marTop w:val="0"/>
              <w:marBottom w:val="0"/>
              <w:divBdr>
                <w:top w:val="none" w:sz="0" w:space="0" w:color="auto"/>
                <w:left w:val="none" w:sz="0" w:space="0" w:color="auto"/>
                <w:bottom w:val="none" w:sz="0" w:space="0" w:color="auto"/>
                <w:right w:val="none" w:sz="0" w:space="0" w:color="auto"/>
              </w:divBdr>
            </w:div>
            <w:div w:id="266471315">
              <w:marLeft w:val="0"/>
              <w:marRight w:val="0"/>
              <w:marTop w:val="0"/>
              <w:marBottom w:val="0"/>
              <w:divBdr>
                <w:top w:val="none" w:sz="0" w:space="0" w:color="auto"/>
                <w:left w:val="none" w:sz="0" w:space="0" w:color="auto"/>
                <w:bottom w:val="none" w:sz="0" w:space="0" w:color="auto"/>
                <w:right w:val="none" w:sz="0" w:space="0" w:color="auto"/>
              </w:divBdr>
            </w:div>
            <w:div w:id="301812074">
              <w:marLeft w:val="0"/>
              <w:marRight w:val="0"/>
              <w:marTop w:val="0"/>
              <w:marBottom w:val="0"/>
              <w:divBdr>
                <w:top w:val="none" w:sz="0" w:space="0" w:color="auto"/>
                <w:left w:val="none" w:sz="0" w:space="0" w:color="auto"/>
                <w:bottom w:val="none" w:sz="0" w:space="0" w:color="auto"/>
                <w:right w:val="none" w:sz="0" w:space="0" w:color="auto"/>
              </w:divBdr>
            </w:div>
            <w:div w:id="2129666333">
              <w:marLeft w:val="0"/>
              <w:marRight w:val="0"/>
              <w:marTop w:val="0"/>
              <w:marBottom w:val="0"/>
              <w:divBdr>
                <w:top w:val="none" w:sz="0" w:space="0" w:color="auto"/>
                <w:left w:val="none" w:sz="0" w:space="0" w:color="auto"/>
                <w:bottom w:val="none" w:sz="0" w:space="0" w:color="auto"/>
                <w:right w:val="none" w:sz="0" w:space="0" w:color="auto"/>
              </w:divBdr>
            </w:div>
            <w:div w:id="1861043669">
              <w:marLeft w:val="0"/>
              <w:marRight w:val="0"/>
              <w:marTop w:val="0"/>
              <w:marBottom w:val="0"/>
              <w:divBdr>
                <w:top w:val="none" w:sz="0" w:space="0" w:color="auto"/>
                <w:left w:val="none" w:sz="0" w:space="0" w:color="auto"/>
                <w:bottom w:val="none" w:sz="0" w:space="0" w:color="auto"/>
                <w:right w:val="none" w:sz="0" w:space="0" w:color="auto"/>
              </w:divBdr>
            </w:div>
            <w:div w:id="534972912">
              <w:marLeft w:val="0"/>
              <w:marRight w:val="0"/>
              <w:marTop w:val="0"/>
              <w:marBottom w:val="0"/>
              <w:divBdr>
                <w:top w:val="none" w:sz="0" w:space="0" w:color="auto"/>
                <w:left w:val="none" w:sz="0" w:space="0" w:color="auto"/>
                <w:bottom w:val="none" w:sz="0" w:space="0" w:color="auto"/>
                <w:right w:val="none" w:sz="0" w:space="0" w:color="auto"/>
              </w:divBdr>
            </w:div>
            <w:div w:id="1501775613">
              <w:marLeft w:val="0"/>
              <w:marRight w:val="0"/>
              <w:marTop w:val="0"/>
              <w:marBottom w:val="0"/>
              <w:divBdr>
                <w:top w:val="none" w:sz="0" w:space="0" w:color="auto"/>
                <w:left w:val="none" w:sz="0" w:space="0" w:color="auto"/>
                <w:bottom w:val="none" w:sz="0" w:space="0" w:color="auto"/>
                <w:right w:val="none" w:sz="0" w:space="0" w:color="auto"/>
              </w:divBdr>
            </w:div>
            <w:div w:id="601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771">
      <w:bodyDiv w:val="1"/>
      <w:marLeft w:val="0"/>
      <w:marRight w:val="0"/>
      <w:marTop w:val="0"/>
      <w:marBottom w:val="0"/>
      <w:divBdr>
        <w:top w:val="none" w:sz="0" w:space="0" w:color="auto"/>
        <w:left w:val="none" w:sz="0" w:space="0" w:color="auto"/>
        <w:bottom w:val="none" w:sz="0" w:space="0" w:color="auto"/>
        <w:right w:val="none" w:sz="0" w:space="0" w:color="auto"/>
      </w:divBdr>
    </w:div>
    <w:div w:id="136335785">
      <w:bodyDiv w:val="1"/>
      <w:marLeft w:val="0"/>
      <w:marRight w:val="0"/>
      <w:marTop w:val="0"/>
      <w:marBottom w:val="0"/>
      <w:divBdr>
        <w:top w:val="none" w:sz="0" w:space="0" w:color="auto"/>
        <w:left w:val="none" w:sz="0" w:space="0" w:color="auto"/>
        <w:bottom w:val="none" w:sz="0" w:space="0" w:color="auto"/>
        <w:right w:val="none" w:sz="0" w:space="0" w:color="auto"/>
      </w:divBdr>
    </w:div>
    <w:div w:id="140999089">
      <w:bodyDiv w:val="1"/>
      <w:marLeft w:val="0"/>
      <w:marRight w:val="0"/>
      <w:marTop w:val="0"/>
      <w:marBottom w:val="0"/>
      <w:divBdr>
        <w:top w:val="none" w:sz="0" w:space="0" w:color="auto"/>
        <w:left w:val="none" w:sz="0" w:space="0" w:color="auto"/>
        <w:bottom w:val="none" w:sz="0" w:space="0" w:color="auto"/>
        <w:right w:val="none" w:sz="0" w:space="0" w:color="auto"/>
      </w:divBdr>
      <w:divsChild>
        <w:div w:id="788207214">
          <w:marLeft w:val="0"/>
          <w:marRight w:val="0"/>
          <w:marTop w:val="0"/>
          <w:marBottom w:val="0"/>
          <w:divBdr>
            <w:top w:val="none" w:sz="0" w:space="0" w:color="auto"/>
            <w:left w:val="none" w:sz="0" w:space="0" w:color="auto"/>
            <w:bottom w:val="none" w:sz="0" w:space="0" w:color="auto"/>
            <w:right w:val="none" w:sz="0" w:space="0" w:color="auto"/>
          </w:divBdr>
          <w:divsChild>
            <w:div w:id="2054690010">
              <w:marLeft w:val="0"/>
              <w:marRight w:val="0"/>
              <w:marTop w:val="0"/>
              <w:marBottom w:val="0"/>
              <w:divBdr>
                <w:top w:val="none" w:sz="0" w:space="0" w:color="auto"/>
                <w:left w:val="none" w:sz="0" w:space="0" w:color="auto"/>
                <w:bottom w:val="none" w:sz="0" w:space="0" w:color="auto"/>
                <w:right w:val="none" w:sz="0" w:space="0" w:color="auto"/>
              </w:divBdr>
            </w:div>
            <w:div w:id="226963639">
              <w:marLeft w:val="0"/>
              <w:marRight w:val="0"/>
              <w:marTop w:val="0"/>
              <w:marBottom w:val="0"/>
              <w:divBdr>
                <w:top w:val="none" w:sz="0" w:space="0" w:color="auto"/>
                <w:left w:val="none" w:sz="0" w:space="0" w:color="auto"/>
                <w:bottom w:val="none" w:sz="0" w:space="0" w:color="auto"/>
                <w:right w:val="none" w:sz="0" w:space="0" w:color="auto"/>
              </w:divBdr>
            </w:div>
            <w:div w:id="27948848">
              <w:marLeft w:val="0"/>
              <w:marRight w:val="0"/>
              <w:marTop w:val="0"/>
              <w:marBottom w:val="0"/>
              <w:divBdr>
                <w:top w:val="none" w:sz="0" w:space="0" w:color="auto"/>
                <w:left w:val="none" w:sz="0" w:space="0" w:color="auto"/>
                <w:bottom w:val="none" w:sz="0" w:space="0" w:color="auto"/>
                <w:right w:val="none" w:sz="0" w:space="0" w:color="auto"/>
              </w:divBdr>
            </w:div>
            <w:div w:id="697702305">
              <w:marLeft w:val="0"/>
              <w:marRight w:val="0"/>
              <w:marTop w:val="0"/>
              <w:marBottom w:val="0"/>
              <w:divBdr>
                <w:top w:val="none" w:sz="0" w:space="0" w:color="auto"/>
                <w:left w:val="none" w:sz="0" w:space="0" w:color="auto"/>
                <w:bottom w:val="none" w:sz="0" w:space="0" w:color="auto"/>
                <w:right w:val="none" w:sz="0" w:space="0" w:color="auto"/>
              </w:divBdr>
            </w:div>
            <w:div w:id="144275818">
              <w:marLeft w:val="0"/>
              <w:marRight w:val="0"/>
              <w:marTop w:val="0"/>
              <w:marBottom w:val="0"/>
              <w:divBdr>
                <w:top w:val="none" w:sz="0" w:space="0" w:color="auto"/>
                <w:left w:val="none" w:sz="0" w:space="0" w:color="auto"/>
                <w:bottom w:val="none" w:sz="0" w:space="0" w:color="auto"/>
                <w:right w:val="none" w:sz="0" w:space="0" w:color="auto"/>
              </w:divBdr>
            </w:div>
            <w:div w:id="205684296">
              <w:marLeft w:val="0"/>
              <w:marRight w:val="0"/>
              <w:marTop w:val="0"/>
              <w:marBottom w:val="0"/>
              <w:divBdr>
                <w:top w:val="none" w:sz="0" w:space="0" w:color="auto"/>
                <w:left w:val="none" w:sz="0" w:space="0" w:color="auto"/>
                <w:bottom w:val="none" w:sz="0" w:space="0" w:color="auto"/>
                <w:right w:val="none" w:sz="0" w:space="0" w:color="auto"/>
              </w:divBdr>
            </w:div>
            <w:div w:id="1258442749">
              <w:marLeft w:val="0"/>
              <w:marRight w:val="0"/>
              <w:marTop w:val="0"/>
              <w:marBottom w:val="0"/>
              <w:divBdr>
                <w:top w:val="none" w:sz="0" w:space="0" w:color="auto"/>
                <w:left w:val="none" w:sz="0" w:space="0" w:color="auto"/>
                <w:bottom w:val="none" w:sz="0" w:space="0" w:color="auto"/>
                <w:right w:val="none" w:sz="0" w:space="0" w:color="auto"/>
              </w:divBdr>
            </w:div>
            <w:div w:id="975181317">
              <w:marLeft w:val="0"/>
              <w:marRight w:val="0"/>
              <w:marTop w:val="0"/>
              <w:marBottom w:val="0"/>
              <w:divBdr>
                <w:top w:val="none" w:sz="0" w:space="0" w:color="auto"/>
                <w:left w:val="none" w:sz="0" w:space="0" w:color="auto"/>
                <w:bottom w:val="none" w:sz="0" w:space="0" w:color="auto"/>
                <w:right w:val="none" w:sz="0" w:space="0" w:color="auto"/>
              </w:divBdr>
            </w:div>
            <w:div w:id="986587276">
              <w:marLeft w:val="0"/>
              <w:marRight w:val="0"/>
              <w:marTop w:val="0"/>
              <w:marBottom w:val="0"/>
              <w:divBdr>
                <w:top w:val="none" w:sz="0" w:space="0" w:color="auto"/>
                <w:left w:val="none" w:sz="0" w:space="0" w:color="auto"/>
                <w:bottom w:val="none" w:sz="0" w:space="0" w:color="auto"/>
                <w:right w:val="none" w:sz="0" w:space="0" w:color="auto"/>
              </w:divBdr>
            </w:div>
            <w:div w:id="787510237">
              <w:marLeft w:val="0"/>
              <w:marRight w:val="0"/>
              <w:marTop w:val="0"/>
              <w:marBottom w:val="0"/>
              <w:divBdr>
                <w:top w:val="none" w:sz="0" w:space="0" w:color="auto"/>
                <w:left w:val="none" w:sz="0" w:space="0" w:color="auto"/>
                <w:bottom w:val="none" w:sz="0" w:space="0" w:color="auto"/>
                <w:right w:val="none" w:sz="0" w:space="0" w:color="auto"/>
              </w:divBdr>
            </w:div>
            <w:div w:id="119417447">
              <w:marLeft w:val="0"/>
              <w:marRight w:val="0"/>
              <w:marTop w:val="0"/>
              <w:marBottom w:val="0"/>
              <w:divBdr>
                <w:top w:val="none" w:sz="0" w:space="0" w:color="auto"/>
                <w:left w:val="none" w:sz="0" w:space="0" w:color="auto"/>
                <w:bottom w:val="none" w:sz="0" w:space="0" w:color="auto"/>
                <w:right w:val="none" w:sz="0" w:space="0" w:color="auto"/>
              </w:divBdr>
            </w:div>
            <w:div w:id="906259150">
              <w:marLeft w:val="0"/>
              <w:marRight w:val="0"/>
              <w:marTop w:val="0"/>
              <w:marBottom w:val="0"/>
              <w:divBdr>
                <w:top w:val="none" w:sz="0" w:space="0" w:color="auto"/>
                <w:left w:val="none" w:sz="0" w:space="0" w:color="auto"/>
                <w:bottom w:val="none" w:sz="0" w:space="0" w:color="auto"/>
                <w:right w:val="none" w:sz="0" w:space="0" w:color="auto"/>
              </w:divBdr>
            </w:div>
            <w:div w:id="359354452">
              <w:marLeft w:val="0"/>
              <w:marRight w:val="0"/>
              <w:marTop w:val="0"/>
              <w:marBottom w:val="0"/>
              <w:divBdr>
                <w:top w:val="none" w:sz="0" w:space="0" w:color="auto"/>
                <w:left w:val="none" w:sz="0" w:space="0" w:color="auto"/>
                <w:bottom w:val="none" w:sz="0" w:space="0" w:color="auto"/>
                <w:right w:val="none" w:sz="0" w:space="0" w:color="auto"/>
              </w:divBdr>
            </w:div>
            <w:div w:id="1015884808">
              <w:marLeft w:val="0"/>
              <w:marRight w:val="0"/>
              <w:marTop w:val="0"/>
              <w:marBottom w:val="0"/>
              <w:divBdr>
                <w:top w:val="none" w:sz="0" w:space="0" w:color="auto"/>
                <w:left w:val="none" w:sz="0" w:space="0" w:color="auto"/>
                <w:bottom w:val="none" w:sz="0" w:space="0" w:color="auto"/>
                <w:right w:val="none" w:sz="0" w:space="0" w:color="auto"/>
              </w:divBdr>
            </w:div>
            <w:div w:id="1116602495">
              <w:marLeft w:val="0"/>
              <w:marRight w:val="0"/>
              <w:marTop w:val="0"/>
              <w:marBottom w:val="0"/>
              <w:divBdr>
                <w:top w:val="none" w:sz="0" w:space="0" w:color="auto"/>
                <w:left w:val="none" w:sz="0" w:space="0" w:color="auto"/>
                <w:bottom w:val="none" w:sz="0" w:space="0" w:color="auto"/>
                <w:right w:val="none" w:sz="0" w:space="0" w:color="auto"/>
              </w:divBdr>
            </w:div>
            <w:div w:id="34090258">
              <w:marLeft w:val="0"/>
              <w:marRight w:val="0"/>
              <w:marTop w:val="0"/>
              <w:marBottom w:val="0"/>
              <w:divBdr>
                <w:top w:val="none" w:sz="0" w:space="0" w:color="auto"/>
                <w:left w:val="none" w:sz="0" w:space="0" w:color="auto"/>
                <w:bottom w:val="none" w:sz="0" w:space="0" w:color="auto"/>
                <w:right w:val="none" w:sz="0" w:space="0" w:color="auto"/>
              </w:divBdr>
            </w:div>
            <w:div w:id="850991196">
              <w:marLeft w:val="0"/>
              <w:marRight w:val="0"/>
              <w:marTop w:val="0"/>
              <w:marBottom w:val="0"/>
              <w:divBdr>
                <w:top w:val="none" w:sz="0" w:space="0" w:color="auto"/>
                <w:left w:val="none" w:sz="0" w:space="0" w:color="auto"/>
                <w:bottom w:val="none" w:sz="0" w:space="0" w:color="auto"/>
                <w:right w:val="none" w:sz="0" w:space="0" w:color="auto"/>
              </w:divBdr>
            </w:div>
            <w:div w:id="216863757">
              <w:marLeft w:val="0"/>
              <w:marRight w:val="0"/>
              <w:marTop w:val="0"/>
              <w:marBottom w:val="0"/>
              <w:divBdr>
                <w:top w:val="none" w:sz="0" w:space="0" w:color="auto"/>
                <w:left w:val="none" w:sz="0" w:space="0" w:color="auto"/>
                <w:bottom w:val="none" w:sz="0" w:space="0" w:color="auto"/>
                <w:right w:val="none" w:sz="0" w:space="0" w:color="auto"/>
              </w:divBdr>
            </w:div>
            <w:div w:id="8997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1398">
      <w:bodyDiv w:val="1"/>
      <w:marLeft w:val="0"/>
      <w:marRight w:val="0"/>
      <w:marTop w:val="0"/>
      <w:marBottom w:val="0"/>
      <w:divBdr>
        <w:top w:val="none" w:sz="0" w:space="0" w:color="auto"/>
        <w:left w:val="none" w:sz="0" w:space="0" w:color="auto"/>
        <w:bottom w:val="none" w:sz="0" w:space="0" w:color="auto"/>
        <w:right w:val="none" w:sz="0" w:space="0" w:color="auto"/>
      </w:divBdr>
    </w:div>
    <w:div w:id="175386936">
      <w:bodyDiv w:val="1"/>
      <w:marLeft w:val="0"/>
      <w:marRight w:val="0"/>
      <w:marTop w:val="0"/>
      <w:marBottom w:val="0"/>
      <w:divBdr>
        <w:top w:val="none" w:sz="0" w:space="0" w:color="auto"/>
        <w:left w:val="none" w:sz="0" w:space="0" w:color="auto"/>
        <w:bottom w:val="none" w:sz="0" w:space="0" w:color="auto"/>
        <w:right w:val="none" w:sz="0" w:space="0" w:color="auto"/>
      </w:divBdr>
      <w:divsChild>
        <w:div w:id="1819763270">
          <w:marLeft w:val="0"/>
          <w:marRight w:val="0"/>
          <w:marTop w:val="0"/>
          <w:marBottom w:val="0"/>
          <w:divBdr>
            <w:top w:val="none" w:sz="0" w:space="0" w:color="auto"/>
            <w:left w:val="none" w:sz="0" w:space="0" w:color="auto"/>
            <w:bottom w:val="none" w:sz="0" w:space="0" w:color="auto"/>
            <w:right w:val="none" w:sz="0" w:space="0" w:color="auto"/>
          </w:divBdr>
          <w:divsChild>
            <w:div w:id="161284342">
              <w:marLeft w:val="0"/>
              <w:marRight w:val="0"/>
              <w:marTop w:val="0"/>
              <w:marBottom w:val="0"/>
              <w:divBdr>
                <w:top w:val="none" w:sz="0" w:space="0" w:color="auto"/>
                <w:left w:val="none" w:sz="0" w:space="0" w:color="auto"/>
                <w:bottom w:val="none" w:sz="0" w:space="0" w:color="auto"/>
                <w:right w:val="none" w:sz="0" w:space="0" w:color="auto"/>
              </w:divBdr>
              <w:divsChild>
                <w:div w:id="362486125">
                  <w:marLeft w:val="0"/>
                  <w:marRight w:val="0"/>
                  <w:marTop w:val="0"/>
                  <w:marBottom w:val="0"/>
                  <w:divBdr>
                    <w:top w:val="none" w:sz="0" w:space="0" w:color="auto"/>
                    <w:left w:val="none" w:sz="0" w:space="0" w:color="auto"/>
                    <w:bottom w:val="none" w:sz="0" w:space="0" w:color="auto"/>
                    <w:right w:val="none" w:sz="0" w:space="0" w:color="auto"/>
                  </w:divBdr>
                  <w:divsChild>
                    <w:div w:id="3576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89204">
      <w:bodyDiv w:val="1"/>
      <w:marLeft w:val="0"/>
      <w:marRight w:val="0"/>
      <w:marTop w:val="0"/>
      <w:marBottom w:val="0"/>
      <w:divBdr>
        <w:top w:val="none" w:sz="0" w:space="0" w:color="auto"/>
        <w:left w:val="none" w:sz="0" w:space="0" w:color="auto"/>
        <w:bottom w:val="none" w:sz="0" w:space="0" w:color="auto"/>
        <w:right w:val="none" w:sz="0" w:space="0" w:color="auto"/>
      </w:divBdr>
    </w:div>
    <w:div w:id="279074370">
      <w:bodyDiv w:val="1"/>
      <w:marLeft w:val="0"/>
      <w:marRight w:val="0"/>
      <w:marTop w:val="0"/>
      <w:marBottom w:val="0"/>
      <w:divBdr>
        <w:top w:val="none" w:sz="0" w:space="0" w:color="auto"/>
        <w:left w:val="none" w:sz="0" w:space="0" w:color="auto"/>
        <w:bottom w:val="none" w:sz="0" w:space="0" w:color="auto"/>
        <w:right w:val="none" w:sz="0" w:space="0" w:color="auto"/>
      </w:divBdr>
      <w:divsChild>
        <w:div w:id="339746465">
          <w:marLeft w:val="0"/>
          <w:marRight w:val="0"/>
          <w:marTop w:val="0"/>
          <w:marBottom w:val="0"/>
          <w:divBdr>
            <w:top w:val="none" w:sz="0" w:space="0" w:color="auto"/>
            <w:left w:val="none" w:sz="0" w:space="0" w:color="auto"/>
            <w:bottom w:val="none" w:sz="0" w:space="0" w:color="auto"/>
            <w:right w:val="none" w:sz="0" w:space="0" w:color="auto"/>
          </w:divBdr>
          <w:divsChild>
            <w:div w:id="2458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5215">
      <w:bodyDiv w:val="1"/>
      <w:marLeft w:val="0"/>
      <w:marRight w:val="0"/>
      <w:marTop w:val="0"/>
      <w:marBottom w:val="0"/>
      <w:divBdr>
        <w:top w:val="none" w:sz="0" w:space="0" w:color="auto"/>
        <w:left w:val="none" w:sz="0" w:space="0" w:color="auto"/>
        <w:bottom w:val="none" w:sz="0" w:space="0" w:color="auto"/>
        <w:right w:val="none" w:sz="0" w:space="0" w:color="auto"/>
      </w:divBdr>
    </w:div>
    <w:div w:id="288586804">
      <w:bodyDiv w:val="1"/>
      <w:marLeft w:val="0"/>
      <w:marRight w:val="0"/>
      <w:marTop w:val="0"/>
      <w:marBottom w:val="0"/>
      <w:divBdr>
        <w:top w:val="none" w:sz="0" w:space="0" w:color="auto"/>
        <w:left w:val="none" w:sz="0" w:space="0" w:color="auto"/>
        <w:bottom w:val="none" w:sz="0" w:space="0" w:color="auto"/>
        <w:right w:val="none" w:sz="0" w:space="0" w:color="auto"/>
      </w:divBdr>
    </w:div>
    <w:div w:id="295840903">
      <w:bodyDiv w:val="1"/>
      <w:marLeft w:val="0"/>
      <w:marRight w:val="0"/>
      <w:marTop w:val="0"/>
      <w:marBottom w:val="0"/>
      <w:divBdr>
        <w:top w:val="none" w:sz="0" w:space="0" w:color="auto"/>
        <w:left w:val="none" w:sz="0" w:space="0" w:color="auto"/>
        <w:bottom w:val="none" w:sz="0" w:space="0" w:color="auto"/>
        <w:right w:val="none" w:sz="0" w:space="0" w:color="auto"/>
      </w:divBdr>
    </w:div>
    <w:div w:id="329799765">
      <w:bodyDiv w:val="1"/>
      <w:marLeft w:val="0"/>
      <w:marRight w:val="0"/>
      <w:marTop w:val="0"/>
      <w:marBottom w:val="0"/>
      <w:divBdr>
        <w:top w:val="none" w:sz="0" w:space="0" w:color="auto"/>
        <w:left w:val="none" w:sz="0" w:space="0" w:color="auto"/>
        <w:bottom w:val="none" w:sz="0" w:space="0" w:color="auto"/>
        <w:right w:val="none" w:sz="0" w:space="0" w:color="auto"/>
      </w:divBdr>
    </w:div>
    <w:div w:id="342055095">
      <w:bodyDiv w:val="1"/>
      <w:marLeft w:val="0"/>
      <w:marRight w:val="0"/>
      <w:marTop w:val="0"/>
      <w:marBottom w:val="0"/>
      <w:divBdr>
        <w:top w:val="none" w:sz="0" w:space="0" w:color="auto"/>
        <w:left w:val="none" w:sz="0" w:space="0" w:color="auto"/>
        <w:bottom w:val="none" w:sz="0" w:space="0" w:color="auto"/>
        <w:right w:val="none" w:sz="0" w:space="0" w:color="auto"/>
      </w:divBdr>
    </w:div>
    <w:div w:id="353113430">
      <w:bodyDiv w:val="1"/>
      <w:marLeft w:val="0"/>
      <w:marRight w:val="0"/>
      <w:marTop w:val="0"/>
      <w:marBottom w:val="0"/>
      <w:divBdr>
        <w:top w:val="none" w:sz="0" w:space="0" w:color="auto"/>
        <w:left w:val="none" w:sz="0" w:space="0" w:color="auto"/>
        <w:bottom w:val="none" w:sz="0" w:space="0" w:color="auto"/>
        <w:right w:val="none" w:sz="0" w:space="0" w:color="auto"/>
      </w:divBdr>
    </w:div>
    <w:div w:id="356975670">
      <w:bodyDiv w:val="1"/>
      <w:marLeft w:val="0"/>
      <w:marRight w:val="0"/>
      <w:marTop w:val="0"/>
      <w:marBottom w:val="0"/>
      <w:divBdr>
        <w:top w:val="none" w:sz="0" w:space="0" w:color="auto"/>
        <w:left w:val="none" w:sz="0" w:space="0" w:color="auto"/>
        <w:bottom w:val="none" w:sz="0" w:space="0" w:color="auto"/>
        <w:right w:val="none" w:sz="0" w:space="0" w:color="auto"/>
      </w:divBdr>
      <w:divsChild>
        <w:div w:id="1833909666">
          <w:marLeft w:val="0"/>
          <w:marRight w:val="0"/>
          <w:marTop w:val="0"/>
          <w:marBottom w:val="0"/>
          <w:divBdr>
            <w:top w:val="none" w:sz="0" w:space="0" w:color="auto"/>
            <w:left w:val="none" w:sz="0" w:space="0" w:color="auto"/>
            <w:bottom w:val="none" w:sz="0" w:space="0" w:color="auto"/>
            <w:right w:val="none" w:sz="0" w:space="0" w:color="auto"/>
          </w:divBdr>
          <w:divsChild>
            <w:div w:id="92556783">
              <w:marLeft w:val="0"/>
              <w:marRight w:val="0"/>
              <w:marTop w:val="0"/>
              <w:marBottom w:val="0"/>
              <w:divBdr>
                <w:top w:val="none" w:sz="0" w:space="0" w:color="auto"/>
                <w:left w:val="none" w:sz="0" w:space="0" w:color="auto"/>
                <w:bottom w:val="none" w:sz="0" w:space="0" w:color="auto"/>
                <w:right w:val="none" w:sz="0" w:space="0" w:color="auto"/>
              </w:divBdr>
              <w:divsChild>
                <w:div w:id="80031350">
                  <w:marLeft w:val="0"/>
                  <w:marRight w:val="0"/>
                  <w:marTop w:val="0"/>
                  <w:marBottom w:val="0"/>
                  <w:divBdr>
                    <w:top w:val="none" w:sz="0" w:space="0" w:color="auto"/>
                    <w:left w:val="none" w:sz="0" w:space="0" w:color="auto"/>
                    <w:bottom w:val="none" w:sz="0" w:space="0" w:color="auto"/>
                    <w:right w:val="none" w:sz="0" w:space="0" w:color="auto"/>
                  </w:divBdr>
                  <w:divsChild>
                    <w:div w:id="17006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42487">
          <w:marLeft w:val="0"/>
          <w:marRight w:val="0"/>
          <w:marTop w:val="0"/>
          <w:marBottom w:val="0"/>
          <w:divBdr>
            <w:top w:val="none" w:sz="0" w:space="0" w:color="auto"/>
            <w:left w:val="none" w:sz="0" w:space="0" w:color="auto"/>
            <w:bottom w:val="none" w:sz="0" w:space="0" w:color="auto"/>
            <w:right w:val="none" w:sz="0" w:space="0" w:color="auto"/>
          </w:divBdr>
          <w:divsChild>
            <w:div w:id="360475206">
              <w:marLeft w:val="0"/>
              <w:marRight w:val="0"/>
              <w:marTop w:val="0"/>
              <w:marBottom w:val="0"/>
              <w:divBdr>
                <w:top w:val="none" w:sz="0" w:space="0" w:color="auto"/>
                <w:left w:val="none" w:sz="0" w:space="0" w:color="auto"/>
                <w:bottom w:val="none" w:sz="0" w:space="0" w:color="auto"/>
                <w:right w:val="none" w:sz="0" w:space="0" w:color="auto"/>
              </w:divBdr>
              <w:divsChild>
                <w:div w:id="831146413">
                  <w:marLeft w:val="0"/>
                  <w:marRight w:val="0"/>
                  <w:marTop w:val="0"/>
                  <w:marBottom w:val="0"/>
                  <w:divBdr>
                    <w:top w:val="none" w:sz="0" w:space="0" w:color="auto"/>
                    <w:left w:val="none" w:sz="0" w:space="0" w:color="auto"/>
                    <w:bottom w:val="none" w:sz="0" w:space="0" w:color="auto"/>
                    <w:right w:val="none" w:sz="0" w:space="0" w:color="auto"/>
                  </w:divBdr>
                  <w:divsChild>
                    <w:div w:id="379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90227">
      <w:bodyDiv w:val="1"/>
      <w:marLeft w:val="0"/>
      <w:marRight w:val="0"/>
      <w:marTop w:val="0"/>
      <w:marBottom w:val="0"/>
      <w:divBdr>
        <w:top w:val="none" w:sz="0" w:space="0" w:color="auto"/>
        <w:left w:val="none" w:sz="0" w:space="0" w:color="auto"/>
        <w:bottom w:val="none" w:sz="0" w:space="0" w:color="auto"/>
        <w:right w:val="none" w:sz="0" w:space="0" w:color="auto"/>
      </w:divBdr>
      <w:divsChild>
        <w:div w:id="73859636">
          <w:marLeft w:val="0"/>
          <w:marRight w:val="0"/>
          <w:marTop w:val="0"/>
          <w:marBottom w:val="0"/>
          <w:divBdr>
            <w:top w:val="none" w:sz="0" w:space="0" w:color="auto"/>
            <w:left w:val="none" w:sz="0" w:space="0" w:color="auto"/>
            <w:bottom w:val="none" w:sz="0" w:space="0" w:color="auto"/>
            <w:right w:val="none" w:sz="0" w:space="0" w:color="auto"/>
          </w:divBdr>
          <w:divsChild>
            <w:div w:id="2130662719">
              <w:marLeft w:val="0"/>
              <w:marRight w:val="0"/>
              <w:marTop w:val="0"/>
              <w:marBottom w:val="0"/>
              <w:divBdr>
                <w:top w:val="none" w:sz="0" w:space="0" w:color="auto"/>
                <w:left w:val="none" w:sz="0" w:space="0" w:color="auto"/>
                <w:bottom w:val="none" w:sz="0" w:space="0" w:color="auto"/>
                <w:right w:val="none" w:sz="0" w:space="0" w:color="auto"/>
              </w:divBdr>
              <w:divsChild>
                <w:div w:id="1509976578">
                  <w:marLeft w:val="0"/>
                  <w:marRight w:val="0"/>
                  <w:marTop w:val="0"/>
                  <w:marBottom w:val="0"/>
                  <w:divBdr>
                    <w:top w:val="none" w:sz="0" w:space="0" w:color="auto"/>
                    <w:left w:val="none" w:sz="0" w:space="0" w:color="auto"/>
                    <w:bottom w:val="none" w:sz="0" w:space="0" w:color="auto"/>
                    <w:right w:val="none" w:sz="0" w:space="0" w:color="auto"/>
                  </w:divBdr>
                  <w:divsChild>
                    <w:div w:id="15580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495944">
      <w:bodyDiv w:val="1"/>
      <w:marLeft w:val="0"/>
      <w:marRight w:val="0"/>
      <w:marTop w:val="0"/>
      <w:marBottom w:val="0"/>
      <w:divBdr>
        <w:top w:val="none" w:sz="0" w:space="0" w:color="auto"/>
        <w:left w:val="none" w:sz="0" w:space="0" w:color="auto"/>
        <w:bottom w:val="none" w:sz="0" w:space="0" w:color="auto"/>
        <w:right w:val="none" w:sz="0" w:space="0" w:color="auto"/>
      </w:divBdr>
      <w:divsChild>
        <w:div w:id="542446220">
          <w:marLeft w:val="0"/>
          <w:marRight w:val="0"/>
          <w:marTop w:val="0"/>
          <w:marBottom w:val="0"/>
          <w:divBdr>
            <w:top w:val="none" w:sz="0" w:space="0" w:color="auto"/>
            <w:left w:val="none" w:sz="0" w:space="0" w:color="auto"/>
            <w:bottom w:val="none" w:sz="0" w:space="0" w:color="auto"/>
            <w:right w:val="none" w:sz="0" w:space="0" w:color="auto"/>
          </w:divBdr>
          <w:divsChild>
            <w:div w:id="1945114871">
              <w:marLeft w:val="0"/>
              <w:marRight w:val="0"/>
              <w:marTop w:val="0"/>
              <w:marBottom w:val="0"/>
              <w:divBdr>
                <w:top w:val="none" w:sz="0" w:space="0" w:color="auto"/>
                <w:left w:val="none" w:sz="0" w:space="0" w:color="auto"/>
                <w:bottom w:val="none" w:sz="0" w:space="0" w:color="auto"/>
                <w:right w:val="none" w:sz="0" w:space="0" w:color="auto"/>
              </w:divBdr>
            </w:div>
            <w:div w:id="10287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2777">
      <w:bodyDiv w:val="1"/>
      <w:marLeft w:val="0"/>
      <w:marRight w:val="0"/>
      <w:marTop w:val="0"/>
      <w:marBottom w:val="0"/>
      <w:divBdr>
        <w:top w:val="none" w:sz="0" w:space="0" w:color="auto"/>
        <w:left w:val="none" w:sz="0" w:space="0" w:color="auto"/>
        <w:bottom w:val="none" w:sz="0" w:space="0" w:color="auto"/>
        <w:right w:val="none" w:sz="0" w:space="0" w:color="auto"/>
      </w:divBdr>
      <w:divsChild>
        <w:div w:id="1350911485">
          <w:marLeft w:val="0"/>
          <w:marRight w:val="0"/>
          <w:marTop w:val="0"/>
          <w:marBottom w:val="0"/>
          <w:divBdr>
            <w:top w:val="none" w:sz="0" w:space="0" w:color="auto"/>
            <w:left w:val="none" w:sz="0" w:space="0" w:color="auto"/>
            <w:bottom w:val="none" w:sz="0" w:space="0" w:color="auto"/>
            <w:right w:val="none" w:sz="0" w:space="0" w:color="auto"/>
          </w:divBdr>
          <w:divsChild>
            <w:div w:id="723025157">
              <w:marLeft w:val="0"/>
              <w:marRight w:val="0"/>
              <w:marTop w:val="0"/>
              <w:marBottom w:val="0"/>
              <w:divBdr>
                <w:top w:val="none" w:sz="0" w:space="0" w:color="auto"/>
                <w:left w:val="none" w:sz="0" w:space="0" w:color="auto"/>
                <w:bottom w:val="none" w:sz="0" w:space="0" w:color="auto"/>
                <w:right w:val="none" w:sz="0" w:space="0" w:color="auto"/>
              </w:divBdr>
            </w:div>
            <w:div w:id="1423260102">
              <w:marLeft w:val="0"/>
              <w:marRight w:val="0"/>
              <w:marTop w:val="0"/>
              <w:marBottom w:val="0"/>
              <w:divBdr>
                <w:top w:val="none" w:sz="0" w:space="0" w:color="auto"/>
                <w:left w:val="none" w:sz="0" w:space="0" w:color="auto"/>
                <w:bottom w:val="none" w:sz="0" w:space="0" w:color="auto"/>
                <w:right w:val="none" w:sz="0" w:space="0" w:color="auto"/>
              </w:divBdr>
            </w:div>
            <w:div w:id="1990013340">
              <w:marLeft w:val="0"/>
              <w:marRight w:val="0"/>
              <w:marTop w:val="0"/>
              <w:marBottom w:val="0"/>
              <w:divBdr>
                <w:top w:val="none" w:sz="0" w:space="0" w:color="auto"/>
                <w:left w:val="none" w:sz="0" w:space="0" w:color="auto"/>
                <w:bottom w:val="none" w:sz="0" w:space="0" w:color="auto"/>
                <w:right w:val="none" w:sz="0" w:space="0" w:color="auto"/>
              </w:divBdr>
            </w:div>
            <w:div w:id="1237663348">
              <w:marLeft w:val="0"/>
              <w:marRight w:val="0"/>
              <w:marTop w:val="0"/>
              <w:marBottom w:val="0"/>
              <w:divBdr>
                <w:top w:val="none" w:sz="0" w:space="0" w:color="auto"/>
                <w:left w:val="none" w:sz="0" w:space="0" w:color="auto"/>
                <w:bottom w:val="none" w:sz="0" w:space="0" w:color="auto"/>
                <w:right w:val="none" w:sz="0" w:space="0" w:color="auto"/>
              </w:divBdr>
            </w:div>
            <w:div w:id="1994217260">
              <w:marLeft w:val="0"/>
              <w:marRight w:val="0"/>
              <w:marTop w:val="0"/>
              <w:marBottom w:val="0"/>
              <w:divBdr>
                <w:top w:val="none" w:sz="0" w:space="0" w:color="auto"/>
                <w:left w:val="none" w:sz="0" w:space="0" w:color="auto"/>
                <w:bottom w:val="none" w:sz="0" w:space="0" w:color="auto"/>
                <w:right w:val="none" w:sz="0" w:space="0" w:color="auto"/>
              </w:divBdr>
            </w:div>
            <w:div w:id="1619339838">
              <w:marLeft w:val="0"/>
              <w:marRight w:val="0"/>
              <w:marTop w:val="0"/>
              <w:marBottom w:val="0"/>
              <w:divBdr>
                <w:top w:val="none" w:sz="0" w:space="0" w:color="auto"/>
                <w:left w:val="none" w:sz="0" w:space="0" w:color="auto"/>
                <w:bottom w:val="none" w:sz="0" w:space="0" w:color="auto"/>
                <w:right w:val="none" w:sz="0" w:space="0" w:color="auto"/>
              </w:divBdr>
            </w:div>
            <w:div w:id="846863712">
              <w:marLeft w:val="0"/>
              <w:marRight w:val="0"/>
              <w:marTop w:val="0"/>
              <w:marBottom w:val="0"/>
              <w:divBdr>
                <w:top w:val="none" w:sz="0" w:space="0" w:color="auto"/>
                <w:left w:val="none" w:sz="0" w:space="0" w:color="auto"/>
                <w:bottom w:val="none" w:sz="0" w:space="0" w:color="auto"/>
                <w:right w:val="none" w:sz="0" w:space="0" w:color="auto"/>
              </w:divBdr>
            </w:div>
            <w:div w:id="1870994228">
              <w:marLeft w:val="0"/>
              <w:marRight w:val="0"/>
              <w:marTop w:val="0"/>
              <w:marBottom w:val="0"/>
              <w:divBdr>
                <w:top w:val="none" w:sz="0" w:space="0" w:color="auto"/>
                <w:left w:val="none" w:sz="0" w:space="0" w:color="auto"/>
                <w:bottom w:val="none" w:sz="0" w:space="0" w:color="auto"/>
                <w:right w:val="none" w:sz="0" w:space="0" w:color="auto"/>
              </w:divBdr>
            </w:div>
            <w:div w:id="534150233">
              <w:marLeft w:val="0"/>
              <w:marRight w:val="0"/>
              <w:marTop w:val="0"/>
              <w:marBottom w:val="0"/>
              <w:divBdr>
                <w:top w:val="none" w:sz="0" w:space="0" w:color="auto"/>
                <w:left w:val="none" w:sz="0" w:space="0" w:color="auto"/>
                <w:bottom w:val="none" w:sz="0" w:space="0" w:color="auto"/>
                <w:right w:val="none" w:sz="0" w:space="0" w:color="auto"/>
              </w:divBdr>
            </w:div>
            <w:div w:id="342634235">
              <w:marLeft w:val="0"/>
              <w:marRight w:val="0"/>
              <w:marTop w:val="0"/>
              <w:marBottom w:val="0"/>
              <w:divBdr>
                <w:top w:val="none" w:sz="0" w:space="0" w:color="auto"/>
                <w:left w:val="none" w:sz="0" w:space="0" w:color="auto"/>
                <w:bottom w:val="none" w:sz="0" w:space="0" w:color="auto"/>
                <w:right w:val="none" w:sz="0" w:space="0" w:color="auto"/>
              </w:divBdr>
            </w:div>
            <w:div w:id="1831213288">
              <w:marLeft w:val="0"/>
              <w:marRight w:val="0"/>
              <w:marTop w:val="0"/>
              <w:marBottom w:val="0"/>
              <w:divBdr>
                <w:top w:val="none" w:sz="0" w:space="0" w:color="auto"/>
                <w:left w:val="none" w:sz="0" w:space="0" w:color="auto"/>
                <w:bottom w:val="none" w:sz="0" w:space="0" w:color="auto"/>
                <w:right w:val="none" w:sz="0" w:space="0" w:color="auto"/>
              </w:divBdr>
            </w:div>
            <w:div w:id="402873147">
              <w:marLeft w:val="0"/>
              <w:marRight w:val="0"/>
              <w:marTop w:val="0"/>
              <w:marBottom w:val="0"/>
              <w:divBdr>
                <w:top w:val="none" w:sz="0" w:space="0" w:color="auto"/>
                <w:left w:val="none" w:sz="0" w:space="0" w:color="auto"/>
                <w:bottom w:val="none" w:sz="0" w:space="0" w:color="auto"/>
                <w:right w:val="none" w:sz="0" w:space="0" w:color="auto"/>
              </w:divBdr>
            </w:div>
            <w:div w:id="2069913919">
              <w:marLeft w:val="0"/>
              <w:marRight w:val="0"/>
              <w:marTop w:val="0"/>
              <w:marBottom w:val="0"/>
              <w:divBdr>
                <w:top w:val="none" w:sz="0" w:space="0" w:color="auto"/>
                <w:left w:val="none" w:sz="0" w:space="0" w:color="auto"/>
                <w:bottom w:val="none" w:sz="0" w:space="0" w:color="auto"/>
                <w:right w:val="none" w:sz="0" w:space="0" w:color="auto"/>
              </w:divBdr>
            </w:div>
            <w:div w:id="1201547561">
              <w:marLeft w:val="0"/>
              <w:marRight w:val="0"/>
              <w:marTop w:val="0"/>
              <w:marBottom w:val="0"/>
              <w:divBdr>
                <w:top w:val="none" w:sz="0" w:space="0" w:color="auto"/>
                <w:left w:val="none" w:sz="0" w:space="0" w:color="auto"/>
                <w:bottom w:val="none" w:sz="0" w:space="0" w:color="auto"/>
                <w:right w:val="none" w:sz="0" w:space="0" w:color="auto"/>
              </w:divBdr>
            </w:div>
            <w:div w:id="634262974">
              <w:marLeft w:val="0"/>
              <w:marRight w:val="0"/>
              <w:marTop w:val="0"/>
              <w:marBottom w:val="0"/>
              <w:divBdr>
                <w:top w:val="none" w:sz="0" w:space="0" w:color="auto"/>
                <w:left w:val="none" w:sz="0" w:space="0" w:color="auto"/>
                <w:bottom w:val="none" w:sz="0" w:space="0" w:color="auto"/>
                <w:right w:val="none" w:sz="0" w:space="0" w:color="auto"/>
              </w:divBdr>
            </w:div>
            <w:div w:id="707529582">
              <w:marLeft w:val="0"/>
              <w:marRight w:val="0"/>
              <w:marTop w:val="0"/>
              <w:marBottom w:val="0"/>
              <w:divBdr>
                <w:top w:val="none" w:sz="0" w:space="0" w:color="auto"/>
                <w:left w:val="none" w:sz="0" w:space="0" w:color="auto"/>
                <w:bottom w:val="none" w:sz="0" w:space="0" w:color="auto"/>
                <w:right w:val="none" w:sz="0" w:space="0" w:color="auto"/>
              </w:divBdr>
            </w:div>
            <w:div w:id="2103722532">
              <w:marLeft w:val="0"/>
              <w:marRight w:val="0"/>
              <w:marTop w:val="0"/>
              <w:marBottom w:val="0"/>
              <w:divBdr>
                <w:top w:val="none" w:sz="0" w:space="0" w:color="auto"/>
                <w:left w:val="none" w:sz="0" w:space="0" w:color="auto"/>
                <w:bottom w:val="none" w:sz="0" w:space="0" w:color="auto"/>
                <w:right w:val="none" w:sz="0" w:space="0" w:color="auto"/>
              </w:divBdr>
            </w:div>
            <w:div w:id="1954094799">
              <w:marLeft w:val="0"/>
              <w:marRight w:val="0"/>
              <w:marTop w:val="0"/>
              <w:marBottom w:val="0"/>
              <w:divBdr>
                <w:top w:val="none" w:sz="0" w:space="0" w:color="auto"/>
                <w:left w:val="none" w:sz="0" w:space="0" w:color="auto"/>
                <w:bottom w:val="none" w:sz="0" w:space="0" w:color="auto"/>
                <w:right w:val="none" w:sz="0" w:space="0" w:color="auto"/>
              </w:divBdr>
            </w:div>
            <w:div w:id="1522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3557">
      <w:bodyDiv w:val="1"/>
      <w:marLeft w:val="0"/>
      <w:marRight w:val="0"/>
      <w:marTop w:val="0"/>
      <w:marBottom w:val="0"/>
      <w:divBdr>
        <w:top w:val="none" w:sz="0" w:space="0" w:color="auto"/>
        <w:left w:val="none" w:sz="0" w:space="0" w:color="auto"/>
        <w:bottom w:val="none" w:sz="0" w:space="0" w:color="auto"/>
        <w:right w:val="none" w:sz="0" w:space="0" w:color="auto"/>
      </w:divBdr>
    </w:div>
    <w:div w:id="392240442">
      <w:bodyDiv w:val="1"/>
      <w:marLeft w:val="0"/>
      <w:marRight w:val="0"/>
      <w:marTop w:val="0"/>
      <w:marBottom w:val="0"/>
      <w:divBdr>
        <w:top w:val="none" w:sz="0" w:space="0" w:color="auto"/>
        <w:left w:val="none" w:sz="0" w:space="0" w:color="auto"/>
        <w:bottom w:val="none" w:sz="0" w:space="0" w:color="auto"/>
        <w:right w:val="none" w:sz="0" w:space="0" w:color="auto"/>
      </w:divBdr>
    </w:div>
    <w:div w:id="393478237">
      <w:bodyDiv w:val="1"/>
      <w:marLeft w:val="0"/>
      <w:marRight w:val="0"/>
      <w:marTop w:val="0"/>
      <w:marBottom w:val="0"/>
      <w:divBdr>
        <w:top w:val="none" w:sz="0" w:space="0" w:color="auto"/>
        <w:left w:val="none" w:sz="0" w:space="0" w:color="auto"/>
        <w:bottom w:val="none" w:sz="0" w:space="0" w:color="auto"/>
        <w:right w:val="none" w:sz="0" w:space="0" w:color="auto"/>
      </w:divBdr>
    </w:div>
    <w:div w:id="403141799">
      <w:bodyDiv w:val="1"/>
      <w:marLeft w:val="0"/>
      <w:marRight w:val="0"/>
      <w:marTop w:val="0"/>
      <w:marBottom w:val="0"/>
      <w:divBdr>
        <w:top w:val="none" w:sz="0" w:space="0" w:color="auto"/>
        <w:left w:val="none" w:sz="0" w:space="0" w:color="auto"/>
        <w:bottom w:val="none" w:sz="0" w:space="0" w:color="auto"/>
        <w:right w:val="none" w:sz="0" w:space="0" w:color="auto"/>
      </w:divBdr>
      <w:divsChild>
        <w:div w:id="2003921895">
          <w:marLeft w:val="0"/>
          <w:marRight w:val="0"/>
          <w:marTop w:val="0"/>
          <w:marBottom w:val="0"/>
          <w:divBdr>
            <w:top w:val="none" w:sz="0" w:space="0" w:color="auto"/>
            <w:left w:val="none" w:sz="0" w:space="0" w:color="auto"/>
            <w:bottom w:val="none" w:sz="0" w:space="0" w:color="auto"/>
            <w:right w:val="none" w:sz="0" w:space="0" w:color="auto"/>
          </w:divBdr>
          <w:divsChild>
            <w:div w:id="396897153">
              <w:marLeft w:val="0"/>
              <w:marRight w:val="0"/>
              <w:marTop w:val="0"/>
              <w:marBottom w:val="0"/>
              <w:divBdr>
                <w:top w:val="none" w:sz="0" w:space="0" w:color="auto"/>
                <w:left w:val="none" w:sz="0" w:space="0" w:color="auto"/>
                <w:bottom w:val="none" w:sz="0" w:space="0" w:color="auto"/>
                <w:right w:val="none" w:sz="0" w:space="0" w:color="auto"/>
              </w:divBdr>
            </w:div>
            <w:div w:id="390933191">
              <w:marLeft w:val="0"/>
              <w:marRight w:val="0"/>
              <w:marTop w:val="0"/>
              <w:marBottom w:val="0"/>
              <w:divBdr>
                <w:top w:val="none" w:sz="0" w:space="0" w:color="auto"/>
                <w:left w:val="none" w:sz="0" w:space="0" w:color="auto"/>
                <w:bottom w:val="none" w:sz="0" w:space="0" w:color="auto"/>
                <w:right w:val="none" w:sz="0" w:space="0" w:color="auto"/>
              </w:divBdr>
            </w:div>
            <w:div w:id="940573228">
              <w:marLeft w:val="0"/>
              <w:marRight w:val="0"/>
              <w:marTop w:val="0"/>
              <w:marBottom w:val="0"/>
              <w:divBdr>
                <w:top w:val="none" w:sz="0" w:space="0" w:color="auto"/>
                <w:left w:val="none" w:sz="0" w:space="0" w:color="auto"/>
                <w:bottom w:val="none" w:sz="0" w:space="0" w:color="auto"/>
                <w:right w:val="none" w:sz="0" w:space="0" w:color="auto"/>
              </w:divBdr>
            </w:div>
            <w:div w:id="13999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4848">
      <w:bodyDiv w:val="1"/>
      <w:marLeft w:val="0"/>
      <w:marRight w:val="0"/>
      <w:marTop w:val="0"/>
      <w:marBottom w:val="0"/>
      <w:divBdr>
        <w:top w:val="none" w:sz="0" w:space="0" w:color="auto"/>
        <w:left w:val="none" w:sz="0" w:space="0" w:color="auto"/>
        <w:bottom w:val="none" w:sz="0" w:space="0" w:color="auto"/>
        <w:right w:val="none" w:sz="0" w:space="0" w:color="auto"/>
      </w:divBdr>
    </w:div>
    <w:div w:id="508102160">
      <w:bodyDiv w:val="1"/>
      <w:marLeft w:val="0"/>
      <w:marRight w:val="0"/>
      <w:marTop w:val="0"/>
      <w:marBottom w:val="0"/>
      <w:divBdr>
        <w:top w:val="none" w:sz="0" w:space="0" w:color="auto"/>
        <w:left w:val="none" w:sz="0" w:space="0" w:color="auto"/>
        <w:bottom w:val="none" w:sz="0" w:space="0" w:color="auto"/>
        <w:right w:val="none" w:sz="0" w:space="0" w:color="auto"/>
      </w:divBdr>
    </w:div>
    <w:div w:id="533076442">
      <w:bodyDiv w:val="1"/>
      <w:marLeft w:val="0"/>
      <w:marRight w:val="0"/>
      <w:marTop w:val="0"/>
      <w:marBottom w:val="0"/>
      <w:divBdr>
        <w:top w:val="none" w:sz="0" w:space="0" w:color="auto"/>
        <w:left w:val="none" w:sz="0" w:space="0" w:color="auto"/>
        <w:bottom w:val="none" w:sz="0" w:space="0" w:color="auto"/>
        <w:right w:val="none" w:sz="0" w:space="0" w:color="auto"/>
      </w:divBdr>
      <w:divsChild>
        <w:div w:id="1780952682">
          <w:marLeft w:val="0"/>
          <w:marRight w:val="0"/>
          <w:marTop w:val="0"/>
          <w:marBottom w:val="0"/>
          <w:divBdr>
            <w:top w:val="none" w:sz="0" w:space="0" w:color="auto"/>
            <w:left w:val="none" w:sz="0" w:space="0" w:color="auto"/>
            <w:bottom w:val="none" w:sz="0" w:space="0" w:color="auto"/>
            <w:right w:val="none" w:sz="0" w:space="0" w:color="auto"/>
          </w:divBdr>
          <w:divsChild>
            <w:div w:id="339164837">
              <w:marLeft w:val="0"/>
              <w:marRight w:val="0"/>
              <w:marTop w:val="0"/>
              <w:marBottom w:val="0"/>
              <w:divBdr>
                <w:top w:val="none" w:sz="0" w:space="0" w:color="auto"/>
                <w:left w:val="none" w:sz="0" w:space="0" w:color="auto"/>
                <w:bottom w:val="none" w:sz="0" w:space="0" w:color="auto"/>
                <w:right w:val="none" w:sz="0" w:space="0" w:color="auto"/>
              </w:divBdr>
              <w:divsChild>
                <w:div w:id="1003971128">
                  <w:marLeft w:val="0"/>
                  <w:marRight w:val="0"/>
                  <w:marTop w:val="0"/>
                  <w:marBottom w:val="0"/>
                  <w:divBdr>
                    <w:top w:val="none" w:sz="0" w:space="0" w:color="auto"/>
                    <w:left w:val="none" w:sz="0" w:space="0" w:color="auto"/>
                    <w:bottom w:val="none" w:sz="0" w:space="0" w:color="auto"/>
                    <w:right w:val="none" w:sz="0" w:space="0" w:color="auto"/>
                  </w:divBdr>
                  <w:divsChild>
                    <w:div w:id="14857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91869">
      <w:bodyDiv w:val="1"/>
      <w:marLeft w:val="0"/>
      <w:marRight w:val="0"/>
      <w:marTop w:val="0"/>
      <w:marBottom w:val="0"/>
      <w:divBdr>
        <w:top w:val="none" w:sz="0" w:space="0" w:color="auto"/>
        <w:left w:val="none" w:sz="0" w:space="0" w:color="auto"/>
        <w:bottom w:val="none" w:sz="0" w:space="0" w:color="auto"/>
        <w:right w:val="none" w:sz="0" w:space="0" w:color="auto"/>
      </w:divBdr>
      <w:divsChild>
        <w:div w:id="990138077">
          <w:marLeft w:val="0"/>
          <w:marRight w:val="0"/>
          <w:marTop w:val="0"/>
          <w:marBottom w:val="0"/>
          <w:divBdr>
            <w:top w:val="none" w:sz="0" w:space="0" w:color="auto"/>
            <w:left w:val="none" w:sz="0" w:space="0" w:color="auto"/>
            <w:bottom w:val="none" w:sz="0" w:space="0" w:color="auto"/>
            <w:right w:val="none" w:sz="0" w:space="0" w:color="auto"/>
          </w:divBdr>
          <w:divsChild>
            <w:div w:id="146169865">
              <w:marLeft w:val="0"/>
              <w:marRight w:val="0"/>
              <w:marTop w:val="0"/>
              <w:marBottom w:val="0"/>
              <w:divBdr>
                <w:top w:val="none" w:sz="0" w:space="0" w:color="auto"/>
                <w:left w:val="none" w:sz="0" w:space="0" w:color="auto"/>
                <w:bottom w:val="none" w:sz="0" w:space="0" w:color="auto"/>
                <w:right w:val="none" w:sz="0" w:space="0" w:color="auto"/>
              </w:divBdr>
            </w:div>
            <w:div w:id="1838303703">
              <w:marLeft w:val="0"/>
              <w:marRight w:val="0"/>
              <w:marTop w:val="0"/>
              <w:marBottom w:val="0"/>
              <w:divBdr>
                <w:top w:val="none" w:sz="0" w:space="0" w:color="auto"/>
                <w:left w:val="none" w:sz="0" w:space="0" w:color="auto"/>
                <w:bottom w:val="none" w:sz="0" w:space="0" w:color="auto"/>
                <w:right w:val="none" w:sz="0" w:space="0" w:color="auto"/>
              </w:divBdr>
            </w:div>
            <w:div w:id="1740134914">
              <w:marLeft w:val="0"/>
              <w:marRight w:val="0"/>
              <w:marTop w:val="0"/>
              <w:marBottom w:val="0"/>
              <w:divBdr>
                <w:top w:val="none" w:sz="0" w:space="0" w:color="auto"/>
                <w:left w:val="none" w:sz="0" w:space="0" w:color="auto"/>
                <w:bottom w:val="none" w:sz="0" w:space="0" w:color="auto"/>
                <w:right w:val="none" w:sz="0" w:space="0" w:color="auto"/>
              </w:divBdr>
            </w:div>
            <w:div w:id="315377634">
              <w:marLeft w:val="0"/>
              <w:marRight w:val="0"/>
              <w:marTop w:val="0"/>
              <w:marBottom w:val="0"/>
              <w:divBdr>
                <w:top w:val="none" w:sz="0" w:space="0" w:color="auto"/>
                <w:left w:val="none" w:sz="0" w:space="0" w:color="auto"/>
                <w:bottom w:val="none" w:sz="0" w:space="0" w:color="auto"/>
                <w:right w:val="none" w:sz="0" w:space="0" w:color="auto"/>
              </w:divBdr>
            </w:div>
            <w:div w:id="1442064277">
              <w:marLeft w:val="0"/>
              <w:marRight w:val="0"/>
              <w:marTop w:val="0"/>
              <w:marBottom w:val="0"/>
              <w:divBdr>
                <w:top w:val="none" w:sz="0" w:space="0" w:color="auto"/>
                <w:left w:val="none" w:sz="0" w:space="0" w:color="auto"/>
                <w:bottom w:val="none" w:sz="0" w:space="0" w:color="auto"/>
                <w:right w:val="none" w:sz="0" w:space="0" w:color="auto"/>
              </w:divBdr>
            </w:div>
            <w:div w:id="466507962">
              <w:marLeft w:val="0"/>
              <w:marRight w:val="0"/>
              <w:marTop w:val="0"/>
              <w:marBottom w:val="0"/>
              <w:divBdr>
                <w:top w:val="none" w:sz="0" w:space="0" w:color="auto"/>
                <w:left w:val="none" w:sz="0" w:space="0" w:color="auto"/>
                <w:bottom w:val="none" w:sz="0" w:space="0" w:color="auto"/>
                <w:right w:val="none" w:sz="0" w:space="0" w:color="auto"/>
              </w:divBdr>
            </w:div>
            <w:div w:id="184909676">
              <w:marLeft w:val="0"/>
              <w:marRight w:val="0"/>
              <w:marTop w:val="0"/>
              <w:marBottom w:val="0"/>
              <w:divBdr>
                <w:top w:val="none" w:sz="0" w:space="0" w:color="auto"/>
                <w:left w:val="none" w:sz="0" w:space="0" w:color="auto"/>
                <w:bottom w:val="none" w:sz="0" w:space="0" w:color="auto"/>
                <w:right w:val="none" w:sz="0" w:space="0" w:color="auto"/>
              </w:divBdr>
            </w:div>
            <w:div w:id="237175940">
              <w:marLeft w:val="0"/>
              <w:marRight w:val="0"/>
              <w:marTop w:val="0"/>
              <w:marBottom w:val="0"/>
              <w:divBdr>
                <w:top w:val="none" w:sz="0" w:space="0" w:color="auto"/>
                <w:left w:val="none" w:sz="0" w:space="0" w:color="auto"/>
                <w:bottom w:val="none" w:sz="0" w:space="0" w:color="auto"/>
                <w:right w:val="none" w:sz="0" w:space="0" w:color="auto"/>
              </w:divBdr>
            </w:div>
            <w:div w:id="10149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4680">
      <w:bodyDiv w:val="1"/>
      <w:marLeft w:val="0"/>
      <w:marRight w:val="0"/>
      <w:marTop w:val="0"/>
      <w:marBottom w:val="0"/>
      <w:divBdr>
        <w:top w:val="none" w:sz="0" w:space="0" w:color="auto"/>
        <w:left w:val="none" w:sz="0" w:space="0" w:color="auto"/>
        <w:bottom w:val="none" w:sz="0" w:space="0" w:color="auto"/>
        <w:right w:val="none" w:sz="0" w:space="0" w:color="auto"/>
      </w:divBdr>
    </w:div>
    <w:div w:id="570390256">
      <w:bodyDiv w:val="1"/>
      <w:marLeft w:val="0"/>
      <w:marRight w:val="0"/>
      <w:marTop w:val="0"/>
      <w:marBottom w:val="0"/>
      <w:divBdr>
        <w:top w:val="none" w:sz="0" w:space="0" w:color="auto"/>
        <w:left w:val="none" w:sz="0" w:space="0" w:color="auto"/>
        <w:bottom w:val="none" w:sz="0" w:space="0" w:color="auto"/>
        <w:right w:val="none" w:sz="0" w:space="0" w:color="auto"/>
      </w:divBdr>
    </w:div>
    <w:div w:id="607934652">
      <w:bodyDiv w:val="1"/>
      <w:marLeft w:val="0"/>
      <w:marRight w:val="0"/>
      <w:marTop w:val="0"/>
      <w:marBottom w:val="0"/>
      <w:divBdr>
        <w:top w:val="none" w:sz="0" w:space="0" w:color="auto"/>
        <w:left w:val="none" w:sz="0" w:space="0" w:color="auto"/>
        <w:bottom w:val="none" w:sz="0" w:space="0" w:color="auto"/>
        <w:right w:val="none" w:sz="0" w:space="0" w:color="auto"/>
      </w:divBdr>
    </w:div>
    <w:div w:id="611207454">
      <w:bodyDiv w:val="1"/>
      <w:marLeft w:val="0"/>
      <w:marRight w:val="0"/>
      <w:marTop w:val="0"/>
      <w:marBottom w:val="0"/>
      <w:divBdr>
        <w:top w:val="none" w:sz="0" w:space="0" w:color="auto"/>
        <w:left w:val="none" w:sz="0" w:space="0" w:color="auto"/>
        <w:bottom w:val="none" w:sz="0" w:space="0" w:color="auto"/>
        <w:right w:val="none" w:sz="0" w:space="0" w:color="auto"/>
      </w:divBdr>
      <w:divsChild>
        <w:div w:id="167865859">
          <w:marLeft w:val="0"/>
          <w:marRight w:val="0"/>
          <w:marTop w:val="0"/>
          <w:marBottom w:val="0"/>
          <w:divBdr>
            <w:top w:val="none" w:sz="0" w:space="0" w:color="auto"/>
            <w:left w:val="none" w:sz="0" w:space="0" w:color="auto"/>
            <w:bottom w:val="none" w:sz="0" w:space="0" w:color="auto"/>
            <w:right w:val="none" w:sz="0" w:space="0" w:color="auto"/>
          </w:divBdr>
          <w:divsChild>
            <w:div w:id="1953245209">
              <w:marLeft w:val="0"/>
              <w:marRight w:val="0"/>
              <w:marTop w:val="0"/>
              <w:marBottom w:val="0"/>
              <w:divBdr>
                <w:top w:val="none" w:sz="0" w:space="0" w:color="auto"/>
                <w:left w:val="none" w:sz="0" w:space="0" w:color="auto"/>
                <w:bottom w:val="none" w:sz="0" w:space="0" w:color="auto"/>
                <w:right w:val="none" w:sz="0" w:space="0" w:color="auto"/>
              </w:divBdr>
            </w:div>
            <w:div w:id="1501578678">
              <w:marLeft w:val="0"/>
              <w:marRight w:val="0"/>
              <w:marTop w:val="0"/>
              <w:marBottom w:val="0"/>
              <w:divBdr>
                <w:top w:val="none" w:sz="0" w:space="0" w:color="auto"/>
                <w:left w:val="none" w:sz="0" w:space="0" w:color="auto"/>
                <w:bottom w:val="none" w:sz="0" w:space="0" w:color="auto"/>
                <w:right w:val="none" w:sz="0" w:space="0" w:color="auto"/>
              </w:divBdr>
            </w:div>
            <w:div w:id="1626231301">
              <w:marLeft w:val="0"/>
              <w:marRight w:val="0"/>
              <w:marTop w:val="0"/>
              <w:marBottom w:val="0"/>
              <w:divBdr>
                <w:top w:val="none" w:sz="0" w:space="0" w:color="auto"/>
                <w:left w:val="none" w:sz="0" w:space="0" w:color="auto"/>
                <w:bottom w:val="none" w:sz="0" w:space="0" w:color="auto"/>
                <w:right w:val="none" w:sz="0" w:space="0" w:color="auto"/>
              </w:divBdr>
            </w:div>
            <w:div w:id="893807874">
              <w:marLeft w:val="0"/>
              <w:marRight w:val="0"/>
              <w:marTop w:val="0"/>
              <w:marBottom w:val="0"/>
              <w:divBdr>
                <w:top w:val="none" w:sz="0" w:space="0" w:color="auto"/>
                <w:left w:val="none" w:sz="0" w:space="0" w:color="auto"/>
                <w:bottom w:val="none" w:sz="0" w:space="0" w:color="auto"/>
                <w:right w:val="none" w:sz="0" w:space="0" w:color="auto"/>
              </w:divBdr>
            </w:div>
            <w:div w:id="208685030">
              <w:marLeft w:val="0"/>
              <w:marRight w:val="0"/>
              <w:marTop w:val="0"/>
              <w:marBottom w:val="0"/>
              <w:divBdr>
                <w:top w:val="none" w:sz="0" w:space="0" w:color="auto"/>
                <w:left w:val="none" w:sz="0" w:space="0" w:color="auto"/>
                <w:bottom w:val="none" w:sz="0" w:space="0" w:color="auto"/>
                <w:right w:val="none" w:sz="0" w:space="0" w:color="auto"/>
              </w:divBdr>
            </w:div>
            <w:div w:id="1345136452">
              <w:marLeft w:val="0"/>
              <w:marRight w:val="0"/>
              <w:marTop w:val="0"/>
              <w:marBottom w:val="0"/>
              <w:divBdr>
                <w:top w:val="none" w:sz="0" w:space="0" w:color="auto"/>
                <w:left w:val="none" w:sz="0" w:space="0" w:color="auto"/>
                <w:bottom w:val="none" w:sz="0" w:space="0" w:color="auto"/>
                <w:right w:val="none" w:sz="0" w:space="0" w:color="auto"/>
              </w:divBdr>
            </w:div>
            <w:div w:id="16231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50008">
      <w:bodyDiv w:val="1"/>
      <w:marLeft w:val="0"/>
      <w:marRight w:val="0"/>
      <w:marTop w:val="0"/>
      <w:marBottom w:val="0"/>
      <w:divBdr>
        <w:top w:val="none" w:sz="0" w:space="0" w:color="auto"/>
        <w:left w:val="none" w:sz="0" w:space="0" w:color="auto"/>
        <w:bottom w:val="none" w:sz="0" w:space="0" w:color="auto"/>
        <w:right w:val="none" w:sz="0" w:space="0" w:color="auto"/>
      </w:divBdr>
      <w:divsChild>
        <w:div w:id="1937252425">
          <w:marLeft w:val="0"/>
          <w:marRight w:val="0"/>
          <w:marTop w:val="0"/>
          <w:marBottom w:val="0"/>
          <w:divBdr>
            <w:top w:val="none" w:sz="0" w:space="0" w:color="auto"/>
            <w:left w:val="none" w:sz="0" w:space="0" w:color="auto"/>
            <w:bottom w:val="none" w:sz="0" w:space="0" w:color="auto"/>
            <w:right w:val="none" w:sz="0" w:space="0" w:color="auto"/>
          </w:divBdr>
          <w:divsChild>
            <w:div w:id="19421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7260">
      <w:bodyDiv w:val="1"/>
      <w:marLeft w:val="0"/>
      <w:marRight w:val="0"/>
      <w:marTop w:val="0"/>
      <w:marBottom w:val="0"/>
      <w:divBdr>
        <w:top w:val="none" w:sz="0" w:space="0" w:color="auto"/>
        <w:left w:val="none" w:sz="0" w:space="0" w:color="auto"/>
        <w:bottom w:val="none" w:sz="0" w:space="0" w:color="auto"/>
        <w:right w:val="none" w:sz="0" w:space="0" w:color="auto"/>
      </w:divBdr>
    </w:div>
    <w:div w:id="648172440">
      <w:bodyDiv w:val="1"/>
      <w:marLeft w:val="0"/>
      <w:marRight w:val="0"/>
      <w:marTop w:val="0"/>
      <w:marBottom w:val="0"/>
      <w:divBdr>
        <w:top w:val="none" w:sz="0" w:space="0" w:color="auto"/>
        <w:left w:val="none" w:sz="0" w:space="0" w:color="auto"/>
        <w:bottom w:val="none" w:sz="0" w:space="0" w:color="auto"/>
        <w:right w:val="none" w:sz="0" w:space="0" w:color="auto"/>
      </w:divBdr>
    </w:div>
    <w:div w:id="648636388">
      <w:bodyDiv w:val="1"/>
      <w:marLeft w:val="0"/>
      <w:marRight w:val="0"/>
      <w:marTop w:val="0"/>
      <w:marBottom w:val="0"/>
      <w:divBdr>
        <w:top w:val="none" w:sz="0" w:space="0" w:color="auto"/>
        <w:left w:val="none" w:sz="0" w:space="0" w:color="auto"/>
        <w:bottom w:val="none" w:sz="0" w:space="0" w:color="auto"/>
        <w:right w:val="none" w:sz="0" w:space="0" w:color="auto"/>
      </w:divBdr>
    </w:div>
    <w:div w:id="653223223">
      <w:bodyDiv w:val="1"/>
      <w:marLeft w:val="0"/>
      <w:marRight w:val="0"/>
      <w:marTop w:val="0"/>
      <w:marBottom w:val="0"/>
      <w:divBdr>
        <w:top w:val="none" w:sz="0" w:space="0" w:color="auto"/>
        <w:left w:val="none" w:sz="0" w:space="0" w:color="auto"/>
        <w:bottom w:val="none" w:sz="0" w:space="0" w:color="auto"/>
        <w:right w:val="none" w:sz="0" w:space="0" w:color="auto"/>
      </w:divBdr>
    </w:div>
    <w:div w:id="671836255">
      <w:bodyDiv w:val="1"/>
      <w:marLeft w:val="0"/>
      <w:marRight w:val="0"/>
      <w:marTop w:val="0"/>
      <w:marBottom w:val="0"/>
      <w:divBdr>
        <w:top w:val="none" w:sz="0" w:space="0" w:color="auto"/>
        <w:left w:val="none" w:sz="0" w:space="0" w:color="auto"/>
        <w:bottom w:val="none" w:sz="0" w:space="0" w:color="auto"/>
        <w:right w:val="none" w:sz="0" w:space="0" w:color="auto"/>
      </w:divBdr>
    </w:div>
    <w:div w:id="707338830">
      <w:bodyDiv w:val="1"/>
      <w:marLeft w:val="0"/>
      <w:marRight w:val="0"/>
      <w:marTop w:val="0"/>
      <w:marBottom w:val="0"/>
      <w:divBdr>
        <w:top w:val="none" w:sz="0" w:space="0" w:color="auto"/>
        <w:left w:val="none" w:sz="0" w:space="0" w:color="auto"/>
        <w:bottom w:val="none" w:sz="0" w:space="0" w:color="auto"/>
        <w:right w:val="none" w:sz="0" w:space="0" w:color="auto"/>
      </w:divBdr>
    </w:div>
    <w:div w:id="716323895">
      <w:bodyDiv w:val="1"/>
      <w:marLeft w:val="0"/>
      <w:marRight w:val="0"/>
      <w:marTop w:val="0"/>
      <w:marBottom w:val="0"/>
      <w:divBdr>
        <w:top w:val="none" w:sz="0" w:space="0" w:color="auto"/>
        <w:left w:val="none" w:sz="0" w:space="0" w:color="auto"/>
        <w:bottom w:val="none" w:sz="0" w:space="0" w:color="auto"/>
        <w:right w:val="none" w:sz="0" w:space="0" w:color="auto"/>
      </w:divBdr>
      <w:divsChild>
        <w:div w:id="929894145">
          <w:marLeft w:val="0"/>
          <w:marRight w:val="0"/>
          <w:marTop w:val="0"/>
          <w:marBottom w:val="0"/>
          <w:divBdr>
            <w:top w:val="none" w:sz="0" w:space="0" w:color="auto"/>
            <w:left w:val="none" w:sz="0" w:space="0" w:color="auto"/>
            <w:bottom w:val="none" w:sz="0" w:space="0" w:color="auto"/>
            <w:right w:val="none" w:sz="0" w:space="0" w:color="auto"/>
          </w:divBdr>
          <w:divsChild>
            <w:div w:id="13251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6672">
      <w:bodyDiv w:val="1"/>
      <w:marLeft w:val="0"/>
      <w:marRight w:val="0"/>
      <w:marTop w:val="0"/>
      <w:marBottom w:val="0"/>
      <w:divBdr>
        <w:top w:val="none" w:sz="0" w:space="0" w:color="auto"/>
        <w:left w:val="none" w:sz="0" w:space="0" w:color="auto"/>
        <w:bottom w:val="none" w:sz="0" w:space="0" w:color="auto"/>
        <w:right w:val="none" w:sz="0" w:space="0" w:color="auto"/>
      </w:divBdr>
    </w:div>
    <w:div w:id="740951840">
      <w:bodyDiv w:val="1"/>
      <w:marLeft w:val="0"/>
      <w:marRight w:val="0"/>
      <w:marTop w:val="0"/>
      <w:marBottom w:val="0"/>
      <w:divBdr>
        <w:top w:val="none" w:sz="0" w:space="0" w:color="auto"/>
        <w:left w:val="none" w:sz="0" w:space="0" w:color="auto"/>
        <w:bottom w:val="none" w:sz="0" w:space="0" w:color="auto"/>
        <w:right w:val="none" w:sz="0" w:space="0" w:color="auto"/>
      </w:divBdr>
      <w:divsChild>
        <w:div w:id="333000218">
          <w:marLeft w:val="0"/>
          <w:marRight w:val="0"/>
          <w:marTop w:val="0"/>
          <w:marBottom w:val="0"/>
          <w:divBdr>
            <w:top w:val="none" w:sz="0" w:space="0" w:color="auto"/>
            <w:left w:val="none" w:sz="0" w:space="0" w:color="auto"/>
            <w:bottom w:val="none" w:sz="0" w:space="0" w:color="auto"/>
            <w:right w:val="none" w:sz="0" w:space="0" w:color="auto"/>
          </w:divBdr>
          <w:divsChild>
            <w:div w:id="1306621459">
              <w:marLeft w:val="0"/>
              <w:marRight w:val="0"/>
              <w:marTop w:val="0"/>
              <w:marBottom w:val="0"/>
              <w:divBdr>
                <w:top w:val="none" w:sz="0" w:space="0" w:color="auto"/>
                <w:left w:val="none" w:sz="0" w:space="0" w:color="auto"/>
                <w:bottom w:val="none" w:sz="0" w:space="0" w:color="auto"/>
                <w:right w:val="none" w:sz="0" w:space="0" w:color="auto"/>
              </w:divBdr>
            </w:div>
            <w:div w:id="1936594411">
              <w:marLeft w:val="0"/>
              <w:marRight w:val="0"/>
              <w:marTop w:val="0"/>
              <w:marBottom w:val="0"/>
              <w:divBdr>
                <w:top w:val="none" w:sz="0" w:space="0" w:color="auto"/>
                <w:left w:val="none" w:sz="0" w:space="0" w:color="auto"/>
                <w:bottom w:val="none" w:sz="0" w:space="0" w:color="auto"/>
                <w:right w:val="none" w:sz="0" w:space="0" w:color="auto"/>
              </w:divBdr>
            </w:div>
            <w:div w:id="1416903958">
              <w:marLeft w:val="0"/>
              <w:marRight w:val="0"/>
              <w:marTop w:val="0"/>
              <w:marBottom w:val="0"/>
              <w:divBdr>
                <w:top w:val="none" w:sz="0" w:space="0" w:color="auto"/>
                <w:left w:val="none" w:sz="0" w:space="0" w:color="auto"/>
                <w:bottom w:val="none" w:sz="0" w:space="0" w:color="auto"/>
                <w:right w:val="none" w:sz="0" w:space="0" w:color="auto"/>
              </w:divBdr>
            </w:div>
            <w:div w:id="339282659">
              <w:marLeft w:val="0"/>
              <w:marRight w:val="0"/>
              <w:marTop w:val="0"/>
              <w:marBottom w:val="0"/>
              <w:divBdr>
                <w:top w:val="none" w:sz="0" w:space="0" w:color="auto"/>
                <w:left w:val="none" w:sz="0" w:space="0" w:color="auto"/>
                <w:bottom w:val="none" w:sz="0" w:space="0" w:color="auto"/>
                <w:right w:val="none" w:sz="0" w:space="0" w:color="auto"/>
              </w:divBdr>
            </w:div>
            <w:div w:id="814300278">
              <w:marLeft w:val="0"/>
              <w:marRight w:val="0"/>
              <w:marTop w:val="0"/>
              <w:marBottom w:val="0"/>
              <w:divBdr>
                <w:top w:val="none" w:sz="0" w:space="0" w:color="auto"/>
                <w:left w:val="none" w:sz="0" w:space="0" w:color="auto"/>
                <w:bottom w:val="none" w:sz="0" w:space="0" w:color="auto"/>
                <w:right w:val="none" w:sz="0" w:space="0" w:color="auto"/>
              </w:divBdr>
            </w:div>
            <w:div w:id="136728965">
              <w:marLeft w:val="0"/>
              <w:marRight w:val="0"/>
              <w:marTop w:val="0"/>
              <w:marBottom w:val="0"/>
              <w:divBdr>
                <w:top w:val="none" w:sz="0" w:space="0" w:color="auto"/>
                <w:left w:val="none" w:sz="0" w:space="0" w:color="auto"/>
                <w:bottom w:val="none" w:sz="0" w:space="0" w:color="auto"/>
                <w:right w:val="none" w:sz="0" w:space="0" w:color="auto"/>
              </w:divBdr>
            </w:div>
            <w:div w:id="2118864718">
              <w:marLeft w:val="0"/>
              <w:marRight w:val="0"/>
              <w:marTop w:val="0"/>
              <w:marBottom w:val="0"/>
              <w:divBdr>
                <w:top w:val="none" w:sz="0" w:space="0" w:color="auto"/>
                <w:left w:val="none" w:sz="0" w:space="0" w:color="auto"/>
                <w:bottom w:val="none" w:sz="0" w:space="0" w:color="auto"/>
                <w:right w:val="none" w:sz="0" w:space="0" w:color="auto"/>
              </w:divBdr>
            </w:div>
            <w:div w:id="2032491081">
              <w:marLeft w:val="0"/>
              <w:marRight w:val="0"/>
              <w:marTop w:val="0"/>
              <w:marBottom w:val="0"/>
              <w:divBdr>
                <w:top w:val="none" w:sz="0" w:space="0" w:color="auto"/>
                <w:left w:val="none" w:sz="0" w:space="0" w:color="auto"/>
                <w:bottom w:val="none" w:sz="0" w:space="0" w:color="auto"/>
                <w:right w:val="none" w:sz="0" w:space="0" w:color="auto"/>
              </w:divBdr>
            </w:div>
            <w:div w:id="10802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1147">
      <w:bodyDiv w:val="1"/>
      <w:marLeft w:val="0"/>
      <w:marRight w:val="0"/>
      <w:marTop w:val="0"/>
      <w:marBottom w:val="0"/>
      <w:divBdr>
        <w:top w:val="none" w:sz="0" w:space="0" w:color="auto"/>
        <w:left w:val="none" w:sz="0" w:space="0" w:color="auto"/>
        <w:bottom w:val="none" w:sz="0" w:space="0" w:color="auto"/>
        <w:right w:val="none" w:sz="0" w:space="0" w:color="auto"/>
      </w:divBdr>
    </w:div>
    <w:div w:id="786044199">
      <w:bodyDiv w:val="1"/>
      <w:marLeft w:val="0"/>
      <w:marRight w:val="0"/>
      <w:marTop w:val="0"/>
      <w:marBottom w:val="0"/>
      <w:divBdr>
        <w:top w:val="none" w:sz="0" w:space="0" w:color="auto"/>
        <w:left w:val="none" w:sz="0" w:space="0" w:color="auto"/>
        <w:bottom w:val="none" w:sz="0" w:space="0" w:color="auto"/>
        <w:right w:val="none" w:sz="0" w:space="0" w:color="auto"/>
      </w:divBdr>
    </w:div>
    <w:div w:id="800265687">
      <w:bodyDiv w:val="1"/>
      <w:marLeft w:val="0"/>
      <w:marRight w:val="0"/>
      <w:marTop w:val="0"/>
      <w:marBottom w:val="0"/>
      <w:divBdr>
        <w:top w:val="none" w:sz="0" w:space="0" w:color="auto"/>
        <w:left w:val="none" w:sz="0" w:space="0" w:color="auto"/>
        <w:bottom w:val="none" w:sz="0" w:space="0" w:color="auto"/>
        <w:right w:val="none" w:sz="0" w:space="0" w:color="auto"/>
      </w:divBdr>
      <w:divsChild>
        <w:div w:id="32121783">
          <w:marLeft w:val="0"/>
          <w:marRight w:val="0"/>
          <w:marTop w:val="0"/>
          <w:marBottom w:val="0"/>
          <w:divBdr>
            <w:top w:val="none" w:sz="0" w:space="0" w:color="auto"/>
            <w:left w:val="none" w:sz="0" w:space="0" w:color="auto"/>
            <w:bottom w:val="none" w:sz="0" w:space="0" w:color="auto"/>
            <w:right w:val="none" w:sz="0" w:space="0" w:color="auto"/>
          </w:divBdr>
          <w:divsChild>
            <w:div w:id="659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51910">
      <w:bodyDiv w:val="1"/>
      <w:marLeft w:val="0"/>
      <w:marRight w:val="0"/>
      <w:marTop w:val="0"/>
      <w:marBottom w:val="0"/>
      <w:divBdr>
        <w:top w:val="none" w:sz="0" w:space="0" w:color="auto"/>
        <w:left w:val="none" w:sz="0" w:space="0" w:color="auto"/>
        <w:bottom w:val="none" w:sz="0" w:space="0" w:color="auto"/>
        <w:right w:val="none" w:sz="0" w:space="0" w:color="auto"/>
      </w:divBdr>
    </w:div>
    <w:div w:id="836190826">
      <w:bodyDiv w:val="1"/>
      <w:marLeft w:val="0"/>
      <w:marRight w:val="0"/>
      <w:marTop w:val="0"/>
      <w:marBottom w:val="0"/>
      <w:divBdr>
        <w:top w:val="none" w:sz="0" w:space="0" w:color="auto"/>
        <w:left w:val="none" w:sz="0" w:space="0" w:color="auto"/>
        <w:bottom w:val="none" w:sz="0" w:space="0" w:color="auto"/>
        <w:right w:val="none" w:sz="0" w:space="0" w:color="auto"/>
      </w:divBdr>
    </w:div>
    <w:div w:id="842234849">
      <w:bodyDiv w:val="1"/>
      <w:marLeft w:val="0"/>
      <w:marRight w:val="0"/>
      <w:marTop w:val="0"/>
      <w:marBottom w:val="0"/>
      <w:divBdr>
        <w:top w:val="none" w:sz="0" w:space="0" w:color="auto"/>
        <w:left w:val="none" w:sz="0" w:space="0" w:color="auto"/>
        <w:bottom w:val="none" w:sz="0" w:space="0" w:color="auto"/>
        <w:right w:val="none" w:sz="0" w:space="0" w:color="auto"/>
      </w:divBdr>
      <w:divsChild>
        <w:div w:id="617875698">
          <w:marLeft w:val="0"/>
          <w:marRight w:val="0"/>
          <w:marTop w:val="0"/>
          <w:marBottom w:val="0"/>
          <w:divBdr>
            <w:top w:val="none" w:sz="0" w:space="0" w:color="auto"/>
            <w:left w:val="none" w:sz="0" w:space="0" w:color="auto"/>
            <w:bottom w:val="none" w:sz="0" w:space="0" w:color="auto"/>
            <w:right w:val="none" w:sz="0" w:space="0" w:color="auto"/>
          </w:divBdr>
          <w:divsChild>
            <w:div w:id="485245824">
              <w:marLeft w:val="0"/>
              <w:marRight w:val="0"/>
              <w:marTop w:val="0"/>
              <w:marBottom w:val="0"/>
              <w:divBdr>
                <w:top w:val="none" w:sz="0" w:space="0" w:color="auto"/>
                <w:left w:val="none" w:sz="0" w:space="0" w:color="auto"/>
                <w:bottom w:val="none" w:sz="0" w:space="0" w:color="auto"/>
                <w:right w:val="none" w:sz="0" w:space="0" w:color="auto"/>
              </w:divBdr>
              <w:divsChild>
                <w:div w:id="448941492">
                  <w:marLeft w:val="0"/>
                  <w:marRight w:val="0"/>
                  <w:marTop w:val="0"/>
                  <w:marBottom w:val="0"/>
                  <w:divBdr>
                    <w:top w:val="none" w:sz="0" w:space="0" w:color="auto"/>
                    <w:left w:val="none" w:sz="0" w:space="0" w:color="auto"/>
                    <w:bottom w:val="none" w:sz="0" w:space="0" w:color="auto"/>
                    <w:right w:val="none" w:sz="0" w:space="0" w:color="auto"/>
                  </w:divBdr>
                  <w:divsChild>
                    <w:div w:id="792288150">
                      <w:marLeft w:val="0"/>
                      <w:marRight w:val="0"/>
                      <w:marTop w:val="0"/>
                      <w:marBottom w:val="0"/>
                      <w:divBdr>
                        <w:top w:val="none" w:sz="0" w:space="0" w:color="auto"/>
                        <w:left w:val="none" w:sz="0" w:space="0" w:color="auto"/>
                        <w:bottom w:val="none" w:sz="0" w:space="0" w:color="auto"/>
                        <w:right w:val="none" w:sz="0" w:space="0" w:color="auto"/>
                      </w:divBdr>
                      <w:divsChild>
                        <w:div w:id="105974416">
                          <w:marLeft w:val="0"/>
                          <w:marRight w:val="0"/>
                          <w:marTop w:val="0"/>
                          <w:marBottom w:val="0"/>
                          <w:divBdr>
                            <w:top w:val="none" w:sz="0" w:space="0" w:color="auto"/>
                            <w:left w:val="none" w:sz="0" w:space="0" w:color="auto"/>
                            <w:bottom w:val="none" w:sz="0" w:space="0" w:color="auto"/>
                            <w:right w:val="none" w:sz="0" w:space="0" w:color="auto"/>
                          </w:divBdr>
                          <w:divsChild>
                            <w:div w:id="7760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306389">
      <w:bodyDiv w:val="1"/>
      <w:marLeft w:val="0"/>
      <w:marRight w:val="0"/>
      <w:marTop w:val="0"/>
      <w:marBottom w:val="0"/>
      <w:divBdr>
        <w:top w:val="none" w:sz="0" w:space="0" w:color="auto"/>
        <w:left w:val="none" w:sz="0" w:space="0" w:color="auto"/>
        <w:bottom w:val="none" w:sz="0" w:space="0" w:color="auto"/>
        <w:right w:val="none" w:sz="0" w:space="0" w:color="auto"/>
      </w:divBdr>
    </w:div>
    <w:div w:id="874539194">
      <w:bodyDiv w:val="1"/>
      <w:marLeft w:val="0"/>
      <w:marRight w:val="0"/>
      <w:marTop w:val="0"/>
      <w:marBottom w:val="0"/>
      <w:divBdr>
        <w:top w:val="none" w:sz="0" w:space="0" w:color="auto"/>
        <w:left w:val="none" w:sz="0" w:space="0" w:color="auto"/>
        <w:bottom w:val="none" w:sz="0" w:space="0" w:color="auto"/>
        <w:right w:val="none" w:sz="0" w:space="0" w:color="auto"/>
      </w:divBdr>
    </w:div>
    <w:div w:id="883642630">
      <w:bodyDiv w:val="1"/>
      <w:marLeft w:val="0"/>
      <w:marRight w:val="0"/>
      <w:marTop w:val="0"/>
      <w:marBottom w:val="0"/>
      <w:divBdr>
        <w:top w:val="none" w:sz="0" w:space="0" w:color="auto"/>
        <w:left w:val="none" w:sz="0" w:space="0" w:color="auto"/>
        <w:bottom w:val="none" w:sz="0" w:space="0" w:color="auto"/>
        <w:right w:val="none" w:sz="0" w:space="0" w:color="auto"/>
      </w:divBdr>
      <w:divsChild>
        <w:div w:id="490608072">
          <w:marLeft w:val="0"/>
          <w:marRight w:val="0"/>
          <w:marTop w:val="0"/>
          <w:marBottom w:val="0"/>
          <w:divBdr>
            <w:top w:val="none" w:sz="0" w:space="0" w:color="auto"/>
            <w:left w:val="none" w:sz="0" w:space="0" w:color="auto"/>
            <w:bottom w:val="none" w:sz="0" w:space="0" w:color="auto"/>
            <w:right w:val="none" w:sz="0" w:space="0" w:color="auto"/>
          </w:divBdr>
          <w:divsChild>
            <w:div w:id="928781139">
              <w:marLeft w:val="0"/>
              <w:marRight w:val="0"/>
              <w:marTop w:val="0"/>
              <w:marBottom w:val="0"/>
              <w:divBdr>
                <w:top w:val="none" w:sz="0" w:space="0" w:color="auto"/>
                <w:left w:val="none" w:sz="0" w:space="0" w:color="auto"/>
                <w:bottom w:val="none" w:sz="0" w:space="0" w:color="auto"/>
                <w:right w:val="none" w:sz="0" w:space="0" w:color="auto"/>
              </w:divBdr>
            </w:div>
            <w:div w:id="1973900887">
              <w:marLeft w:val="0"/>
              <w:marRight w:val="0"/>
              <w:marTop w:val="0"/>
              <w:marBottom w:val="0"/>
              <w:divBdr>
                <w:top w:val="none" w:sz="0" w:space="0" w:color="auto"/>
                <w:left w:val="none" w:sz="0" w:space="0" w:color="auto"/>
                <w:bottom w:val="none" w:sz="0" w:space="0" w:color="auto"/>
                <w:right w:val="none" w:sz="0" w:space="0" w:color="auto"/>
              </w:divBdr>
            </w:div>
            <w:div w:id="2048673466">
              <w:marLeft w:val="0"/>
              <w:marRight w:val="0"/>
              <w:marTop w:val="0"/>
              <w:marBottom w:val="0"/>
              <w:divBdr>
                <w:top w:val="none" w:sz="0" w:space="0" w:color="auto"/>
                <w:left w:val="none" w:sz="0" w:space="0" w:color="auto"/>
                <w:bottom w:val="none" w:sz="0" w:space="0" w:color="auto"/>
                <w:right w:val="none" w:sz="0" w:space="0" w:color="auto"/>
              </w:divBdr>
            </w:div>
            <w:div w:id="1729260321">
              <w:marLeft w:val="0"/>
              <w:marRight w:val="0"/>
              <w:marTop w:val="0"/>
              <w:marBottom w:val="0"/>
              <w:divBdr>
                <w:top w:val="none" w:sz="0" w:space="0" w:color="auto"/>
                <w:left w:val="none" w:sz="0" w:space="0" w:color="auto"/>
                <w:bottom w:val="none" w:sz="0" w:space="0" w:color="auto"/>
                <w:right w:val="none" w:sz="0" w:space="0" w:color="auto"/>
              </w:divBdr>
            </w:div>
            <w:div w:id="1850606316">
              <w:marLeft w:val="0"/>
              <w:marRight w:val="0"/>
              <w:marTop w:val="0"/>
              <w:marBottom w:val="0"/>
              <w:divBdr>
                <w:top w:val="none" w:sz="0" w:space="0" w:color="auto"/>
                <w:left w:val="none" w:sz="0" w:space="0" w:color="auto"/>
                <w:bottom w:val="none" w:sz="0" w:space="0" w:color="auto"/>
                <w:right w:val="none" w:sz="0" w:space="0" w:color="auto"/>
              </w:divBdr>
            </w:div>
            <w:div w:id="747383221">
              <w:marLeft w:val="0"/>
              <w:marRight w:val="0"/>
              <w:marTop w:val="0"/>
              <w:marBottom w:val="0"/>
              <w:divBdr>
                <w:top w:val="none" w:sz="0" w:space="0" w:color="auto"/>
                <w:left w:val="none" w:sz="0" w:space="0" w:color="auto"/>
                <w:bottom w:val="none" w:sz="0" w:space="0" w:color="auto"/>
                <w:right w:val="none" w:sz="0" w:space="0" w:color="auto"/>
              </w:divBdr>
            </w:div>
            <w:div w:id="6666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2146">
      <w:bodyDiv w:val="1"/>
      <w:marLeft w:val="0"/>
      <w:marRight w:val="0"/>
      <w:marTop w:val="0"/>
      <w:marBottom w:val="0"/>
      <w:divBdr>
        <w:top w:val="none" w:sz="0" w:space="0" w:color="auto"/>
        <w:left w:val="none" w:sz="0" w:space="0" w:color="auto"/>
        <w:bottom w:val="none" w:sz="0" w:space="0" w:color="auto"/>
        <w:right w:val="none" w:sz="0" w:space="0" w:color="auto"/>
      </w:divBdr>
      <w:divsChild>
        <w:div w:id="704020310">
          <w:marLeft w:val="0"/>
          <w:marRight w:val="0"/>
          <w:marTop w:val="0"/>
          <w:marBottom w:val="0"/>
          <w:divBdr>
            <w:top w:val="none" w:sz="0" w:space="0" w:color="auto"/>
            <w:left w:val="none" w:sz="0" w:space="0" w:color="auto"/>
            <w:bottom w:val="none" w:sz="0" w:space="0" w:color="auto"/>
            <w:right w:val="none" w:sz="0" w:space="0" w:color="auto"/>
          </w:divBdr>
          <w:divsChild>
            <w:div w:id="1777090916">
              <w:marLeft w:val="0"/>
              <w:marRight w:val="0"/>
              <w:marTop w:val="0"/>
              <w:marBottom w:val="0"/>
              <w:divBdr>
                <w:top w:val="none" w:sz="0" w:space="0" w:color="auto"/>
                <w:left w:val="none" w:sz="0" w:space="0" w:color="auto"/>
                <w:bottom w:val="none" w:sz="0" w:space="0" w:color="auto"/>
                <w:right w:val="none" w:sz="0" w:space="0" w:color="auto"/>
              </w:divBdr>
              <w:divsChild>
                <w:div w:id="704260345">
                  <w:marLeft w:val="0"/>
                  <w:marRight w:val="0"/>
                  <w:marTop w:val="0"/>
                  <w:marBottom w:val="0"/>
                  <w:divBdr>
                    <w:top w:val="none" w:sz="0" w:space="0" w:color="auto"/>
                    <w:left w:val="none" w:sz="0" w:space="0" w:color="auto"/>
                    <w:bottom w:val="none" w:sz="0" w:space="0" w:color="auto"/>
                    <w:right w:val="none" w:sz="0" w:space="0" w:color="auto"/>
                  </w:divBdr>
                  <w:divsChild>
                    <w:div w:id="4242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00781">
      <w:bodyDiv w:val="1"/>
      <w:marLeft w:val="0"/>
      <w:marRight w:val="0"/>
      <w:marTop w:val="0"/>
      <w:marBottom w:val="0"/>
      <w:divBdr>
        <w:top w:val="none" w:sz="0" w:space="0" w:color="auto"/>
        <w:left w:val="none" w:sz="0" w:space="0" w:color="auto"/>
        <w:bottom w:val="none" w:sz="0" w:space="0" w:color="auto"/>
        <w:right w:val="none" w:sz="0" w:space="0" w:color="auto"/>
      </w:divBdr>
    </w:div>
    <w:div w:id="904220172">
      <w:bodyDiv w:val="1"/>
      <w:marLeft w:val="0"/>
      <w:marRight w:val="0"/>
      <w:marTop w:val="0"/>
      <w:marBottom w:val="0"/>
      <w:divBdr>
        <w:top w:val="none" w:sz="0" w:space="0" w:color="auto"/>
        <w:left w:val="none" w:sz="0" w:space="0" w:color="auto"/>
        <w:bottom w:val="none" w:sz="0" w:space="0" w:color="auto"/>
        <w:right w:val="none" w:sz="0" w:space="0" w:color="auto"/>
      </w:divBdr>
    </w:div>
    <w:div w:id="926770148">
      <w:bodyDiv w:val="1"/>
      <w:marLeft w:val="0"/>
      <w:marRight w:val="0"/>
      <w:marTop w:val="0"/>
      <w:marBottom w:val="0"/>
      <w:divBdr>
        <w:top w:val="none" w:sz="0" w:space="0" w:color="auto"/>
        <w:left w:val="none" w:sz="0" w:space="0" w:color="auto"/>
        <w:bottom w:val="none" w:sz="0" w:space="0" w:color="auto"/>
        <w:right w:val="none" w:sz="0" w:space="0" w:color="auto"/>
      </w:divBdr>
      <w:divsChild>
        <w:div w:id="1680152806">
          <w:marLeft w:val="0"/>
          <w:marRight w:val="0"/>
          <w:marTop w:val="0"/>
          <w:marBottom w:val="0"/>
          <w:divBdr>
            <w:top w:val="none" w:sz="0" w:space="0" w:color="auto"/>
            <w:left w:val="none" w:sz="0" w:space="0" w:color="auto"/>
            <w:bottom w:val="none" w:sz="0" w:space="0" w:color="auto"/>
            <w:right w:val="none" w:sz="0" w:space="0" w:color="auto"/>
          </w:divBdr>
          <w:divsChild>
            <w:div w:id="582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9779">
      <w:bodyDiv w:val="1"/>
      <w:marLeft w:val="0"/>
      <w:marRight w:val="0"/>
      <w:marTop w:val="0"/>
      <w:marBottom w:val="0"/>
      <w:divBdr>
        <w:top w:val="none" w:sz="0" w:space="0" w:color="auto"/>
        <w:left w:val="none" w:sz="0" w:space="0" w:color="auto"/>
        <w:bottom w:val="none" w:sz="0" w:space="0" w:color="auto"/>
        <w:right w:val="none" w:sz="0" w:space="0" w:color="auto"/>
      </w:divBdr>
      <w:divsChild>
        <w:div w:id="212078474">
          <w:marLeft w:val="0"/>
          <w:marRight w:val="0"/>
          <w:marTop w:val="0"/>
          <w:marBottom w:val="0"/>
          <w:divBdr>
            <w:top w:val="none" w:sz="0" w:space="0" w:color="auto"/>
            <w:left w:val="none" w:sz="0" w:space="0" w:color="auto"/>
            <w:bottom w:val="none" w:sz="0" w:space="0" w:color="auto"/>
            <w:right w:val="none" w:sz="0" w:space="0" w:color="auto"/>
          </w:divBdr>
          <w:divsChild>
            <w:div w:id="1718318780">
              <w:marLeft w:val="0"/>
              <w:marRight w:val="0"/>
              <w:marTop w:val="0"/>
              <w:marBottom w:val="0"/>
              <w:divBdr>
                <w:top w:val="none" w:sz="0" w:space="0" w:color="auto"/>
                <w:left w:val="none" w:sz="0" w:space="0" w:color="auto"/>
                <w:bottom w:val="none" w:sz="0" w:space="0" w:color="auto"/>
                <w:right w:val="none" w:sz="0" w:space="0" w:color="auto"/>
              </w:divBdr>
            </w:div>
            <w:div w:id="1026515503">
              <w:marLeft w:val="0"/>
              <w:marRight w:val="0"/>
              <w:marTop w:val="0"/>
              <w:marBottom w:val="0"/>
              <w:divBdr>
                <w:top w:val="none" w:sz="0" w:space="0" w:color="auto"/>
                <w:left w:val="none" w:sz="0" w:space="0" w:color="auto"/>
                <w:bottom w:val="none" w:sz="0" w:space="0" w:color="auto"/>
                <w:right w:val="none" w:sz="0" w:space="0" w:color="auto"/>
              </w:divBdr>
            </w:div>
            <w:div w:id="1064377735">
              <w:marLeft w:val="0"/>
              <w:marRight w:val="0"/>
              <w:marTop w:val="0"/>
              <w:marBottom w:val="0"/>
              <w:divBdr>
                <w:top w:val="none" w:sz="0" w:space="0" w:color="auto"/>
                <w:left w:val="none" w:sz="0" w:space="0" w:color="auto"/>
                <w:bottom w:val="none" w:sz="0" w:space="0" w:color="auto"/>
                <w:right w:val="none" w:sz="0" w:space="0" w:color="auto"/>
              </w:divBdr>
            </w:div>
            <w:div w:id="1504201437">
              <w:marLeft w:val="0"/>
              <w:marRight w:val="0"/>
              <w:marTop w:val="0"/>
              <w:marBottom w:val="0"/>
              <w:divBdr>
                <w:top w:val="none" w:sz="0" w:space="0" w:color="auto"/>
                <w:left w:val="none" w:sz="0" w:space="0" w:color="auto"/>
                <w:bottom w:val="none" w:sz="0" w:space="0" w:color="auto"/>
                <w:right w:val="none" w:sz="0" w:space="0" w:color="auto"/>
              </w:divBdr>
            </w:div>
            <w:div w:id="628243958">
              <w:marLeft w:val="0"/>
              <w:marRight w:val="0"/>
              <w:marTop w:val="0"/>
              <w:marBottom w:val="0"/>
              <w:divBdr>
                <w:top w:val="none" w:sz="0" w:space="0" w:color="auto"/>
                <w:left w:val="none" w:sz="0" w:space="0" w:color="auto"/>
                <w:bottom w:val="none" w:sz="0" w:space="0" w:color="auto"/>
                <w:right w:val="none" w:sz="0" w:space="0" w:color="auto"/>
              </w:divBdr>
            </w:div>
            <w:div w:id="772941417">
              <w:marLeft w:val="0"/>
              <w:marRight w:val="0"/>
              <w:marTop w:val="0"/>
              <w:marBottom w:val="0"/>
              <w:divBdr>
                <w:top w:val="none" w:sz="0" w:space="0" w:color="auto"/>
                <w:left w:val="none" w:sz="0" w:space="0" w:color="auto"/>
                <w:bottom w:val="none" w:sz="0" w:space="0" w:color="auto"/>
                <w:right w:val="none" w:sz="0" w:space="0" w:color="auto"/>
              </w:divBdr>
            </w:div>
            <w:div w:id="735007765">
              <w:marLeft w:val="0"/>
              <w:marRight w:val="0"/>
              <w:marTop w:val="0"/>
              <w:marBottom w:val="0"/>
              <w:divBdr>
                <w:top w:val="none" w:sz="0" w:space="0" w:color="auto"/>
                <w:left w:val="none" w:sz="0" w:space="0" w:color="auto"/>
                <w:bottom w:val="none" w:sz="0" w:space="0" w:color="auto"/>
                <w:right w:val="none" w:sz="0" w:space="0" w:color="auto"/>
              </w:divBdr>
            </w:div>
            <w:div w:id="1113944221">
              <w:marLeft w:val="0"/>
              <w:marRight w:val="0"/>
              <w:marTop w:val="0"/>
              <w:marBottom w:val="0"/>
              <w:divBdr>
                <w:top w:val="none" w:sz="0" w:space="0" w:color="auto"/>
                <w:left w:val="none" w:sz="0" w:space="0" w:color="auto"/>
                <w:bottom w:val="none" w:sz="0" w:space="0" w:color="auto"/>
                <w:right w:val="none" w:sz="0" w:space="0" w:color="auto"/>
              </w:divBdr>
            </w:div>
            <w:div w:id="1304044858">
              <w:marLeft w:val="0"/>
              <w:marRight w:val="0"/>
              <w:marTop w:val="0"/>
              <w:marBottom w:val="0"/>
              <w:divBdr>
                <w:top w:val="none" w:sz="0" w:space="0" w:color="auto"/>
                <w:left w:val="none" w:sz="0" w:space="0" w:color="auto"/>
                <w:bottom w:val="none" w:sz="0" w:space="0" w:color="auto"/>
                <w:right w:val="none" w:sz="0" w:space="0" w:color="auto"/>
              </w:divBdr>
            </w:div>
            <w:div w:id="682323475">
              <w:marLeft w:val="0"/>
              <w:marRight w:val="0"/>
              <w:marTop w:val="0"/>
              <w:marBottom w:val="0"/>
              <w:divBdr>
                <w:top w:val="none" w:sz="0" w:space="0" w:color="auto"/>
                <w:left w:val="none" w:sz="0" w:space="0" w:color="auto"/>
                <w:bottom w:val="none" w:sz="0" w:space="0" w:color="auto"/>
                <w:right w:val="none" w:sz="0" w:space="0" w:color="auto"/>
              </w:divBdr>
            </w:div>
            <w:div w:id="28534135">
              <w:marLeft w:val="0"/>
              <w:marRight w:val="0"/>
              <w:marTop w:val="0"/>
              <w:marBottom w:val="0"/>
              <w:divBdr>
                <w:top w:val="none" w:sz="0" w:space="0" w:color="auto"/>
                <w:left w:val="none" w:sz="0" w:space="0" w:color="auto"/>
                <w:bottom w:val="none" w:sz="0" w:space="0" w:color="auto"/>
                <w:right w:val="none" w:sz="0" w:space="0" w:color="auto"/>
              </w:divBdr>
            </w:div>
            <w:div w:id="864101565">
              <w:marLeft w:val="0"/>
              <w:marRight w:val="0"/>
              <w:marTop w:val="0"/>
              <w:marBottom w:val="0"/>
              <w:divBdr>
                <w:top w:val="none" w:sz="0" w:space="0" w:color="auto"/>
                <w:left w:val="none" w:sz="0" w:space="0" w:color="auto"/>
                <w:bottom w:val="none" w:sz="0" w:space="0" w:color="auto"/>
                <w:right w:val="none" w:sz="0" w:space="0" w:color="auto"/>
              </w:divBdr>
            </w:div>
            <w:div w:id="27343047">
              <w:marLeft w:val="0"/>
              <w:marRight w:val="0"/>
              <w:marTop w:val="0"/>
              <w:marBottom w:val="0"/>
              <w:divBdr>
                <w:top w:val="none" w:sz="0" w:space="0" w:color="auto"/>
                <w:left w:val="none" w:sz="0" w:space="0" w:color="auto"/>
                <w:bottom w:val="none" w:sz="0" w:space="0" w:color="auto"/>
                <w:right w:val="none" w:sz="0" w:space="0" w:color="auto"/>
              </w:divBdr>
            </w:div>
            <w:div w:id="1426146484">
              <w:marLeft w:val="0"/>
              <w:marRight w:val="0"/>
              <w:marTop w:val="0"/>
              <w:marBottom w:val="0"/>
              <w:divBdr>
                <w:top w:val="none" w:sz="0" w:space="0" w:color="auto"/>
                <w:left w:val="none" w:sz="0" w:space="0" w:color="auto"/>
                <w:bottom w:val="none" w:sz="0" w:space="0" w:color="auto"/>
                <w:right w:val="none" w:sz="0" w:space="0" w:color="auto"/>
              </w:divBdr>
            </w:div>
            <w:div w:id="1440374715">
              <w:marLeft w:val="0"/>
              <w:marRight w:val="0"/>
              <w:marTop w:val="0"/>
              <w:marBottom w:val="0"/>
              <w:divBdr>
                <w:top w:val="none" w:sz="0" w:space="0" w:color="auto"/>
                <w:left w:val="none" w:sz="0" w:space="0" w:color="auto"/>
                <w:bottom w:val="none" w:sz="0" w:space="0" w:color="auto"/>
                <w:right w:val="none" w:sz="0" w:space="0" w:color="auto"/>
              </w:divBdr>
            </w:div>
            <w:div w:id="992830048">
              <w:marLeft w:val="0"/>
              <w:marRight w:val="0"/>
              <w:marTop w:val="0"/>
              <w:marBottom w:val="0"/>
              <w:divBdr>
                <w:top w:val="none" w:sz="0" w:space="0" w:color="auto"/>
                <w:left w:val="none" w:sz="0" w:space="0" w:color="auto"/>
                <w:bottom w:val="none" w:sz="0" w:space="0" w:color="auto"/>
                <w:right w:val="none" w:sz="0" w:space="0" w:color="auto"/>
              </w:divBdr>
            </w:div>
            <w:div w:id="295185702">
              <w:marLeft w:val="0"/>
              <w:marRight w:val="0"/>
              <w:marTop w:val="0"/>
              <w:marBottom w:val="0"/>
              <w:divBdr>
                <w:top w:val="none" w:sz="0" w:space="0" w:color="auto"/>
                <w:left w:val="none" w:sz="0" w:space="0" w:color="auto"/>
                <w:bottom w:val="none" w:sz="0" w:space="0" w:color="auto"/>
                <w:right w:val="none" w:sz="0" w:space="0" w:color="auto"/>
              </w:divBdr>
            </w:div>
            <w:div w:id="301739244">
              <w:marLeft w:val="0"/>
              <w:marRight w:val="0"/>
              <w:marTop w:val="0"/>
              <w:marBottom w:val="0"/>
              <w:divBdr>
                <w:top w:val="none" w:sz="0" w:space="0" w:color="auto"/>
                <w:left w:val="none" w:sz="0" w:space="0" w:color="auto"/>
                <w:bottom w:val="none" w:sz="0" w:space="0" w:color="auto"/>
                <w:right w:val="none" w:sz="0" w:space="0" w:color="auto"/>
              </w:divBdr>
            </w:div>
            <w:div w:id="15582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8140">
      <w:bodyDiv w:val="1"/>
      <w:marLeft w:val="0"/>
      <w:marRight w:val="0"/>
      <w:marTop w:val="0"/>
      <w:marBottom w:val="0"/>
      <w:divBdr>
        <w:top w:val="none" w:sz="0" w:space="0" w:color="auto"/>
        <w:left w:val="none" w:sz="0" w:space="0" w:color="auto"/>
        <w:bottom w:val="none" w:sz="0" w:space="0" w:color="auto"/>
        <w:right w:val="none" w:sz="0" w:space="0" w:color="auto"/>
      </w:divBdr>
    </w:div>
    <w:div w:id="933325842">
      <w:bodyDiv w:val="1"/>
      <w:marLeft w:val="0"/>
      <w:marRight w:val="0"/>
      <w:marTop w:val="0"/>
      <w:marBottom w:val="0"/>
      <w:divBdr>
        <w:top w:val="none" w:sz="0" w:space="0" w:color="auto"/>
        <w:left w:val="none" w:sz="0" w:space="0" w:color="auto"/>
        <w:bottom w:val="none" w:sz="0" w:space="0" w:color="auto"/>
        <w:right w:val="none" w:sz="0" w:space="0" w:color="auto"/>
      </w:divBdr>
      <w:divsChild>
        <w:div w:id="440687390">
          <w:marLeft w:val="0"/>
          <w:marRight w:val="0"/>
          <w:marTop w:val="0"/>
          <w:marBottom w:val="0"/>
          <w:divBdr>
            <w:top w:val="none" w:sz="0" w:space="0" w:color="auto"/>
            <w:left w:val="none" w:sz="0" w:space="0" w:color="auto"/>
            <w:bottom w:val="none" w:sz="0" w:space="0" w:color="auto"/>
            <w:right w:val="none" w:sz="0" w:space="0" w:color="auto"/>
          </w:divBdr>
          <w:divsChild>
            <w:div w:id="2099597403">
              <w:marLeft w:val="0"/>
              <w:marRight w:val="0"/>
              <w:marTop w:val="0"/>
              <w:marBottom w:val="0"/>
              <w:divBdr>
                <w:top w:val="none" w:sz="0" w:space="0" w:color="auto"/>
                <w:left w:val="none" w:sz="0" w:space="0" w:color="auto"/>
                <w:bottom w:val="none" w:sz="0" w:space="0" w:color="auto"/>
                <w:right w:val="none" w:sz="0" w:space="0" w:color="auto"/>
              </w:divBdr>
            </w:div>
            <w:div w:id="1666975443">
              <w:marLeft w:val="0"/>
              <w:marRight w:val="0"/>
              <w:marTop w:val="0"/>
              <w:marBottom w:val="0"/>
              <w:divBdr>
                <w:top w:val="none" w:sz="0" w:space="0" w:color="auto"/>
                <w:left w:val="none" w:sz="0" w:space="0" w:color="auto"/>
                <w:bottom w:val="none" w:sz="0" w:space="0" w:color="auto"/>
                <w:right w:val="none" w:sz="0" w:space="0" w:color="auto"/>
              </w:divBdr>
            </w:div>
            <w:div w:id="1577590085">
              <w:marLeft w:val="0"/>
              <w:marRight w:val="0"/>
              <w:marTop w:val="0"/>
              <w:marBottom w:val="0"/>
              <w:divBdr>
                <w:top w:val="none" w:sz="0" w:space="0" w:color="auto"/>
                <w:left w:val="none" w:sz="0" w:space="0" w:color="auto"/>
                <w:bottom w:val="none" w:sz="0" w:space="0" w:color="auto"/>
                <w:right w:val="none" w:sz="0" w:space="0" w:color="auto"/>
              </w:divBdr>
            </w:div>
            <w:div w:id="1787888167">
              <w:marLeft w:val="0"/>
              <w:marRight w:val="0"/>
              <w:marTop w:val="0"/>
              <w:marBottom w:val="0"/>
              <w:divBdr>
                <w:top w:val="none" w:sz="0" w:space="0" w:color="auto"/>
                <w:left w:val="none" w:sz="0" w:space="0" w:color="auto"/>
                <w:bottom w:val="none" w:sz="0" w:space="0" w:color="auto"/>
                <w:right w:val="none" w:sz="0" w:space="0" w:color="auto"/>
              </w:divBdr>
            </w:div>
            <w:div w:id="595361708">
              <w:marLeft w:val="0"/>
              <w:marRight w:val="0"/>
              <w:marTop w:val="0"/>
              <w:marBottom w:val="0"/>
              <w:divBdr>
                <w:top w:val="none" w:sz="0" w:space="0" w:color="auto"/>
                <w:left w:val="none" w:sz="0" w:space="0" w:color="auto"/>
                <w:bottom w:val="none" w:sz="0" w:space="0" w:color="auto"/>
                <w:right w:val="none" w:sz="0" w:space="0" w:color="auto"/>
              </w:divBdr>
            </w:div>
            <w:div w:id="357632292">
              <w:marLeft w:val="0"/>
              <w:marRight w:val="0"/>
              <w:marTop w:val="0"/>
              <w:marBottom w:val="0"/>
              <w:divBdr>
                <w:top w:val="none" w:sz="0" w:space="0" w:color="auto"/>
                <w:left w:val="none" w:sz="0" w:space="0" w:color="auto"/>
                <w:bottom w:val="none" w:sz="0" w:space="0" w:color="auto"/>
                <w:right w:val="none" w:sz="0" w:space="0" w:color="auto"/>
              </w:divBdr>
            </w:div>
            <w:div w:id="1152064501">
              <w:marLeft w:val="0"/>
              <w:marRight w:val="0"/>
              <w:marTop w:val="0"/>
              <w:marBottom w:val="0"/>
              <w:divBdr>
                <w:top w:val="none" w:sz="0" w:space="0" w:color="auto"/>
                <w:left w:val="none" w:sz="0" w:space="0" w:color="auto"/>
                <w:bottom w:val="none" w:sz="0" w:space="0" w:color="auto"/>
                <w:right w:val="none" w:sz="0" w:space="0" w:color="auto"/>
              </w:divBdr>
            </w:div>
            <w:div w:id="484012761">
              <w:marLeft w:val="0"/>
              <w:marRight w:val="0"/>
              <w:marTop w:val="0"/>
              <w:marBottom w:val="0"/>
              <w:divBdr>
                <w:top w:val="none" w:sz="0" w:space="0" w:color="auto"/>
                <w:left w:val="none" w:sz="0" w:space="0" w:color="auto"/>
                <w:bottom w:val="none" w:sz="0" w:space="0" w:color="auto"/>
                <w:right w:val="none" w:sz="0" w:space="0" w:color="auto"/>
              </w:divBdr>
            </w:div>
            <w:div w:id="250555236">
              <w:marLeft w:val="0"/>
              <w:marRight w:val="0"/>
              <w:marTop w:val="0"/>
              <w:marBottom w:val="0"/>
              <w:divBdr>
                <w:top w:val="none" w:sz="0" w:space="0" w:color="auto"/>
                <w:left w:val="none" w:sz="0" w:space="0" w:color="auto"/>
                <w:bottom w:val="none" w:sz="0" w:space="0" w:color="auto"/>
                <w:right w:val="none" w:sz="0" w:space="0" w:color="auto"/>
              </w:divBdr>
            </w:div>
            <w:div w:id="1014386165">
              <w:marLeft w:val="0"/>
              <w:marRight w:val="0"/>
              <w:marTop w:val="0"/>
              <w:marBottom w:val="0"/>
              <w:divBdr>
                <w:top w:val="none" w:sz="0" w:space="0" w:color="auto"/>
                <w:left w:val="none" w:sz="0" w:space="0" w:color="auto"/>
                <w:bottom w:val="none" w:sz="0" w:space="0" w:color="auto"/>
                <w:right w:val="none" w:sz="0" w:space="0" w:color="auto"/>
              </w:divBdr>
            </w:div>
            <w:div w:id="1479155041">
              <w:marLeft w:val="0"/>
              <w:marRight w:val="0"/>
              <w:marTop w:val="0"/>
              <w:marBottom w:val="0"/>
              <w:divBdr>
                <w:top w:val="none" w:sz="0" w:space="0" w:color="auto"/>
                <w:left w:val="none" w:sz="0" w:space="0" w:color="auto"/>
                <w:bottom w:val="none" w:sz="0" w:space="0" w:color="auto"/>
                <w:right w:val="none" w:sz="0" w:space="0" w:color="auto"/>
              </w:divBdr>
            </w:div>
            <w:div w:id="573201124">
              <w:marLeft w:val="0"/>
              <w:marRight w:val="0"/>
              <w:marTop w:val="0"/>
              <w:marBottom w:val="0"/>
              <w:divBdr>
                <w:top w:val="none" w:sz="0" w:space="0" w:color="auto"/>
                <w:left w:val="none" w:sz="0" w:space="0" w:color="auto"/>
                <w:bottom w:val="none" w:sz="0" w:space="0" w:color="auto"/>
                <w:right w:val="none" w:sz="0" w:space="0" w:color="auto"/>
              </w:divBdr>
            </w:div>
            <w:div w:id="2124836315">
              <w:marLeft w:val="0"/>
              <w:marRight w:val="0"/>
              <w:marTop w:val="0"/>
              <w:marBottom w:val="0"/>
              <w:divBdr>
                <w:top w:val="none" w:sz="0" w:space="0" w:color="auto"/>
                <w:left w:val="none" w:sz="0" w:space="0" w:color="auto"/>
                <w:bottom w:val="none" w:sz="0" w:space="0" w:color="auto"/>
                <w:right w:val="none" w:sz="0" w:space="0" w:color="auto"/>
              </w:divBdr>
            </w:div>
            <w:div w:id="310254031">
              <w:marLeft w:val="0"/>
              <w:marRight w:val="0"/>
              <w:marTop w:val="0"/>
              <w:marBottom w:val="0"/>
              <w:divBdr>
                <w:top w:val="none" w:sz="0" w:space="0" w:color="auto"/>
                <w:left w:val="none" w:sz="0" w:space="0" w:color="auto"/>
                <w:bottom w:val="none" w:sz="0" w:space="0" w:color="auto"/>
                <w:right w:val="none" w:sz="0" w:space="0" w:color="auto"/>
              </w:divBdr>
            </w:div>
            <w:div w:id="846090356">
              <w:marLeft w:val="0"/>
              <w:marRight w:val="0"/>
              <w:marTop w:val="0"/>
              <w:marBottom w:val="0"/>
              <w:divBdr>
                <w:top w:val="none" w:sz="0" w:space="0" w:color="auto"/>
                <w:left w:val="none" w:sz="0" w:space="0" w:color="auto"/>
                <w:bottom w:val="none" w:sz="0" w:space="0" w:color="auto"/>
                <w:right w:val="none" w:sz="0" w:space="0" w:color="auto"/>
              </w:divBdr>
            </w:div>
            <w:div w:id="35787724">
              <w:marLeft w:val="0"/>
              <w:marRight w:val="0"/>
              <w:marTop w:val="0"/>
              <w:marBottom w:val="0"/>
              <w:divBdr>
                <w:top w:val="none" w:sz="0" w:space="0" w:color="auto"/>
                <w:left w:val="none" w:sz="0" w:space="0" w:color="auto"/>
                <w:bottom w:val="none" w:sz="0" w:space="0" w:color="auto"/>
                <w:right w:val="none" w:sz="0" w:space="0" w:color="auto"/>
              </w:divBdr>
            </w:div>
            <w:div w:id="50731813">
              <w:marLeft w:val="0"/>
              <w:marRight w:val="0"/>
              <w:marTop w:val="0"/>
              <w:marBottom w:val="0"/>
              <w:divBdr>
                <w:top w:val="none" w:sz="0" w:space="0" w:color="auto"/>
                <w:left w:val="none" w:sz="0" w:space="0" w:color="auto"/>
                <w:bottom w:val="none" w:sz="0" w:space="0" w:color="auto"/>
                <w:right w:val="none" w:sz="0" w:space="0" w:color="auto"/>
              </w:divBdr>
            </w:div>
            <w:div w:id="1738242731">
              <w:marLeft w:val="0"/>
              <w:marRight w:val="0"/>
              <w:marTop w:val="0"/>
              <w:marBottom w:val="0"/>
              <w:divBdr>
                <w:top w:val="none" w:sz="0" w:space="0" w:color="auto"/>
                <w:left w:val="none" w:sz="0" w:space="0" w:color="auto"/>
                <w:bottom w:val="none" w:sz="0" w:space="0" w:color="auto"/>
                <w:right w:val="none" w:sz="0" w:space="0" w:color="auto"/>
              </w:divBdr>
            </w:div>
            <w:div w:id="216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9198">
      <w:bodyDiv w:val="1"/>
      <w:marLeft w:val="0"/>
      <w:marRight w:val="0"/>
      <w:marTop w:val="0"/>
      <w:marBottom w:val="0"/>
      <w:divBdr>
        <w:top w:val="none" w:sz="0" w:space="0" w:color="auto"/>
        <w:left w:val="none" w:sz="0" w:space="0" w:color="auto"/>
        <w:bottom w:val="none" w:sz="0" w:space="0" w:color="auto"/>
        <w:right w:val="none" w:sz="0" w:space="0" w:color="auto"/>
      </w:divBdr>
    </w:div>
    <w:div w:id="965350515">
      <w:bodyDiv w:val="1"/>
      <w:marLeft w:val="0"/>
      <w:marRight w:val="0"/>
      <w:marTop w:val="0"/>
      <w:marBottom w:val="0"/>
      <w:divBdr>
        <w:top w:val="none" w:sz="0" w:space="0" w:color="auto"/>
        <w:left w:val="none" w:sz="0" w:space="0" w:color="auto"/>
        <w:bottom w:val="none" w:sz="0" w:space="0" w:color="auto"/>
        <w:right w:val="none" w:sz="0" w:space="0" w:color="auto"/>
      </w:divBdr>
    </w:div>
    <w:div w:id="972640984">
      <w:bodyDiv w:val="1"/>
      <w:marLeft w:val="0"/>
      <w:marRight w:val="0"/>
      <w:marTop w:val="0"/>
      <w:marBottom w:val="0"/>
      <w:divBdr>
        <w:top w:val="none" w:sz="0" w:space="0" w:color="auto"/>
        <w:left w:val="none" w:sz="0" w:space="0" w:color="auto"/>
        <w:bottom w:val="none" w:sz="0" w:space="0" w:color="auto"/>
        <w:right w:val="none" w:sz="0" w:space="0" w:color="auto"/>
      </w:divBdr>
    </w:div>
    <w:div w:id="973682716">
      <w:bodyDiv w:val="1"/>
      <w:marLeft w:val="0"/>
      <w:marRight w:val="0"/>
      <w:marTop w:val="0"/>
      <w:marBottom w:val="0"/>
      <w:divBdr>
        <w:top w:val="none" w:sz="0" w:space="0" w:color="auto"/>
        <w:left w:val="none" w:sz="0" w:space="0" w:color="auto"/>
        <w:bottom w:val="none" w:sz="0" w:space="0" w:color="auto"/>
        <w:right w:val="none" w:sz="0" w:space="0" w:color="auto"/>
      </w:divBdr>
    </w:div>
    <w:div w:id="975984540">
      <w:bodyDiv w:val="1"/>
      <w:marLeft w:val="0"/>
      <w:marRight w:val="0"/>
      <w:marTop w:val="0"/>
      <w:marBottom w:val="0"/>
      <w:divBdr>
        <w:top w:val="none" w:sz="0" w:space="0" w:color="auto"/>
        <w:left w:val="none" w:sz="0" w:space="0" w:color="auto"/>
        <w:bottom w:val="none" w:sz="0" w:space="0" w:color="auto"/>
        <w:right w:val="none" w:sz="0" w:space="0" w:color="auto"/>
      </w:divBdr>
      <w:divsChild>
        <w:div w:id="186649965">
          <w:marLeft w:val="0"/>
          <w:marRight w:val="0"/>
          <w:marTop w:val="0"/>
          <w:marBottom w:val="0"/>
          <w:divBdr>
            <w:top w:val="none" w:sz="0" w:space="0" w:color="auto"/>
            <w:left w:val="none" w:sz="0" w:space="0" w:color="auto"/>
            <w:bottom w:val="none" w:sz="0" w:space="0" w:color="auto"/>
            <w:right w:val="none" w:sz="0" w:space="0" w:color="auto"/>
          </w:divBdr>
          <w:divsChild>
            <w:div w:id="1267736815">
              <w:marLeft w:val="0"/>
              <w:marRight w:val="0"/>
              <w:marTop w:val="0"/>
              <w:marBottom w:val="0"/>
              <w:divBdr>
                <w:top w:val="none" w:sz="0" w:space="0" w:color="auto"/>
                <w:left w:val="none" w:sz="0" w:space="0" w:color="auto"/>
                <w:bottom w:val="none" w:sz="0" w:space="0" w:color="auto"/>
                <w:right w:val="none" w:sz="0" w:space="0" w:color="auto"/>
              </w:divBdr>
              <w:divsChild>
                <w:div w:id="1150366535">
                  <w:marLeft w:val="0"/>
                  <w:marRight w:val="0"/>
                  <w:marTop w:val="0"/>
                  <w:marBottom w:val="0"/>
                  <w:divBdr>
                    <w:top w:val="none" w:sz="0" w:space="0" w:color="auto"/>
                    <w:left w:val="none" w:sz="0" w:space="0" w:color="auto"/>
                    <w:bottom w:val="none" w:sz="0" w:space="0" w:color="auto"/>
                    <w:right w:val="none" w:sz="0" w:space="0" w:color="auto"/>
                  </w:divBdr>
                  <w:divsChild>
                    <w:div w:id="1616324265">
                      <w:marLeft w:val="0"/>
                      <w:marRight w:val="0"/>
                      <w:marTop w:val="0"/>
                      <w:marBottom w:val="0"/>
                      <w:divBdr>
                        <w:top w:val="none" w:sz="0" w:space="0" w:color="auto"/>
                        <w:left w:val="none" w:sz="0" w:space="0" w:color="auto"/>
                        <w:bottom w:val="none" w:sz="0" w:space="0" w:color="auto"/>
                        <w:right w:val="none" w:sz="0" w:space="0" w:color="auto"/>
                      </w:divBdr>
                      <w:divsChild>
                        <w:div w:id="452212779">
                          <w:marLeft w:val="0"/>
                          <w:marRight w:val="0"/>
                          <w:marTop w:val="0"/>
                          <w:marBottom w:val="0"/>
                          <w:divBdr>
                            <w:top w:val="none" w:sz="0" w:space="0" w:color="auto"/>
                            <w:left w:val="none" w:sz="0" w:space="0" w:color="auto"/>
                            <w:bottom w:val="none" w:sz="0" w:space="0" w:color="auto"/>
                            <w:right w:val="none" w:sz="0" w:space="0" w:color="auto"/>
                          </w:divBdr>
                          <w:divsChild>
                            <w:div w:id="233123440">
                              <w:marLeft w:val="0"/>
                              <w:marRight w:val="0"/>
                              <w:marTop w:val="0"/>
                              <w:marBottom w:val="0"/>
                              <w:divBdr>
                                <w:top w:val="none" w:sz="0" w:space="0" w:color="auto"/>
                                <w:left w:val="none" w:sz="0" w:space="0" w:color="auto"/>
                                <w:bottom w:val="none" w:sz="0" w:space="0" w:color="auto"/>
                                <w:right w:val="none" w:sz="0" w:space="0" w:color="auto"/>
                              </w:divBdr>
                              <w:divsChild>
                                <w:div w:id="1929381545">
                                  <w:marLeft w:val="0"/>
                                  <w:marRight w:val="0"/>
                                  <w:marTop w:val="0"/>
                                  <w:marBottom w:val="0"/>
                                  <w:divBdr>
                                    <w:top w:val="none" w:sz="0" w:space="0" w:color="auto"/>
                                    <w:left w:val="none" w:sz="0" w:space="0" w:color="auto"/>
                                    <w:bottom w:val="none" w:sz="0" w:space="0" w:color="auto"/>
                                    <w:right w:val="none" w:sz="0" w:space="0" w:color="auto"/>
                                  </w:divBdr>
                                  <w:divsChild>
                                    <w:div w:id="2055762815">
                                      <w:marLeft w:val="0"/>
                                      <w:marRight w:val="0"/>
                                      <w:marTop w:val="0"/>
                                      <w:marBottom w:val="0"/>
                                      <w:divBdr>
                                        <w:top w:val="none" w:sz="0" w:space="0" w:color="auto"/>
                                        <w:left w:val="none" w:sz="0" w:space="0" w:color="auto"/>
                                        <w:bottom w:val="none" w:sz="0" w:space="0" w:color="auto"/>
                                        <w:right w:val="none" w:sz="0" w:space="0" w:color="auto"/>
                                      </w:divBdr>
                                      <w:divsChild>
                                        <w:div w:id="2094007886">
                                          <w:marLeft w:val="0"/>
                                          <w:marRight w:val="0"/>
                                          <w:marTop w:val="0"/>
                                          <w:marBottom w:val="0"/>
                                          <w:divBdr>
                                            <w:top w:val="none" w:sz="0" w:space="0" w:color="auto"/>
                                            <w:left w:val="none" w:sz="0" w:space="0" w:color="auto"/>
                                            <w:bottom w:val="none" w:sz="0" w:space="0" w:color="auto"/>
                                            <w:right w:val="none" w:sz="0" w:space="0" w:color="auto"/>
                                          </w:divBdr>
                                          <w:divsChild>
                                            <w:div w:id="211505297">
                                              <w:marLeft w:val="0"/>
                                              <w:marRight w:val="0"/>
                                              <w:marTop w:val="0"/>
                                              <w:marBottom w:val="0"/>
                                              <w:divBdr>
                                                <w:top w:val="none" w:sz="0" w:space="0" w:color="auto"/>
                                                <w:left w:val="none" w:sz="0" w:space="0" w:color="auto"/>
                                                <w:bottom w:val="none" w:sz="0" w:space="0" w:color="auto"/>
                                                <w:right w:val="none" w:sz="0" w:space="0" w:color="auto"/>
                                              </w:divBdr>
                                              <w:divsChild>
                                                <w:div w:id="1550265147">
                                                  <w:marLeft w:val="0"/>
                                                  <w:marRight w:val="0"/>
                                                  <w:marTop w:val="0"/>
                                                  <w:marBottom w:val="0"/>
                                                  <w:divBdr>
                                                    <w:top w:val="none" w:sz="0" w:space="0" w:color="auto"/>
                                                    <w:left w:val="none" w:sz="0" w:space="0" w:color="auto"/>
                                                    <w:bottom w:val="none" w:sz="0" w:space="0" w:color="auto"/>
                                                    <w:right w:val="none" w:sz="0" w:space="0" w:color="auto"/>
                                                  </w:divBdr>
                                                  <w:divsChild>
                                                    <w:div w:id="1854176170">
                                                      <w:marLeft w:val="0"/>
                                                      <w:marRight w:val="0"/>
                                                      <w:marTop w:val="0"/>
                                                      <w:marBottom w:val="0"/>
                                                      <w:divBdr>
                                                        <w:top w:val="none" w:sz="0" w:space="0" w:color="auto"/>
                                                        <w:left w:val="none" w:sz="0" w:space="0" w:color="auto"/>
                                                        <w:bottom w:val="none" w:sz="0" w:space="0" w:color="auto"/>
                                                        <w:right w:val="none" w:sz="0" w:space="0" w:color="auto"/>
                                                      </w:divBdr>
                                                      <w:divsChild>
                                                        <w:div w:id="1878853809">
                                                          <w:marLeft w:val="0"/>
                                                          <w:marRight w:val="0"/>
                                                          <w:marTop w:val="0"/>
                                                          <w:marBottom w:val="0"/>
                                                          <w:divBdr>
                                                            <w:top w:val="none" w:sz="0" w:space="0" w:color="auto"/>
                                                            <w:left w:val="none" w:sz="0" w:space="0" w:color="auto"/>
                                                            <w:bottom w:val="none" w:sz="0" w:space="0" w:color="auto"/>
                                                            <w:right w:val="none" w:sz="0" w:space="0" w:color="auto"/>
                                                          </w:divBdr>
                                                          <w:divsChild>
                                                            <w:div w:id="16778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9654101">
          <w:marLeft w:val="0"/>
          <w:marRight w:val="0"/>
          <w:marTop w:val="0"/>
          <w:marBottom w:val="0"/>
          <w:divBdr>
            <w:top w:val="none" w:sz="0" w:space="0" w:color="auto"/>
            <w:left w:val="none" w:sz="0" w:space="0" w:color="auto"/>
            <w:bottom w:val="none" w:sz="0" w:space="0" w:color="auto"/>
            <w:right w:val="none" w:sz="0" w:space="0" w:color="auto"/>
          </w:divBdr>
          <w:divsChild>
            <w:div w:id="1634209943">
              <w:marLeft w:val="0"/>
              <w:marRight w:val="0"/>
              <w:marTop w:val="0"/>
              <w:marBottom w:val="0"/>
              <w:divBdr>
                <w:top w:val="none" w:sz="0" w:space="0" w:color="auto"/>
                <w:left w:val="none" w:sz="0" w:space="0" w:color="auto"/>
                <w:bottom w:val="none" w:sz="0" w:space="0" w:color="auto"/>
                <w:right w:val="none" w:sz="0" w:space="0" w:color="auto"/>
              </w:divBdr>
              <w:divsChild>
                <w:div w:id="3548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40577">
      <w:bodyDiv w:val="1"/>
      <w:marLeft w:val="0"/>
      <w:marRight w:val="0"/>
      <w:marTop w:val="0"/>
      <w:marBottom w:val="0"/>
      <w:divBdr>
        <w:top w:val="none" w:sz="0" w:space="0" w:color="auto"/>
        <w:left w:val="none" w:sz="0" w:space="0" w:color="auto"/>
        <w:bottom w:val="none" w:sz="0" w:space="0" w:color="auto"/>
        <w:right w:val="none" w:sz="0" w:space="0" w:color="auto"/>
      </w:divBdr>
      <w:divsChild>
        <w:div w:id="383405667">
          <w:marLeft w:val="0"/>
          <w:marRight w:val="0"/>
          <w:marTop w:val="0"/>
          <w:marBottom w:val="0"/>
          <w:divBdr>
            <w:top w:val="none" w:sz="0" w:space="0" w:color="auto"/>
            <w:left w:val="none" w:sz="0" w:space="0" w:color="auto"/>
            <w:bottom w:val="none" w:sz="0" w:space="0" w:color="auto"/>
            <w:right w:val="none" w:sz="0" w:space="0" w:color="auto"/>
          </w:divBdr>
          <w:divsChild>
            <w:div w:id="725105809">
              <w:marLeft w:val="0"/>
              <w:marRight w:val="0"/>
              <w:marTop w:val="0"/>
              <w:marBottom w:val="0"/>
              <w:divBdr>
                <w:top w:val="none" w:sz="0" w:space="0" w:color="auto"/>
                <w:left w:val="none" w:sz="0" w:space="0" w:color="auto"/>
                <w:bottom w:val="none" w:sz="0" w:space="0" w:color="auto"/>
                <w:right w:val="none" w:sz="0" w:space="0" w:color="auto"/>
              </w:divBdr>
              <w:divsChild>
                <w:div w:id="1596328708">
                  <w:marLeft w:val="0"/>
                  <w:marRight w:val="0"/>
                  <w:marTop w:val="0"/>
                  <w:marBottom w:val="0"/>
                  <w:divBdr>
                    <w:top w:val="none" w:sz="0" w:space="0" w:color="auto"/>
                    <w:left w:val="none" w:sz="0" w:space="0" w:color="auto"/>
                    <w:bottom w:val="none" w:sz="0" w:space="0" w:color="auto"/>
                    <w:right w:val="none" w:sz="0" w:space="0" w:color="auto"/>
                  </w:divBdr>
                  <w:divsChild>
                    <w:div w:id="346324256">
                      <w:marLeft w:val="0"/>
                      <w:marRight w:val="0"/>
                      <w:marTop w:val="0"/>
                      <w:marBottom w:val="0"/>
                      <w:divBdr>
                        <w:top w:val="none" w:sz="0" w:space="0" w:color="auto"/>
                        <w:left w:val="none" w:sz="0" w:space="0" w:color="auto"/>
                        <w:bottom w:val="none" w:sz="0" w:space="0" w:color="auto"/>
                        <w:right w:val="none" w:sz="0" w:space="0" w:color="auto"/>
                      </w:divBdr>
                      <w:divsChild>
                        <w:div w:id="2042244470">
                          <w:marLeft w:val="0"/>
                          <w:marRight w:val="0"/>
                          <w:marTop w:val="0"/>
                          <w:marBottom w:val="0"/>
                          <w:divBdr>
                            <w:top w:val="none" w:sz="0" w:space="0" w:color="auto"/>
                            <w:left w:val="none" w:sz="0" w:space="0" w:color="auto"/>
                            <w:bottom w:val="none" w:sz="0" w:space="0" w:color="auto"/>
                            <w:right w:val="none" w:sz="0" w:space="0" w:color="auto"/>
                          </w:divBdr>
                          <w:divsChild>
                            <w:div w:id="11280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82104">
      <w:bodyDiv w:val="1"/>
      <w:marLeft w:val="0"/>
      <w:marRight w:val="0"/>
      <w:marTop w:val="0"/>
      <w:marBottom w:val="0"/>
      <w:divBdr>
        <w:top w:val="none" w:sz="0" w:space="0" w:color="auto"/>
        <w:left w:val="none" w:sz="0" w:space="0" w:color="auto"/>
        <w:bottom w:val="none" w:sz="0" w:space="0" w:color="auto"/>
        <w:right w:val="none" w:sz="0" w:space="0" w:color="auto"/>
      </w:divBdr>
    </w:div>
    <w:div w:id="1013991777">
      <w:bodyDiv w:val="1"/>
      <w:marLeft w:val="0"/>
      <w:marRight w:val="0"/>
      <w:marTop w:val="0"/>
      <w:marBottom w:val="0"/>
      <w:divBdr>
        <w:top w:val="none" w:sz="0" w:space="0" w:color="auto"/>
        <w:left w:val="none" w:sz="0" w:space="0" w:color="auto"/>
        <w:bottom w:val="none" w:sz="0" w:space="0" w:color="auto"/>
        <w:right w:val="none" w:sz="0" w:space="0" w:color="auto"/>
      </w:divBdr>
    </w:div>
    <w:div w:id="1018241553">
      <w:bodyDiv w:val="1"/>
      <w:marLeft w:val="0"/>
      <w:marRight w:val="0"/>
      <w:marTop w:val="0"/>
      <w:marBottom w:val="0"/>
      <w:divBdr>
        <w:top w:val="none" w:sz="0" w:space="0" w:color="auto"/>
        <w:left w:val="none" w:sz="0" w:space="0" w:color="auto"/>
        <w:bottom w:val="none" w:sz="0" w:space="0" w:color="auto"/>
        <w:right w:val="none" w:sz="0" w:space="0" w:color="auto"/>
      </w:divBdr>
    </w:div>
    <w:div w:id="1019359015">
      <w:bodyDiv w:val="1"/>
      <w:marLeft w:val="0"/>
      <w:marRight w:val="0"/>
      <w:marTop w:val="0"/>
      <w:marBottom w:val="0"/>
      <w:divBdr>
        <w:top w:val="none" w:sz="0" w:space="0" w:color="auto"/>
        <w:left w:val="none" w:sz="0" w:space="0" w:color="auto"/>
        <w:bottom w:val="none" w:sz="0" w:space="0" w:color="auto"/>
        <w:right w:val="none" w:sz="0" w:space="0" w:color="auto"/>
      </w:divBdr>
      <w:divsChild>
        <w:div w:id="1100032879">
          <w:marLeft w:val="0"/>
          <w:marRight w:val="0"/>
          <w:marTop w:val="0"/>
          <w:marBottom w:val="0"/>
          <w:divBdr>
            <w:top w:val="none" w:sz="0" w:space="0" w:color="auto"/>
            <w:left w:val="none" w:sz="0" w:space="0" w:color="auto"/>
            <w:bottom w:val="none" w:sz="0" w:space="0" w:color="auto"/>
            <w:right w:val="none" w:sz="0" w:space="0" w:color="auto"/>
          </w:divBdr>
          <w:divsChild>
            <w:div w:id="1356232163">
              <w:marLeft w:val="0"/>
              <w:marRight w:val="0"/>
              <w:marTop w:val="0"/>
              <w:marBottom w:val="0"/>
              <w:divBdr>
                <w:top w:val="none" w:sz="0" w:space="0" w:color="auto"/>
                <w:left w:val="none" w:sz="0" w:space="0" w:color="auto"/>
                <w:bottom w:val="none" w:sz="0" w:space="0" w:color="auto"/>
                <w:right w:val="none" w:sz="0" w:space="0" w:color="auto"/>
              </w:divBdr>
              <w:divsChild>
                <w:div w:id="1598058716">
                  <w:marLeft w:val="0"/>
                  <w:marRight w:val="0"/>
                  <w:marTop w:val="0"/>
                  <w:marBottom w:val="0"/>
                  <w:divBdr>
                    <w:top w:val="none" w:sz="0" w:space="0" w:color="auto"/>
                    <w:left w:val="none" w:sz="0" w:space="0" w:color="auto"/>
                    <w:bottom w:val="none" w:sz="0" w:space="0" w:color="auto"/>
                    <w:right w:val="none" w:sz="0" w:space="0" w:color="auto"/>
                  </w:divBdr>
                  <w:divsChild>
                    <w:div w:id="11002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35830">
          <w:marLeft w:val="0"/>
          <w:marRight w:val="0"/>
          <w:marTop w:val="0"/>
          <w:marBottom w:val="0"/>
          <w:divBdr>
            <w:top w:val="none" w:sz="0" w:space="0" w:color="auto"/>
            <w:left w:val="none" w:sz="0" w:space="0" w:color="auto"/>
            <w:bottom w:val="none" w:sz="0" w:space="0" w:color="auto"/>
            <w:right w:val="none" w:sz="0" w:space="0" w:color="auto"/>
          </w:divBdr>
          <w:divsChild>
            <w:div w:id="1009211112">
              <w:marLeft w:val="0"/>
              <w:marRight w:val="0"/>
              <w:marTop w:val="0"/>
              <w:marBottom w:val="0"/>
              <w:divBdr>
                <w:top w:val="none" w:sz="0" w:space="0" w:color="auto"/>
                <w:left w:val="none" w:sz="0" w:space="0" w:color="auto"/>
                <w:bottom w:val="none" w:sz="0" w:space="0" w:color="auto"/>
                <w:right w:val="none" w:sz="0" w:space="0" w:color="auto"/>
              </w:divBdr>
              <w:divsChild>
                <w:div w:id="1161888413">
                  <w:marLeft w:val="0"/>
                  <w:marRight w:val="0"/>
                  <w:marTop w:val="0"/>
                  <w:marBottom w:val="0"/>
                  <w:divBdr>
                    <w:top w:val="none" w:sz="0" w:space="0" w:color="auto"/>
                    <w:left w:val="none" w:sz="0" w:space="0" w:color="auto"/>
                    <w:bottom w:val="none" w:sz="0" w:space="0" w:color="auto"/>
                    <w:right w:val="none" w:sz="0" w:space="0" w:color="auto"/>
                  </w:divBdr>
                  <w:divsChild>
                    <w:div w:id="12542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0642">
      <w:bodyDiv w:val="1"/>
      <w:marLeft w:val="0"/>
      <w:marRight w:val="0"/>
      <w:marTop w:val="0"/>
      <w:marBottom w:val="0"/>
      <w:divBdr>
        <w:top w:val="none" w:sz="0" w:space="0" w:color="auto"/>
        <w:left w:val="none" w:sz="0" w:space="0" w:color="auto"/>
        <w:bottom w:val="none" w:sz="0" w:space="0" w:color="auto"/>
        <w:right w:val="none" w:sz="0" w:space="0" w:color="auto"/>
      </w:divBdr>
    </w:div>
    <w:div w:id="1033189806">
      <w:bodyDiv w:val="1"/>
      <w:marLeft w:val="0"/>
      <w:marRight w:val="0"/>
      <w:marTop w:val="0"/>
      <w:marBottom w:val="0"/>
      <w:divBdr>
        <w:top w:val="none" w:sz="0" w:space="0" w:color="auto"/>
        <w:left w:val="none" w:sz="0" w:space="0" w:color="auto"/>
        <w:bottom w:val="none" w:sz="0" w:space="0" w:color="auto"/>
        <w:right w:val="none" w:sz="0" w:space="0" w:color="auto"/>
      </w:divBdr>
    </w:div>
    <w:div w:id="1061951394">
      <w:bodyDiv w:val="1"/>
      <w:marLeft w:val="0"/>
      <w:marRight w:val="0"/>
      <w:marTop w:val="0"/>
      <w:marBottom w:val="0"/>
      <w:divBdr>
        <w:top w:val="none" w:sz="0" w:space="0" w:color="auto"/>
        <w:left w:val="none" w:sz="0" w:space="0" w:color="auto"/>
        <w:bottom w:val="none" w:sz="0" w:space="0" w:color="auto"/>
        <w:right w:val="none" w:sz="0" w:space="0" w:color="auto"/>
      </w:divBdr>
    </w:div>
    <w:div w:id="1067536383">
      <w:bodyDiv w:val="1"/>
      <w:marLeft w:val="0"/>
      <w:marRight w:val="0"/>
      <w:marTop w:val="0"/>
      <w:marBottom w:val="0"/>
      <w:divBdr>
        <w:top w:val="none" w:sz="0" w:space="0" w:color="auto"/>
        <w:left w:val="none" w:sz="0" w:space="0" w:color="auto"/>
        <w:bottom w:val="none" w:sz="0" w:space="0" w:color="auto"/>
        <w:right w:val="none" w:sz="0" w:space="0" w:color="auto"/>
      </w:divBdr>
    </w:div>
    <w:div w:id="1073551196">
      <w:bodyDiv w:val="1"/>
      <w:marLeft w:val="0"/>
      <w:marRight w:val="0"/>
      <w:marTop w:val="0"/>
      <w:marBottom w:val="0"/>
      <w:divBdr>
        <w:top w:val="none" w:sz="0" w:space="0" w:color="auto"/>
        <w:left w:val="none" w:sz="0" w:space="0" w:color="auto"/>
        <w:bottom w:val="none" w:sz="0" w:space="0" w:color="auto"/>
        <w:right w:val="none" w:sz="0" w:space="0" w:color="auto"/>
      </w:divBdr>
    </w:div>
    <w:div w:id="1079132403">
      <w:bodyDiv w:val="1"/>
      <w:marLeft w:val="0"/>
      <w:marRight w:val="0"/>
      <w:marTop w:val="0"/>
      <w:marBottom w:val="0"/>
      <w:divBdr>
        <w:top w:val="none" w:sz="0" w:space="0" w:color="auto"/>
        <w:left w:val="none" w:sz="0" w:space="0" w:color="auto"/>
        <w:bottom w:val="none" w:sz="0" w:space="0" w:color="auto"/>
        <w:right w:val="none" w:sz="0" w:space="0" w:color="auto"/>
      </w:divBdr>
    </w:div>
    <w:div w:id="1099907794">
      <w:bodyDiv w:val="1"/>
      <w:marLeft w:val="0"/>
      <w:marRight w:val="0"/>
      <w:marTop w:val="0"/>
      <w:marBottom w:val="0"/>
      <w:divBdr>
        <w:top w:val="none" w:sz="0" w:space="0" w:color="auto"/>
        <w:left w:val="none" w:sz="0" w:space="0" w:color="auto"/>
        <w:bottom w:val="none" w:sz="0" w:space="0" w:color="auto"/>
        <w:right w:val="none" w:sz="0" w:space="0" w:color="auto"/>
      </w:divBdr>
    </w:div>
    <w:div w:id="1113401309">
      <w:bodyDiv w:val="1"/>
      <w:marLeft w:val="0"/>
      <w:marRight w:val="0"/>
      <w:marTop w:val="0"/>
      <w:marBottom w:val="0"/>
      <w:divBdr>
        <w:top w:val="none" w:sz="0" w:space="0" w:color="auto"/>
        <w:left w:val="none" w:sz="0" w:space="0" w:color="auto"/>
        <w:bottom w:val="none" w:sz="0" w:space="0" w:color="auto"/>
        <w:right w:val="none" w:sz="0" w:space="0" w:color="auto"/>
      </w:divBdr>
    </w:div>
    <w:div w:id="1114440307">
      <w:bodyDiv w:val="1"/>
      <w:marLeft w:val="0"/>
      <w:marRight w:val="0"/>
      <w:marTop w:val="0"/>
      <w:marBottom w:val="0"/>
      <w:divBdr>
        <w:top w:val="none" w:sz="0" w:space="0" w:color="auto"/>
        <w:left w:val="none" w:sz="0" w:space="0" w:color="auto"/>
        <w:bottom w:val="none" w:sz="0" w:space="0" w:color="auto"/>
        <w:right w:val="none" w:sz="0" w:space="0" w:color="auto"/>
      </w:divBdr>
      <w:divsChild>
        <w:div w:id="280369">
          <w:marLeft w:val="0"/>
          <w:marRight w:val="0"/>
          <w:marTop w:val="0"/>
          <w:marBottom w:val="0"/>
          <w:divBdr>
            <w:top w:val="none" w:sz="0" w:space="0" w:color="auto"/>
            <w:left w:val="none" w:sz="0" w:space="0" w:color="auto"/>
            <w:bottom w:val="none" w:sz="0" w:space="0" w:color="auto"/>
            <w:right w:val="none" w:sz="0" w:space="0" w:color="auto"/>
          </w:divBdr>
          <w:divsChild>
            <w:div w:id="1794981409">
              <w:marLeft w:val="0"/>
              <w:marRight w:val="0"/>
              <w:marTop w:val="0"/>
              <w:marBottom w:val="0"/>
              <w:divBdr>
                <w:top w:val="none" w:sz="0" w:space="0" w:color="auto"/>
                <w:left w:val="none" w:sz="0" w:space="0" w:color="auto"/>
                <w:bottom w:val="none" w:sz="0" w:space="0" w:color="auto"/>
                <w:right w:val="none" w:sz="0" w:space="0" w:color="auto"/>
              </w:divBdr>
              <w:divsChild>
                <w:div w:id="694500432">
                  <w:marLeft w:val="0"/>
                  <w:marRight w:val="0"/>
                  <w:marTop w:val="0"/>
                  <w:marBottom w:val="0"/>
                  <w:divBdr>
                    <w:top w:val="none" w:sz="0" w:space="0" w:color="auto"/>
                    <w:left w:val="none" w:sz="0" w:space="0" w:color="auto"/>
                    <w:bottom w:val="none" w:sz="0" w:space="0" w:color="auto"/>
                    <w:right w:val="none" w:sz="0" w:space="0" w:color="auto"/>
                  </w:divBdr>
                  <w:divsChild>
                    <w:div w:id="91167747">
                      <w:marLeft w:val="0"/>
                      <w:marRight w:val="0"/>
                      <w:marTop w:val="0"/>
                      <w:marBottom w:val="0"/>
                      <w:divBdr>
                        <w:top w:val="none" w:sz="0" w:space="0" w:color="auto"/>
                        <w:left w:val="none" w:sz="0" w:space="0" w:color="auto"/>
                        <w:bottom w:val="none" w:sz="0" w:space="0" w:color="auto"/>
                        <w:right w:val="none" w:sz="0" w:space="0" w:color="auto"/>
                      </w:divBdr>
                      <w:divsChild>
                        <w:div w:id="772818692">
                          <w:marLeft w:val="0"/>
                          <w:marRight w:val="0"/>
                          <w:marTop w:val="0"/>
                          <w:marBottom w:val="0"/>
                          <w:divBdr>
                            <w:top w:val="none" w:sz="0" w:space="0" w:color="auto"/>
                            <w:left w:val="none" w:sz="0" w:space="0" w:color="auto"/>
                            <w:bottom w:val="none" w:sz="0" w:space="0" w:color="auto"/>
                            <w:right w:val="none" w:sz="0" w:space="0" w:color="auto"/>
                          </w:divBdr>
                          <w:divsChild>
                            <w:div w:id="18082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294932">
      <w:bodyDiv w:val="1"/>
      <w:marLeft w:val="0"/>
      <w:marRight w:val="0"/>
      <w:marTop w:val="0"/>
      <w:marBottom w:val="0"/>
      <w:divBdr>
        <w:top w:val="none" w:sz="0" w:space="0" w:color="auto"/>
        <w:left w:val="none" w:sz="0" w:space="0" w:color="auto"/>
        <w:bottom w:val="none" w:sz="0" w:space="0" w:color="auto"/>
        <w:right w:val="none" w:sz="0" w:space="0" w:color="auto"/>
      </w:divBdr>
    </w:div>
    <w:div w:id="1127241828">
      <w:bodyDiv w:val="1"/>
      <w:marLeft w:val="0"/>
      <w:marRight w:val="0"/>
      <w:marTop w:val="0"/>
      <w:marBottom w:val="0"/>
      <w:divBdr>
        <w:top w:val="none" w:sz="0" w:space="0" w:color="auto"/>
        <w:left w:val="none" w:sz="0" w:space="0" w:color="auto"/>
        <w:bottom w:val="none" w:sz="0" w:space="0" w:color="auto"/>
        <w:right w:val="none" w:sz="0" w:space="0" w:color="auto"/>
      </w:divBdr>
      <w:divsChild>
        <w:div w:id="767195113">
          <w:marLeft w:val="0"/>
          <w:marRight w:val="0"/>
          <w:marTop w:val="0"/>
          <w:marBottom w:val="0"/>
          <w:divBdr>
            <w:top w:val="none" w:sz="0" w:space="0" w:color="auto"/>
            <w:left w:val="none" w:sz="0" w:space="0" w:color="auto"/>
            <w:bottom w:val="none" w:sz="0" w:space="0" w:color="auto"/>
            <w:right w:val="none" w:sz="0" w:space="0" w:color="auto"/>
          </w:divBdr>
          <w:divsChild>
            <w:div w:id="1212841742">
              <w:marLeft w:val="0"/>
              <w:marRight w:val="0"/>
              <w:marTop w:val="0"/>
              <w:marBottom w:val="0"/>
              <w:divBdr>
                <w:top w:val="none" w:sz="0" w:space="0" w:color="auto"/>
                <w:left w:val="none" w:sz="0" w:space="0" w:color="auto"/>
                <w:bottom w:val="none" w:sz="0" w:space="0" w:color="auto"/>
                <w:right w:val="none" w:sz="0" w:space="0" w:color="auto"/>
              </w:divBdr>
            </w:div>
            <w:div w:id="1713966676">
              <w:marLeft w:val="0"/>
              <w:marRight w:val="0"/>
              <w:marTop w:val="0"/>
              <w:marBottom w:val="0"/>
              <w:divBdr>
                <w:top w:val="none" w:sz="0" w:space="0" w:color="auto"/>
                <w:left w:val="none" w:sz="0" w:space="0" w:color="auto"/>
                <w:bottom w:val="none" w:sz="0" w:space="0" w:color="auto"/>
                <w:right w:val="none" w:sz="0" w:space="0" w:color="auto"/>
              </w:divBdr>
            </w:div>
            <w:div w:id="903684809">
              <w:marLeft w:val="0"/>
              <w:marRight w:val="0"/>
              <w:marTop w:val="0"/>
              <w:marBottom w:val="0"/>
              <w:divBdr>
                <w:top w:val="none" w:sz="0" w:space="0" w:color="auto"/>
                <w:left w:val="none" w:sz="0" w:space="0" w:color="auto"/>
                <w:bottom w:val="none" w:sz="0" w:space="0" w:color="auto"/>
                <w:right w:val="none" w:sz="0" w:space="0" w:color="auto"/>
              </w:divBdr>
            </w:div>
            <w:div w:id="419570066">
              <w:marLeft w:val="0"/>
              <w:marRight w:val="0"/>
              <w:marTop w:val="0"/>
              <w:marBottom w:val="0"/>
              <w:divBdr>
                <w:top w:val="none" w:sz="0" w:space="0" w:color="auto"/>
                <w:left w:val="none" w:sz="0" w:space="0" w:color="auto"/>
                <w:bottom w:val="none" w:sz="0" w:space="0" w:color="auto"/>
                <w:right w:val="none" w:sz="0" w:space="0" w:color="auto"/>
              </w:divBdr>
            </w:div>
            <w:div w:id="2143763691">
              <w:marLeft w:val="0"/>
              <w:marRight w:val="0"/>
              <w:marTop w:val="0"/>
              <w:marBottom w:val="0"/>
              <w:divBdr>
                <w:top w:val="none" w:sz="0" w:space="0" w:color="auto"/>
                <w:left w:val="none" w:sz="0" w:space="0" w:color="auto"/>
                <w:bottom w:val="none" w:sz="0" w:space="0" w:color="auto"/>
                <w:right w:val="none" w:sz="0" w:space="0" w:color="auto"/>
              </w:divBdr>
            </w:div>
            <w:div w:id="721750953">
              <w:marLeft w:val="0"/>
              <w:marRight w:val="0"/>
              <w:marTop w:val="0"/>
              <w:marBottom w:val="0"/>
              <w:divBdr>
                <w:top w:val="none" w:sz="0" w:space="0" w:color="auto"/>
                <w:left w:val="none" w:sz="0" w:space="0" w:color="auto"/>
                <w:bottom w:val="none" w:sz="0" w:space="0" w:color="auto"/>
                <w:right w:val="none" w:sz="0" w:space="0" w:color="auto"/>
              </w:divBdr>
            </w:div>
            <w:div w:id="1660766009">
              <w:marLeft w:val="0"/>
              <w:marRight w:val="0"/>
              <w:marTop w:val="0"/>
              <w:marBottom w:val="0"/>
              <w:divBdr>
                <w:top w:val="none" w:sz="0" w:space="0" w:color="auto"/>
                <w:left w:val="none" w:sz="0" w:space="0" w:color="auto"/>
                <w:bottom w:val="none" w:sz="0" w:space="0" w:color="auto"/>
                <w:right w:val="none" w:sz="0" w:space="0" w:color="auto"/>
              </w:divBdr>
            </w:div>
            <w:div w:id="2078899626">
              <w:marLeft w:val="0"/>
              <w:marRight w:val="0"/>
              <w:marTop w:val="0"/>
              <w:marBottom w:val="0"/>
              <w:divBdr>
                <w:top w:val="none" w:sz="0" w:space="0" w:color="auto"/>
                <w:left w:val="none" w:sz="0" w:space="0" w:color="auto"/>
                <w:bottom w:val="none" w:sz="0" w:space="0" w:color="auto"/>
                <w:right w:val="none" w:sz="0" w:space="0" w:color="auto"/>
              </w:divBdr>
            </w:div>
            <w:div w:id="197013645">
              <w:marLeft w:val="0"/>
              <w:marRight w:val="0"/>
              <w:marTop w:val="0"/>
              <w:marBottom w:val="0"/>
              <w:divBdr>
                <w:top w:val="none" w:sz="0" w:space="0" w:color="auto"/>
                <w:left w:val="none" w:sz="0" w:space="0" w:color="auto"/>
                <w:bottom w:val="none" w:sz="0" w:space="0" w:color="auto"/>
                <w:right w:val="none" w:sz="0" w:space="0" w:color="auto"/>
              </w:divBdr>
            </w:div>
            <w:div w:id="846793816">
              <w:marLeft w:val="0"/>
              <w:marRight w:val="0"/>
              <w:marTop w:val="0"/>
              <w:marBottom w:val="0"/>
              <w:divBdr>
                <w:top w:val="none" w:sz="0" w:space="0" w:color="auto"/>
                <w:left w:val="none" w:sz="0" w:space="0" w:color="auto"/>
                <w:bottom w:val="none" w:sz="0" w:space="0" w:color="auto"/>
                <w:right w:val="none" w:sz="0" w:space="0" w:color="auto"/>
              </w:divBdr>
            </w:div>
            <w:div w:id="270818495">
              <w:marLeft w:val="0"/>
              <w:marRight w:val="0"/>
              <w:marTop w:val="0"/>
              <w:marBottom w:val="0"/>
              <w:divBdr>
                <w:top w:val="none" w:sz="0" w:space="0" w:color="auto"/>
                <w:left w:val="none" w:sz="0" w:space="0" w:color="auto"/>
                <w:bottom w:val="none" w:sz="0" w:space="0" w:color="auto"/>
                <w:right w:val="none" w:sz="0" w:space="0" w:color="auto"/>
              </w:divBdr>
            </w:div>
            <w:div w:id="1014694422">
              <w:marLeft w:val="0"/>
              <w:marRight w:val="0"/>
              <w:marTop w:val="0"/>
              <w:marBottom w:val="0"/>
              <w:divBdr>
                <w:top w:val="none" w:sz="0" w:space="0" w:color="auto"/>
                <w:left w:val="none" w:sz="0" w:space="0" w:color="auto"/>
                <w:bottom w:val="none" w:sz="0" w:space="0" w:color="auto"/>
                <w:right w:val="none" w:sz="0" w:space="0" w:color="auto"/>
              </w:divBdr>
            </w:div>
            <w:div w:id="522715859">
              <w:marLeft w:val="0"/>
              <w:marRight w:val="0"/>
              <w:marTop w:val="0"/>
              <w:marBottom w:val="0"/>
              <w:divBdr>
                <w:top w:val="none" w:sz="0" w:space="0" w:color="auto"/>
                <w:left w:val="none" w:sz="0" w:space="0" w:color="auto"/>
                <w:bottom w:val="none" w:sz="0" w:space="0" w:color="auto"/>
                <w:right w:val="none" w:sz="0" w:space="0" w:color="auto"/>
              </w:divBdr>
            </w:div>
            <w:div w:id="1569878857">
              <w:marLeft w:val="0"/>
              <w:marRight w:val="0"/>
              <w:marTop w:val="0"/>
              <w:marBottom w:val="0"/>
              <w:divBdr>
                <w:top w:val="none" w:sz="0" w:space="0" w:color="auto"/>
                <w:left w:val="none" w:sz="0" w:space="0" w:color="auto"/>
                <w:bottom w:val="none" w:sz="0" w:space="0" w:color="auto"/>
                <w:right w:val="none" w:sz="0" w:space="0" w:color="auto"/>
              </w:divBdr>
            </w:div>
            <w:div w:id="1561556453">
              <w:marLeft w:val="0"/>
              <w:marRight w:val="0"/>
              <w:marTop w:val="0"/>
              <w:marBottom w:val="0"/>
              <w:divBdr>
                <w:top w:val="none" w:sz="0" w:space="0" w:color="auto"/>
                <w:left w:val="none" w:sz="0" w:space="0" w:color="auto"/>
                <w:bottom w:val="none" w:sz="0" w:space="0" w:color="auto"/>
                <w:right w:val="none" w:sz="0" w:space="0" w:color="auto"/>
              </w:divBdr>
            </w:div>
            <w:div w:id="2138524481">
              <w:marLeft w:val="0"/>
              <w:marRight w:val="0"/>
              <w:marTop w:val="0"/>
              <w:marBottom w:val="0"/>
              <w:divBdr>
                <w:top w:val="none" w:sz="0" w:space="0" w:color="auto"/>
                <w:left w:val="none" w:sz="0" w:space="0" w:color="auto"/>
                <w:bottom w:val="none" w:sz="0" w:space="0" w:color="auto"/>
                <w:right w:val="none" w:sz="0" w:space="0" w:color="auto"/>
              </w:divBdr>
            </w:div>
            <w:div w:id="687876144">
              <w:marLeft w:val="0"/>
              <w:marRight w:val="0"/>
              <w:marTop w:val="0"/>
              <w:marBottom w:val="0"/>
              <w:divBdr>
                <w:top w:val="none" w:sz="0" w:space="0" w:color="auto"/>
                <w:left w:val="none" w:sz="0" w:space="0" w:color="auto"/>
                <w:bottom w:val="none" w:sz="0" w:space="0" w:color="auto"/>
                <w:right w:val="none" w:sz="0" w:space="0" w:color="auto"/>
              </w:divBdr>
            </w:div>
            <w:div w:id="992609851">
              <w:marLeft w:val="0"/>
              <w:marRight w:val="0"/>
              <w:marTop w:val="0"/>
              <w:marBottom w:val="0"/>
              <w:divBdr>
                <w:top w:val="none" w:sz="0" w:space="0" w:color="auto"/>
                <w:left w:val="none" w:sz="0" w:space="0" w:color="auto"/>
                <w:bottom w:val="none" w:sz="0" w:space="0" w:color="auto"/>
                <w:right w:val="none" w:sz="0" w:space="0" w:color="auto"/>
              </w:divBdr>
            </w:div>
            <w:div w:id="877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3829">
      <w:bodyDiv w:val="1"/>
      <w:marLeft w:val="0"/>
      <w:marRight w:val="0"/>
      <w:marTop w:val="0"/>
      <w:marBottom w:val="0"/>
      <w:divBdr>
        <w:top w:val="none" w:sz="0" w:space="0" w:color="auto"/>
        <w:left w:val="none" w:sz="0" w:space="0" w:color="auto"/>
        <w:bottom w:val="none" w:sz="0" w:space="0" w:color="auto"/>
        <w:right w:val="none" w:sz="0" w:space="0" w:color="auto"/>
      </w:divBdr>
    </w:div>
    <w:div w:id="1191455811">
      <w:bodyDiv w:val="1"/>
      <w:marLeft w:val="0"/>
      <w:marRight w:val="0"/>
      <w:marTop w:val="0"/>
      <w:marBottom w:val="0"/>
      <w:divBdr>
        <w:top w:val="none" w:sz="0" w:space="0" w:color="auto"/>
        <w:left w:val="none" w:sz="0" w:space="0" w:color="auto"/>
        <w:bottom w:val="none" w:sz="0" w:space="0" w:color="auto"/>
        <w:right w:val="none" w:sz="0" w:space="0" w:color="auto"/>
      </w:divBdr>
      <w:divsChild>
        <w:div w:id="433136858">
          <w:marLeft w:val="0"/>
          <w:marRight w:val="0"/>
          <w:marTop w:val="0"/>
          <w:marBottom w:val="0"/>
          <w:divBdr>
            <w:top w:val="none" w:sz="0" w:space="0" w:color="auto"/>
            <w:left w:val="none" w:sz="0" w:space="0" w:color="auto"/>
            <w:bottom w:val="none" w:sz="0" w:space="0" w:color="auto"/>
            <w:right w:val="none" w:sz="0" w:space="0" w:color="auto"/>
          </w:divBdr>
          <w:divsChild>
            <w:div w:id="14880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37201">
      <w:bodyDiv w:val="1"/>
      <w:marLeft w:val="0"/>
      <w:marRight w:val="0"/>
      <w:marTop w:val="0"/>
      <w:marBottom w:val="0"/>
      <w:divBdr>
        <w:top w:val="none" w:sz="0" w:space="0" w:color="auto"/>
        <w:left w:val="none" w:sz="0" w:space="0" w:color="auto"/>
        <w:bottom w:val="none" w:sz="0" w:space="0" w:color="auto"/>
        <w:right w:val="none" w:sz="0" w:space="0" w:color="auto"/>
      </w:divBdr>
    </w:div>
    <w:div w:id="1242446070">
      <w:bodyDiv w:val="1"/>
      <w:marLeft w:val="0"/>
      <w:marRight w:val="0"/>
      <w:marTop w:val="0"/>
      <w:marBottom w:val="0"/>
      <w:divBdr>
        <w:top w:val="none" w:sz="0" w:space="0" w:color="auto"/>
        <w:left w:val="none" w:sz="0" w:space="0" w:color="auto"/>
        <w:bottom w:val="none" w:sz="0" w:space="0" w:color="auto"/>
        <w:right w:val="none" w:sz="0" w:space="0" w:color="auto"/>
      </w:divBdr>
      <w:divsChild>
        <w:div w:id="1731268177">
          <w:marLeft w:val="0"/>
          <w:marRight w:val="0"/>
          <w:marTop w:val="0"/>
          <w:marBottom w:val="0"/>
          <w:divBdr>
            <w:top w:val="none" w:sz="0" w:space="0" w:color="auto"/>
            <w:left w:val="none" w:sz="0" w:space="0" w:color="auto"/>
            <w:bottom w:val="none" w:sz="0" w:space="0" w:color="auto"/>
            <w:right w:val="none" w:sz="0" w:space="0" w:color="auto"/>
          </w:divBdr>
          <w:divsChild>
            <w:div w:id="816263090">
              <w:marLeft w:val="0"/>
              <w:marRight w:val="0"/>
              <w:marTop w:val="0"/>
              <w:marBottom w:val="0"/>
              <w:divBdr>
                <w:top w:val="none" w:sz="0" w:space="0" w:color="auto"/>
                <w:left w:val="none" w:sz="0" w:space="0" w:color="auto"/>
                <w:bottom w:val="none" w:sz="0" w:space="0" w:color="auto"/>
                <w:right w:val="none" w:sz="0" w:space="0" w:color="auto"/>
              </w:divBdr>
              <w:divsChild>
                <w:div w:id="496191614">
                  <w:marLeft w:val="0"/>
                  <w:marRight w:val="0"/>
                  <w:marTop w:val="0"/>
                  <w:marBottom w:val="0"/>
                  <w:divBdr>
                    <w:top w:val="none" w:sz="0" w:space="0" w:color="auto"/>
                    <w:left w:val="none" w:sz="0" w:space="0" w:color="auto"/>
                    <w:bottom w:val="none" w:sz="0" w:space="0" w:color="auto"/>
                    <w:right w:val="none" w:sz="0" w:space="0" w:color="auto"/>
                  </w:divBdr>
                  <w:divsChild>
                    <w:div w:id="157963964">
                      <w:marLeft w:val="0"/>
                      <w:marRight w:val="0"/>
                      <w:marTop w:val="0"/>
                      <w:marBottom w:val="0"/>
                      <w:divBdr>
                        <w:top w:val="none" w:sz="0" w:space="0" w:color="auto"/>
                        <w:left w:val="none" w:sz="0" w:space="0" w:color="auto"/>
                        <w:bottom w:val="none" w:sz="0" w:space="0" w:color="auto"/>
                        <w:right w:val="none" w:sz="0" w:space="0" w:color="auto"/>
                      </w:divBdr>
                      <w:divsChild>
                        <w:div w:id="1529836402">
                          <w:marLeft w:val="0"/>
                          <w:marRight w:val="0"/>
                          <w:marTop w:val="0"/>
                          <w:marBottom w:val="0"/>
                          <w:divBdr>
                            <w:top w:val="none" w:sz="0" w:space="0" w:color="auto"/>
                            <w:left w:val="none" w:sz="0" w:space="0" w:color="auto"/>
                            <w:bottom w:val="none" w:sz="0" w:space="0" w:color="auto"/>
                            <w:right w:val="none" w:sz="0" w:space="0" w:color="auto"/>
                          </w:divBdr>
                          <w:divsChild>
                            <w:div w:id="7077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761644">
      <w:bodyDiv w:val="1"/>
      <w:marLeft w:val="0"/>
      <w:marRight w:val="0"/>
      <w:marTop w:val="0"/>
      <w:marBottom w:val="0"/>
      <w:divBdr>
        <w:top w:val="none" w:sz="0" w:space="0" w:color="auto"/>
        <w:left w:val="none" w:sz="0" w:space="0" w:color="auto"/>
        <w:bottom w:val="none" w:sz="0" w:space="0" w:color="auto"/>
        <w:right w:val="none" w:sz="0" w:space="0" w:color="auto"/>
      </w:divBdr>
    </w:div>
    <w:div w:id="1266227374">
      <w:bodyDiv w:val="1"/>
      <w:marLeft w:val="0"/>
      <w:marRight w:val="0"/>
      <w:marTop w:val="0"/>
      <w:marBottom w:val="0"/>
      <w:divBdr>
        <w:top w:val="none" w:sz="0" w:space="0" w:color="auto"/>
        <w:left w:val="none" w:sz="0" w:space="0" w:color="auto"/>
        <w:bottom w:val="none" w:sz="0" w:space="0" w:color="auto"/>
        <w:right w:val="none" w:sz="0" w:space="0" w:color="auto"/>
      </w:divBdr>
    </w:div>
    <w:div w:id="1267812773">
      <w:bodyDiv w:val="1"/>
      <w:marLeft w:val="0"/>
      <w:marRight w:val="0"/>
      <w:marTop w:val="0"/>
      <w:marBottom w:val="0"/>
      <w:divBdr>
        <w:top w:val="none" w:sz="0" w:space="0" w:color="auto"/>
        <w:left w:val="none" w:sz="0" w:space="0" w:color="auto"/>
        <w:bottom w:val="none" w:sz="0" w:space="0" w:color="auto"/>
        <w:right w:val="none" w:sz="0" w:space="0" w:color="auto"/>
      </w:divBdr>
      <w:divsChild>
        <w:div w:id="227304941">
          <w:marLeft w:val="0"/>
          <w:marRight w:val="0"/>
          <w:marTop w:val="0"/>
          <w:marBottom w:val="0"/>
          <w:divBdr>
            <w:top w:val="none" w:sz="0" w:space="0" w:color="auto"/>
            <w:left w:val="none" w:sz="0" w:space="0" w:color="auto"/>
            <w:bottom w:val="none" w:sz="0" w:space="0" w:color="auto"/>
            <w:right w:val="none" w:sz="0" w:space="0" w:color="auto"/>
          </w:divBdr>
          <w:divsChild>
            <w:div w:id="161701201">
              <w:marLeft w:val="0"/>
              <w:marRight w:val="0"/>
              <w:marTop w:val="0"/>
              <w:marBottom w:val="0"/>
              <w:divBdr>
                <w:top w:val="none" w:sz="0" w:space="0" w:color="auto"/>
                <w:left w:val="none" w:sz="0" w:space="0" w:color="auto"/>
                <w:bottom w:val="none" w:sz="0" w:space="0" w:color="auto"/>
                <w:right w:val="none" w:sz="0" w:space="0" w:color="auto"/>
              </w:divBdr>
              <w:divsChild>
                <w:div w:id="1665670276">
                  <w:marLeft w:val="0"/>
                  <w:marRight w:val="0"/>
                  <w:marTop w:val="0"/>
                  <w:marBottom w:val="0"/>
                  <w:divBdr>
                    <w:top w:val="none" w:sz="0" w:space="0" w:color="auto"/>
                    <w:left w:val="none" w:sz="0" w:space="0" w:color="auto"/>
                    <w:bottom w:val="none" w:sz="0" w:space="0" w:color="auto"/>
                    <w:right w:val="none" w:sz="0" w:space="0" w:color="auto"/>
                  </w:divBdr>
                  <w:divsChild>
                    <w:div w:id="1331253653">
                      <w:marLeft w:val="0"/>
                      <w:marRight w:val="0"/>
                      <w:marTop w:val="0"/>
                      <w:marBottom w:val="0"/>
                      <w:divBdr>
                        <w:top w:val="none" w:sz="0" w:space="0" w:color="auto"/>
                        <w:left w:val="none" w:sz="0" w:space="0" w:color="auto"/>
                        <w:bottom w:val="none" w:sz="0" w:space="0" w:color="auto"/>
                        <w:right w:val="none" w:sz="0" w:space="0" w:color="auto"/>
                      </w:divBdr>
                      <w:divsChild>
                        <w:div w:id="485826371">
                          <w:marLeft w:val="0"/>
                          <w:marRight w:val="0"/>
                          <w:marTop w:val="0"/>
                          <w:marBottom w:val="0"/>
                          <w:divBdr>
                            <w:top w:val="none" w:sz="0" w:space="0" w:color="auto"/>
                            <w:left w:val="none" w:sz="0" w:space="0" w:color="auto"/>
                            <w:bottom w:val="none" w:sz="0" w:space="0" w:color="auto"/>
                            <w:right w:val="none" w:sz="0" w:space="0" w:color="auto"/>
                          </w:divBdr>
                          <w:divsChild>
                            <w:div w:id="33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118228">
      <w:bodyDiv w:val="1"/>
      <w:marLeft w:val="0"/>
      <w:marRight w:val="0"/>
      <w:marTop w:val="0"/>
      <w:marBottom w:val="0"/>
      <w:divBdr>
        <w:top w:val="none" w:sz="0" w:space="0" w:color="auto"/>
        <w:left w:val="none" w:sz="0" w:space="0" w:color="auto"/>
        <w:bottom w:val="none" w:sz="0" w:space="0" w:color="auto"/>
        <w:right w:val="none" w:sz="0" w:space="0" w:color="auto"/>
      </w:divBdr>
    </w:div>
    <w:div w:id="1346905578">
      <w:bodyDiv w:val="1"/>
      <w:marLeft w:val="0"/>
      <w:marRight w:val="0"/>
      <w:marTop w:val="0"/>
      <w:marBottom w:val="0"/>
      <w:divBdr>
        <w:top w:val="none" w:sz="0" w:space="0" w:color="auto"/>
        <w:left w:val="none" w:sz="0" w:space="0" w:color="auto"/>
        <w:bottom w:val="none" w:sz="0" w:space="0" w:color="auto"/>
        <w:right w:val="none" w:sz="0" w:space="0" w:color="auto"/>
      </w:divBdr>
      <w:divsChild>
        <w:div w:id="1990010915">
          <w:marLeft w:val="0"/>
          <w:marRight w:val="0"/>
          <w:marTop w:val="0"/>
          <w:marBottom w:val="0"/>
          <w:divBdr>
            <w:top w:val="none" w:sz="0" w:space="0" w:color="auto"/>
            <w:left w:val="none" w:sz="0" w:space="0" w:color="auto"/>
            <w:bottom w:val="none" w:sz="0" w:space="0" w:color="auto"/>
            <w:right w:val="none" w:sz="0" w:space="0" w:color="auto"/>
          </w:divBdr>
          <w:divsChild>
            <w:div w:id="5792889">
              <w:marLeft w:val="0"/>
              <w:marRight w:val="0"/>
              <w:marTop w:val="0"/>
              <w:marBottom w:val="0"/>
              <w:divBdr>
                <w:top w:val="none" w:sz="0" w:space="0" w:color="auto"/>
                <w:left w:val="none" w:sz="0" w:space="0" w:color="auto"/>
                <w:bottom w:val="none" w:sz="0" w:space="0" w:color="auto"/>
                <w:right w:val="none" w:sz="0" w:space="0" w:color="auto"/>
              </w:divBdr>
            </w:div>
            <w:div w:id="6595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551">
      <w:bodyDiv w:val="1"/>
      <w:marLeft w:val="0"/>
      <w:marRight w:val="0"/>
      <w:marTop w:val="0"/>
      <w:marBottom w:val="0"/>
      <w:divBdr>
        <w:top w:val="none" w:sz="0" w:space="0" w:color="auto"/>
        <w:left w:val="none" w:sz="0" w:space="0" w:color="auto"/>
        <w:bottom w:val="none" w:sz="0" w:space="0" w:color="auto"/>
        <w:right w:val="none" w:sz="0" w:space="0" w:color="auto"/>
      </w:divBdr>
    </w:div>
    <w:div w:id="1364549247">
      <w:bodyDiv w:val="1"/>
      <w:marLeft w:val="0"/>
      <w:marRight w:val="0"/>
      <w:marTop w:val="0"/>
      <w:marBottom w:val="0"/>
      <w:divBdr>
        <w:top w:val="none" w:sz="0" w:space="0" w:color="auto"/>
        <w:left w:val="none" w:sz="0" w:space="0" w:color="auto"/>
        <w:bottom w:val="none" w:sz="0" w:space="0" w:color="auto"/>
        <w:right w:val="none" w:sz="0" w:space="0" w:color="auto"/>
      </w:divBdr>
    </w:div>
    <w:div w:id="1379696610">
      <w:bodyDiv w:val="1"/>
      <w:marLeft w:val="0"/>
      <w:marRight w:val="0"/>
      <w:marTop w:val="0"/>
      <w:marBottom w:val="0"/>
      <w:divBdr>
        <w:top w:val="none" w:sz="0" w:space="0" w:color="auto"/>
        <w:left w:val="none" w:sz="0" w:space="0" w:color="auto"/>
        <w:bottom w:val="none" w:sz="0" w:space="0" w:color="auto"/>
        <w:right w:val="none" w:sz="0" w:space="0" w:color="auto"/>
      </w:divBdr>
    </w:div>
    <w:div w:id="1391230051">
      <w:bodyDiv w:val="1"/>
      <w:marLeft w:val="0"/>
      <w:marRight w:val="0"/>
      <w:marTop w:val="0"/>
      <w:marBottom w:val="0"/>
      <w:divBdr>
        <w:top w:val="none" w:sz="0" w:space="0" w:color="auto"/>
        <w:left w:val="none" w:sz="0" w:space="0" w:color="auto"/>
        <w:bottom w:val="none" w:sz="0" w:space="0" w:color="auto"/>
        <w:right w:val="none" w:sz="0" w:space="0" w:color="auto"/>
      </w:divBdr>
    </w:div>
    <w:div w:id="1394888880">
      <w:bodyDiv w:val="1"/>
      <w:marLeft w:val="0"/>
      <w:marRight w:val="0"/>
      <w:marTop w:val="0"/>
      <w:marBottom w:val="0"/>
      <w:divBdr>
        <w:top w:val="none" w:sz="0" w:space="0" w:color="auto"/>
        <w:left w:val="none" w:sz="0" w:space="0" w:color="auto"/>
        <w:bottom w:val="none" w:sz="0" w:space="0" w:color="auto"/>
        <w:right w:val="none" w:sz="0" w:space="0" w:color="auto"/>
      </w:divBdr>
      <w:divsChild>
        <w:div w:id="138499927">
          <w:marLeft w:val="0"/>
          <w:marRight w:val="0"/>
          <w:marTop w:val="0"/>
          <w:marBottom w:val="0"/>
          <w:divBdr>
            <w:top w:val="none" w:sz="0" w:space="0" w:color="auto"/>
            <w:left w:val="none" w:sz="0" w:space="0" w:color="auto"/>
            <w:bottom w:val="none" w:sz="0" w:space="0" w:color="auto"/>
            <w:right w:val="none" w:sz="0" w:space="0" w:color="auto"/>
          </w:divBdr>
          <w:divsChild>
            <w:div w:id="17299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8630">
      <w:bodyDiv w:val="1"/>
      <w:marLeft w:val="0"/>
      <w:marRight w:val="0"/>
      <w:marTop w:val="0"/>
      <w:marBottom w:val="0"/>
      <w:divBdr>
        <w:top w:val="none" w:sz="0" w:space="0" w:color="auto"/>
        <w:left w:val="none" w:sz="0" w:space="0" w:color="auto"/>
        <w:bottom w:val="none" w:sz="0" w:space="0" w:color="auto"/>
        <w:right w:val="none" w:sz="0" w:space="0" w:color="auto"/>
      </w:divBdr>
      <w:divsChild>
        <w:div w:id="1787384296">
          <w:marLeft w:val="0"/>
          <w:marRight w:val="0"/>
          <w:marTop w:val="0"/>
          <w:marBottom w:val="0"/>
          <w:divBdr>
            <w:top w:val="none" w:sz="0" w:space="0" w:color="auto"/>
            <w:left w:val="none" w:sz="0" w:space="0" w:color="auto"/>
            <w:bottom w:val="none" w:sz="0" w:space="0" w:color="auto"/>
            <w:right w:val="none" w:sz="0" w:space="0" w:color="auto"/>
          </w:divBdr>
          <w:divsChild>
            <w:div w:id="1719621198">
              <w:marLeft w:val="0"/>
              <w:marRight w:val="0"/>
              <w:marTop w:val="0"/>
              <w:marBottom w:val="0"/>
              <w:divBdr>
                <w:top w:val="none" w:sz="0" w:space="0" w:color="auto"/>
                <w:left w:val="none" w:sz="0" w:space="0" w:color="auto"/>
                <w:bottom w:val="none" w:sz="0" w:space="0" w:color="auto"/>
                <w:right w:val="none" w:sz="0" w:space="0" w:color="auto"/>
              </w:divBdr>
            </w:div>
            <w:div w:id="21291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6881">
      <w:bodyDiv w:val="1"/>
      <w:marLeft w:val="0"/>
      <w:marRight w:val="0"/>
      <w:marTop w:val="0"/>
      <w:marBottom w:val="0"/>
      <w:divBdr>
        <w:top w:val="none" w:sz="0" w:space="0" w:color="auto"/>
        <w:left w:val="none" w:sz="0" w:space="0" w:color="auto"/>
        <w:bottom w:val="none" w:sz="0" w:space="0" w:color="auto"/>
        <w:right w:val="none" w:sz="0" w:space="0" w:color="auto"/>
      </w:divBdr>
    </w:div>
    <w:div w:id="1461730049">
      <w:bodyDiv w:val="1"/>
      <w:marLeft w:val="0"/>
      <w:marRight w:val="0"/>
      <w:marTop w:val="0"/>
      <w:marBottom w:val="0"/>
      <w:divBdr>
        <w:top w:val="none" w:sz="0" w:space="0" w:color="auto"/>
        <w:left w:val="none" w:sz="0" w:space="0" w:color="auto"/>
        <w:bottom w:val="none" w:sz="0" w:space="0" w:color="auto"/>
        <w:right w:val="none" w:sz="0" w:space="0" w:color="auto"/>
      </w:divBdr>
    </w:div>
    <w:div w:id="1499615713">
      <w:bodyDiv w:val="1"/>
      <w:marLeft w:val="0"/>
      <w:marRight w:val="0"/>
      <w:marTop w:val="0"/>
      <w:marBottom w:val="0"/>
      <w:divBdr>
        <w:top w:val="none" w:sz="0" w:space="0" w:color="auto"/>
        <w:left w:val="none" w:sz="0" w:space="0" w:color="auto"/>
        <w:bottom w:val="none" w:sz="0" w:space="0" w:color="auto"/>
        <w:right w:val="none" w:sz="0" w:space="0" w:color="auto"/>
      </w:divBdr>
      <w:divsChild>
        <w:div w:id="1097361945">
          <w:marLeft w:val="0"/>
          <w:marRight w:val="0"/>
          <w:marTop w:val="0"/>
          <w:marBottom w:val="0"/>
          <w:divBdr>
            <w:top w:val="none" w:sz="0" w:space="0" w:color="auto"/>
            <w:left w:val="none" w:sz="0" w:space="0" w:color="auto"/>
            <w:bottom w:val="none" w:sz="0" w:space="0" w:color="auto"/>
            <w:right w:val="none" w:sz="0" w:space="0" w:color="auto"/>
          </w:divBdr>
          <w:divsChild>
            <w:div w:id="109133741">
              <w:marLeft w:val="0"/>
              <w:marRight w:val="0"/>
              <w:marTop w:val="0"/>
              <w:marBottom w:val="0"/>
              <w:divBdr>
                <w:top w:val="none" w:sz="0" w:space="0" w:color="auto"/>
                <w:left w:val="none" w:sz="0" w:space="0" w:color="auto"/>
                <w:bottom w:val="none" w:sz="0" w:space="0" w:color="auto"/>
                <w:right w:val="none" w:sz="0" w:space="0" w:color="auto"/>
              </w:divBdr>
            </w:div>
            <w:div w:id="17095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18885">
      <w:bodyDiv w:val="1"/>
      <w:marLeft w:val="0"/>
      <w:marRight w:val="0"/>
      <w:marTop w:val="0"/>
      <w:marBottom w:val="0"/>
      <w:divBdr>
        <w:top w:val="none" w:sz="0" w:space="0" w:color="auto"/>
        <w:left w:val="none" w:sz="0" w:space="0" w:color="auto"/>
        <w:bottom w:val="none" w:sz="0" w:space="0" w:color="auto"/>
        <w:right w:val="none" w:sz="0" w:space="0" w:color="auto"/>
      </w:divBdr>
      <w:divsChild>
        <w:div w:id="1548882217">
          <w:marLeft w:val="0"/>
          <w:marRight w:val="0"/>
          <w:marTop w:val="0"/>
          <w:marBottom w:val="0"/>
          <w:divBdr>
            <w:top w:val="none" w:sz="0" w:space="0" w:color="auto"/>
            <w:left w:val="none" w:sz="0" w:space="0" w:color="auto"/>
            <w:bottom w:val="none" w:sz="0" w:space="0" w:color="auto"/>
            <w:right w:val="none" w:sz="0" w:space="0" w:color="auto"/>
          </w:divBdr>
          <w:divsChild>
            <w:div w:id="1230767595">
              <w:marLeft w:val="0"/>
              <w:marRight w:val="0"/>
              <w:marTop w:val="0"/>
              <w:marBottom w:val="0"/>
              <w:divBdr>
                <w:top w:val="none" w:sz="0" w:space="0" w:color="auto"/>
                <w:left w:val="none" w:sz="0" w:space="0" w:color="auto"/>
                <w:bottom w:val="none" w:sz="0" w:space="0" w:color="auto"/>
                <w:right w:val="none" w:sz="0" w:space="0" w:color="auto"/>
              </w:divBdr>
            </w:div>
            <w:div w:id="213125837">
              <w:marLeft w:val="0"/>
              <w:marRight w:val="0"/>
              <w:marTop w:val="0"/>
              <w:marBottom w:val="0"/>
              <w:divBdr>
                <w:top w:val="none" w:sz="0" w:space="0" w:color="auto"/>
                <w:left w:val="none" w:sz="0" w:space="0" w:color="auto"/>
                <w:bottom w:val="none" w:sz="0" w:space="0" w:color="auto"/>
                <w:right w:val="none" w:sz="0" w:space="0" w:color="auto"/>
              </w:divBdr>
            </w:div>
            <w:div w:id="1450859174">
              <w:marLeft w:val="0"/>
              <w:marRight w:val="0"/>
              <w:marTop w:val="0"/>
              <w:marBottom w:val="0"/>
              <w:divBdr>
                <w:top w:val="none" w:sz="0" w:space="0" w:color="auto"/>
                <w:left w:val="none" w:sz="0" w:space="0" w:color="auto"/>
                <w:bottom w:val="none" w:sz="0" w:space="0" w:color="auto"/>
                <w:right w:val="none" w:sz="0" w:space="0" w:color="auto"/>
              </w:divBdr>
            </w:div>
            <w:div w:id="1000083264">
              <w:marLeft w:val="0"/>
              <w:marRight w:val="0"/>
              <w:marTop w:val="0"/>
              <w:marBottom w:val="0"/>
              <w:divBdr>
                <w:top w:val="none" w:sz="0" w:space="0" w:color="auto"/>
                <w:left w:val="none" w:sz="0" w:space="0" w:color="auto"/>
                <w:bottom w:val="none" w:sz="0" w:space="0" w:color="auto"/>
                <w:right w:val="none" w:sz="0" w:space="0" w:color="auto"/>
              </w:divBdr>
            </w:div>
            <w:div w:id="424763818">
              <w:marLeft w:val="0"/>
              <w:marRight w:val="0"/>
              <w:marTop w:val="0"/>
              <w:marBottom w:val="0"/>
              <w:divBdr>
                <w:top w:val="none" w:sz="0" w:space="0" w:color="auto"/>
                <w:left w:val="none" w:sz="0" w:space="0" w:color="auto"/>
                <w:bottom w:val="none" w:sz="0" w:space="0" w:color="auto"/>
                <w:right w:val="none" w:sz="0" w:space="0" w:color="auto"/>
              </w:divBdr>
            </w:div>
            <w:div w:id="1342387778">
              <w:marLeft w:val="0"/>
              <w:marRight w:val="0"/>
              <w:marTop w:val="0"/>
              <w:marBottom w:val="0"/>
              <w:divBdr>
                <w:top w:val="none" w:sz="0" w:space="0" w:color="auto"/>
                <w:left w:val="none" w:sz="0" w:space="0" w:color="auto"/>
                <w:bottom w:val="none" w:sz="0" w:space="0" w:color="auto"/>
                <w:right w:val="none" w:sz="0" w:space="0" w:color="auto"/>
              </w:divBdr>
            </w:div>
            <w:div w:id="397291996">
              <w:marLeft w:val="0"/>
              <w:marRight w:val="0"/>
              <w:marTop w:val="0"/>
              <w:marBottom w:val="0"/>
              <w:divBdr>
                <w:top w:val="none" w:sz="0" w:space="0" w:color="auto"/>
                <w:left w:val="none" w:sz="0" w:space="0" w:color="auto"/>
                <w:bottom w:val="none" w:sz="0" w:space="0" w:color="auto"/>
                <w:right w:val="none" w:sz="0" w:space="0" w:color="auto"/>
              </w:divBdr>
            </w:div>
            <w:div w:id="1480727324">
              <w:marLeft w:val="0"/>
              <w:marRight w:val="0"/>
              <w:marTop w:val="0"/>
              <w:marBottom w:val="0"/>
              <w:divBdr>
                <w:top w:val="none" w:sz="0" w:space="0" w:color="auto"/>
                <w:left w:val="none" w:sz="0" w:space="0" w:color="auto"/>
                <w:bottom w:val="none" w:sz="0" w:space="0" w:color="auto"/>
                <w:right w:val="none" w:sz="0" w:space="0" w:color="auto"/>
              </w:divBdr>
            </w:div>
            <w:div w:id="2837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6964">
      <w:bodyDiv w:val="1"/>
      <w:marLeft w:val="0"/>
      <w:marRight w:val="0"/>
      <w:marTop w:val="0"/>
      <w:marBottom w:val="0"/>
      <w:divBdr>
        <w:top w:val="none" w:sz="0" w:space="0" w:color="auto"/>
        <w:left w:val="none" w:sz="0" w:space="0" w:color="auto"/>
        <w:bottom w:val="none" w:sz="0" w:space="0" w:color="auto"/>
        <w:right w:val="none" w:sz="0" w:space="0" w:color="auto"/>
      </w:divBdr>
    </w:div>
    <w:div w:id="1518082602">
      <w:bodyDiv w:val="1"/>
      <w:marLeft w:val="0"/>
      <w:marRight w:val="0"/>
      <w:marTop w:val="0"/>
      <w:marBottom w:val="0"/>
      <w:divBdr>
        <w:top w:val="none" w:sz="0" w:space="0" w:color="auto"/>
        <w:left w:val="none" w:sz="0" w:space="0" w:color="auto"/>
        <w:bottom w:val="none" w:sz="0" w:space="0" w:color="auto"/>
        <w:right w:val="none" w:sz="0" w:space="0" w:color="auto"/>
      </w:divBdr>
    </w:div>
    <w:div w:id="1539783541">
      <w:bodyDiv w:val="1"/>
      <w:marLeft w:val="0"/>
      <w:marRight w:val="0"/>
      <w:marTop w:val="0"/>
      <w:marBottom w:val="0"/>
      <w:divBdr>
        <w:top w:val="none" w:sz="0" w:space="0" w:color="auto"/>
        <w:left w:val="none" w:sz="0" w:space="0" w:color="auto"/>
        <w:bottom w:val="none" w:sz="0" w:space="0" w:color="auto"/>
        <w:right w:val="none" w:sz="0" w:space="0" w:color="auto"/>
      </w:divBdr>
    </w:div>
    <w:div w:id="1554266545">
      <w:bodyDiv w:val="1"/>
      <w:marLeft w:val="0"/>
      <w:marRight w:val="0"/>
      <w:marTop w:val="0"/>
      <w:marBottom w:val="0"/>
      <w:divBdr>
        <w:top w:val="none" w:sz="0" w:space="0" w:color="auto"/>
        <w:left w:val="none" w:sz="0" w:space="0" w:color="auto"/>
        <w:bottom w:val="none" w:sz="0" w:space="0" w:color="auto"/>
        <w:right w:val="none" w:sz="0" w:space="0" w:color="auto"/>
      </w:divBdr>
    </w:div>
    <w:div w:id="1573353627">
      <w:bodyDiv w:val="1"/>
      <w:marLeft w:val="0"/>
      <w:marRight w:val="0"/>
      <w:marTop w:val="0"/>
      <w:marBottom w:val="0"/>
      <w:divBdr>
        <w:top w:val="none" w:sz="0" w:space="0" w:color="auto"/>
        <w:left w:val="none" w:sz="0" w:space="0" w:color="auto"/>
        <w:bottom w:val="none" w:sz="0" w:space="0" w:color="auto"/>
        <w:right w:val="none" w:sz="0" w:space="0" w:color="auto"/>
      </w:divBdr>
    </w:div>
    <w:div w:id="1584027203">
      <w:bodyDiv w:val="1"/>
      <w:marLeft w:val="0"/>
      <w:marRight w:val="0"/>
      <w:marTop w:val="0"/>
      <w:marBottom w:val="0"/>
      <w:divBdr>
        <w:top w:val="none" w:sz="0" w:space="0" w:color="auto"/>
        <w:left w:val="none" w:sz="0" w:space="0" w:color="auto"/>
        <w:bottom w:val="none" w:sz="0" w:space="0" w:color="auto"/>
        <w:right w:val="none" w:sz="0" w:space="0" w:color="auto"/>
      </w:divBdr>
    </w:div>
    <w:div w:id="1606500069">
      <w:bodyDiv w:val="1"/>
      <w:marLeft w:val="0"/>
      <w:marRight w:val="0"/>
      <w:marTop w:val="0"/>
      <w:marBottom w:val="0"/>
      <w:divBdr>
        <w:top w:val="none" w:sz="0" w:space="0" w:color="auto"/>
        <w:left w:val="none" w:sz="0" w:space="0" w:color="auto"/>
        <w:bottom w:val="none" w:sz="0" w:space="0" w:color="auto"/>
        <w:right w:val="none" w:sz="0" w:space="0" w:color="auto"/>
      </w:divBdr>
    </w:div>
    <w:div w:id="1610427962">
      <w:bodyDiv w:val="1"/>
      <w:marLeft w:val="0"/>
      <w:marRight w:val="0"/>
      <w:marTop w:val="0"/>
      <w:marBottom w:val="0"/>
      <w:divBdr>
        <w:top w:val="none" w:sz="0" w:space="0" w:color="auto"/>
        <w:left w:val="none" w:sz="0" w:space="0" w:color="auto"/>
        <w:bottom w:val="none" w:sz="0" w:space="0" w:color="auto"/>
        <w:right w:val="none" w:sz="0" w:space="0" w:color="auto"/>
      </w:divBdr>
      <w:divsChild>
        <w:div w:id="1062828522">
          <w:marLeft w:val="0"/>
          <w:marRight w:val="0"/>
          <w:marTop w:val="0"/>
          <w:marBottom w:val="0"/>
          <w:divBdr>
            <w:top w:val="none" w:sz="0" w:space="0" w:color="auto"/>
            <w:left w:val="none" w:sz="0" w:space="0" w:color="auto"/>
            <w:bottom w:val="none" w:sz="0" w:space="0" w:color="auto"/>
            <w:right w:val="none" w:sz="0" w:space="0" w:color="auto"/>
          </w:divBdr>
          <w:divsChild>
            <w:div w:id="1734037584">
              <w:marLeft w:val="0"/>
              <w:marRight w:val="0"/>
              <w:marTop w:val="0"/>
              <w:marBottom w:val="0"/>
              <w:divBdr>
                <w:top w:val="none" w:sz="0" w:space="0" w:color="auto"/>
                <w:left w:val="none" w:sz="0" w:space="0" w:color="auto"/>
                <w:bottom w:val="none" w:sz="0" w:space="0" w:color="auto"/>
                <w:right w:val="none" w:sz="0" w:space="0" w:color="auto"/>
              </w:divBdr>
              <w:divsChild>
                <w:div w:id="1555652214">
                  <w:marLeft w:val="0"/>
                  <w:marRight w:val="0"/>
                  <w:marTop w:val="0"/>
                  <w:marBottom w:val="0"/>
                  <w:divBdr>
                    <w:top w:val="none" w:sz="0" w:space="0" w:color="auto"/>
                    <w:left w:val="none" w:sz="0" w:space="0" w:color="auto"/>
                    <w:bottom w:val="none" w:sz="0" w:space="0" w:color="auto"/>
                    <w:right w:val="none" w:sz="0" w:space="0" w:color="auto"/>
                  </w:divBdr>
                  <w:divsChild>
                    <w:div w:id="13155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73930">
          <w:marLeft w:val="0"/>
          <w:marRight w:val="0"/>
          <w:marTop w:val="0"/>
          <w:marBottom w:val="0"/>
          <w:divBdr>
            <w:top w:val="none" w:sz="0" w:space="0" w:color="auto"/>
            <w:left w:val="none" w:sz="0" w:space="0" w:color="auto"/>
            <w:bottom w:val="none" w:sz="0" w:space="0" w:color="auto"/>
            <w:right w:val="none" w:sz="0" w:space="0" w:color="auto"/>
          </w:divBdr>
          <w:divsChild>
            <w:div w:id="702942076">
              <w:marLeft w:val="0"/>
              <w:marRight w:val="0"/>
              <w:marTop w:val="0"/>
              <w:marBottom w:val="0"/>
              <w:divBdr>
                <w:top w:val="none" w:sz="0" w:space="0" w:color="auto"/>
                <w:left w:val="none" w:sz="0" w:space="0" w:color="auto"/>
                <w:bottom w:val="none" w:sz="0" w:space="0" w:color="auto"/>
                <w:right w:val="none" w:sz="0" w:space="0" w:color="auto"/>
              </w:divBdr>
              <w:divsChild>
                <w:div w:id="1934629724">
                  <w:marLeft w:val="0"/>
                  <w:marRight w:val="0"/>
                  <w:marTop w:val="0"/>
                  <w:marBottom w:val="0"/>
                  <w:divBdr>
                    <w:top w:val="none" w:sz="0" w:space="0" w:color="auto"/>
                    <w:left w:val="none" w:sz="0" w:space="0" w:color="auto"/>
                    <w:bottom w:val="none" w:sz="0" w:space="0" w:color="auto"/>
                    <w:right w:val="none" w:sz="0" w:space="0" w:color="auto"/>
                  </w:divBdr>
                  <w:divsChild>
                    <w:div w:id="10881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61949">
      <w:bodyDiv w:val="1"/>
      <w:marLeft w:val="0"/>
      <w:marRight w:val="0"/>
      <w:marTop w:val="0"/>
      <w:marBottom w:val="0"/>
      <w:divBdr>
        <w:top w:val="none" w:sz="0" w:space="0" w:color="auto"/>
        <w:left w:val="none" w:sz="0" w:space="0" w:color="auto"/>
        <w:bottom w:val="none" w:sz="0" w:space="0" w:color="auto"/>
        <w:right w:val="none" w:sz="0" w:space="0" w:color="auto"/>
      </w:divBdr>
      <w:divsChild>
        <w:div w:id="601454616">
          <w:marLeft w:val="0"/>
          <w:marRight w:val="0"/>
          <w:marTop w:val="0"/>
          <w:marBottom w:val="0"/>
          <w:divBdr>
            <w:top w:val="none" w:sz="0" w:space="0" w:color="auto"/>
            <w:left w:val="none" w:sz="0" w:space="0" w:color="auto"/>
            <w:bottom w:val="none" w:sz="0" w:space="0" w:color="auto"/>
            <w:right w:val="none" w:sz="0" w:space="0" w:color="auto"/>
          </w:divBdr>
          <w:divsChild>
            <w:div w:id="998004232">
              <w:marLeft w:val="0"/>
              <w:marRight w:val="0"/>
              <w:marTop w:val="0"/>
              <w:marBottom w:val="0"/>
              <w:divBdr>
                <w:top w:val="none" w:sz="0" w:space="0" w:color="auto"/>
                <w:left w:val="none" w:sz="0" w:space="0" w:color="auto"/>
                <w:bottom w:val="none" w:sz="0" w:space="0" w:color="auto"/>
                <w:right w:val="none" w:sz="0" w:space="0" w:color="auto"/>
              </w:divBdr>
              <w:divsChild>
                <w:div w:id="560752639">
                  <w:marLeft w:val="0"/>
                  <w:marRight w:val="0"/>
                  <w:marTop w:val="0"/>
                  <w:marBottom w:val="0"/>
                  <w:divBdr>
                    <w:top w:val="none" w:sz="0" w:space="0" w:color="auto"/>
                    <w:left w:val="none" w:sz="0" w:space="0" w:color="auto"/>
                    <w:bottom w:val="none" w:sz="0" w:space="0" w:color="auto"/>
                    <w:right w:val="none" w:sz="0" w:space="0" w:color="auto"/>
                  </w:divBdr>
                  <w:divsChild>
                    <w:div w:id="1539003856">
                      <w:marLeft w:val="0"/>
                      <w:marRight w:val="0"/>
                      <w:marTop w:val="0"/>
                      <w:marBottom w:val="0"/>
                      <w:divBdr>
                        <w:top w:val="none" w:sz="0" w:space="0" w:color="auto"/>
                        <w:left w:val="none" w:sz="0" w:space="0" w:color="auto"/>
                        <w:bottom w:val="none" w:sz="0" w:space="0" w:color="auto"/>
                        <w:right w:val="none" w:sz="0" w:space="0" w:color="auto"/>
                      </w:divBdr>
                      <w:divsChild>
                        <w:div w:id="106895564">
                          <w:marLeft w:val="0"/>
                          <w:marRight w:val="0"/>
                          <w:marTop w:val="0"/>
                          <w:marBottom w:val="0"/>
                          <w:divBdr>
                            <w:top w:val="none" w:sz="0" w:space="0" w:color="auto"/>
                            <w:left w:val="none" w:sz="0" w:space="0" w:color="auto"/>
                            <w:bottom w:val="none" w:sz="0" w:space="0" w:color="auto"/>
                            <w:right w:val="none" w:sz="0" w:space="0" w:color="auto"/>
                          </w:divBdr>
                          <w:divsChild>
                            <w:div w:id="1206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179980">
      <w:bodyDiv w:val="1"/>
      <w:marLeft w:val="0"/>
      <w:marRight w:val="0"/>
      <w:marTop w:val="0"/>
      <w:marBottom w:val="0"/>
      <w:divBdr>
        <w:top w:val="none" w:sz="0" w:space="0" w:color="auto"/>
        <w:left w:val="none" w:sz="0" w:space="0" w:color="auto"/>
        <w:bottom w:val="none" w:sz="0" w:space="0" w:color="auto"/>
        <w:right w:val="none" w:sz="0" w:space="0" w:color="auto"/>
      </w:divBdr>
    </w:div>
    <w:div w:id="1678380304">
      <w:bodyDiv w:val="1"/>
      <w:marLeft w:val="0"/>
      <w:marRight w:val="0"/>
      <w:marTop w:val="0"/>
      <w:marBottom w:val="0"/>
      <w:divBdr>
        <w:top w:val="none" w:sz="0" w:space="0" w:color="auto"/>
        <w:left w:val="none" w:sz="0" w:space="0" w:color="auto"/>
        <w:bottom w:val="none" w:sz="0" w:space="0" w:color="auto"/>
        <w:right w:val="none" w:sz="0" w:space="0" w:color="auto"/>
      </w:divBdr>
    </w:div>
    <w:div w:id="1680161386">
      <w:bodyDiv w:val="1"/>
      <w:marLeft w:val="0"/>
      <w:marRight w:val="0"/>
      <w:marTop w:val="0"/>
      <w:marBottom w:val="0"/>
      <w:divBdr>
        <w:top w:val="none" w:sz="0" w:space="0" w:color="auto"/>
        <w:left w:val="none" w:sz="0" w:space="0" w:color="auto"/>
        <w:bottom w:val="none" w:sz="0" w:space="0" w:color="auto"/>
        <w:right w:val="none" w:sz="0" w:space="0" w:color="auto"/>
      </w:divBdr>
    </w:div>
    <w:div w:id="1696886867">
      <w:bodyDiv w:val="1"/>
      <w:marLeft w:val="0"/>
      <w:marRight w:val="0"/>
      <w:marTop w:val="0"/>
      <w:marBottom w:val="0"/>
      <w:divBdr>
        <w:top w:val="none" w:sz="0" w:space="0" w:color="auto"/>
        <w:left w:val="none" w:sz="0" w:space="0" w:color="auto"/>
        <w:bottom w:val="none" w:sz="0" w:space="0" w:color="auto"/>
        <w:right w:val="none" w:sz="0" w:space="0" w:color="auto"/>
      </w:divBdr>
    </w:div>
    <w:div w:id="1705597733">
      <w:bodyDiv w:val="1"/>
      <w:marLeft w:val="0"/>
      <w:marRight w:val="0"/>
      <w:marTop w:val="0"/>
      <w:marBottom w:val="0"/>
      <w:divBdr>
        <w:top w:val="none" w:sz="0" w:space="0" w:color="auto"/>
        <w:left w:val="none" w:sz="0" w:space="0" w:color="auto"/>
        <w:bottom w:val="none" w:sz="0" w:space="0" w:color="auto"/>
        <w:right w:val="none" w:sz="0" w:space="0" w:color="auto"/>
      </w:divBdr>
    </w:div>
    <w:div w:id="1712799016">
      <w:bodyDiv w:val="1"/>
      <w:marLeft w:val="0"/>
      <w:marRight w:val="0"/>
      <w:marTop w:val="0"/>
      <w:marBottom w:val="0"/>
      <w:divBdr>
        <w:top w:val="none" w:sz="0" w:space="0" w:color="auto"/>
        <w:left w:val="none" w:sz="0" w:space="0" w:color="auto"/>
        <w:bottom w:val="none" w:sz="0" w:space="0" w:color="auto"/>
        <w:right w:val="none" w:sz="0" w:space="0" w:color="auto"/>
      </w:divBdr>
    </w:div>
    <w:div w:id="1714505101">
      <w:bodyDiv w:val="1"/>
      <w:marLeft w:val="0"/>
      <w:marRight w:val="0"/>
      <w:marTop w:val="0"/>
      <w:marBottom w:val="0"/>
      <w:divBdr>
        <w:top w:val="none" w:sz="0" w:space="0" w:color="auto"/>
        <w:left w:val="none" w:sz="0" w:space="0" w:color="auto"/>
        <w:bottom w:val="none" w:sz="0" w:space="0" w:color="auto"/>
        <w:right w:val="none" w:sz="0" w:space="0" w:color="auto"/>
      </w:divBdr>
      <w:divsChild>
        <w:div w:id="917666270">
          <w:marLeft w:val="0"/>
          <w:marRight w:val="0"/>
          <w:marTop w:val="0"/>
          <w:marBottom w:val="0"/>
          <w:divBdr>
            <w:top w:val="none" w:sz="0" w:space="0" w:color="auto"/>
            <w:left w:val="none" w:sz="0" w:space="0" w:color="auto"/>
            <w:bottom w:val="none" w:sz="0" w:space="0" w:color="auto"/>
            <w:right w:val="none" w:sz="0" w:space="0" w:color="auto"/>
          </w:divBdr>
          <w:divsChild>
            <w:div w:id="431559281">
              <w:marLeft w:val="0"/>
              <w:marRight w:val="0"/>
              <w:marTop w:val="0"/>
              <w:marBottom w:val="0"/>
              <w:divBdr>
                <w:top w:val="none" w:sz="0" w:space="0" w:color="auto"/>
                <w:left w:val="none" w:sz="0" w:space="0" w:color="auto"/>
                <w:bottom w:val="none" w:sz="0" w:space="0" w:color="auto"/>
                <w:right w:val="none" w:sz="0" w:space="0" w:color="auto"/>
              </w:divBdr>
            </w:div>
            <w:div w:id="2231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6881">
      <w:bodyDiv w:val="1"/>
      <w:marLeft w:val="0"/>
      <w:marRight w:val="0"/>
      <w:marTop w:val="0"/>
      <w:marBottom w:val="0"/>
      <w:divBdr>
        <w:top w:val="none" w:sz="0" w:space="0" w:color="auto"/>
        <w:left w:val="none" w:sz="0" w:space="0" w:color="auto"/>
        <w:bottom w:val="none" w:sz="0" w:space="0" w:color="auto"/>
        <w:right w:val="none" w:sz="0" w:space="0" w:color="auto"/>
      </w:divBdr>
    </w:div>
    <w:div w:id="1746535712">
      <w:bodyDiv w:val="1"/>
      <w:marLeft w:val="0"/>
      <w:marRight w:val="0"/>
      <w:marTop w:val="0"/>
      <w:marBottom w:val="0"/>
      <w:divBdr>
        <w:top w:val="none" w:sz="0" w:space="0" w:color="auto"/>
        <w:left w:val="none" w:sz="0" w:space="0" w:color="auto"/>
        <w:bottom w:val="none" w:sz="0" w:space="0" w:color="auto"/>
        <w:right w:val="none" w:sz="0" w:space="0" w:color="auto"/>
      </w:divBdr>
    </w:div>
    <w:div w:id="1752463326">
      <w:bodyDiv w:val="1"/>
      <w:marLeft w:val="0"/>
      <w:marRight w:val="0"/>
      <w:marTop w:val="0"/>
      <w:marBottom w:val="0"/>
      <w:divBdr>
        <w:top w:val="none" w:sz="0" w:space="0" w:color="auto"/>
        <w:left w:val="none" w:sz="0" w:space="0" w:color="auto"/>
        <w:bottom w:val="none" w:sz="0" w:space="0" w:color="auto"/>
        <w:right w:val="none" w:sz="0" w:space="0" w:color="auto"/>
      </w:divBdr>
    </w:div>
    <w:div w:id="1755543887">
      <w:bodyDiv w:val="1"/>
      <w:marLeft w:val="0"/>
      <w:marRight w:val="0"/>
      <w:marTop w:val="0"/>
      <w:marBottom w:val="0"/>
      <w:divBdr>
        <w:top w:val="none" w:sz="0" w:space="0" w:color="auto"/>
        <w:left w:val="none" w:sz="0" w:space="0" w:color="auto"/>
        <w:bottom w:val="none" w:sz="0" w:space="0" w:color="auto"/>
        <w:right w:val="none" w:sz="0" w:space="0" w:color="auto"/>
      </w:divBdr>
    </w:div>
    <w:div w:id="1791626630">
      <w:bodyDiv w:val="1"/>
      <w:marLeft w:val="0"/>
      <w:marRight w:val="0"/>
      <w:marTop w:val="0"/>
      <w:marBottom w:val="0"/>
      <w:divBdr>
        <w:top w:val="none" w:sz="0" w:space="0" w:color="auto"/>
        <w:left w:val="none" w:sz="0" w:space="0" w:color="auto"/>
        <w:bottom w:val="none" w:sz="0" w:space="0" w:color="auto"/>
        <w:right w:val="none" w:sz="0" w:space="0" w:color="auto"/>
      </w:divBdr>
      <w:divsChild>
        <w:div w:id="1103651750">
          <w:marLeft w:val="0"/>
          <w:marRight w:val="0"/>
          <w:marTop w:val="0"/>
          <w:marBottom w:val="0"/>
          <w:divBdr>
            <w:top w:val="none" w:sz="0" w:space="0" w:color="auto"/>
            <w:left w:val="none" w:sz="0" w:space="0" w:color="auto"/>
            <w:bottom w:val="none" w:sz="0" w:space="0" w:color="auto"/>
            <w:right w:val="none" w:sz="0" w:space="0" w:color="auto"/>
          </w:divBdr>
          <w:divsChild>
            <w:div w:id="362629560">
              <w:marLeft w:val="0"/>
              <w:marRight w:val="0"/>
              <w:marTop w:val="0"/>
              <w:marBottom w:val="0"/>
              <w:divBdr>
                <w:top w:val="none" w:sz="0" w:space="0" w:color="auto"/>
                <w:left w:val="none" w:sz="0" w:space="0" w:color="auto"/>
                <w:bottom w:val="none" w:sz="0" w:space="0" w:color="auto"/>
                <w:right w:val="none" w:sz="0" w:space="0" w:color="auto"/>
              </w:divBdr>
              <w:divsChild>
                <w:div w:id="1392727276">
                  <w:marLeft w:val="0"/>
                  <w:marRight w:val="0"/>
                  <w:marTop w:val="0"/>
                  <w:marBottom w:val="0"/>
                  <w:divBdr>
                    <w:top w:val="none" w:sz="0" w:space="0" w:color="auto"/>
                    <w:left w:val="none" w:sz="0" w:space="0" w:color="auto"/>
                    <w:bottom w:val="none" w:sz="0" w:space="0" w:color="auto"/>
                    <w:right w:val="none" w:sz="0" w:space="0" w:color="auto"/>
                  </w:divBdr>
                  <w:divsChild>
                    <w:div w:id="898706033">
                      <w:marLeft w:val="0"/>
                      <w:marRight w:val="0"/>
                      <w:marTop w:val="0"/>
                      <w:marBottom w:val="0"/>
                      <w:divBdr>
                        <w:top w:val="none" w:sz="0" w:space="0" w:color="auto"/>
                        <w:left w:val="none" w:sz="0" w:space="0" w:color="auto"/>
                        <w:bottom w:val="none" w:sz="0" w:space="0" w:color="auto"/>
                        <w:right w:val="none" w:sz="0" w:space="0" w:color="auto"/>
                      </w:divBdr>
                      <w:divsChild>
                        <w:div w:id="848832910">
                          <w:marLeft w:val="0"/>
                          <w:marRight w:val="0"/>
                          <w:marTop w:val="0"/>
                          <w:marBottom w:val="0"/>
                          <w:divBdr>
                            <w:top w:val="none" w:sz="0" w:space="0" w:color="auto"/>
                            <w:left w:val="none" w:sz="0" w:space="0" w:color="auto"/>
                            <w:bottom w:val="none" w:sz="0" w:space="0" w:color="auto"/>
                            <w:right w:val="none" w:sz="0" w:space="0" w:color="auto"/>
                          </w:divBdr>
                          <w:divsChild>
                            <w:div w:id="6958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693760">
      <w:bodyDiv w:val="1"/>
      <w:marLeft w:val="0"/>
      <w:marRight w:val="0"/>
      <w:marTop w:val="0"/>
      <w:marBottom w:val="0"/>
      <w:divBdr>
        <w:top w:val="none" w:sz="0" w:space="0" w:color="auto"/>
        <w:left w:val="none" w:sz="0" w:space="0" w:color="auto"/>
        <w:bottom w:val="none" w:sz="0" w:space="0" w:color="auto"/>
        <w:right w:val="none" w:sz="0" w:space="0" w:color="auto"/>
      </w:divBdr>
      <w:divsChild>
        <w:div w:id="1649477902">
          <w:marLeft w:val="0"/>
          <w:marRight w:val="0"/>
          <w:marTop w:val="0"/>
          <w:marBottom w:val="0"/>
          <w:divBdr>
            <w:top w:val="none" w:sz="0" w:space="0" w:color="auto"/>
            <w:left w:val="none" w:sz="0" w:space="0" w:color="auto"/>
            <w:bottom w:val="none" w:sz="0" w:space="0" w:color="auto"/>
            <w:right w:val="none" w:sz="0" w:space="0" w:color="auto"/>
          </w:divBdr>
          <w:divsChild>
            <w:div w:id="1792360964">
              <w:marLeft w:val="0"/>
              <w:marRight w:val="0"/>
              <w:marTop w:val="0"/>
              <w:marBottom w:val="0"/>
              <w:divBdr>
                <w:top w:val="none" w:sz="0" w:space="0" w:color="auto"/>
                <w:left w:val="none" w:sz="0" w:space="0" w:color="auto"/>
                <w:bottom w:val="none" w:sz="0" w:space="0" w:color="auto"/>
                <w:right w:val="none" w:sz="0" w:space="0" w:color="auto"/>
              </w:divBdr>
            </w:div>
            <w:div w:id="532694650">
              <w:marLeft w:val="0"/>
              <w:marRight w:val="0"/>
              <w:marTop w:val="0"/>
              <w:marBottom w:val="0"/>
              <w:divBdr>
                <w:top w:val="none" w:sz="0" w:space="0" w:color="auto"/>
                <w:left w:val="none" w:sz="0" w:space="0" w:color="auto"/>
                <w:bottom w:val="none" w:sz="0" w:space="0" w:color="auto"/>
                <w:right w:val="none" w:sz="0" w:space="0" w:color="auto"/>
              </w:divBdr>
            </w:div>
            <w:div w:id="1292445625">
              <w:marLeft w:val="0"/>
              <w:marRight w:val="0"/>
              <w:marTop w:val="0"/>
              <w:marBottom w:val="0"/>
              <w:divBdr>
                <w:top w:val="none" w:sz="0" w:space="0" w:color="auto"/>
                <w:left w:val="none" w:sz="0" w:space="0" w:color="auto"/>
                <w:bottom w:val="none" w:sz="0" w:space="0" w:color="auto"/>
                <w:right w:val="none" w:sz="0" w:space="0" w:color="auto"/>
              </w:divBdr>
            </w:div>
            <w:div w:id="1710302193">
              <w:marLeft w:val="0"/>
              <w:marRight w:val="0"/>
              <w:marTop w:val="0"/>
              <w:marBottom w:val="0"/>
              <w:divBdr>
                <w:top w:val="none" w:sz="0" w:space="0" w:color="auto"/>
                <w:left w:val="none" w:sz="0" w:space="0" w:color="auto"/>
                <w:bottom w:val="none" w:sz="0" w:space="0" w:color="auto"/>
                <w:right w:val="none" w:sz="0" w:space="0" w:color="auto"/>
              </w:divBdr>
            </w:div>
            <w:div w:id="1495098809">
              <w:marLeft w:val="0"/>
              <w:marRight w:val="0"/>
              <w:marTop w:val="0"/>
              <w:marBottom w:val="0"/>
              <w:divBdr>
                <w:top w:val="none" w:sz="0" w:space="0" w:color="auto"/>
                <w:left w:val="none" w:sz="0" w:space="0" w:color="auto"/>
                <w:bottom w:val="none" w:sz="0" w:space="0" w:color="auto"/>
                <w:right w:val="none" w:sz="0" w:space="0" w:color="auto"/>
              </w:divBdr>
            </w:div>
            <w:div w:id="2143646959">
              <w:marLeft w:val="0"/>
              <w:marRight w:val="0"/>
              <w:marTop w:val="0"/>
              <w:marBottom w:val="0"/>
              <w:divBdr>
                <w:top w:val="none" w:sz="0" w:space="0" w:color="auto"/>
                <w:left w:val="none" w:sz="0" w:space="0" w:color="auto"/>
                <w:bottom w:val="none" w:sz="0" w:space="0" w:color="auto"/>
                <w:right w:val="none" w:sz="0" w:space="0" w:color="auto"/>
              </w:divBdr>
            </w:div>
            <w:div w:id="3740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23486">
      <w:bodyDiv w:val="1"/>
      <w:marLeft w:val="0"/>
      <w:marRight w:val="0"/>
      <w:marTop w:val="0"/>
      <w:marBottom w:val="0"/>
      <w:divBdr>
        <w:top w:val="none" w:sz="0" w:space="0" w:color="auto"/>
        <w:left w:val="none" w:sz="0" w:space="0" w:color="auto"/>
        <w:bottom w:val="none" w:sz="0" w:space="0" w:color="auto"/>
        <w:right w:val="none" w:sz="0" w:space="0" w:color="auto"/>
      </w:divBdr>
    </w:div>
    <w:div w:id="1827282086">
      <w:bodyDiv w:val="1"/>
      <w:marLeft w:val="0"/>
      <w:marRight w:val="0"/>
      <w:marTop w:val="0"/>
      <w:marBottom w:val="0"/>
      <w:divBdr>
        <w:top w:val="none" w:sz="0" w:space="0" w:color="auto"/>
        <w:left w:val="none" w:sz="0" w:space="0" w:color="auto"/>
        <w:bottom w:val="none" w:sz="0" w:space="0" w:color="auto"/>
        <w:right w:val="none" w:sz="0" w:space="0" w:color="auto"/>
      </w:divBdr>
      <w:divsChild>
        <w:div w:id="383648168">
          <w:marLeft w:val="0"/>
          <w:marRight w:val="0"/>
          <w:marTop w:val="0"/>
          <w:marBottom w:val="0"/>
          <w:divBdr>
            <w:top w:val="none" w:sz="0" w:space="0" w:color="auto"/>
            <w:left w:val="none" w:sz="0" w:space="0" w:color="auto"/>
            <w:bottom w:val="none" w:sz="0" w:space="0" w:color="auto"/>
            <w:right w:val="none" w:sz="0" w:space="0" w:color="auto"/>
          </w:divBdr>
          <w:divsChild>
            <w:div w:id="1399476097">
              <w:marLeft w:val="0"/>
              <w:marRight w:val="0"/>
              <w:marTop w:val="0"/>
              <w:marBottom w:val="0"/>
              <w:divBdr>
                <w:top w:val="none" w:sz="0" w:space="0" w:color="auto"/>
                <w:left w:val="none" w:sz="0" w:space="0" w:color="auto"/>
                <w:bottom w:val="none" w:sz="0" w:space="0" w:color="auto"/>
                <w:right w:val="none" w:sz="0" w:space="0" w:color="auto"/>
              </w:divBdr>
              <w:divsChild>
                <w:div w:id="1567646986">
                  <w:marLeft w:val="0"/>
                  <w:marRight w:val="0"/>
                  <w:marTop w:val="0"/>
                  <w:marBottom w:val="0"/>
                  <w:divBdr>
                    <w:top w:val="none" w:sz="0" w:space="0" w:color="auto"/>
                    <w:left w:val="none" w:sz="0" w:space="0" w:color="auto"/>
                    <w:bottom w:val="none" w:sz="0" w:space="0" w:color="auto"/>
                    <w:right w:val="none" w:sz="0" w:space="0" w:color="auto"/>
                  </w:divBdr>
                  <w:divsChild>
                    <w:div w:id="8976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224862">
      <w:bodyDiv w:val="1"/>
      <w:marLeft w:val="0"/>
      <w:marRight w:val="0"/>
      <w:marTop w:val="0"/>
      <w:marBottom w:val="0"/>
      <w:divBdr>
        <w:top w:val="none" w:sz="0" w:space="0" w:color="auto"/>
        <w:left w:val="none" w:sz="0" w:space="0" w:color="auto"/>
        <w:bottom w:val="none" w:sz="0" w:space="0" w:color="auto"/>
        <w:right w:val="none" w:sz="0" w:space="0" w:color="auto"/>
      </w:divBdr>
      <w:divsChild>
        <w:div w:id="1871839432">
          <w:marLeft w:val="0"/>
          <w:marRight w:val="0"/>
          <w:marTop w:val="0"/>
          <w:marBottom w:val="0"/>
          <w:divBdr>
            <w:top w:val="none" w:sz="0" w:space="0" w:color="auto"/>
            <w:left w:val="none" w:sz="0" w:space="0" w:color="auto"/>
            <w:bottom w:val="none" w:sz="0" w:space="0" w:color="auto"/>
            <w:right w:val="none" w:sz="0" w:space="0" w:color="auto"/>
          </w:divBdr>
          <w:divsChild>
            <w:div w:id="1661232383">
              <w:marLeft w:val="0"/>
              <w:marRight w:val="0"/>
              <w:marTop w:val="0"/>
              <w:marBottom w:val="0"/>
              <w:divBdr>
                <w:top w:val="none" w:sz="0" w:space="0" w:color="auto"/>
                <w:left w:val="none" w:sz="0" w:space="0" w:color="auto"/>
                <w:bottom w:val="none" w:sz="0" w:space="0" w:color="auto"/>
                <w:right w:val="none" w:sz="0" w:space="0" w:color="auto"/>
              </w:divBdr>
            </w:div>
            <w:div w:id="1055280763">
              <w:marLeft w:val="0"/>
              <w:marRight w:val="0"/>
              <w:marTop w:val="0"/>
              <w:marBottom w:val="0"/>
              <w:divBdr>
                <w:top w:val="none" w:sz="0" w:space="0" w:color="auto"/>
                <w:left w:val="none" w:sz="0" w:space="0" w:color="auto"/>
                <w:bottom w:val="none" w:sz="0" w:space="0" w:color="auto"/>
                <w:right w:val="none" w:sz="0" w:space="0" w:color="auto"/>
              </w:divBdr>
            </w:div>
            <w:div w:id="1519419337">
              <w:marLeft w:val="0"/>
              <w:marRight w:val="0"/>
              <w:marTop w:val="0"/>
              <w:marBottom w:val="0"/>
              <w:divBdr>
                <w:top w:val="none" w:sz="0" w:space="0" w:color="auto"/>
                <w:left w:val="none" w:sz="0" w:space="0" w:color="auto"/>
                <w:bottom w:val="none" w:sz="0" w:space="0" w:color="auto"/>
                <w:right w:val="none" w:sz="0" w:space="0" w:color="auto"/>
              </w:divBdr>
            </w:div>
            <w:div w:id="1858692444">
              <w:marLeft w:val="0"/>
              <w:marRight w:val="0"/>
              <w:marTop w:val="0"/>
              <w:marBottom w:val="0"/>
              <w:divBdr>
                <w:top w:val="none" w:sz="0" w:space="0" w:color="auto"/>
                <w:left w:val="none" w:sz="0" w:space="0" w:color="auto"/>
                <w:bottom w:val="none" w:sz="0" w:space="0" w:color="auto"/>
                <w:right w:val="none" w:sz="0" w:space="0" w:color="auto"/>
              </w:divBdr>
            </w:div>
            <w:div w:id="731465687">
              <w:marLeft w:val="0"/>
              <w:marRight w:val="0"/>
              <w:marTop w:val="0"/>
              <w:marBottom w:val="0"/>
              <w:divBdr>
                <w:top w:val="none" w:sz="0" w:space="0" w:color="auto"/>
                <w:left w:val="none" w:sz="0" w:space="0" w:color="auto"/>
                <w:bottom w:val="none" w:sz="0" w:space="0" w:color="auto"/>
                <w:right w:val="none" w:sz="0" w:space="0" w:color="auto"/>
              </w:divBdr>
            </w:div>
            <w:div w:id="426385599">
              <w:marLeft w:val="0"/>
              <w:marRight w:val="0"/>
              <w:marTop w:val="0"/>
              <w:marBottom w:val="0"/>
              <w:divBdr>
                <w:top w:val="none" w:sz="0" w:space="0" w:color="auto"/>
                <w:left w:val="none" w:sz="0" w:space="0" w:color="auto"/>
                <w:bottom w:val="none" w:sz="0" w:space="0" w:color="auto"/>
                <w:right w:val="none" w:sz="0" w:space="0" w:color="auto"/>
              </w:divBdr>
            </w:div>
            <w:div w:id="14096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8355">
      <w:bodyDiv w:val="1"/>
      <w:marLeft w:val="0"/>
      <w:marRight w:val="0"/>
      <w:marTop w:val="0"/>
      <w:marBottom w:val="0"/>
      <w:divBdr>
        <w:top w:val="none" w:sz="0" w:space="0" w:color="auto"/>
        <w:left w:val="none" w:sz="0" w:space="0" w:color="auto"/>
        <w:bottom w:val="none" w:sz="0" w:space="0" w:color="auto"/>
        <w:right w:val="none" w:sz="0" w:space="0" w:color="auto"/>
      </w:divBdr>
      <w:divsChild>
        <w:div w:id="2050101756">
          <w:marLeft w:val="0"/>
          <w:marRight w:val="0"/>
          <w:marTop w:val="0"/>
          <w:marBottom w:val="0"/>
          <w:divBdr>
            <w:top w:val="none" w:sz="0" w:space="0" w:color="auto"/>
            <w:left w:val="none" w:sz="0" w:space="0" w:color="auto"/>
            <w:bottom w:val="none" w:sz="0" w:space="0" w:color="auto"/>
            <w:right w:val="none" w:sz="0" w:space="0" w:color="auto"/>
          </w:divBdr>
          <w:divsChild>
            <w:div w:id="13706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0548">
      <w:bodyDiv w:val="1"/>
      <w:marLeft w:val="0"/>
      <w:marRight w:val="0"/>
      <w:marTop w:val="0"/>
      <w:marBottom w:val="0"/>
      <w:divBdr>
        <w:top w:val="none" w:sz="0" w:space="0" w:color="auto"/>
        <w:left w:val="none" w:sz="0" w:space="0" w:color="auto"/>
        <w:bottom w:val="none" w:sz="0" w:space="0" w:color="auto"/>
        <w:right w:val="none" w:sz="0" w:space="0" w:color="auto"/>
      </w:divBdr>
    </w:div>
    <w:div w:id="1899392076">
      <w:bodyDiv w:val="1"/>
      <w:marLeft w:val="0"/>
      <w:marRight w:val="0"/>
      <w:marTop w:val="0"/>
      <w:marBottom w:val="0"/>
      <w:divBdr>
        <w:top w:val="none" w:sz="0" w:space="0" w:color="auto"/>
        <w:left w:val="none" w:sz="0" w:space="0" w:color="auto"/>
        <w:bottom w:val="none" w:sz="0" w:space="0" w:color="auto"/>
        <w:right w:val="none" w:sz="0" w:space="0" w:color="auto"/>
      </w:divBdr>
      <w:divsChild>
        <w:div w:id="1093550127">
          <w:marLeft w:val="0"/>
          <w:marRight w:val="0"/>
          <w:marTop w:val="0"/>
          <w:marBottom w:val="0"/>
          <w:divBdr>
            <w:top w:val="none" w:sz="0" w:space="0" w:color="auto"/>
            <w:left w:val="none" w:sz="0" w:space="0" w:color="auto"/>
            <w:bottom w:val="none" w:sz="0" w:space="0" w:color="auto"/>
            <w:right w:val="none" w:sz="0" w:space="0" w:color="auto"/>
          </w:divBdr>
          <w:divsChild>
            <w:div w:id="1108425846">
              <w:marLeft w:val="0"/>
              <w:marRight w:val="0"/>
              <w:marTop w:val="0"/>
              <w:marBottom w:val="0"/>
              <w:divBdr>
                <w:top w:val="none" w:sz="0" w:space="0" w:color="auto"/>
                <w:left w:val="none" w:sz="0" w:space="0" w:color="auto"/>
                <w:bottom w:val="none" w:sz="0" w:space="0" w:color="auto"/>
                <w:right w:val="none" w:sz="0" w:space="0" w:color="auto"/>
              </w:divBdr>
            </w:div>
            <w:div w:id="31076783">
              <w:marLeft w:val="0"/>
              <w:marRight w:val="0"/>
              <w:marTop w:val="0"/>
              <w:marBottom w:val="0"/>
              <w:divBdr>
                <w:top w:val="none" w:sz="0" w:space="0" w:color="auto"/>
                <w:left w:val="none" w:sz="0" w:space="0" w:color="auto"/>
                <w:bottom w:val="none" w:sz="0" w:space="0" w:color="auto"/>
                <w:right w:val="none" w:sz="0" w:space="0" w:color="auto"/>
              </w:divBdr>
            </w:div>
            <w:div w:id="259293082">
              <w:marLeft w:val="0"/>
              <w:marRight w:val="0"/>
              <w:marTop w:val="0"/>
              <w:marBottom w:val="0"/>
              <w:divBdr>
                <w:top w:val="none" w:sz="0" w:space="0" w:color="auto"/>
                <w:left w:val="none" w:sz="0" w:space="0" w:color="auto"/>
                <w:bottom w:val="none" w:sz="0" w:space="0" w:color="auto"/>
                <w:right w:val="none" w:sz="0" w:space="0" w:color="auto"/>
              </w:divBdr>
            </w:div>
            <w:div w:id="1513758061">
              <w:marLeft w:val="0"/>
              <w:marRight w:val="0"/>
              <w:marTop w:val="0"/>
              <w:marBottom w:val="0"/>
              <w:divBdr>
                <w:top w:val="none" w:sz="0" w:space="0" w:color="auto"/>
                <w:left w:val="none" w:sz="0" w:space="0" w:color="auto"/>
                <w:bottom w:val="none" w:sz="0" w:space="0" w:color="auto"/>
                <w:right w:val="none" w:sz="0" w:space="0" w:color="auto"/>
              </w:divBdr>
            </w:div>
            <w:div w:id="1579243627">
              <w:marLeft w:val="0"/>
              <w:marRight w:val="0"/>
              <w:marTop w:val="0"/>
              <w:marBottom w:val="0"/>
              <w:divBdr>
                <w:top w:val="none" w:sz="0" w:space="0" w:color="auto"/>
                <w:left w:val="none" w:sz="0" w:space="0" w:color="auto"/>
                <w:bottom w:val="none" w:sz="0" w:space="0" w:color="auto"/>
                <w:right w:val="none" w:sz="0" w:space="0" w:color="auto"/>
              </w:divBdr>
            </w:div>
            <w:div w:id="753626386">
              <w:marLeft w:val="0"/>
              <w:marRight w:val="0"/>
              <w:marTop w:val="0"/>
              <w:marBottom w:val="0"/>
              <w:divBdr>
                <w:top w:val="none" w:sz="0" w:space="0" w:color="auto"/>
                <w:left w:val="none" w:sz="0" w:space="0" w:color="auto"/>
                <w:bottom w:val="none" w:sz="0" w:space="0" w:color="auto"/>
                <w:right w:val="none" w:sz="0" w:space="0" w:color="auto"/>
              </w:divBdr>
            </w:div>
            <w:div w:id="1755468939">
              <w:marLeft w:val="0"/>
              <w:marRight w:val="0"/>
              <w:marTop w:val="0"/>
              <w:marBottom w:val="0"/>
              <w:divBdr>
                <w:top w:val="none" w:sz="0" w:space="0" w:color="auto"/>
                <w:left w:val="none" w:sz="0" w:space="0" w:color="auto"/>
                <w:bottom w:val="none" w:sz="0" w:space="0" w:color="auto"/>
                <w:right w:val="none" w:sz="0" w:space="0" w:color="auto"/>
              </w:divBdr>
            </w:div>
            <w:div w:id="31657934">
              <w:marLeft w:val="0"/>
              <w:marRight w:val="0"/>
              <w:marTop w:val="0"/>
              <w:marBottom w:val="0"/>
              <w:divBdr>
                <w:top w:val="none" w:sz="0" w:space="0" w:color="auto"/>
                <w:left w:val="none" w:sz="0" w:space="0" w:color="auto"/>
                <w:bottom w:val="none" w:sz="0" w:space="0" w:color="auto"/>
                <w:right w:val="none" w:sz="0" w:space="0" w:color="auto"/>
              </w:divBdr>
            </w:div>
            <w:div w:id="166023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27652">
      <w:bodyDiv w:val="1"/>
      <w:marLeft w:val="0"/>
      <w:marRight w:val="0"/>
      <w:marTop w:val="0"/>
      <w:marBottom w:val="0"/>
      <w:divBdr>
        <w:top w:val="none" w:sz="0" w:space="0" w:color="auto"/>
        <w:left w:val="none" w:sz="0" w:space="0" w:color="auto"/>
        <w:bottom w:val="none" w:sz="0" w:space="0" w:color="auto"/>
        <w:right w:val="none" w:sz="0" w:space="0" w:color="auto"/>
      </w:divBdr>
    </w:div>
    <w:div w:id="1941374998">
      <w:bodyDiv w:val="1"/>
      <w:marLeft w:val="0"/>
      <w:marRight w:val="0"/>
      <w:marTop w:val="0"/>
      <w:marBottom w:val="0"/>
      <w:divBdr>
        <w:top w:val="none" w:sz="0" w:space="0" w:color="auto"/>
        <w:left w:val="none" w:sz="0" w:space="0" w:color="auto"/>
        <w:bottom w:val="none" w:sz="0" w:space="0" w:color="auto"/>
        <w:right w:val="none" w:sz="0" w:space="0" w:color="auto"/>
      </w:divBdr>
    </w:div>
    <w:div w:id="1950425328">
      <w:bodyDiv w:val="1"/>
      <w:marLeft w:val="0"/>
      <w:marRight w:val="0"/>
      <w:marTop w:val="0"/>
      <w:marBottom w:val="0"/>
      <w:divBdr>
        <w:top w:val="none" w:sz="0" w:space="0" w:color="auto"/>
        <w:left w:val="none" w:sz="0" w:space="0" w:color="auto"/>
        <w:bottom w:val="none" w:sz="0" w:space="0" w:color="auto"/>
        <w:right w:val="none" w:sz="0" w:space="0" w:color="auto"/>
      </w:divBdr>
    </w:div>
    <w:div w:id="1961643523">
      <w:bodyDiv w:val="1"/>
      <w:marLeft w:val="0"/>
      <w:marRight w:val="0"/>
      <w:marTop w:val="0"/>
      <w:marBottom w:val="0"/>
      <w:divBdr>
        <w:top w:val="none" w:sz="0" w:space="0" w:color="auto"/>
        <w:left w:val="none" w:sz="0" w:space="0" w:color="auto"/>
        <w:bottom w:val="none" w:sz="0" w:space="0" w:color="auto"/>
        <w:right w:val="none" w:sz="0" w:space="0" w:color="auto"/>
      </w:divBdr>
      <w:divsChild>
        <w:div w:id="44182731">
          <w:marLeft w:val="0"/>
          <w:marRight w:val="0"/>
          <w:marTop w:val="0"/>
          <w:marBottom w:val="0"/>
          <w:divBdr>
            <w:top w:val="none" w:sz="0" w:space="0" w:color="auto"/>
            <w:left w:val="none" w:sz="0" w:space="0" w:color="auto"/>
            <w:bottom w:val="none" w:sz="0" w:space="0" w:color="auto"/>
            <w:right w:val="none" w:sz="0" w:space="0" w:color="auto"/>
          </w:divBdr>
          <w:divsChild>
            <w:div w:id="6436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4462">
      <w:bodyDiv w:val="1"/>
      <w:marLeft w:val="0"/>
      <w:marRight w:val="0"/>
      <w:marTop w:val="0"/>
      <w:marBottom w:val="0"/>
      <w:divBdr>
        <w:top w:val="none" w:sz="0" w:space="0" w:color="auto"/>
        <w:left w:val="none" w:sz="0" w:space="0" w:color="auto"/>
        <w:bottom w:val="none" w:sz="0" w:space="0" w:color="auto"/>
        <w:right w:val="none" w:sz="0" w:space="0" w:color="auto"/>
      </w:divBdr>
    </w:div>
    <w:div w:id="1971397692">
      <w:bodyDiv w:val="1"/>
      <w:marLeft w:val="0"/>
      <w:marRight w:val="0"/>
      <w:marTop w:val="0"/>
      <w:marBottom w:val="0"/>
      <w:divBdr>
        <w:top w:val="none" w:sz="0" w:space="0" w:color="auto"/>
        <w:left w:val="none" w:sz="0" w:space="0" w:color="auto"/>
        <w:bottom w:val="none" w:sz="0" w:space="0" w:color="auto"/>
        <w:right w:val="none" w:sz="0" w:space="0" w:color="auto"/>
      </w:divBdr>
    </w:div>
    <w:div w:id="1984459317">
      <w:bodyDiv w:val="1"/>
      <w:marLeft w:val="0"/>
      <w:marRight w:val="0"/>
      <w:marTop w:val="0"/>
      <w:marBottom w:val="0"/>
      <w:divBdr>
        <w:top w:val="none" w:sz="0" w:space="0" w:color="auto"/>
        <w:left w:val="none" w:sz="0" w:space="0" w:color="auto"/>
        <w:bottom w:val="none" w:sz="0" w:space="0" w:color="auto"/>
        <w:right w:val="none" w:sz="0" w:space="0" w:color="auto"/>
      </w:divBdr>
      <w:divsChild>
        <w:div w:id="2086225173">
          <w:marLeft w:val="0"/>
          <w:marRight w:val="0"/>
          <w:marTop w:val="0"/>
          <w:marBottom w:val="0"/>
          <w:divBdr>
            <w:top w:val="none" w:sz="0" w:space="0" w:color="auto"/>
            <w:left w:val="none" w:sz="0" w:space="0" w:color="auto"/>
            <w:bottom w:val="none" w:sz="0" w:space="0" w:color="auto"/>
            <w:right w:val="none" w:sz="0" w:space="0" w:color="auto"/>
          </w:divBdr>
          <w:divsChild>
            <w:div w:id="2078700515">
              <w:marLeft w:val="0"/>
              <w:marRight w:val="0"/>
              <w:marTop w:val="0"/>
              <w:marBottom w:val="0"/>
              <w:divBdr>
                <w:top w:val="none" w:sz="0" w:space="0" w:color="auto"/>
                <w:left w:val="none" w:sz="0" w:space="0" w:color="auto"/>
                <w:bottom w:val="none" w:sz="0" w:space="0" w:color="auto"/>
                <w:right w:val="none" w:sz="0" w:space="0" w:color="auto"/>
              </w:divBdr>
              <w:divsChild>
                <w:div w:id="1278102677">
                  <w:marLeft w:val="0"/>
                  <w:marRight w:val="0"/>
                  <w:marTop w:val="0"/>
                  <w:marBottom w:val="0"/>
                  <w:divBdr>
                    <w:top w:val="none" w:sz="0" w:space="0" w:color="auto"/>
                    <w:left w:val="none" w:sz="0" w:space="0" w:color="auto"/>
                    <w:bottom w:val="none" w:sz="0" w:space="0" w:color="auto"/>
                    <w:right w:val="none" w:sz="0" w:space="0" w:color="auto"/>
                  </w:divBdr>
                  <w:divsChild>
                    <w:div w:id="437525311">
                      <w:marLeft w:val="0"/>
                      <w:marRight w:val="0"/>
                      <w:marTop w:val="0"/>
                      <w:marBottom w:val="0"/>
                      <w:divBdr>
                        <w:top w:val="none" w:sz="0" w:space="0" w:color="auto"/>
                        <w:left w:val="none" w:sz="0" w:space="0" w:color="auto"/>
                        <w:bottom w:val="none" w:sz="0" w:space="0" w:color="auto"/>
                        <w:right w:val="none" w:sz="0" w:space="0" w:color="auto"/>
                      </w:divBdr>
                      <w:divsChild>
                        <w:div w:id="467628347">
                          <w:marLeft w:val="0"/>
                          <w:marRight w:val="0"/>
                          <w:marTop w:val="0"/>
                          <w:marBottom w:val="0"/>
                          <w:divBdr>
                            <w:top w:val="none" w:sz="0" w:space="0" w:color="auto"/>
                            <w:left w:val="none" w:sz="0" w:space="0" w:color="auto"/>
                            <w:bottom w:val="none" w:sz="0" w:space="0" w:color="auto"/>
                            <w:right w:val="none" w:sz="0" w:space="0" w:color="auto"/>
                          </w:divBdr>
                          <w:divsChild>
                            <w:div w:id="1683165062">
                              <w:marLeft w:val="0"/>
                              <w:marRight w:val="0"/>
                              <w:marTop w:val="0"/>
                              <w:marBottom w:val="0"/>
                              <w:divBdr>
                                <w:top w:val="none" w:sz="0" w:space="0" w:color="auto"/>
                                <w:left w:val="none" w:sz="0" w:space="0" w:color="auto"/>
                                <w:bottom w:val="none" w:sz="0" w:space="0" w:color="auto"/>
                                <w:right w:val="none" w:sz="0" w:space="0" w:color="auto"/>
                              </w:divBdr>
                              <w:divsChild>
                                <w:div w:id="158811504">
                                  <w:marLeft w:val="0"/>
                                  <w:marRight w:val="0"/>
                                  <w:marTop w:val="0"/>
                                  <w:marBottom w:val="0"/>
                                  <w:divBdr>
                                    <w:top w:val="none" w:sz="0" w:space="0" w:color="auto"/>
                                    <w:left w:val="none" w:sz="0" w:space="0" w:color="auto"/>
                                    <w:bottom w:val="none" w:sz="0" w:space="0" w:color="auto"/>
                                    <w:right w:val="none" w:sz="0" w:space="0" w:color="auto"/>
                                  </w:divBdr>
                                  <w:divsChild>
                                    <w:div w:id="1696270757">
                                      <w:marLeft w:val="0"/>
                                      <w:marRight w:val="0"/>
                                      <w:marTop w:val="0"/>
                                      <w:marBottom w:val="0"/>
                                      <w:divBdr>
                                        <w:top w:val="none" w:sz="0" w:space="0" w:color="auto"/>
                                        <w:left w:val="none" w:sz="0" w:space="0" w:color="auto"/>
                                        <w:bottom w:val="none" w:sz="0" w:space="0" w:color="auto"/>
                                        <w:right w:val="none" w:sz="0" w:space="0" w:color="auto"/>
                                      </w:divBdr>
                                      <w:divsChild>
                                        <w:div w:id="1484346934">
                                          <w:marLeft w:val="0"/>
                                          <w:marRight w:val="0"/>
                                          <w:marTop w:val="0"/>
                                          <w:marBottom w:val="0"/>
                                          <w:divBdr>
                                            <w:top w:val="none" w:sz="0" w:space="0" w:color="auto"/>
                                            <w:left w:val="none" w:sz="0" w:space="0" w:color="auto"/>
                                            <w:bottom w:val="none" w:sz="0" w:space="0" w:color="auto"/>
                                            <w:right w:val="none" w:sz="0" w:space="0" w:color="auto"/>
                                          </w:divBdr>
                                          <w:divsChild>
                                            <w:div w:id="2122336937">
                                              <w:marLeft w:val="0"/>
                                              <w:marRight w:val="0"/>
                                              <w:marTop w:val="0"/>
                                              <w:marBottom w:val="0"/>
                                              <w:divBdr>
                                                <w:top w:val="none" w:sz="0" w:space="0" w:color="auto"/>
                                                <w:left w:val="none" w:sz="0" w:space="0" w:color="auto"/>
                                                <w:bottom w:val="none" w:sz="0" w:space="0" w:color="auto"/>
                                                <w:right w:val="none" w:sz="0" w:space="0" w:color="auto"/>
                                              </w:divBdr>
                                              <w:divsChild>
                                                <w:div w:id="520776218">
                                                  <w:marLeft w:val="0"/>
                                                  <w:marRight w:val="0"/>
                                                  <w:marTop w:val="0"/>
                                                  <w:marBottom w:val="0"/>
                                                  <w:divBdr>
                                                    <w:top w:val="none" w:sz="0" w:space="0" w:color="auto"/>
                                                    <w:left w:val="none" w:sz="0" w:space="0" w:color="auto"/>
                                                    <w:bottom w:val="none" w:sz="0" w:space="0" w:color="auto"/>
                                                    <w:right w:val="none" w:sz="0" w:space="0" w:color="auto"/>
                                                  </w:divBdr>
                                                  <w:divsChild>
                                                    <w:div w:id="3485009">
                                                      <w:marLeft w:val="0"/>
                                                      <w:marRight w:val="0"/>
                                                      <w:marTop w:val="0"/>
                                                      <w:marBottom w:val="0"/>
                                                      <w:divBdr>
                                                        <w:top w:val="none" w:sz="0" w:space="0" w:color="auto"/>
                                                        <w:left w:val="none" w:sz="0" w:space="0" w:color="auto"/>
                                                        <w:bottom w:val="none" w:sz="0" w:space="0" w:color="auto"/>
                                                        <w:right w:val="none" w:sz="0" w:space="0" w:color="auto"/>
                                                      </w:divBdr>
                                                      <w:divsChild>
                                                        <w:div w:id="32385537">
                                                          <w:marLeft w:val="0"/>
                                                          <w:marRight w:val="0"/>
                                                          <w:marTop w:val="0"/>
                                                          <w:marBottom w:val="0"/>
                                                          <w:divBdr>
                                                            <w:top w:val="none" w:sz="0" w:space="0" w:color="auto"/>
                                                            <w:left w:val="none" w:sz="0" w:space="0" w:color="auto"/>
                                                            <w:bottom w:val="none" w:sz="0" w:space="0" w:color="auto"/>
                                                            <w:right w:val="none" w:sz="0" w:space="0" w:color="auto"/>
                                                          </w:divBdr>
                                                          <w:divsChild>
                                                            <w:div w:id="3860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6299656">
          <w:marLeft w:val="0"/>
          <w:marRight w:val="0"/>
          <w:marTop w:val="0"/>
          <w:marBottom w:val="0"/>
          <w:divBdr>
            <w:top w:val="none" w:sz="0" w:space="0" w:color="auto"/>
            <w:left w:val="none" w:sz="0" w:space="0" w:color="auto"/>
            <w:bottom w:val="none" w:sz="0" w:space="0" w:color="auto"/>
            <w:right w:val="none" w:sz="0" w:space="0" w:color="auto"/>
          </w:divBdr>
          <w:divsChild>
            <w:div w:id="1259093628">
              <w:marLeft w:val="0"/>
              <w:marRight w:val="0"/>
              <w:marTop w:val="0"/>
              <w:marBottom w:val="0"/>
              <w:divBdr>
                <w:top w:val="none" w:sz="0" w:space="0" w:color="auto"/>
                <w:left w:val="none" w:sz="0" w:space="0" w:color="auto"/>
                <w:bottom w:val="none" w:sz="0" w:space="0" w:color="auto"/>
                <w:right w:val="none" w:sz="0" w:space="0" w:color="auto"/>
              </w:divBdr>
              <w:divsChild>
                <w:div w:id="10804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21927">
      <w:bodyDiv w:val="1"/>
      <w:marLeft w:val="0"/>
      <w:marRight w:val="0"/>
      <w:marTop w:val="0"/>
      <w:marBottom w:val="0"/>
      <w:divBdr>
        <w:top w:val="none" w:sz="0" w:space="0" w:color="auto"/>
        <w:left w:val="none" w:sz="0" w:space="0" w:color="auto"/>
        <w:bottom w:val="none" w:sz="0" w:space="0" w:color="auto"/>
        <w:right w:val="none" w:sz="0" w:space="0" w:color="auto"/>
      </w:divBdr>
    </w:div>
    <w:div w:id="2033416273">
      <w:bodyDiv w:val="1"/>
      <w:marLeft w:val="0"/>
      <w:marRight w:val="0"/>
      <w:marTop w:val="0"/>
      <w:marBottom w:val="0"/>
      <w:divBdr>
        <w:top w:val="none" w:sz="0" w:space="0" w:color="auto"/>
        <w:left w:val="none" w:sz="0" w:space="0" w:color="auto"/>
        <w:bottom w:val="none" w:sz="0" w:space="0" w:color="auto"/>
        <w:right w:val="none" w:sz="0" w:space="0" w:color="auto"/>
      </w:divBdr>
      <w:divsChild>
        <w:div w:id="1328090336">
          <w:marLeft w:val="0"/>
          <w:marRight w:val="0"/>
          <w:marTop w:val="0"/>
          <w:marBottom w:val="0"/>
          <w:divBdr>
            <w:top w:val="none" w:sz="0" w:space="0" w:color="auto"/>
            <w:left w:val="none" w:sz="0" w:space="0" w:color="auto"/>
            <w:bottom w:val="none" w:sz="0" w:space="0" w:color="auto"/>
            <w:right w:val="none" w:sz="0" w:space="0" w:color="auto"/>
          </w:divBdr>
          <w:divsChild>
            <w:div w:id="1911571619">
              <w:marLeft w:val="0"/>
              <w:marRight w:val="0"/>
              <w:marTop w:val="0"/>
              <w:marBottom w:val="0"/>
              <w:divBdr>
                <w:top w:val="none" w:sz="0" w:space="0" w:color="auto"/>
                <w:left w:val="none" w:sz="0" w:space="0" w:color="auto"/>
                <w:bottom w:val="none" w:sz="0" w:space="0" w:color="auto"/>
                <w:right w:val="none" w:sz="0" w:space="0" w:color="auto"/>
              </w:divBdr>
            </w:div>
            <w:div w:id="797063157">
              <w:marLeft w:val="0"/>
              <w:marRight w:val="0"/>
              <w:marTop w:val="0"/>
              <w:marBottom w:val="0"/>
              <w:divBdr>
                <w:top w:val="none" w:sz="0" w:space="0" w:color="auto"/>
                <w:left w:val="none" w:sz="0" w:space="0" w:color="auto"/>
                <w:bottom w:val="none" w:sz="0" w:space="0" w:color="auto"/>
                <w:right w:val="none" w:sz="0" w:space="0" w:color="auto"/>
              </w:divBdr>
            </w:div>
            <w:div w:id="1326932284">
              <w:marLeft w:val="0"/>
              <w:marRight w:val="0"/>
              <w:marTop w:val="0"/>
              <w:marBottom w:val="0"/>
              <w:divBdr>
                <w:top w:val="none" w:sz="0" w:space="0" w:color="auto"/>
                <w:left w:val="none" w:sz="0" w:space="0" w:color="auto"/>
                <w:bottom w:val="none" w:sz="0" w:space="0" w:color="auto"/>
                <w:right w:val="none" w:sz="0" w:space="0" w:color="auto"/>
              </w:divBdr>
            </w:div>
            <w:div w:id="1853570478">
              <w:marLeft w:val="0"/>
              <w:marRight w:val="0"/>
              <w:marTop w:val="0"/>
              <w:marBottom w:val="0"/>
              <w:divBdr>
                <w:top w:val="none" w:sz="0" w:space="0" w:color="auto"/>
                <w:left w:val="none" w:sz="0" w:space="0" w:color="auto"/>
                <w:bottom w:val="none" w:sz="0" w:space="0" w:color="auto"/>
                <w:right w:val="none" w:sz="0" w:space="0" w:color="auto"/>
              </w:divBdr>
            </w:div>
            <w:div w:id="1592279347">
              <w:marLeft w:val="0"/>
              <w:marRight w:val="0"/>
              <w:marTop w:val="0"/>
              <w:marBottom w:val="0"/>
              <w:divBdr>
                <w:top w:val="none" w:sz="0" w:space="0" w:color="auto"/>
                <w:left w:val="none" w:sz="0" w:space="0" w:color="auto"/>
                <w:bottom w:val="none" w:sz="0" w:space="0" w:color="auto"/>
                <w:right w:val="none" w:sz="0" w:space="0" w:color="auto"/>
              </w:divBdr>
            </w:div>
            <w:div w:id="1647470639">
              <w:marLeft w:val="0"/>
              <w:marRight w:val="0"/>
              <w:marTop w:val="0"/>
              <w:marBottom w:val="0"/>
              <w:divBdr>
                <w:top w:val="none" w:sz="0" w:space="0" w:color="auto"/>
                <w:left w:val="none" w:sz="0" w:space="0" w:color="auto"/>
                <w:bottom w:val="none" w:sz="0" w:space="0" w:color="auto"/>
                <w:right w:val="none" w:sz="0" w:space="0" w:color="auto"/>
              </w:divBdr>
            </w:div>
            <w:div w:id="18465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7580">
      <w:bodyDiv w:val="1"/>
      <w:marLeft w:val="0"/>
      <w:marRight w:val="0"/>
      <w:marTop w:val="0"/>
      <w:marBottom w:val="0"/>
      <w:divBdr>
        <w:top w:val="none" w:sz="0" w:space="0" w:color="auto"/>
        <w:left w:val="none" w:sz="0" w:space="0" w:color="auto"/>
        <w:bottom w:val="none" w:sz="0" w:space="0" w:color="auto"/>
        <w:right w:val="none" w:sz="0" w:space="0" w:color="auto"/>
      </w:divBdr>
    </w:div>
    <w:div w:id="2046131999">
      <w:bodyDiv w:val="1"/>
      <w:marLeft w:val="0"/>
      <w:marRight w:val="0"/>
      <w:marTop w:val="0"/>
      <w:marBottom w:val="0"/>
      <w:divBdr>
        <w:top w:val="none" w:sz="0" w:space="0" w:color="auto"/>
        <w:left w:val="none" w:sz="0" w:space="0" w:color="auto"/>
        <w:bottom w:val="none" w:sz="0" w:space="0" w:color="auto"/>
        <w:right w:val="none" w:sz="0" w:space="0" w:color="auto"/>
      </w:divBdr>
    </w:div>
    <w:div w:id="2057391626">
      <w:bodyDiv w:val="1"/>
      <w:marLeft w:val="0"/>
      <w:marRight w:val="0"/>
      <w:marTop w:val="0"/>
      <w:marBottom w:val="0"/>
      <w:divBdr>
        <w:top w:val="none" w:sz="0" w:space="0" w:color="auto"/>
        <w:left w:val="none" w:sz="0" w:space="0" w:color="auto"/>
        <w:bottom w:val="none" w:sz="0" w:space="0" w:color="auto"/>
        <w:right w:val="none" w:sz="0" w:space="0" w:color="auto"/>
      </w:divBdr>
    </w:div>
    <w:div w:id="2086300575">
      <w:bodyDiv w:val="1"/>
      <w:marLeft w:val="0"/>
      <w:marRight w:val="0"/>
      <w:marTop w:val="0"/>
      <w:marBottom w:val="0"/>
      <w:divBdr>
        <w:top w:val="none" w:sz="0" w:space="0" w:color="auto"/>
        <w:left w:val="none" w:sz="0" w:space="0" w:color="auto"/>
        <w:bottom w:val="none" w:sz="0" w:space="0" w:color="auto"/>
        <w:right w:val="none" w:sz="0" w:space="0" w:color="auto"/>
      </w:divBdr>
    </w:div>
    <w:div w:id="2095004641">
      <w:bodyDiv w:val="1"/>
      <w:marLeft w:val="0"/>
      <w:marRight w:val="0"/>
      <w:marTop w:val="0"/>
      <w:marBottom w:val="0"/>
      <w:divBdr>
        <w:top w:val="none" w:sz="0" w:space="0" w:color="auto"/>
        <w:left w:val="none" w:sz="0" w:space="0" w:color="auto"/>
        <w:bottom w:val="none" w:sz="0" w:space="0" w:color="auto"/>
        <w:right w:val="none" w:sz="0" w:space="0" w:color="auto"/>
      </w:divBdr>
    </w:div>
    <w:div w:id="2098600682">
      <w:bodyDiv w:val="1"/>
      <w:marLeft w:val="0"/>
      <w:marRight w:val="0"/>
      <w:marTop w:val="0"/>
      <w:marBottom w:val="0"/>
      <w:divBdr>
        <w:top w:val="none" w:sz="0" w:space="0" w:color="auto"/>
        <w:left w:val="none" w:sz="0" w:space="0" w:color="auto"/>
        <w:bottom w:val="none" w:sz="0" w:space="0" w:color="auto"/>
        <w:right w:val="none" w:sz="0" w:space="0" w:color="auto"/>
      </w:divBdr>
      <w:divsChild>
        <w:div w:id="280496328">
          <w:marLeft w:val="0"/>
          <w:marRight w:val="0"/>
          <w:marTop w:val="0"/>
          <w:marBottom w:val="0"/>
          <w:divBdr>
            <w:top w:val="none" w:sz="0" w:space="0" w:color="auto"/>
            <w:left w:val="none" w:sz="0" w:space="0" w:color="auto"/>
            <w:bottom w:val="none" w:sz="0" w:space="0" w:color="auto"/>
            <w:right w:val="none" w:sz="0" w:space="0" w:color="auto"/>
          </w:divBdr>
          <w:divsChild>
            <w:div w:id="151265211">
              <w:marLeft w:val="0"/>
              <w:marRight w:val="0"/>
              <w:marTop w:val="0"/>
              <w:marBottom w:val="0"/>
              <w:divBdr>
                <w:top w:val="none" w:sz="0" w:space="0" w:color="auto"/>
                <w:left w:val="none" w:sz="0" w:space="0" w:color="auto"/>
                <w:bottom w:val="none" w:sz="0" w:space="0" w:color="auto"/>
                <w:right w:val="none" w:sz="0" w:space="0" w:color="auto"/>
              </w:divBdr>
            </w:div>
            <w:div w:id="1440879852">
              <w:marLeft w:val="0"/>
              <w:marRight w:val="0"/>
              <w:marTop w:val="0"/>
              <w:marBottom w:val="0"/>
              <w:divBdr>
                <w:top w:val="none" w:sz="0" w:space="0" w:color="auto"/>
                <w:left w:val="none" w:sz="0" w:space="0" w:color="auto"/>
                <w:bottom w:val="none" w:sz="0" w:space="0" w:color="auto"/>
                <w:right w:val="none" w:sz="0" w:space="0" w:color="auto"/>
              </w:divBdr>
            </w:div>
            <w:div w:id="898710443">
              <w:marLeft w:val="0"/>
              <w:marRight w:val="0"/>
              <w:marTop w:val="0"/>
              <w:marBottom w:val="0"/>
              <w:divBdr>
                <w:top w:val="none" w:sz="0" w:space="0" w:color="auto"/>
                <w:left w:val="none" w:sz="0" w:space="0" w:color="auto"/>
                <w:bottom w:val="none" w:sz="0" w:space="0" w:color="auto"/>
                <w:right w:val="none" w:sz="0" w:space="0" w:color="auto"/>
              </w:divBdr>
            </w:div>
            <w:div w:id="926421973">
              <w:marLeft w:val="0"/>
              <w:marRight w:val="0"/>
              <w:marTop w:val="0"/>
              <w:marBottom w:val="0"/>
              <w:divBdr>
                <w:top w:val="none" w:sz="0" w:space="0" w:color="auto"/>
                <w:left w:val="none" w:sz="0" w:space="0" w:color="auto"/>
                <w:bottom w:val="none" w:sz="0" w:space="0" w:color="auto"/>
                <w:right w:val="none" w:sz="0" w:space="0" w:color="auto"/>
              </w:divBdr>
            </w:div>
            <w:div w:id="1928541358">
              <w:marLeft w:val="0"/>
              <w:marRight w:val="0"/>
              <w:marTop w:val="0"/>
              <w:marBottom w:val="0"/>
              <w:divBdr>
                <w:top w:val="none" w:sz="0" w:space="0" w:color="auto"/>
                <w:left w:val="none" w:sz="0" w:space="0" w:color="auto"/>
                <w:bottom w:val="none" w:sz="0" w:space="0" w:color="auto"/>
                <w:right w:val="none" w:sz="0" w:space="0" w:color="auto"/>
              </w:divBdr>
            </w:div>
            <w:div w:id="249312576">
              <w:marLeft w:val="0"/>
              <w:marRight w:val="0"/>
              <w:marTop w:val="0"/>
              <w:marBottom w:val="0"/>
              <w:divBdr>
                <w:top w:val="none" w:sz="0" w:space="0" w:color="auto"/>
                <w:left w:val="none" w:sz="0" w:space="0" w:color="auto"/>
                <w:bottom w:val="none" w:sz="0" w:space="0" w:color="auto"/>
                <w:right w:val="none" w:sz="0" w:space="0" w:color="auto"/>
              </w:divBdr>
            </w:div>
            <w:div w:id="458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9245">
      <w:bodyDiv w:val="1"/>
      <w:marLeft w:val="0"/>
      <w:marRight w:val="0"/>
      <w:marTop w:val="0"/>
      <w:marBottom w:val="0"/>
      <w:divBdr>
        <w:top w:val="none" w:sz="0" w:space="0" w:color="auto"/>
        <w:left w:val="none" w:sz="0" w:space="0" w:color="auto"/>
        <w:bottom w:val="none" w:sz="0" w:space="0" w:color="auto"/>
        <w:right w:val="none" w:sz="0" w:space="0" w:color="auto"/>
      </w:divBdr>
      <w:divsChild>
        <w:div w:id="1746032516">
          <w:marLeft w:val="0"/>
          <w:marRight w:val="0"/>
          <w:marTop w:val="0"/>
          <w:marBottom w:val="0"/>
          <w:divBdr>
            <w:top w:val="none" w:sz="0" w:space="0" w:color="auto"/>
            <w:left w:val="none" w:sz="0" w:space="0" w:color="auto"/>
            <w:bottom w:val="none" w:sz="0" w:space="0" w:color="auto"/>
            <w:right w:val="none" w:sz="0" w:space="0" w:color="auto"/>
          </w:divBdr>
          <w:divsChild>
            <w:div w:id="854226675">
              <w:marLeft w:val="0"/>
              <w:marRight w:val="0"/>
              <w:marTop w:val="0"/>
              <w:marBottom w:val="0"/>
              <w:divBdr>
                <w:top w:val="none" w:sz="0" w:space="0" w:color="auto"/>
                <w:left w:val="none" w:sz="0" w:space="0" w:color="auto"/>
                <w:bottom w:val="none" w:sz="0" w:space="0" w:color="auto"/>
                <w:right w:val="none" w:sz="0" w:space="0" w:color="auto"/>
              </w:divBdr>
            </w:div>
            <w:div w:id="1944218323">
              <w:marLeft w:val="0"/>
              <w:marRight w:val="0"/>
              <w:marTop w:val="0"/>
              <w:marBottom w:val="0"/>
              <w:divBdr>
                <w:top w:val="none" w:sz="0" w:space="0" w:color="auto"/>
                <w:left w:val="none" w:sz="0" w:space="0" w:color="auto"/>
                <w:bottom w:val="none" w:sz="0" w:space="0" w:color="auto"/>
                <w:right w:val="none" w:sz="0" w:space="0" w:color="auto"/>
              </w:divBdr>
            </w:div>
            <w:div w:id="1114328918">
              <w:marLeft w:val="0"/>
              <w:marRight w:val="0"/>
              <w:marTop w:val="0"/>
              <w:marBottom w:val="0"/>
              <w:divBdr>
                <w:top w:val="none" w:sz="0" w:space="0" w:color="auto"/>
                <w:left w:val="none" w:sz="0" w:space="0" w:color="auto"/>
                <w:bottom w:val="none" w:sz="0" w:space="0" w:color="auto"/>
                <w:right w:val="none" w:sz="0" w:space="0" w:color="auto"/>
              </w:divBdr>
            </w:div>
            <w:div w:id="6043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0487">
      <w:bodyDiv w:val="1"/>
      <w:marLeft w:val="0"/>
      <w:marRight w:val="0"/>
      <w:marTop w:val="0"/>
      <w:marBottom w:val="0"/>
      <w:divBdr>
        <w:top w:val="none" w:sz="0" w:space="0" w:color="auto"/>
        <w:left w:val="none" w:sz="0" w:space="0" w:color="auto"/>
        <w:bottom w:val="none" w:sz="0" w:space="0" w:color="auto"/>
        <w:right w:val="none" w:sz="0" w:space="0" w:color="auto"/>
      </w:divBdr>
    </w:div>
    <w:div w:id="2111778166">
      <w:bodyDiv w:val="1"/>
      <w:marLeft w:val="0"/>
      <w:marRight w:val="0"/>
      <w:marTop w:val="0"/>
      <w:marBottom w:val="0"/>
      <w:divBdr>
        <w:top w:val="none" w:sz="0" w:space="0" w:color="auto"/>
        <w:left w:val="none" w:sz="0" w:space="0" w:color="auto"/>
        <w:bottom w:val="none" w:sz="0" w:space="0" w:color="auto"/>
        <w:right w:val="none" w:sz="0" w:space="0" w:color="auto"/>
      </w:divBdr>
      <w:divsChild>
        <w:div w:id="627080638">
          <w:marLeft w:val="0"/>
          <w:marRight w:val="0"/>
          <w:marTop w:val="0"/>
          <w:marBottom w:val="0"/>
          <w:divBdr>
            <w:top w:val="none" w:sz="0" w:space="0" w:color="auto"/>
            <w:left w:val="none" w:sz="0" w:space="0" w:color="auto"/>
            <w:bottom w:val="none" w:sz="0" w:space="0" w:color="auto"/>
            <w:right w:val="none" w:sz="0" w:space="0" w:color="auto"/>
          </w:divBdr>
          <w:divsChild>
            <w:div w:id="20111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4483">
      <w:bodyDiv w:val="1"/>
      <w:marLeft w:val="0"/>
      <w:marRight w:val="0"/>
      <w:marTop w:val="0"/>
      <w:marBottom w:val="0"/>
      <w:divBdr>
        <w:top w:val="none" w:sz="0" w:space="0" w:color="auto"/>
        <w:left w:val="none" w:sz="0" w:space="0" w:color="auto"/>
        <w:bottom w:val="none" w:sz="0" w:space="0" w:color="auto"/>
        <w:right w:val="none" w:sz="0" w:space="0" w:color="auto"/>
      </w:divBdr>
    </w:div>
    <w:div w:id="2139181766">
      <w:bodyDiv w:val="1"/>
      <w:marLeft w:val="0"/>
      <w:marRight w:val="0"/>
      <w:marTop w:val="0"/>
      <w:marBottom w:val="0"/>
      <w:divBdr>
        <w:top w:val="none" w:sz="0" w:space="0" w:color="auto"/>
        <w:left w:val="none" w:sz="0" w:space="0" w:color="auto"/>
        <w:bottom w:val="none" w:sz="0" w:space="0" w:color="auto"/>
        <w:right w:val="none" w:sz="0" w:space="0" w:color="auto"/>
      </w:divBdr>
    </w:div>
    <w:div w:id="2146044045">
      <w:bodyDiv w:val="1"/>
      <w:marLeft w:val="0"/>
      <w:marRight w:val="0"/>
      <w:marTop w:val="0"/>
      <w:marBottom w:val="0"/>
      <w:divBdr>
        <w:top w:val="none" w:sz="0" w:space="0" w:color="auto"/>
        <w:left w:val="none" w:sz="0" w:space="0" w:color="auto"/>
        <w:bottom w:val="none" w:sz="0" w:space="0" w:color="auto"/>
        <w:right w:val="none" w:sz="0" w:space="0" w:color="auto"/>
      </w:divBdr>
      <w:divsChild>
        <w:div w:id="702946526">
          <w:marLeft w:val="0"/>
          <w:marRight w:val="0"/>
          <w:marTop w:val="0"/>
          <w:marBottom w:val="0"/>
          <w:divBdr>
            <w:top w:val="none" w:sz="0" w:space="0" w:color="auto"/>
            <w:left w:val="none" w:sz="0" w:space="0" w:color="auto"/>
            <w:bottom w:val="none" w:sz="0" w:space="0" w:color="auto"/>
            <w:right w:val="none" w:sz="0" w:space="0" w:color="auto"/>
          </w:divBdr>
          <w:divsChild>
            <w:div w:id="1881941643">
              <w:marLeft w:val="0"/>
              <w:marRight w:val="0"/>
              <w:marTop w:val="0"/>
              <w:marBottom w:val="0"/>
              <w:divBdr>
                <w:top w:val="none" w:sz="0" w:space="0" w:color="auto"/>
                <w:left w:val="none" w:sz="0" w:space="0" w:color="auto"/>
                <w:bottom w:val="none" w:sz="0" w:space="0" w:color="auto"/>
                <w:right w:val="none" w:sz="0" w:space="0" w:color="auto"/>
              </w:divBdr>
              <w:divsChild>
                <w:div w:id="1666474784">
                  <w:marLeft w:val="0"/>
                  <w:marRight w:val="0"/>
                  <w:marTop w:val="0"/>
                  <w:marBottom w:val="0"/>
                  <w:divBdr>
                    <w:top w:val="none" w:sz="0" w:space="0" w:color="auto"/>
                    <w:left w:val="none" w:sz="0" w:space="0" w:color="auto"/>
                    <w:bottom w:val="none" w:sz="0" w:space="0" w:color="auto"/>
                    <w:right w:val="none" w:sz="0" w:space="0" w:color="auto"/>
                  </w:divBdr>
                  <w:divsChild>
                    <w:div w:id="1679774348">
                      <w:marLeft w:val="0"/>
                      <w:marRight w:val="0"/>
                      <w:marTop w:val="0"/>
                      <w:marBottom w:val="0"/>
                      <w:divBdr>
                        <w:top w:val="none" w:sz="0" w:space="0" w:color="auto"/>
                        <w:left w:val="none" w:sz="0" w:space="0" w:color="auto"/>
                        <w:bottom w:val="none" w:sz="0" w:space="0" w:color="auto"/>
                        <w:right w:val="none" w:sz="0" w:space="0" w:color="auto"/>
                      </w:divBdr>
                      <w:divsChild>
                        <w:div w:id="1987315471">
                          <w:marLeft w:val="0"/>
                          <w:marRight w:val="0"/>
                          <w:marTop w:val="0"/>
                          <w:marBottom w:val="0"/>
                          <w:divBdr>
                            <w:top w:val="none" w:sz="0" w:space="0" w:color="auto"/>
                            <w:left w:val="none" w:sz="0" w:space="0" w:color="auto"/>
                            <w:bottom w:val="none" w:sz="0" w:space="0" w:color="auto"/>
                            <w:right w:val="none" w:sz="0" w:space="0" w:color="auto"/>
                          </w:divBdr>
                          <w:divsChild>
                            <w:div w:id="12978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9</Pages>
  <Words>4995</Words>
  <Characters>28472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Arpita Goswami</cp:lastModifiedBy>
  <cp:revision>9</cp:revision>
  <dcterms:created xsi:type="dcterms:W3CDTF">2024-08-03T11:16:00Z</dcterms:created>
  <dcterms:modified xsi:type="dcterms:W3CDTF">2024-08-04T18:33:00Z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2f1f26cad3e6a2bba47dc00f7cf9f66c060e048c36385d6f438aa707892910bc</vt:lpwstr>
  </property>
</Properties>
</file>