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3D" w:rsidRPr="0072363D" w:rsidRDefault="0072363D" w:rsidP="0072363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2363D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Lab Documents: </w:t>
      </w:r>
    </w:p>
    <w:p w:rsidR="0072363D" w:rsidRPr="0072363D" w:rsidRDefault="0072363D" w:rsidP="007236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5" w:tgtFrame="_blank" w:history="1"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https://github.com/paulnguyen/cmpe281/blob/master/aws/2-aws-as-elb-classic.md</w:t>
        </w:r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72363D" w:rsidRPr="0072363D" w:rsidRDefault="0072363D" w:rsidP="007236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6" w:tgtFrame="_blank" w:history="1"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http://docs.aws.amazon.com/autoscaling/latest/userguide/as-register-lbs-with-asg.html</w:t>
        </w:r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72363D" w:rsidRPr="0072363D" w:rsidRDefault="0072363D" w:rsidP="007236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7" w:tgtFrame="_blank" w:history="1"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http://docs.aws.amazon.com/autoscaling/latest/userguide/autoscaling-load-balancer.html</w:t>
        </w:r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72363D" w:rsidRPr="0072363D" w:rsidRDefault="0072363D" w:rsidP="007236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8" w:tgtFrame="_blank" w:history="1"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http://docs.aws.amazon.com/elasticloadbalancing/latest/classic/elb-create-https-ssl-load-balancer.html</w:t>
        </w:r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72363D" w:rsidRPr="0072363D" w:rsidRDefault="0072363D" w:rsidP="0072363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9" w:anchor="as-add-az-console" w:tgtFrame="_blank" w:history="1"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http://docs.aws.amazon.com/autoscaling/latest/userguide/as-add-availability-zone.html#as-add-az-console</w:t>
        </w:r>
        <w:r w:rsidRPr="0072363D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72363D" w:rsidRDefault="0072363D" w:rsidP="0072363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18"/>
          <w:szCs w:val="18"/>
        </w:rPr>
      </w:pPr>
      <w:bookmarkStart w:id="0" w:name="_GoBack"/>
      <w:bookmarkEnd w:id="0"/>
    </w:p>
    <w:p w:rsidR="0072363D" w:rsidRDefault="0072363D" w:rsidP="0072363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18"/>
          <w:szCs w:val="18"/>
        </w:rPr>
      </w:pPr>
    </w:p>
    <w:p w:rsidR="0072363D" w:rsidRDefault="0072363D" w:rsidP="00723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8"/>
          <w:szCs w:val="18"/>
        </w:rPr>
      </w:pPr>
      <w:r>
        <w:rPr>
          <w:rStyle w:val="Strong"/>
          <w:rFonts w:ascii="Helvetica" w:hAnsi="Helvetica" w:cs="Helvetica"/>
          <w:color w:val="2D3B45"/>
          <w:sz w:val="18"/>
          <w:szCs w:val="18"/>
        </w:rPr>
        <w:t>PART 1 - CREATE LAUNCH CONFIG AND AUTOSCALE GROUP</w:t>
      </w:r>
    </w:p>
    <w:p w:rsidR="0072363D" w:rsidRDefault="0072363D" w:rsidP="00723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8"/>
          <w:szCs w:val="18"/>
        </w:rPr>
      </w:pPr>
      <w:r>
        <w:rPr>
          <w:rFonts w:ascii="Helvetica" w:hAnsi="Helvetica" w:cs="Helvetica"/>
          <w:color w:val="2D3B45"/>
          <w:sz w:val="18"/>
          <w:szCs w:val="18"/>
        </w:rPr>
        <w:t># Tutorial: Set Up a Scaled and Load-Balanced Application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DOC:  http://docs.aws.amazon.com/autoscaling/latest/userguide/as-register-lbs-with-asg.html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## Create or Select a Launch Configuration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Select My AMI:             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aws-php-ami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>    Instance Type:                     T2-Micro (Free Tier)</w:t>
      </w:r>
      <w:r>
        <w:rPr>
          <w:rFonts w:ascii="Helvetica" w:hAnsi="Helvetica" w:cs="Helvetica"/>
          <w:color w:val="2D3B45"/>
          <w:sz w:val="18"/>
          <w:szCs w:val="18"/>
        </w:rPr>
        <w:br/>
        <w:t xml:space="preserve">    Launch Configuration Name: 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 xml:space="preserve">    Enable Monitoring:                Enable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CloudWatch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 xml:space="preserve"> detailed monitoring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Public IP:                    Assign a public IP address to every instance.</w:t>
      </w:r>
      <w:r>
        <w:rPr>
          <w:rFonts w:ascii="Helvetica" w:hAnsi="Helvetica" w:cs="Helvetica"/>
          <w:color w:val="2D3B45"/>
          <w:sz w:val="18"/>
          <w:szCs w:val="18"/>
        </w:rPr>
        <w:br/>
        <w:t>    Security Group:                     cmpe281-dmz (SG)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Key Pair:                     cmpe281-us-west-1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VPC:                           cmpe281 (VPC) &amp; Public Subnet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## Create an Auto Scaling Group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Create Auto Scale Group: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>    Group Size (Starts with):        1</w:t>
      </w:r>
      <w:r>
        <w:rPr>
          <w:rFonts w:ascii="Helvetica" w:hAnsi="Helvetica" w:cs="Helvetica"/>
          <w:color w:val="2D3B45"/>
          <w:sz w:val="18"/>
          <w:szCs w:val="18"/>
        </w:rPr>
        <w:br/>
        <w:t>    Network:                               cmpe281 (VPC) | Public Subnet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Use scaling policies to adjust the capacity of this group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Scale between:                    1 - 3 instances</w:t>
      </w:r>
      <w:r>
        <w:rPr>
          <w:rFonts w:ascii="Helvetica" w:hAnsi="Helvetica" w:cs="Helvetica"/>
          <w:color w:val="2D3B45"/>
          <w:sz w:val="18"/>
          <w:szCs w:val="18"/>
        </w:rPr>
        <w:br/>
        <w:t xml:space="preserve">    Increase when:                    AVG CPU &gt;= 40% (for at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lease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 xml:space="preserve"> 1 minute)</w:t>
      </w:r>
      <w:r>
        <w:rPr>
          <w:rFonts w:ascii="Helvetica" w:hAnsi="Helvetica" w:cs="Helvetica"/>
          <w:color w:val="2D3B45"/>
          <w:sz w:val="18"/>
          <w:szCs w:val="18"/>
        </w:rPr>
        <w:br/>
        <w:t xml:space="preserve">    Decrease when:                   AVG CPU &lt;= 15% (for at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lease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 xml:space="preserve"> 1 minute)</w:t>
      </w:r>
    </w:p>
    <w:p w:rsidR="007814A5" w:rsidRDefault="007814A5"/>
    <w:p w:rsidR="0072363D" w:rsidRDefault="0072363D"/>
    <w:p w:rsidR="0072363D" w:rsidRDefault="0072363D" w:rsidP="00723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8"/>
          <w:szCs w:val="18"/>
        </w:rPr>
      </w:pPr>
      <w:r>
        <w:rPr>
          <w:rStyle w:val="Strong"/>
          <w:rFonts w:ascii="Helvetica" w:hAnsi="Helvetica" w:cs="Helvetica"/>
          <w:color w:val="2D3B45"/>
          <w:sz w:val="18"/>
          <w:szCs w:val="18"/>
        </w:rPr>
        <w:t>PART 2 - CREATE CLASSIC LOAD BALANCER</w:t>
      </w:r>
    </w:p>
    <w:p w:rsidR="0072363D" w:rsidRDefault="0072363D" w:rsidP="007236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18"/>
          <w:szCs w:val="18"/>
        </w:rPr>
      </w:pPr>
      <w:r>
        <w:rPr>
          <w:rFonts w:ascii="Helvetica" w:hAnsi="Helvetica" w:cs="Helvetica"/>
          <w:color w:val="2D3B45"/>
          <w:sz w:val="18"/>
          <w:szCs w:val="18"/>
        </w:rPr>
        <w:t>   </w:t>
      </w:r>
      <w:r>
        <w:rPr>
          <w:rStyle w:val="apple-converted-space"/>
          <w:rFonts w:ascii="Helvetica" w:hAnsi="Helvetica" w:cs="Helvetica"/>
          <w:color w:val="2D3B45"/>
          <w:sz w:val="18"/>
          <w:szCs w:val="18"/>
        </w:rPr>
        <w:t> </w:t>
      </w:r>
      <w:r>
        <w:rPr>
          <w:rFonts w:ascii="Helvetica" w:hAnsi="Helvetica" w:cs="Helvetica"/>
          <w:color w:val="2D3B45"/>
          <w:sz w:val="18"/>
          <w:szCs w:val="18"/>
        </w:rPr>
        <w:br/>
        <w:t># Tutorial: Set Up a Scaled and Load-Balanced Application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DOC:  http://docs.aws.amazon.com/autoscaling/latest/userguide/as-register-lbs-with-asg.html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## Create or Select a Launch Configuration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Select My AMI:             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aws-php-ami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>    Instance Type:                     T2-Micro (Free Tier)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lastRenderedPageBreak/>
        <w:t>    Launch Configuration Name: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 xml:space="preserve">    Enable Monitoring:                Enable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CloudWatch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 xml:space="preserve"> detailed monitoring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Public IP:                Assign a public IP address to every instance.</w:t>
      </w:r>
      <w:r>
        <w:rPr>
          <w:rFonts w:ascii="Helvetica" w:hAnsi="Helvetica" w:cs="Helvetica"/>
          <w:color w:val="2D3B45"/>
          <w:sz w:val="18"/>
          <w:szCs w:val="18"/>
        </w:rPr>
        <w:br/>
        <w:t>    Security Group:                     cmpe281-dmz (SG)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Key Pair:                    cmpe281-us-west-1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VPC:                        cmpe281 (VPC) &amp; Public Subnet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## Create an Auto Scaling Group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Create Auto Scale Group: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>    Group Size (Starts with):        1</w:t>
      </w:r>
      <w:r>
        <w:rPr>
          <w:rFonts w:ascii="Helvetica" w:hAnsi="Helvetica" w:cs="Helvetica"/>
          <w:color w:val="2D3B45"/>
          <w:sz w:val="18"/>
          <w:szCs w:val="18"/>
        </w:rPr>
        <w:br/>
        <w:t>    Network:                            cmpe281 (VPC) | Public Subnet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Use scaling policies to adjust the capacity of this group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Scale between:                    1 - 3 instances</w:t>
      </w:r>
      <w:r>
        <w:rPr>
          <w:rFonts w:ascii="Helvetica" w:hAnsi="Helvetica" w:cs="Helvetica"/>
          <w:color w:val="2D3B45"/>
          <w:sz w:val="18"/>
          <w:szCs w:val="18"/>
        </w:rPr>
        <w:br/>
        <w:t xml:space="preserve">    Increase when:                    AVG CPU &gt;= 40% (for at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lease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 xml:space="preserve"> 1 minute)</w:t>
      </w:r>
      <w:r>
        <w:rPr>
          <w:rFonts w:ascii="Helvetica" w:hAnsi="Helvetica" w:cs="Helvetica"/>
          <w:color w:val="2D3B45"/>
          <w:sz w:val="18"/>
          <w:szCs w:val="18"/>
        </w:rPr>
        <w:br/>
        <w:t xml:space="preserve">    Decrease when:                    AVG CPU &lt;= 15% (for at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lease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 xml:space="preserve"> 1 minute)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## Using a Load Balancer With an Auto Scaling Group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DOC: http://docs.aws.amazon.com/autoscaling/latest/userguide/autoscaling-load-balancer.html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## Create ELB (Classic Load Balancer)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    Name: 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-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php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-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elb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-classic</w:t>
      </w:r>
      <w:r>
        <w:rPr>
          <w:rStyle w:val="apple-converted-space"/>
          <w:rFonts w:ascii="Helvetica" w:hAnsi="Helvetica" w:cs="Helvetica"/>
          <w:color w:val="2D3B45"/>
          <w:sz w:val="18"/>
          <w:szCs w:val="18"/>
        </w:rPr>
        <w:t> </w:t>
      </w:r>
      <w:r>
        <w:rPr>
          <w:rFonts w:ascii="Helvetica" w:hAnsi="Helvetica" w:cs="Helvetica"/>
          <w:color w:val="2D3B45"/>
          <w:sz w:val="18"/>
          <w:szCs w:val="18"/>
        </w:rPr>
        <w:br/>
        <w:t>        VPC:         cmpe281 (select public subnet)</w:t>
      </w:r>
      <w:r>
        <w:rPr>
          <w:rFonts w:ascii="Helvetica" w:hAnsi="Helvetica" w:cs="Helvetica"/>
          <w:color w:val="2D3B45"/>
          <w:sz w:val="18"/>
          <w:szCs w:val="18"/>
        </w:rPr>
        <w:br/>
        <w:t>        SG:            cmpe281-dmz</w:t>
      </w:r>
      <w:r>
        <w:rPr>
          <w:rFonts w:ascii="Helvetica" w:hAnsi="Helvetica" w:cs="Helvetica"/>
          <w:color w:val="2D3B45"/>
          <w:sz w:val="18"/>
          <w:szCs w:val="18"/>
        </w:rPr>
        <w:br/>
        <w:t>        Port:         80</w:t>
      </w:r>
      <w:r>
        <w:rPr>
          <w:rFonts w:ascii="Helvetica" w:hAnsi="Helvetica" w:cs="Helvetica"/>
          <w:color w:val="2D3B45"/>
          <w:sz w:val="18"/>
          <w:szCs w:val="18"/>
        </w:rPr>
        <w:br/>
        <w:t>        Health Check: Default path, Unhealthy Checks: 2, Healthy Checks: 4</w:t>
      </w:r>
      <w:r>
        <w:rPr>
          <w:rFonts w:ascii="Helvetica" w:hAnsi="Helvetica" w:cs="Helvetica"/>
          <w:color w:val="2D3B45"/>
          <w:sz w:val="18"/>
          <w:szCs w:val="18"/>
        </w:rPr>
        <w:br/>
        <w:t xml:space="preserve">        Add Instances: Select running instance (from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)    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    Edit Auto Scale Group: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 xml:space="preserve">        Select ELB: 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-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php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-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elb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t>-classic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## Expanding Your Scaled and Load-Balanced Application to an Additional Availability Zone</w:t>
      </w:r>
      <w:r>
        <w:rPr>
          <w:rFonts w:ascii="Helvetica" w:hAnsi="Helvetica" w:cs="Helvetica"/>
          <w:color w:val="2D3B45"/>
          <w:sz w:val="18"/>
          <w:szCs w:val="18"/>
        </w:rPr>
        <w:br/>
      </w:r>
      <w:r>
        <w:rPr>
          <w:rFonts w:ascii="Helvetica" w:hAnsi="Helvetica" w:cs="Helvetica"/>
          <w:color w:val="2D3B45"/>
          <w:sz w:val="18"/>
          <w:szCs w:val="18"/>
        </w:rPr>
        <w:br/>
        <w:t>    DOC:  http://docs.aws.amazon.com/autoscaling/latest/userguide/as-add-availability-zone.html#as-add-az-console</w:t>
      </w:r>
      <w:r>
        <w:rPr>
          <w:rFonts w:ascii="Helvetica" w:hAnsi="Helvetica" w:cs="Helvetica"/>
          <w:color w:val="2D3B45"/>
          <w:sz w:val="18"/>
          <w:szCs w:val="18"/>
        </w:rPr>
        <w:br/>
        <w:t>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  Select Auto Scale Group:        </w:t>
      </w:r>
      <w:proofErr w:type="spellStart"/>
      <w:r>
        <w:rPr>
          <w:rFonts w:ascii="Helvetica" w:hAnsi="Helvetica" w:cs="Helvetica"/>
          <w:color w:val="2D3B45"/>
          <w:sz w:val="18"/>
          <w:szCs w:val="18"/>
        </w:rPr>
        <w:t>aws-php-autoscale</w:t>
      </w:r>
      <w:proofErr w:type="spellEnd"/>
      <w:r>
        <w:rPr>
          <w:rFonts w:ascii="Helvetica" w:hAnsi="Helvetica" w:cs="Helvetica"/>
          <w:color w:val="2D3B45"/>
          <w:sz w:val="18"/>
          <w:szCs w:val="18"/>
        </w:rPr>
        <w:br/>
        <w:t>    Select Edit / Details / AZs:    Select two Public Subnets (in us-west-1a and us-west-1b)</w:t>
      </w:r>
      <w:r>
        <w:rPr>
          <w:rFonts w:ascii="Helvetica" w:hAnsi="Helvetica" w:cs="Helvetica"/>
          <w:color w:val="2D3B45"/>
          <w:sz w:val="18"/>
          <w:szCs w:val="18"/>
        </w:rPr>
        <w:br/>
        <w:t>    Set the Desired and Min to:    two instances    </w:t>
      </w:r>
      <w:r>
        <w:rPr>
          <w:rFonts w:ascii="Helvetica" w:hAnsi="Helvetica" w:cs="Helvetica"/>
          <w:color w:val="2D3B45"/>
          <w:sz w:val="18"/>
          <w:szCs w:val="18"/>
        </w:rPr>
        <w:br/>
        <w:t>   </w:t>
      </w:r>
    </w:p>
    <w:p w:rsidR="0072363D" w:rsidRDefault="0072363D"/>
    <w:sectPr w:rsidR="0072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0B79"/>
    <w:multiLevelType w:val="multilevel"/>
    <w:tmpl w:val="A45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3D"/>
    <w:rsid w:val="0072363D"/>
    <w:rsid w:val="007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1525"/>
  <w15:chartTrackingRefBased/>
  <w15:docId w15:val="{869097A9-C182-4CBC-A9DD-C6123647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63D"/>
    <w:rPr>
      <w:b/>
      <w:bCs/>
    </w:rPr>
  </w:style>
  <w:style w:type="character" w:customStyle="1" w:styleId="apple-converted-space">
    <w:name w:val="apple-converted-space"/>
    <w:basedOn w:val="DefaultParagraphFont"/>
    <w:rsid w:val="0072363D"/>
  </w:style>
  <w:style w:type="character" w:styleId="Hyperlink">
    <w:name w:val="Hyperlink"/>
    <w:basedOn w:val="DefaultParagraphFont"/>
    <w:uiPriority w:val="99"/>
    <w:semiHidden/>
    <w:unhideWhenUsed/>
    <w:rsid w:val="0072363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2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elasticloadbalancing/latest/classic/elb-create-https-ssl-load-balanc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autoscaling/latest/userguide/autoscaling-load-balanc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utoscaling/latest/userguide/as-register-lbs-with-as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ulnguyen/cmpe281/blob/master/aws/2-aws-as-elb-classic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utoscaling/latest/userguide/as-add-availability-z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Nirgudkar</dc:creator>
  <cp:keywords/>
  <dc:description/>
  <cp:lastModifiedBy>Jay Nirgudkar</cp:lastModifiedBy>
  <cp:revision>1</cp:revision>
  <dcterms:created xsi:type="dcterms:W3CDTF">2017-03-31T10:23:00Z</dcterms:created>
  <dcterms:modified xsi:type="dcterms:W3CDTF">2017-03-31T10:27:00Z</dcterms:modified>
</cp:coreProperties>
</file>