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5AD4" w14:textId="77777777" w:rsidR="00A463AB" w:rsidRDefault="00000000">
      <w:pPr>
        <w:pStyle w:val="Heading1"/>
      </w:pPr>
      <w:bookmarkStart w:id="0" w:name="compiler-design-lab-project-report"/>
      <w:r>
        <w:t>Compiler Design Lab Project Report</w:t>
      </w:r>
    </w:p>
    <w:p w14:paraId="42C83E6C" w14:textId="77777777" w:rsidR="00A463AB" w:rsidRDefault="00000000">
      <w:pPr>
        <w:pStyle w:val="Heading2"/>
      </w:pPr>
      <w:bookmarkStart w:id="1" w:name="project-title"/>
      <w:r>
        <w:t>1. Project Title</w:t>
      </w:r>
    </w:p>
    <w:p w14:paraId="170F930C" w14:textId="77777777" w:rsidR="00A463AB" w:rsidRDefault="00000000">
      <w:pPr>
        <w:pStyle w:val="FirstParagraph"/>
      </w:pPr>
      <w:r>
        <w:t>C++ to Python Transpiler (Subset Implementation)</w:t>
      </w:r>
    </w:p>
    <w:p w14:paraId="76691446" w14:textId="77777777" w:rsidR="00E16C6C" w:rsidRPr="00E16C6C" w:rsidRDefault="00E16C6C" w:rsidP="00E16C6C">
      <w:pPr>
        <w:pStyle w:val="BodyText"/>
      </w:pPr>
    </w:p>
    <w:p w14:paraId="4B88F6B8" w14:textId="77777777" w:rsidR="00A463AB" w:rsidRDefault="00000000">
      <w:pPr>
        <w:pStyle w:val="Heading2"/>
      </w:pPr>
      <w:bookmarkStart w:id="2" w:name="introduction"/>
      <w:bookmarkEnd w:id="1"/>
      <w:r>
        <w:t>2. Introduction</w:t>
      </w:r>
    </w:p>
    <w:p w14:paraId="66B9DE98" w14:textId="76C0D8DC" w:rsidR="00E16C6C" w:rsidRPr="00E16C6C" w:rsidRDefault="00000000" w:rsidP="00E16C6C">
      <w:pPr>
        <w:pStyle w:val="FirstParagraph"/>
      </w:pPr>
      <w:r>
        <w:t>This project involves the design and implementation of a simple transpiler that converts basic C++ code into equivalent Python code. The objective is to understand the principles of compiler design, including lexical analysis, syntax translation, and code generation, while keeping the scope manageable for academic purposes.</w:t>
      </w:r>
    </w:p>
    <w:p w14:paraId="70B779B7" w14:textId="77777777" w:rsidR="00A463AB" w:rsidRDefault="00000000">
      <w:pPr>
        <w:pStyle w:val="Heading2"/>
      </w:pPr>
      <w:bookmarkStart w:id="3" w:name="project-scope"/>
      <w:bookmarkEnd w:id="2"/>
      <w:r>
        <w:t>3. Project Scope</w:t>
      </w:r>
    </w:p>
    <w:p w14:paraId="15113745" w14:textId="77777777" w:rsidR="00E16C6C" w:rsidRDefault="00000000">
      <w:pPr>
        <w:pStyle w:val="FirstParagraph"/>
      </w:pPr>
      <w:r>
        <w:t xml:space="preserve">The transpiler supports a limited but essential subset of C++ features: - </w:t>
      </w:r>
    </w:p>
    <w:p w14:paraId="481FC98E" w14:textId="0742D939" w:rsidR="00E16C6C" w:rsidRPr="00E16C6C" w:rsidRDefault="00E16C6C" w:rsidP="00E16C6C">
      <w:pPr>
        <w:pStyle w:val="FirstParagraph"/>
      </w:pPr>
      <w:r>
        <w:t xml:space="preserve">- </w:t>
      </w:r>
      <w:r w:rsidR="00000000">
        <w:rPr>
          <w:b/>
          <w:bCs/>
        </w:rPr>
        <w:t>Variable Declarations</w:t>
      </w:r>
      <w:r w:rsidR="00000000">
        <w:t xml:space="preserve"> → Converted into Python assignments.</w:t>
      </w:r>
      <w:r w:rsidR="00000000">
        <w:br/>
        <w:t xml:space="preserve">- </w:t>
      </w:r>
      <w:r w:rsidR="00000000">
        <w:rPr>
          <w:b/>
          <w:bCs/>
        </w:rPr>
        <w:t>Arithmetic Operations</w:t>
      </w:r>
      <w:r w:rsidR="00000000">
        <w:t xml:space="preserve"> → Operators </w:t>
      </w:r>
      <w:r w:rsidR="00000000">
        <w:rPr>
          <w:rStyle w:val="VerbatimChar"/>
        </w:rPr>
        <w:t>+</w:t>
      </w:r>
      <w:r w:rsidR="00000000">
        <w:t xml:space="preserve">, </w:t>
      </w:r>
      <w:r w:rsidR="00000000">
        <w:rPr>
          <w:rStyle w:val="VerbatimChar"/>
        </w:rPr>
        <w:t>-</w:t>
      </w:r>
      <w:r w:rsidR="00000000">
        <w:t xml:space="preserve">, </w:t>
      </w:r>
      <w:r w:rsidR="00000000">
        <w:rPr>
          <w:rStyle w:val="VerbatimChar"/>
        </w:rPr>
        <w:t>*</w:t>
      </w:r>
      <w:r w:rsidR="00000000">
        <w:t xml:space="preserve">, </w:t>
      </w:r>
      <w:r w:rsidR="00000000">
        <w:rPr>
          <w:rStyle w:val="VerbatimChar"/>
        </w:rPr>
        <w:t>/</w:t>
      </w:r>
      <w:r w:rsidR="00000000">
        <w:t xml:space="preserve"> directly mapped.</w:t>
      </w:r>
      <w:r w:rsidR="00000000">
        <w:br/>
        <w:t xml:space="preserve">- </w:t>
      </w:r>
      <w:r w:rsidR="00000000">
        <w:rPr>
          <w:b/>
          <w:bCs/>
        </w:rPr>
        <w:t>Relational Operators</w:t>
      </w:r>
      <w:r w:rsidR="00000000">
        <w:t xml:space="preserve"> → </w:t>
      </w:r>
      <w:r w:rsidR="00000000">
        <w:rPr>
          <w:rStyle w:val="VerbatimChar"/>
        </w:rPr>
        <w:t>&gt;</w:t>
      </w:r>
      <w:r w:rsidR="00000000">
        <w:t xml:space="preserve">, </w:t>
      </w:r>
      <w:r w:rsidR="00000000">
        <w:rPr>
          <w:rStyle w:val="VerbatimChar"/>
        </w:rPr>
        <w:t>&lt;</w:t>
      </w:r>
      <w:r w:rsidR="00000000">
        <w:t xml:space="preserve">, </w:t>
      </w:r>
      <w:r w:rsidR="00000000">
        <w:rPr>
          <w:rStyle w:val="VerbatimChar"/>
        </w:rPr>
        <w:t>&gt;=</w:t>
      </w:r>
      <w:r w:rsidR="00000000">
        <w:t xml:space="preserve">, </w:t>
      </w:r>
      <w:r w:rsidR="00000000">
        <w:rPr>
          <w:rStyle w:val="VerbatimChar"/>
        </w:rPr>
        <w:t>&lt;=</w:t>
      </w:r>
      <w:r w:rsidR="00000000">
        <w:t xml:space="preserve">, </w:t>
      </w:r>
      <w:r w:rsidR="00000000">
        <w:rPr>
          <w:rStyle w:val="VerbatimChar"/>
        </w:rPr>
        <w:t>==</w:t>
      </w:r>
      <w:r w:rsidR="00000000">
        <w:t xml:space="preserve">, </w:t>
      </w:r>
      <w:r w:rsidR="00000000">
        <w:rPr>
          <w:rStyle w:val="VerbatimChar"/>
        </w:rPr>
        <w:t>!=</w:t>
      </w:r>
      <w:r w:rsidR="00000000">
        <w:t xml:space="preserve"> supported.</w:t>
      </w:r>
      <w:r w:rsidR="00000000">
        <w:br/>
        <w:t xml:space="preserve">- </w:t>
      </w:r>
      <w:r w:rsidR="00000000">
        <w:rPr>
          <w:b/>
          <w:bCs/>
        </w:rPr>
        <w:t>Control Flow</w:t>
      </w:r>
      <w:r w:rsidR="00000000">
        <w:t xml:space="preserve"> → </w:t>
      </w:r>
      <w:r w:rsidR="00000000">
        <w:rPr>
          <w:rStyle w:val="VerbatimChar"/>
        </w:rPr>
        <w:t>if-else</w:t>
      </w:r>
      <w:r w:rsidR="00000000">
        <w:t xml:space="preserve">, </w:t>
      </w:r>
      <w:r w:rsidR="00000000">
        <w:rPr>
          <w:rStyle w:val="VerbatimChar"/>
        </w:rPr>
        <w:t>while</w:t>
      </w:r>
      <w:r w:rsidR="00000000">
        <w:t xml:space="preserve">, and </w:t>
      </w:r>
      <w:r w:rsidR="00000000">
        <w:rPr>
          <w:rStyle w:val="VerbatimChar"/>
        </w:rPr>
        <w:t>for</w:t>
      </w:r>
      <w:r w:rsidR="00000000">
        <w:t xml:space="preserve"> loops translated with Python syntax.</w:t>
      </w:r>
      <w:r w:rsidR="00000000">
        <w:br/>
        <w:t xml:space="preserve">- </w:t>
      </w:r>
      <w:r w:rsidR="00000000">
        <w:rPr>
          <w:b/>
          <w:bCs/>
        </w:rPr>
        <w:t>Functions</w:t>
      </w:r>
      <w:r w:rsidR="00000000">
        <w:t xml:space="preserve"> → Basic function definitions and calls supported.</w:t>
      </w:r>
      <w:r w:rsidR="00000000">
        <w:br/>
        <w:t xml:space="preserve">- </w:t>
      </w:r>
      <w:r w:rsidR="00000000">
        <w:rPr>
          <w:b/>
          <w:bCs/>
        </w:rPr>
        <w:t>Input/Output</w:t>
      </w:r>
      <w:r w:rsidR="00000000">
        <w:t xml:space="preserve"> → </w:t>
      </w:r>
      <w:r w:rsidR="00000000">
        <w:rPr>
          <w:rStyle w:val="VerbatimChar"/>
        </w:rPr>
        <w:t>cin</w:t>
      </w:r>
      <w:r w:rsidR="00000000">
        <w:t xml:space="preserve"> mapped to </w:t>
      </w:r>
      <w:r w:rsidR="00000000">
        <w:rPr>
          <w:rStyle w:val="VerbatimChar"/>
        </w:rPr>
        <w:t>input()</w:t>
      </w:r>
      <w:r w:rsidR="00000000">
        <w:t xml:space="preserve">, </w:t>
      </w:r>
      <w:proofErr w:type="spellStart"/>
      <w:r w:rsidR="00000000">
        <w:rPr>
          <w:rStyle w:val="VerbatimChar"/>
        </w:rPr>
        <w:t>cout</w:t>
      </w:r>
      <w:proofErr w:type="spellEnd"/>
      <w:r w:rsidR="00000000">
        <w:t xml:space="preserve"> mapped to </w:t>
      </w:r>
      <w:r w:rsidR="00000000">
        <w:rPr>
          <w:rStyle w:val="VerbatimChar"/>
        </w:rPr>
        <w:t>print()</w:t>
      </w:r>
      <w:r w:rsidR="00000000">
        <w:t>.</w:t>
      </w:r>
    </w:p>
    <w:p w14:paraId="04C2394B" w14:textId="77777777" w:rsidR="00A463AB" w:rsidRDefault="00000000">
      <w:pPr>
        <w:pStyle w:val="Heading2"/>
      </w:pPr>
      <w:bookmarkStart w:id="4" w:name="system-design"/>
      <w:bookmarkEnd w:id="3"/>
      <w:r>
        <w:t>4. System Design</w:t>
      </w:r>
    </w:p>
    <w:p w14:paraId="2A1C93E4" w14:textId="77777777" w:rsidR="00A463AB" w:rsidRDefault="00000000">
      <w:pPr>
        <w:pStyle w:val="FirstParagraph"/>
      </w:pPr>
      <w:r>
        <w:t xml:space="preserve">The transpiler follows a </w:t>
      </w:r>
      <w:r>
        <w:rPr>
          <w:b/>
          <w:bCs/>
        </w:rPr>
        <w:t>data flow architecture</w:t>
      </w:r>
      <w:r>
        <w:t>, where the source code passes through several stages before generating the final Python code.</w:t>
      </w:r>
    </w:p>
    <w:p w14:paraId="2D4A8FFC" w14:textId="77777777" w:rsidR="00E16C6C" w:rsidRDefault="00000000">
      <w:pPr>
        <w:pStyle w:val="BodyText"/>
      </w:pPr>
      <w:r>
        <w:rPr>
          <w:b/>
          <w:bCs/>
        </w:rPr>
        <w:t>Steps:</w:t>
      </w:r>
      <w:r>
        <w:t xml:space="preserve"> </w:t>
      </w:r>
    </w:p>
    <w:p w14:paraId="4701D027" w14:textId="77777777" w:rsidR="00E16C6C" w:rsidRDefault="00000000">
      <w:pPr>
        <w:pStyle w:val="BodyText"/>
      </w:pPr>
      <w:r>
        <w:t xml:space="preserve">1. </w:t>
      </w:r>
      <w:r>
        <w:rPr>
          <w:b/>
          <w:bCs/>
        </w:rPr>
        <w:t>Input C++ File</w:t>
      </w:r>
      <w:r>
        <w:t xml:space="preserve"> – User provides a </w:t>
      </w:r>
      <w:r>
        <w:rPr>
          <w:rStyle w:val="VerbatimChar"/>
        </w:rPr>
        <w:t>.cpp</w:t>
      </w:r>
      <w:r>
        <w:t xml:space="preserve"> file containing valid C++ code. </w:t>
      </w:r>
    </w:p>
    <w:p w14:paraId="7DDB7CEC" w14:textId="77777777" w:rsidR="00E16C6C" w:rsidRDefault="00000000">
      <w:pPr>
        <w:pStyle w:val="BodyText"/>
      </w:pPr>
      <w:r>
        <w:t xml:space="preserve">2. </w:t>
      </w:r>
      <w:r>
        <w:rPr>
          <w:b/>
          <w:bCs/>
        </w:rPr>
        <w:t>Tokenization (Lexical Analysis)</w:t>
      </w:r>
      <w:r>
        <w:t xml:space="preserve"> – The code is split into tokens such as keywords, identifiers, operators, and literals. </w:t>
      </w:r>
    </w:p>
    <w:p w14:paraId="07FE1EB2" w14:textId="77777777" w:rsidR="00E16C6C" w:rsidRDefault="00000000">
      <w:pPr>
        <w:pStyle w:val="BodyText"/>
      </w:pPr>
      <w:r>
        <w:t xml:space="preserve">3. </w:t>
      </w:r>
      <w:r>
        <w:rPr>
          <w:b/>
          <w:bCs/>
        </w:rPr>
        <w:t>Rule Matching (Syntax Translation)</w:t>
      </w:r>
      <w:r>
        <w:t xml:space="preserve"> – Each C++ construct (loops, conditionals, functions) is mapped to its Python equivalent. </w:t>
      </w:r>
    </w:p>
    <w:p w14:paraId="167F36EA" w14:textId="77777777" w:rsidR="00E16C6C" w:rsidRDefault="00000000">
      <w:pPr>
        <w:pStyle w:val="BodyText"/>
      </w:pPr>
      <w:r>
        <w:t xml:space="preserve">4. </w:t>
      </w:r>
      <w:r>
        <w:rPr>
          <w:b/>
          <w:bCs/>
        </w:rPr>
        <w:t>Code Generation (Python Equivalent)</w:t>
      </w:r>
      <w:r>
        <w:t xml:space="preserve"> – Tokens are restructured into properly indented Python code. </w:t>
      </w:r>
    </w:p>
    <w:p w14:paraId="25625AA9" w14:textId="3AEC4E28" w:rsidR="00A463AB" w:rsidRDefault="00000000">
      <w:pPr>
        <w:pStyle w:val="BodyText"/>
      </w:pPr>
      <w:r>
        <w:t xml:space="preserve">5. </w:t>
      </w:r>
      <w:r>
        <w:rPr>
          <w:b/>
          <w:bCs/>
        </w:rPr>
        <w:t>Save/Display Result</w:t>
      </w:r>
      <w:r>
        <w:t xml:space="preserve"> – The translated Python code is displayed or saved in an output file.</w:t>
      </w:r>
    </w:p>
    <w:p w14:paraId="493CCE26" w14:textId="77777777" w:rsidR="00A463AB" w:rsidRDefault="00000000">
      <w:pPr>
        <w:pStyle w:val="Heading2"/>
      </w:pPr>
      <w:bookmarkStart w:id="5" w:name="technology-stack"/>
      <w:bookmarkEnd w:id="4"/>
      <w:r>
        <w:lastRenderedPageBreak/>
        <w:t>5. Technology Stack</w:t>
      </w:r>
    </w:p>
    <w:tbl>
      <w:tblPr>
        <w:tblStyle w:val="Table"/>
        <w:tblW w:w="5000" w:type="pct"/>
        <w:tblLayout w:type="fixed"/>
        <w:tblLook w:val="0020" w:firstRow="1" w:lastRow="0" w:firstColumn="0" w:lastColumn="0" w:noHBand="0" w:noVBand="0"/>
      </w:tblPr>
      <w:tblGrid>
        <w:gridCol w:w="2369"/>
        <w:gridCol w:w="3642"/>
        <w:gridCol w:w="3565"/>
      </w:tblGrid>
      <w:tr w:rsidR="00A463AB" w14:paraId="2717E28E" w14:textId="77777777" w:rsidTr="00E16C6C">
        <w:trPr>
          <w:cnfStyle w:val="100000000000" w:firstRow="1" w:lastRow="0" w:firstColumn="0" w:lastColumn="0" w:oddVBand="0" w:evenVBand="0" w:oddHBand="0" w:evenHBand="0" w:firstRowFirstColumn="0" w:firstRowLastColumn="0" w:lastRowFirstColumn="0" w:lastRowLastColumn="0"/>
          <w:tblHeader/>
        </w:trPr>
        <w:tc>
          <w:tcPr>
            <w:tcW w:w="2376" w:type="dxa"/>
          </w:tcPr>
          <w:p w14:paraId="3CBD6FF5" w14:textId="77777777" w:rsidR="00A463AB" w:rsidRDefault="00000000">
            <w:pPr>
              <w:pStyle w:val="Compact"/>
            </w:pPr>
            <w:r>
              <w:rPr>
                <w:b/>
                <w:bCs/>
              </w:rPr>
              <w:t>System Design Step</w:t>
            </w:r>
          </w:p>
        </w:tc>
        <w:tc>
          <w:tcPr>
            <w:tcW w:w="3654" w:type="dxa"/>
          </w:tcPr>
          <w:p w14:paraId="4A7CCFE9" w14:textId="77777777" w:rsidR="00A463AB" w:rsidRDefault="00000000">
            <w:pPr>
              <w:pStyle w:val="Compact"/>
            </w:pPr>
            <w:r>
              <w:rPr>
                <w:b/>
                <w:bCs/>
              </w:rPr>
              <w:t>Best Technology / Tool</w:t>
            </w:r>
          </w:p>
        </w:tc>
        <w:tc>
          <w:tcPr>
            <w:tcW w:w="3576" w:type="dxa"/>
          </w:tcPr>
          <w:p w14:paraId="3141098B" w14:textId="77777777" w:rsidR="00A463AB" w:rsidRDefault="00000000">
            <w:pPr>
              <w:pStyle w:val="Compact"/>
            </w:pPr>
            <w:r>
              <w:rPr>
                <w:b/>
                <w:bCs/>
              </w:rPr>
              <w:t>Reason</w:t>
            </w:r>
          </w:p>
        </w:tc>
      </w:tr>
      <w:tr w:rsidR="00A463AB" w14:paraId="06CD1F42" w14:textId="77777777" w:rsidTr="00E16C6C">
        <w:tc>
          <w:tcPr>
            <w:tcW w:w="2376" w:type="dxa"/>
          </w:tcPr>
          <w:p w14:paraId="5A5B18E2" w14:textId="77777777" w:rsidR="00A463AB" w:rsidRDefault="00000000">
            <w:pPr>
              <w:pStyle w:val="Compact"/>
            </w:pPr>
            <w:r>
              <w:t>Input C++ File Handling</w:t>
            </w:r>
          </w:p>
        </w:tc>
        <w:tc>
          <w:tcPr>
            <w:tcW w:w="3654" w:type="dxa"/>
          </w:tcPr>
          <w:p w14:paraId="73D671E3" w14:textId="77777777" w:rsidR="00A463AB" w:rsidRDefault="00000000">
            <w:pPr>
              <w:pStyle w:val="Compact"/>
            </w:pPr>
            <w:r>
              <w:rPr>
                <w:b/>
                <w:bCs/>
              </w:rPr>
              <w:t>Python (File I/O)</w:t>
            </w:r>
          </w:p>
        </w:tc>
        <w:tc>
          <w:tcPr>
            <w:tcW w:w="3576" w:type="dxa"/>
          </w:tcPr>
          <w:p w14:paraId="04DBFEDD" w14:textId="77777777" w:rsidR="00A463AB" w:rsidRDefault="00000000">
            <w:pPr>
              <w:pStyle w:val="Compact"/>
            </w:pPr>
            <w:r>
              <w:t xml:space="preserve">Easy to read </w:t>
            </w:r>
            <w:r>
              <w:rPr>
                <w:rStyle w:val="VerbatimChar"/>
              </w:rPr>
              <w:t>.cpp</w:t>
            </w:r>
            <w:r>
              <w:t xml:space="preserve"> files and handle text processing.</w:t>
            </w:r>
          </w:p>
        </w:tc>
      </w:tr>
      <w:tr w:rsidR="00A463AB" w14:paraId="6B084ACB" w14:textId="77777777" w:rsidTr="00E16C6C">
        <w:tc>
          <w:tcPr>
            <w:tcW w:w="2376" w:type="dxa"/>
          </w:tcPr>
          <w:p w14:paraId="0634D895" w14:textId="77777777" w:rsidR="00A463AB" w:rsidRDefault="00000000">
            <w:pPr>
              <w:pStyle w:val="Compact"/>
            </w:pPr>
            <w:r>
              <w:t>Tokenization (Lexical Analysis)</w:t>
            </w:r>
          </w:p>
        </w:tc>
        <w:tc>
          <w:tcPr>
            <w:tcW w:w="3654" w:type="dxa"/>
          </w:tcPr>
          <w:p w14:paraId="3465890C" w14:textId="77777777" w:rsidR="00A463AB" w:rsidRDefault="00000000">
            <w:pPr>
              <w:pStyle w:val="Compact"/>
            </w:pPr>
            <w:r>
              <w:rPr>
                <w:b/>
                <w:bCs/>
              </w:rPr>
              <w:t xml:space="preserve">Python </w:t>
            </w:r>
            <w:r>
              <w:rPr>
                <w:rStyle w:val="VerbatimChar"/>
                <w:b/>
                <w:bCs/>
              </w:rPr>
              <w:t>re</w:t>
            </w:r>
            <w:r>
              <w:rPr>
                <w:b/>
                <w:bCs/>
              </w:rPr>
              <w:t xml:space="preserve"> (Regex Library)</w:t>
            </w:r>
          </w:p>
        </w:tc>
        <w:tc>
          <w:tcPr>
            <w:tcW w:w="3576" w:type="dxa"/>
          </w:tcPr>
          <w:p w14:paraId="36475EB0" w14:textId="77777777" w:rsidR="00A463AB" w:rsidRDefault="00000000">
            <w:pPr>
              <w:pStyle w:val="Compact"/>
            </w:pPr>
            <w:r>
              <w:t>Regex simplifies breaking code into tokens (identifiers, keywords, operators).</w:t>
            </w:r>
          </w:p>
        </w:tc>
      </w:tr>
      <w:tr w:rsidR="00A463AB" w14:paraId="01B4D5A1" w14:textId="77777777" w:rsidTr="00E16C6C">
        <w:tc>
          <w:tcPr>
            <w:tcW w:w="2376" w:type="dxa"/>
          </w:tcPr>
          <w:p w14:paraId="382A4B2D" w14:textId="77777777" w:rsidR="00A463AB" w:rsidRDefault="00000000">
            <w:pPr>
              <w:pStyle w:val="Compact"/>
            </w:pPr>
            <w:r>
              <w:t>Rule Matching (Syntax Translation)</w:t>
            </w:r>
          </w:p>
        </w:tc>
        <w:tc>
          <w:tcPr>
            <w:tcW w:w="3654" w:type="dxa"/>
          </w:tcPr>
          <w:p w14:paraId="4992D9E2" w14:textId="77777777" w:rsidR="00A463AB" w:rsidRDefault="00000000">
            <w:pPr>
              <w:pStyle w:val="Compact"/>
            </w:pPr>
            <w:r>
              <w:rPr>
                <w:b/>
                <w:bCs/>
              </w:rPr>
              <w:t>Python Dictionaries / Mapping Tables</w:t>
            </w:r>
          </w:p>
        </w:tc>
        <w:tc>
          <w:tcPr>
            <w:tcW w:w="3576" w:type="dxa"/>
          </w:tcPr>
          <w:p w14:paraId="21BD9975" w14:textId="77777777" w:rsidR="00A463AB" w:rsidRDefault="00000000">
            <w:pPr>
              <w:pStyle w:val="Compact"/>
            </w:pPr>
            <w:r>
              <w:t>Provides a direct way to map C++ constructs to Python equivalents.</w:t>
            </w:r>
          </w:p>
        </w:tc>
      </w:tr>
      <w:tr w:rsidR="00A463AB" w14:paraId="084E89CB" w14:textId="77777777" w:rsidTr="00E16C6C">
        <w:tc>
          <w:tcPr>
            <w:tcW w:w="2376" w:type="dxa"/>
          </w:tcPr>
          <w:p w14:paraId="117436D7" w14:textId="77777777" w:rsidR="00A463AB" w:rsidRDefault="00000000">
            <w:pPr>
              <w:pStyle w:val="Compact"/>
            </w:pPr>
            <w:r>
              <w:t>Code Generation</w:t>
            </w:r>
          </w:p>
        </w:tc>
        <w:tc>
          <w:tcPr>
            <w:tcW w:w="3654" w:type="dxa"/>
          </w:tcPr>
          <w:p w14:paraId="3268962C" w14:textId="77777777" w:rsidR="00A463AB" w:rsidRDefault="00000000">
            <w:pPr>
              <w:pStyle w:val="Compact"/>
            </w:pPr>
            <w:r>
              <w:rPr>
                <w:b/>
                <w:bCs/>
              </w:rPr>
              <w:t>Python String Formatting / AST libraries</w:t>
            </w:r>
          </w:p>
        </w:tc>
        <w:tc>
          <w:tcPr>
            <w:tcW w:w="3576" w:type="dxa"/>
          </w:tcPr>
          <w:p w14:paraId="7155EC13" w14:textId="77777777" w:rsidR="00A463AB" w:rsidRDefault="00000000">
            <w:pPr>
              <w:pStyle w:val="Compact"/>
            </w:pPr>
            <w:r>
              <w:t>Allows structured code output and proper indentation.</w:t>
            </w:r>
          </w:p>
        </w:tc>
      </w:tr>
      <w:tr w:rsidR="00A463AB" w14:paraId="567ADE05" w14:textId="77777777" w:rsidTr="00E16C6C">
        <w:tc>
          <w:tcPr>
            <w:tcW w:w="2376" w:type="dxa"/>
          </w:tcPr>
          <w:p w14:paraId="4808F202" w14:textId="77777777" w:rsidR="00A463AB" w:rsidRDefault="00000000">
            <w:pPr>
              <w:pStyle w:val="Compact"/>
            </w:pPr>
            <w:r>
              <w:t>Save/Display Result</w:t>
            </w:r>
          </w:p>
        </w:tc>
        <w:tc>
          <w:tcPr>
            <w:tcW w:w="3654" w:type="dxa"/>
          </w:tcPr>
          <w:p w14:paraId="1A391896" w14:textId="77777777" w:rsidR="00A463AB" w:rsidRDefault="00000000">
            <w:pPr>
              <w:pStyle w:val="Compact"/>
            </w:pPr>
            <w:r>
              <w:rPr>
                <w:b/>
                <w:bCs/>
              </w:rPr>
              <w:t>Python (File Writing + Console)</w:t>
            </w:r>
          </w:p>
        </w:tc>
        <w:tc>
          <w:tcPr>
            <w:tcW w:w="3576" w:type="dxa"/>
          </w:tcPr>
          <w:p w14:paraId="065B6C7D" w14:textId="77777777" w:rsidR="00A463AB" w:rsidRDefault="00000000">
            <w:pPr>
              <w:pStyle w:val="Compact"/>
            </w:pPr>
            <w:r>
              <w:t xml:space="preserve">Easy saving to </w:t>
            </w:r>
            <w:r>
              <w:rPr>
                <w:rStyle w:val="VerbatimChar"/>
              </w:rPr>
              <w:t>.py</w:t>
            </w:r>
            <w:r>
              <w:t xml:space="preserve"> file and </w:t>
            </w:r>
            <w:proofErr w:type="gramStart"/>
            <w:r>
              <w:t>displaying</w:t>
            </w:r>
            <w:proofErr w:type="gramEnd"/>
            <w:r>
              <w:t xml:space="preserve"> output.</w:t>
            </w:r>
          </w:p>
          <w:p w14:paraId="3155C2B4" w14:textId="77777777" w:rsidR="00E16C6C" w:rsidRDefault="00E16C6C">
            <w:pPr>
              <w:pStyle w:val="Compact"/>
            </w:pPr>
          </w:p>
          <w:p w14:paraId="1B70EE83" w14:textId="77777777" w:rsidR="00E16C6C" w:rsidRDefault="00E16C6C">
            <w:pPr>
              <w:pStyle w:val="Compact"/>
            </w:pPr>
          </w:p>
        </w:tc>
      </w:tr>
    </w:tbl>
    <w:p w14:paraId="366F308F" w14:textId="77777777" w:rsidR="00A463AB" w:rsidRDefault="00000000">
      <w:pPr>
        <w:pStyle w:val="Heading2"/>
      </w:pPr>
      <w:bookmarkStart w:id="6" w:name="project-timeline"/>
      <w:bookmarkEnd w:id="5"/>
      <w:r>
        <w:t>6. Project Timeline</w:t>
      </w:r>
    </w:p>
    <w:tbl>
      <w:tblPr>
        <w:tblStyle w:val="Table"/>
        <w:tblW w:w="5000" w:type="pct"/>
        <w:tblLayout w:type="fixed"/>
        <w:tblLook w:val="0020" w:firstRow="1" w:lastRow="0" w:firstColumn="0" w:lastColumn="0" w:noHBand="0" w:noVBand="0"/>
      </w:tblPr>
      <w:tblGrid>
        <w:gridCol w:w="4788"/>
        <w:gridCol w:w="4788"/>
      </w:tblGrid>
      <w:tr w:rsidR="00A463AB" w14:paraId="7DC88F12" w14:textId="77777777" w:rsidTr="00A463AB">
        <w:trPr>
          <w:cnfStyle w:val="100000000000" w:firstRow="1" w:lastRow="0" w:firstColumn="0" w:lastColumn="0" w:oddVBand="0" w:evenVBand="0" w:oddHBand="0" w:evenHBand="0" w:firstRowFirstColumn="0" w:firstRowLastColumn="0" w:lastRowFirstColumn="0" w:lastRowLastColumn="0"/>
          <w:tblHeader/>
        </w:trPr>
        <w:tc>
          <w:tcPr>
            <w:tcW w:w="3960" w:type="dxa"/>
          </w:tcPr>
          <w:p w14:paraId="62A6BE3B" w14:textId="77777777" w:rsidR="00A463AB" w:rsidRDefault="00000000">
            <w:pPr>
              <w:pStyle w:val="Compact"/>
            </w:pPr>
            <w:r>
              <w:t>Week</w:t>
            </w:r>
          </w:p>
        </w:tc>
        <w:tc>
          <w:tcPr>
            <w:tcW w:w="3960" w:type="dxa"/>
          </w:tcPr>
          <w:p w14:paraId="31DCC6EF" w14:textId="77777777" w:rsidR="00A463AB" w:rsidRDefault="00000000">
            <w:pPr>
              <w:pStyle w:val="Compact"/>
            </w:pPr>
            <w:r>
              <w:t>Task</w:t>
            </w:r>
          </w:p>
        </w:tc>
      </w:tr>
      <w:tr w:rsidR="00A463AB" w14:paraId="2858ACB6" w14:textId="77777777">
        <w:tc>
          <w:tcPr>
            <w:tcW w:w="3960" w:type="dxa"/>
          </w:tcPr>
          <w:p w14:paraId="122593FD" w14:textId="77777777" w:rsidR="00A463AB" w:rsidRDefault="00000000">
            <w:pPr>
              <w:pStyle w:val="Compact"/>
            </w:pPr>
            <w:r>
              <w:t>1</w:t>
            </w:r>
          </w:p>
        </w:tc>
        <w:tc>
          <w:tcPr>
            <w:tcW w:w="3960" w:type="dxa"/>
          </w:tcPr>
          <w:p w14:paraId="46AAFA7F" w14:textId="77777777" w:rsidR="00A463AB" w:rsidRDefault="00000000">
            <w:pPr>
              <w:pStyle w:val="Compact"/>
            </w:pPr>
            <w:r>
              <w:t>Requirement analysis, deciding supported features</w:t>
            </w:r>
          </w:p>
        </w:tc>
      </w:tr>
      <w:tr w:rsidR="00A463AB" w14:paraId="3BA7ABD1" w14:textId="77777777">
        <w:tc>
          <w:tcPr>
            <w:tcW w:w="3960" w:type="dxa"/>
          </w:tcPr>
          <w:p w14:paraId="6CE67C09" w14:textId="77777777" w:rsidR="00A463AB" w:rsidRDefault="00000000">
            <w:pPr>
              <w:pStyle w:val="Compact"/>
            </w:pPr>
            <w:r>
              <w:t>2</w:t>
            </w:r>
          </w:p>
        </w:tc>
        <w:tc>
          <w:tcPr>
            <w:tcW w:w="3960" w:type="dxa"/>
          </w:tcPr>
          <w:p w14:paraId="61314EC4" w14:textId="77777777" w:rsidR="00A463AB" w:rsidRDefault="00000000">
            <w:pPr>
              <w:pStyle w:val="Compact"/>
            </w:pPr>
            <w:r>
              <w:t>Design of lexical analyzer (tokenizer)</w:t>
            </w:r>
          </w:p>
        </w:tc>
      </w:tr>
      <w:tr w:rsidR="00A463AB" w14:paraId="44BCECAD" w14:textId="77777777">
        <w:tc>
          <w:tcPr>
            <w:tcW w:w="3960" w:type="dxa"/>
          </w:tcPr>
          <w:p w14:paraId="2A773902" w14:textId="77777777" w:rsidR="00A463AB" w:rsidRDefault="00000000">
            <w:pPr>
              <w:pStyle w:val="Compact"/>
            </w:pPr>
            <w:r>
              <w:t>3</w:t>
            </w:r>
          </w:p>
        </w:tc>
        <w:tc>
          <w:tcPr>
            <w:tcW w:w="3960" w:type="dxa"/>
          </w:tcPr>
          <w:p w14:paraId="3AD2D187" w14:textId="77777777" w:rsidR="00A463AB" w:rsidRDefault="00000000">
            <w:pPr>
              <w:pStyle w:val="Compact"/>
            </w:pPr>
            <w:r>
              <w:t>Implement variable declaration and arithmetic operations translation</w:t>
            </w:r>
          </w:p>
        </w:tc>
      </w:tr>
      <w:tr w:rsidR="00A463AB" w14:paraId="57402BA1" w14:textId="77777777">
        <w:tc>
          <w:tcPr>
            <w:tcW w:w="3960" w:type="dxa"/>
          </w:tcPr>
          <w:p w14:paraId="1ED09160" w14:textId="77777777" w:rsidR="00A463AB" w:rsidRDefault="00000000">
            <w:pPr>
              <w:pStyle w:val="Compact"/>
            </w:pPr>
            <w:r>
              <w:t>4</w:t>
            </w:r>
          </w:p>
        </w:tc>
        <w:tc>
          <w:tcPr>
            <w:tcW w:w="3960" w:type="dxa"/>
          </w:tcPr>
          <w:p w14:paraId="4265D243" w14:textId="77777777" w:rsidR="00A463AB" w:rsidRDefault="00000000">
            <w:pPr>
              <w:pStyle w:val="Compact"/>
            </w:pPr>
            <w:r>
              <w:t>Implement relational operators and control flow constructs</w:t>
            </w:r>
          </w:p>
        </w:tc>
      </w:tr>
      <w:tr w:rsidR="00A463AB" w14:paraId="76496B9A" w14:textId="77777777">
        <w:tc>
          <w:tcPr>
            <w:tcW w:w="3960" w:type="dxa"/>
          </w:tcPr>
          <w:p w14:paraId="53D6B0C7" w14:textId="77777777" w:rsidR="00A463AB" w:rsidRDefault="00000000">
            <w:pPr>
              <w:pStyle w:val="Compact"/>
            </w:pPr>
            <w:r>
              <w:t>5</w:t>
            </w:r>
          </w:p>
        </w:tc>
        <w:tc>
          <w:tcPr>
            <w:tcW w:w="3960" w:type="dxa"/>
          </w:tcPr>
          <w:p w14:paraId="6E48B4B5" w14:textId="77777777" w:rsidR="00A463AB" w:rsidRDefault="00000000">
            <w:pPr>
              <w:pStyle w:val="Compact"/>
            </w:pPr>
            <w:r>
              <w:t>Implement function translation</w:t>
            </w:r>
          </w:p>
        </w:tc>
      </w:tr>
      <w:tr w:rsidR="00A463AB" w14:paraId="00511938" w14:textId="77777777">
        <w:tc>
          <w:tcPr>
            <w:tcW w:w="3960" w:type="dxa"/>
          </w:tcPr>
          <w:p w14:paraId="79B1E9DA" w14:textId="77777777" w:rsidR="00A463AB" w:rsidRDefault="00000000">
            <w:pPr>
              <w:pStyle w:val="Compact"/>
            </w:pPr>
            <w:r>
              <w:t>6</w:t>
            </w:r>
          </w:p>
        </w:tc>
        <w:tc>
          <w:tcPr>
            <w:tcW w:w="3960" w:type="dxa"/>
          </w:tcPr>
          <w:p w14:paraId="39655A97" w14:textId="77777777" w:rsidR="00A463AB" w:rsidRDefault="00000000">
            <w:pPr>
              <w:pStyle w:val="Compact"/>
            </w:pPr>
            <w:r>
              <w:t>Implement input/output translation</w:t>
            </w:r>
          </w:p>
        </w:tc>
      </w:tr>
      <w:tr w:rsidR="00A463AB" w14:paraId="17E2C4BF" w14:textId="77777777">
        <w:tc>
          <w:tcPr>
            <w:tcW w:w="3960" w:type="dxa"/>
          </w:tcPr>
          <w:p w14:paraId="42411BF6" w14:textId="77777777" w:rsidR="00A463AB" w:rsidRDefault="00000000">
            <w:pPr>
              <w:pStyle w:val="Compact"/>
            </w:pPr>
            <w:r>
              <w:t>7</w:t>
            </w:r>
          </w:p>
        </w:tc>
        <w:tc>
          <w:tcPr>
            <w:tcW w:w="3960" w:type="dxa"/>
          </w:tcPr>
          <w:p w14:paraId="2C91208E" w14:textId="77777777" w:rsidR="00A463AB" w:rsidRDefault="00000000">
            <w:pPr>
              <w:pStyle w:val="Compact"/>
            </w:pPr>
            <w:r>
              <w:t>Testing, documentation, and final presentation preparation</w:t>
            </w:r>
          </w:p>
          <w:p w14:paraId="08409830" w14:textId="77777777" w:rsidR="00E16C6C" w:rsidRDefault="00E16C6C">
            <w:pPr>
              <w:pStyle w:val="Compact"/>
            </w:pPr>
          </w:p>
          <w:p w14:paraId="56DA830F" w14:textId="483ED366" w:rsidR="00E16C6C" w:rsidRDefault="00E16C6C">
            <w:pPr>
              <w:pStyle w:val="Compact"/>
            </w:pPr>
            <w:r>
              <w:br/>
            </w:r>
            <w:r>
              <w:br/>
            </w:r>
            <w:r>
              <w:br/>
            </w:r>
            <w:r>
              <w:br/>
            </w:r>
          </w:p>
        </w:tc>
      </w:tr>
    </w:tbl>
    <w:p w14:paraId="71A2953F" w14:textId="77777777" w:rsidR="00A463AB" w:rsidRDefault="00000000">
      <w:pPr>
        <w:pStyle w:val="Heading2"/>
      </w:pPr>
      <w:bookmarkStart w:id="7" w:name="expected-outcomes"/>
      <w:bookmarkEnd w:id="6"/>
      <w:r>
        <w:lastRenderedPageBreak/>
        <w:t>7. Expected Outcomes</w:t>
      </w:r>
    </w:p>
    <w:p w14:paraId="05448521" w14:textId="77777777" w:rsidR="00A463AB" w:rsidRDefault="00000000">
      <w:pPr>
        <w:pStyle w:val="Compact"/>
        <w:numPr>
          <w:ilvl w:val="0"/>
          <w:numId w:val="2"/>
        </w:numPr>
      </w:pPr>
      <w:r>
        <w:t>A functional C++ to Python transpiler for the selected subset of features.</w:t>
      </w:r>
    </w:p>
    <w:p w14:paraId="30B4048D" w14:textId="77777777" w:rsidR="00A463AB" w:rsidRDefault="00000000">
      <w:pPr>
        <w:pStyle w:val="Compact"/>
        <w:numPr>
          <w:ilvl w:val="0"/>
          <w:numId w:val="2"/>
        </w:numPr>
      </w:pPr>
      <w:r>
        <w:t>Demonstration of compiler design phases in a simplified form.</w:t>
      </w:r>
    </w:p>
    <w:p w14:paraId="051F6C98" w14:textId="77777777" w:rsidR="00A463AB" w:rsidRDefault="00000000">
      <w:pPr>
        <w:pStyle w:val="Compact"/>
        <w:numPr>
          <w:ilvl w:val="0"/>
          <w:numId w:val="2"/>
        </w:numPr>
      </w:pPr>
      <w:r>
        <w:t>A documented project report with examples.</w:t>
      </w:r>
    </w:p>
    <w:p w14:paraId="52CD3E17" w14:textId="77777777" w:rsidR="00E16C6C" w:rsidRDefault="00E16C6C">
      <w:pPr>
        <w:pStyle w:val="Heading2"/>
      </w:pPr>
      <w:bookmarkStart w:id="8" w:name="conclusion"/>
      <w:bookmarkEnd w:id="7"/>
    </w:p>
    <w:p w14:paraId="2195AEC1" w14:textId="180A00CC" w:rsidR="00A463AB" w:rsidRDefault="00000000">
      <w:pPr>
        <w:pStyle w:val="Heading2"/>
      </w:pPr>
      <w:r>
        <w:t>8. Conclusion</w:t>
      </w:r>
    </w:p>
    <w:p w14:paraId="065DEA0C" w14:textId="77777777" w:rsidR="00A463AB" w:rsidRDefault="00000000">
      <w:pPr>
        <w:pStyle w:val="FirstParagraph"/>
      </w:pPr>
      <w:r>
        <w:t>This project provides practical experience with compiler design principles by implementing a basic transpiler. It balances complexity with feasibility, making it an ideal project for academic learning.</w:t>
      </w:r>
      <w:bookmarkEnd w:id="0"/>
      <w:bookmarkEnd w:id="8"/>
    </w:p>
    <w:sectPr w:rsidR="00A463A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54AD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F141C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80190548">
    <w:abstractNumId w:val="0"/>
  </w:num>
  <w:num w:numId="2" w16cid:durableId="1847095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463AB"/>
    <w:rsid w:val="00765B4F"/>
    <w:rsid w:val="00A463AB"/>
    <w:rsid w:val="00E16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51BB6"/>
  <w15:docId w15:val="{DDE11020-5414-428B-AE47-0F9F5975A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Arpit Katiyar</cp:lastModifiedBy>
  <cp:revision>2</cp:revision>
  <dcterms:created xsi:type="dcterms:W3CDTF">2025-08-27T18:22:00Z</dcterms:created>
  <dcterms:modified xsi:type="dcterms:W3CDTF">2025-08-27T18:24:00Z</dcterms:modified>
</cp:coreProperties>
</file>