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Hands-On Data Lab Implementation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Task 2 Submission Report — Data Science Internship Program</w:t>
      </w:r>
    </w:p>
    <w:p>
      <w:pPr>
        <w:pStyle w:val="Heading1"/>
        <w:spacing w:after="120" w:before="240"/>
      </w:pPr>
      <w:r>
        <w:t xml:space="preserve">1. Overview</w:t>
      </w:r>
    </w:p>
    <w:p>
      <w:pPr>
        <w:spacing w:after="160"/>
      </w:pPr>
      <w:r>
        <w:t xml:space="preserve">This report accompanies Hands_On_Data_Lab_Implementation.ipynb, submitted for Task 2 of the Data Science internship program. The notebook sets up a complete Data Science environment and applies it end-to-end to a simulated retail sales dataset, covering data loading, cleaning, Pandas/NumPy manipulation, visualization, and basic statistical analysis.</w:t>
      </w:r>
    </w:p>
    <w:p>
      <w:pPr>
        <w:pStyle w:val="Heading1"/>
        <w:spacing w:after="120" w:before="240"/>
      </w:pPr>
      <w:r>
        <w:t xml:space="preserve">2. Environment Setup</w:t>
      </w:r>
    </w:p>
    <w:p>
      <w:pPr>
        <w:spacing w:after="160"/>
      </w:pPr>
      <w:r>
        <w:t xml:space="preserve">The following tools were installed and verified inside the notebook: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Used For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NumPy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Numerical computing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Log transform, array operations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Pandas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Tabular data handling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Loading, cleaning, grouping, merging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Matplotlib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Plotting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Bar &amp; line charts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Seaborn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Statistical visualization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Histogram, scatter, box plot, heatmap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Scikit-learn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Preprocessing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Min-max scaling of revenue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3. Dataset</w:t>
      </w:r>
    </w:p>
    <w:p>
      <w:pPr>
        <w:spacing w:after="160"/>
      </w:pPr>
      <w:r>
        <w:t xml:space="preserve">A simulated retail sales log of 64 orders (data/retail_sales_raw.csv) was used, deliberately generated with realistic data-quality problems so the cleaning workflow could be demonstrated meaningfully rather than on already-clean data. A second lookup table (data/city_region_lookup.csv) mapping cities to regions was used to demonstrate merging.</w:t>
      </w:r>
    </w:p>
    <w:p>
      <w:pPr>
        <w:pStyle w:val="Heading1"/>
        <w:spacing w:after="120" w:before="240"/>
      </w:pPr>
      <w:r>
        <w:t xml:space="preserve">4. Data Cleaning</w:t>
      </w:r>
    </w:p>
    <w:p>
      <w:pPr>
        <w:spacing w:after="160"/>
      </w:pPr>
      <w:r>
        <w:t xml:space="preserve">The following issues were identified and resolved before analysis: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Issue Found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Fix Applied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Missing values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price, quantity, customer_city, rating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Median/mode imputation; rating left as NaN with a has_rating flag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Duplicate rows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4 duplicated order records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Dropped with drop_duplicates()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Inconsistent text casing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“delhi” vs “Delhi”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Trimmed and title-cased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Mixed date formats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2026-01-22 vs 22/01/2026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Parsed with pd.to_datetime(format='mixed')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Wrong data type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price stored as text: “Rs.799.0”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Currency prefix stripped, cast to float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5. Pandas &amp; NumPy Operations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Selection and multi-condition filtering (e.g. high-value rated orders)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Sorting orders by revenue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Grouping and aggregation of revenue, average price, and order count by category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Merging the sales data with the city-to-region lookup table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Derived columns: revenue, order_month, min-max scaled revenue, log-transformed revenue</w:t>
      </w:r>
    </w:p>
    <w:p>
      <w:pPr>
        <w:pStyle w:val="Heading1"/>
        <w:spacing w:after="120" w:before="240"/>
      </w:pPr>
      <w:r>
        <w:t xml:space="preserve">6. Visualizations Produced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Bar chart — total revenue by category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Line chart — monthly revenue trend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Histogram — distribution of order revenue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Scatter plot — price vs. quantity, colored by category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Box plot — revenue distribution by region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Heatmap — correlation matrix of price, quantity, revenue, and rating</w:t>
      </w:r>
    </w:p>
    <w:p>
      <w:pPr>
        <w:pStyle w:val="Heading1"/>
        <w:spacing w:after="120" w:before="240"/>
      </w:pPr>
      <w:r>
        <w:t xml:space="preserve">7. Key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Fitness and Electronics categories generate the highest total revenue, driven by higher per-unit prices rather than order volume.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revenue is right-skewed, with a small number of high-value orders raising the mean above the median.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Price and revenue are strongly positively correlated, as expected since revenue = price × quantity.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Rating shows negligible correlation with price or quantity — customer satisfaction is not simply a function of spend.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Cleaning (currency stripping, date unification, text standardization, imputation, de-duplication) was a necessary prerequisite for every downstream grouping, merge, and chart.</w:t>
      </w:r>
    </w:p>
    <w:p>
      <w:pPr>
        <w:pStyle w:val="Heading1"/>
        <w:spacing w:after="120" w:before="240"/>
      </w:pPr>
      <w:r>
        <w:t xml:space="preserve">8. Conclusion</w:t>
      </w:r>
    </w:p>
    <w:p>
      <w:pPr>
        <w:spacing w:after="160"/>
      </w:pPr>
      <w:r>
        <w:t xml:space="preserve">This lab demonstrates a full, reproducible Data Science workflow: environment setup, ingestion of imperfect data, systematic cleaning, Pandas/NumPy-based manipulation, a five-chart visualization suite, and a short correlation-based analysis with clearly stated observations. All code, the cleaned dataset, and exported charts are included in the GitHub repository.</w:t>
      </w:r>
    </w:p>
    <w:p>
      <w:pPr>
        <w:pStyle w:val="Heading1"/>
        <w:spacing w:after="120" w:before="240"/>
      </w:pPr>
      <w:r>
        <w:t xml:space="preserve">9. Repository</w:t>
      </w:r>
    </w:p>
    <w:p>
      <w:pPr>
        <w:spacing w:after="160"/>
      </w:pPr>
      <w:r>
        <w:t xml:space="preserve">GitHub repository: &lt;insert your repository URL here after pushing&gt;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2026-09-12T08:49:29.501Z</dcterms:created>
  <dcterms:modified xsi:type="dcterms:W3CDTF">2026-09-12T08:49:29.510Z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