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DocuMind AI</w:t>
      </w:r>
    </w:p>
    <w:p>
      <w:pPr>
        <w:spacing w:after="240"/>
      </w:pPr>
      <w:r>
        <w:rPr>
          <w:b/>
          <w:bCs/>
          <w:color w:val="1F4E78"/>
          <w:sz w:val="26"/>
          <w:szCs w:val="26"/>
        </w:rPr>
        <w:t xml:space="preserve">Design Document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Design Document</w:t>
            </w:r>
          </w:p>
        </w:tc>
      </w:tr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DocuMind AI — AI-Powered Document Analyzer</w:t>
            </w:r>
          </w:p>
        </w:tc>
      </w:tr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UX flow, UI layout, visual system, prompt engineering approach</w:t>
            </w:r>
          </w:p>
        </w:tc>
      </w:tr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July 9, 2026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Clarity over decoration: the document and the AI output are the content — the UI should stay out of the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Immediate feedback: streaming text and lightweight loading states so the app never feels frozen.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primary action at a time: a single clear call-to-action per screen state (upload → choose action → read result).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Mobile-first responsive layout: single-column on small screens, two-column split view on desktop.</w:t>
      </w:r>
    </w:p>
    <w:p>
      <w:pPr>
        <w:pStyle w:val="Heading1"/>
        <w:spacing w:after="150" w:before="300"/>
      </w:pPr>
      <w:r>
        <w:t xml:space="preserve">2. User Flow</w:t>
      </w:r>
    </w:p>
    <w:p>
      <w:pPr>
        <w:shd w:fill="F2F2F2" w:val="clear"/>
        <w:spacing w:after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1. Landing screen
   -&gt; Drag-and-drop / click to upload PDF, OR paste text into a textarea
2. Action selection
   -&gt; Choose: Summarize | Key Points | Ask a Question | Rewrite
   -&gt; (Rewrite shows a tone dropdown; Ask shows a question input)
3. Processing state
   -&gt; Subtle inline spinner + "Analyzing your document..." label
4. Streamed result panel
   -&gt; Text renders progressively as Gemini streams tokens
   -&gt; Copy button and Download-as-text button appear once complete
5. Follow-up
   -&gt; User can ask another question or run a different action on the same document without re-uploading</w:t>
      </w:r>
    </w:p>
    <w:p>
      <w:pPr>
        <w:pStyle w:val="Heading1"/>
        <w:spacing w:after="150" w:before="300"/>
      </w:pPr>
      <w:r>
        <w:t xml:space="preserve">3. Screen Layouts</w:t>
      </w:r>
    </w:p>
    <w:p>
      <w:pPr>
        <w:pStyle w:val="Heading2"/>
        <w:spacing w:after="120" w:before="240"/>
      </w:pPr>
      <w:r>
        <w:t xml:space="preserve">3.1 Desktop (≥1024px) — Split View</w:t>
      </w:r>
    </w:p>
    <w:p>
      <w:pPr>
        <w:spacing w:after="120"/>
      </w:pPr>
      <w:r>
        <w:t xml:space="preserve">Left panel (40% width): document upload zone / pasted text preview, with the four action buttons beneath it. Right panel (60% width): streamed AI response, with copy/download controls fixed to the top-right of the panel.</w:t>
      </w:r>
    </w:p>
    <w:p>
      <w:pPr>
        <w:pStyle w:val="Heading2"/>
        <w:spacing w:after="120" w:before="240"/>
      </w:pPr>
      <w:r>
        <w:t xml:space="preserve">3.2 Mobile (&lt;768px) — Stacked View</w:t>
      </w:r>
    </w:p>
    <w:p>
      <w:pPr>
        <w:spacing w:after="120"/>
      </w:pPr>
      <w:r>
        <w:t xml:space="preserve">Single column: upload zone and action buttons on top; result panel appears below, pushed into view once the user selects an action. A sticky "back to actions" link lets users jump back up without excessive scrolling.</w:t>
      </w:r>
    </w:p>
    <w:p>
      <w:pPr>
        <w:pStyle w:val="Heading1"/>
        <w:spacing w:after="150" w:before="300"/>
      </w:pPr>
      <w:r>
        <w:t xml:space="preserve">4. Component Breakdown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1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UploadZone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Drag-and-drop / file-picker for PDFs; textarea fallback for pasted text; client-side file size/type check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ActionBar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Four buttons: Summarize, Key Points, Ask, Rewrite; Rewrite reveals a tone &lt;select&gt;; Ask reveals a question &lt;input&gt;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StreamPanel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Renders streamed tokens into a scrollable region; shows a typing-style cursor while streaming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ResultActions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Copy-to-clipboard and download-as-.txt buttons, enabled once streaming completes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ErrorBanner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Inline, dismissible banner for validation or API errors (e.g., "File too large — 10MB max")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LoadingIndicator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Small animated dot/spinner shown between request submission and first streamed token</w:t>
            </w:r>
          </w:p>
        </w:tc>
      </w:tr>
    </w:tbl>
    <w:p>
      <w:pPr>
        <w:pStyle w:val="Heading1"/>
        <w:spacing w:after="150" w:before="300"/>
      </w:pPr>
      <w:r>
        <w:t xml:space="preserve">5. Visual System</w:t>
      </w:r>
    </w:p>
    <w:p>
      <w:pPr>
        <w:pStyle w:val="Heading2"/>
        <w:spacing w:after="120" w:before="240"/>
      </w:pPr>
      <w:r>
        <w:t xml:space="preserve">5.1 Color Palette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50"/>
      </w:tblGrid>
      <w:tr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29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(actions, links)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Deep Indigo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#3B4FE0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Background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Off-white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#FAFAFC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Surface / panels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White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#FFFFFF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 — primary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Charcoal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#1B1F27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 — secondary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Slate Gray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#6B7280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 / complete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Emerald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#22C55E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Error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Rose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#EF4444</w:t>
            </w:r>
          </w:p>
        </w:tc>
      </w:tr>
    </w:tbl>
    <w:p>
      <w:pPr>
        <w:pStyle w:val="Heading2"/>
        <w:spacing w:after="120" w:before="240"/>
      </w:pPr>
      <w:r>
        <w:t xml:space="preserve">5.2 Typography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Headings: Inter, Semi-Bold — clear hierarchy between H1 (app title) and H2 (section/panel labels).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&amp; AI output: Inter, Regular, 16px base, 1.5 line-height for readability of long generated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Monospace accents (e.g., file names): ui-monospace, for a subtle technical feel.</w:t>
      </w:r>
    </w:p>
    <w:p>
      <w:pPr>
        <w:pStyle w:val="Heading2"/>
        <w:spacing w:after="120" w:before="240"/>
      </w:pPr>
      <w:r>
        <w:t xml:space="preserve">5.3 Interaction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Buttons use a short scale/opacity transition on hover and a visible focus ring for keyboard accessibility.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text uses a blinking cursor block at the end of the visible text to signal "still generating."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Drag-and-drop zone highlights with a dashed indigo border on drag-over.</w:t>
      </w:r>
    </w:p>
    <w:p>
      <w:pPr>
        <w:pStyle w:val="Heading1"/>
        <w:spacing w:after="150" w:before="300"/>
      </w:pPr>
      <w:r>
        <w:t xml:space="preserve">6.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interactive elements reachable and operable via keyboard (Tab/Enter/Space).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 contrast for text meets WCAG AA against its background.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Uploaded file name and action state are announced via ARIA live regions so screen readers track progress.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inputs (question box, tone selector) have associated &lt;label&gt; elements, not placeholder-only text.</w:t>
      </w:r>
    </w:p>
    <w:p>
      <w:pPr>
        <w:pStyle w:val="Heading1"/>
        <w:spacing w:after="150" w:before="300"/>
      </w:pPr>
      <w:r>
        <w:t xml:space="preserve">7. Prompt Engineering Strategy</w:t>
      </w:r>
    </w:p>
    <w:p>
      <w:pPr>
        <w:spacing w:after="120"/>
      </w:pPr>
      <w:r>
        <w:t xml:space="preserve">Each action maps to a distinct prompt template. Templates are kept short, explicit about output format, and instructed to stay grounded strictly in the supplied document text to reduce hallucination.</w:t>
      </w:r>
    </w:p>
    <w:p>
      <w:pPr>
        <w:pStyle w:val="Heading2"/>
        <w:spacing w:after="120" w:before="240"/>
      </w:pPr>
      <w:r>
        <w:t xml:space="preserve">7.1 Sample Prompts</w:t>
      </w:r>
    </w:p>
    <w:p>
      <w:pPr>
        <w:shd w:fill="F2F2F2" w:val="clear"/>
        <w:spacing w:after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SUMMARIZE:
"You are a precise summarization assistant. Summarize the following
document in {length} form. Do not add information not present in the
text. Document:\n\n{document_text}"</w:t>
      </w:r>
    </w:p>
    <w:p>
      <w:pPr>
        <w:shd w:fill="F2F2F2" w:val="clear"/>
        <w:spacing w:after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KEY_POINTS:
"Extract the 5-8 most important points from the document below as a
concise bulleted list. Use only information present in the text.
Document:\n\n{document_text}"</w:t>
      </w:r>
    </w:p>
    <w:p>
      <w:pPr>
        <w:shd w:fill="F2F2F2" w:val="clear"/>
        <w:spacing w:after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ASK:
"Answer the question using only the document text provided. If the
answer is not present in the document, say so explicitly rather than
guessing.\n\nDocument:\n{document_text}\n\nQuestion: {question}"</w:t>
      </w:r>
    </w:p>
    <w:p>
      <w:pPr>
        <w:shd w:fill="F2F2F2" w:val="clear"/>
        <w:spacing w:after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REWRITE:
"Rewrite the following passage in a {tone} tone. Preserve the original
meaning and all factual content.\n\nPassage:\n{document_text}"</w:t>
      </w:r>
    </w:p>
    <w:p>
      <w:pPr>
        <w:pStyle w:val="Heading2"/>
        <w:spacing w:after="120" w:before="240"/>
      </w:pPr>
      <w:r>
        <w:t xml:space="preserve">7.2 Guardrails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prompt instructs the model to stay grounded in the supplied text, reducing fabricated claims.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text is length-capped/chunked server-side before being inserted into a prompt to stay within context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User-supplied text is treated as data, not instructions — the system prompt explicitly separates instructions from document content to reduce prompt-injection risk from malicious PDF text.</w:t>
      </w:r>
    </w:p>
    <w:p>
      <w:pPr>
        <w:pStyle w:val="Heading1"/>
        <w:spacing w:after="150" w:before="300"/>
      </w:pPr>
      <w:r>
        <w:t xml:space="preserve">8. Responsive Breakpoints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71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Layout Behavior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480px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Single column, full-width buttons, condensed padding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480–1023px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Single column with slightly wider content max-width, larger touch targets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1024px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Two-column split view: upload/actions left, streamed result right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2026-07-08T18:56:34.922Z</dcterms:created>
  <dcterms:modified xsi:type="dcterms:W3CDTF">2026-07-08T18:56:34.923Z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