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DocuMind AI</w:t>
      </w:r>
    </w:p>
    <w:p>
      <w:pPr>
        <w:spacing w:after="240"/>
      </w:pPr>
      <w:r>
        <w:rPr>
          <w:b/>
          <w:bCs/>
          <w:color w:val="1F4E78"/>
          <w:sz w:val="26"/>
          <w:szCs w:val="26"/>
        </w:rPr>
        <w:t xml:space="preserve">Technical Requirements Document (TRD)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Technical Requirements Document (TRD)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DocuMind AI — AI-Powered Document Analyzer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Stack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(Python) · Google Gemini API · Vanilla JS frontend · Docker · AWS App Runner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July 9,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HTML5, CSS3, vanilla JavaScript (Fetch + ReadableStream)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Responsive UI, streaming render of AI output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3.11, FastAPI, Uvicorn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routing, PDF parsing, Gemini orchestration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Gemini API (gemini-2.0-flash or later)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Summarization, Q&amp;A, rewriting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PDF Parsing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pypdf / pdfplumber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 text from uploaded PDFs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Package frontend + backend into one deployable image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Cloud Hosting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AWS App Runner (or Elastic Beanstalk)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HTTPS deployment, free-tier eligible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Secrets Mgmt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Environment variables (.env locally, App Runner env config in prod)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Keep the Gemini API key server-side only</w:t>
            </w:r>
          </w:p>
        </w:tc>
      </w:tr>
    </w:tbl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20"/>
      </w:pPr>
      <w:r>
        <w:t xml:space="preserve">The application follows a simple two-tier architecture: a static frontend served by FastAPI, and a backend that owns all communication with the Gemini API. No data is persisted server-side; all state lives in the browser session.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[Browser: HTML/CSS/JS]
        |  HTTPS (fetch, streamed response)
        v
[FastAPI backend on AWS App Runner]
   - /api/analyze   (POST: file or text + action)
   - /api/ask        (POST: question + document context)
   - PDF text extraction (pypdf)
   - Prompt construction
        |  HTTPS (server-side only, key in env var)
        v
[Google Gemini API]</w:t>
      </w:r>
    </w:p>
    <w:p>
      <w:pPr>
        <w:spacing w:after="120"/>
      </w:pPr>
      <w:r>
        <w:t xml:space="preserve">The Docker image bundles both the static frontend assets and the FastAPI app; FastAPI serves the frontend via StaticFiles while also exposing the /api/* routes, so the whole app deploys as a single container.</w:t>
      </w:r>
    </w:p>
    <w:p>
      <w:pPr>
        <w:pStyle w:val="Heading1"/>
        <w:spacing w:after="150" w:before="300"/>
      </w:pPr>
      <w:r>
        <w:t xml:space="preserve">3. API Design</w:t>
      </w:r>
    </w:p>
    <w:p>
      <w:pPr>
        <w:pStyle w:val="Heading2"/>
        <w:spacing w:after="120" w:before="240"/>
      </w:pPr>
      <w:r>
        <w:t xml:space="preserve">3.1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50"/>
      </w:tblGrid>
      <w:t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 &amp; Path</w:t>
            </w:r>
          </w:p>
        </w:tc>
        <w:tc>
          <w:tcPr>
            <w:tcW w:type="dxa" w:w="4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Request Body</w:t>
            </w:r>
          </w:p>
        </w:tc>
        <w:tc>
          <w:tcPr>
            <w:tcW w:type="dxa" w:w="24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/api/analyze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multipart: file (PDF, optional) or text (string), action (summarize | key_points | rewrite), tone (optional), length (optional)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text/event-stream — progressive tokens from Gemini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/api/ask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JSON: { document_text, question }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text/event-stream — grounded answer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JSON: { status: "ok" }  (used by AWS health checks)</w:t>
            </w:r>
          </w:p>
        </w:tc>
      </w:tr>
    </w:tbl>
    <w:p>
      <w:pPr>
        <w:pStyle w:val="Heading2"/>
        <w:spacing w:after="120" w:before="240"/>
      </w:pPr>
      <w:r>
        <w:t xml:space="preserve">3.2 Streaming Approach</w:t>
      </w:r>
    </w:p>
    <w:p>
      <w:pPr>
        <w:spacing w:after="120"/>
      </w:pPr>
      <w:r>
        <w:t xml:space="preserve">The backend calls the Gemini streaming API and forwards each chunk to the client as a Server-Sent Event (or chunked HTTP response), so the frontend can append tokens to the DOM as they arrive rather than waiting for the full response.</w:t>
      </w:r>
    </w:p>
    <w:p>
      <w:pPr>
        <w:pStyle w:val="Heading1"/>
        <w:spacing w:after="150" w:before="300"/>
      </w:pPr>
      <w:r>
        <w:t xml:space="preserve">4.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uploads a PDF or pastes text and selects an action in the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sends a multipart/form-data POST to /api/analyze.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extracts text (if PDF), truncates/chunks if needed, and builds a prompt using the appropriate template for the selected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opens a streaming call to the Gemini API using the server-side API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relays streamed chunks to the frontend as they're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renders tokens progressively into the response panel.</w:t>
      </w:r>
    </w:p>
    <w:p>
      <w:pPr>
        <w:pStyle w:val="Heading1"/>
        <w:spacing w:after="150" w:before="300"/>
      </w:pPr>
      <w:r>
        <w:t xml:space="preserve">5.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First streamed token within 3 seconds; full response for a 5-page doc within 15 seconds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Publicly reachable via HTTPS at time of submission and demo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keys stored only in environment variables; never in frontend bundle or git history; CORS restricted to the deployed origin; file uploads capped at 10 MB and validated as PDF/text before processing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Stateless backend — safe to run multiple container instances behind App Runner's load balancer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Responsive layout tested at 375px (mobile) and 1440px (desktop) breakpoints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Graceful error handling for unreadable PDFs, oversized files, and Gemini API failures/timeouts (retry once, then user-facing error)</w:t>
            </w:r>
          </w:p>
        </w:tc>
      </w:tr>
    </w:tbl>
    <w:p>
      <w:pPr>
        <w:pStyle w:val="Heading1"/>
        <w:spacing w:after="150" w:before="300"/>
      </w:pPr>
      <w:r>
        <w:t xml:space="preserve">6.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GEMINI_API_KEY is read via os.environ and never logged, echoed, or included in API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is excluded via .gitignore; only .env.example (with placeholder values) is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 does not COPY .env or bake secrets into image layers; secrets are injected at container runtime via AWS App Runner environment variable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on file type, file size, and text length before any Gemini call is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enforced end-to-end via the AWS App Runner default TLS endpoint.</w:t>
      </w:r>
    </w:p>
    <w:p>
      <w:pPr>
        <w:pStyle w:val="Heading1"/>
        <w:spacing w:after="150" w:before="300"/>
      </w:pPr>
      <w:r>
        <w:t xml:space="preserve">7. Containerization</w:t>
      </w:r>
    </w:p>
    <w:p>
      <w:pPr>
        <w:spacing w:after="120"/>
      </w:pPr>
      <w:r>
        <w:t xml:space="preserve">Single-stage Dockerfile (illustrative):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FROM python:3.11-slim
WORKDIR /app
COPY requirements.txt .
RUN pip install --no-cache-dir -r requirements.txt
COPY . .
ENV PORT=8000
EXPOSE 8000
CMD ["uvicorn", "main:app", "--host", "0.0.0.0", "--port", "8000"]</w:t>
      </w:r>
    </w:p>
    <w:p>
      <w:pPr>
        <w:spacing w:after="120"/>
      </w:pPr>
      <w:r>
        <w:t xml:space="preserve">The GEMINI_API_KEY is supplied at runtime via -e GEMINI_API_KEY=... locally, or via App Runner's environment variable settings in production — never baked into the image.</w:t>
      </w:r>
    </w:p>
    <w:p>
      <w:pPr>
        <w:pStyle w:val="Heading1"/>
        <w:spacing w:after="150" w:before="300"/>
      </w:pPr>
      <w:r>
        <w:t xml:space="preserve">8.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and tag the Docker image; push to Amazon ECR (Elastic Container Registry).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AWS App Runner service pointing at the ECR image, set CPU/memory to the smallest free-tier-eligible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GEMINI_API_KEY environment variable in the App Runner service configuration (not in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AWS Budget alerts on the account to catch unexpected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auto-generated HTTPS URL is publicly reachable and record it for the concept note and report.</w:t>
      </w:r>
    </w:p>
    <w:p>
      <w:pPr>
        <w:pStyle w:val="Heading1"/>
        <w:spacing w:after="150" w:before="300"/>
      </w:pPr>
      <w:r>
        <w:t xml:space="preserve">9. Testing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for PDF text extraction (valid PDF, corrupted PDF, non-PDF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test pass for all four AI actions against at least 3 sample documents of varying length.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responsive test on Chrome DevTools mobile emulation and a real mobile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check confirming no API key appears in browser dev tools network tab, page source, or the git repository.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2026-07-08T18:55:55.940Z</dcterms:created>
  <dcterms:modified xsi:type="dcterms:W3CDTF">2026-07-08T18:55:55.940Z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