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56E2" w14:textId="77777777" w:rsidR="001B6132" w:rsidRPr="001B6132" w:rsidRDefault="001B6132" w:rsidP="001B61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132">
        <w:rPr>
          <w:rFonts w:ascii="Times New Roman" w:eastAsia="Times New Roman" w:hAnsi="Times New Roman" w:cs="Times New Roman"/>
          <w:b/>
          <w:bCs/>
          <w:kern w:val="0"/>
          <w:sz w:val="27"/>
          <w:szCs w:val="27"/>
          <w14:ligatures w14:val="none"/>
        </w:rPr>
        <w:t>1. Overview</w:t>
      </w:r>
    </w:p>
    <w:p w14:paraId="2409FAAA" w14:textId="77777777" w:rsidR="001B6132" w:rsidRPr="001B6132" w:rsidRDefault="001B6132" w:rsidP="001B6132">
      <w:p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The Customer Segmentation module categorizes customers into interpretable lifecycle segments based on their purchasing behavior and engagement levels. The segmentation framework extends traditional RFM analysis by incorporating behavioral engagement features derived from the synthetic events dataset.</w:t>
      </w:r>
    </w:p>
    <w:p w14:paraId="2DE20814" w14:textId="77777777" w:rsidR="001B6132" w:rsidRPr="001B6132" w:rsidRDefault="001B6132" w:rsidP="001B6132">
      <w:p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This segmentation enables targeted churn analysis, personalized interventions, and lifecycle transition tracking.</w:t>
      </w:r>
    </w:p>
    <w:p w14:paraId="535CA335" w14:textId="77777777" w:rsidR="001B6132" w:rsidRPr="001B6132" w:rsidRDefault="001B6132" w:rsidP="001B6132">
      <w:pPr>
        <w:spacing w:after="0"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pict w14:anchorId="247E0CCA">
          <v:rect id="_x0000_i1025" style="width:0;height:1.5pt" o:hralign="center" o:hrstd="t" o:hr="t" fillcolor="#a0a0a0" stroked="f"/>
        </w:pict>
      </w:r>
    </w:p>
    <w:p w14:paraId="23EE0E15" w14:textId="77777777" w:rsidR="001B6132" w:rsidRPr="001B6132" w:rsidRDefault="001B6132" w:rsidP="001B61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132">
        <w:rPr>
          <w:rFonts w:ascii="Times New Roman" w:eastAsia="Times New Roman" w:hAnsi="Times New Roman" w:cs="Times New Roman"/>
          <w:b/>
          <w:bCs/>
          <w:kern w:val="0"/>
          <w:sz w:val="27"/>
          <w:szCs w:val="27"/>
          <w14:ligatures w14:val="none"/>
        </w:rPr>
        <w:t>2. Objective</w:t>
      </w:r>
    </w:p>
    <w:p w14:paraId="7E9F0FB2" w14:textId="77777777" w:rsidR="001B6132" w:rsidRPr="001B6132" w:rsidRDefault="001B6132" w:rsidP="001B6132">
      <w:p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The objective of customer segmentation is to:</w:t>
      </w:r>
    </w:p>
    <w:p w14:paraId="372A1839" w14:textId="77777777" w:rsidR="001B6132" w:rsidRPr="001B6132" w:rsidRDefault="001B6132" w:rsidP="001B61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Group customers into meaningful behavioral categories</w:t>
      </w:r>
    </w:p>
    <w:p w14:paraId="64F02696" w14:textId="77777777" w:rsidR="001B6132" w:rsidRPr="001B6132" w:rsidRDefault="001B6132" w:rsidP="001B61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Support churn-aware decision making</w:t>
      </w:r>
    </w:p>
    <w:p w14:paraId="6C052733" w14:textId="77777777" w:rsidR="001B6132" w:rsidRPr="001B6132" w:rsidRDefault="001B6132" w:rsidP="001B61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Enable segment-specific intervention strategies</w:t>
      </w:r>
    </w:p>
    <w:p w14:paraId="1CBDC026" w14:textId="77777777" w:rsidR="001B6132" w:rsidRPr="001B6132" w:rsidRDefault="001B6132" w:rsidP="001B61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Provide interpretable customer profiles for analytics and reporting</w:t>
      </w:r>
    </w:p>
    <w:p w14:paraId="36812595" w14:textId="77777777" w:rsidR="001B6132" w:rsidRPr="001B6132" w:rsidRDefault="001B6132" w:rsidP="001B6132">
      <w:pPr>
        <w:spacing w:after="0"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pict w14:anchorId="12BD68B8">
          <v:rect id="_x0000_i1026" style="width:0;height:1.5pt" o:hralign="center" o:hrstd="t" o:hr="t" fillcolor="#a0a0a0" stroked="f"/>
        </w:pict>
      </w:r>
    </w:p>
    <w:p w14:paraId="138B8C50" w14:textId="77777777" w:rsidR="001B6132" w:rsidRPr="001B6132" w:rsidRDefault="001B6132" w:rsidP="001B61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132">
        <w:rPr>
          <w:rFonts w:ascii="Times New Roman" w:eastAsia="Times New Roman" w:hAnsi="Times New Roman" w:cs="Times New Roman"/>
          <w:b/>
          <w:bCs/>
          <w:kern w:val="0"/>
          <w:sz w:val="27"/>
          <w:szCs w:val="27"/>
          <w14:ligatures w14:val="none"/>
        </w:rPr>
        <w:t>3. Data Sources</w:t>
      </w:r>
    </w:p>
    <w:p w14:paraId="6B92A1F7" w14:textId="77777777" w:rsidR="001B6132" w:rsidRPr="001B6132" w:rsidRDefault="001B6132" w:rsidP="001B6132">
      <w:p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Segmentation is built using:</w:t>
      </w:r>
    </w:p>
    <w:p w14:paraId="735C76D1" w14:textId="77777777" w:rsidR="001B6132" w:rsidRPr="001B6132" w:rsidRDefault="001B6132" w:rsidP="001B61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B6132">
        <w:rPr>
          <w:rFonts w:ascii="Courier New" w:eastAsia="Times New Roman" w:hAnsi="Courier New" w:cs="Courier New"/>
          <w:kern w:val="0"/>
          <w:sz w:val="20"/>
          <w:szCs w:val="20"/>
          <w14:ligatures w14:val="none"/>
        </w:rPr>
        <w:t>customer_rfm_snapshot</w:t>
      </w:r>
      <w:proofErr w:type="spellEnd"/>
    </w:p>
    <w:p w14:paraId="3D4713F5" w14:textId="77777777" w:rsidR="001B6132" w:rsidRPr="001B6132" w:rsidRDefault="001B6132" w:rsidP="001B61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 xml:space="preserve">Derived features from </w:t>
      </w:r>
      <w:proofErr w:type="spellStart"/>
      <w:r w:rsidRPr="001B6132">
        <w:rPr>
          <w:rFonts w:ascii="Courier New" w:eastAsia="Times New Roman" w:hAnsi="Courier New" w:cs="Courier New"/>
          <w:kern w:val="0"/>
          <w:sz w:val="20"/>
          <w:szCs w:val="20"/>
          <w14:ligatures w14:val="none"/>
        </w:rPr>
        <w:t>customer_features_daily</w:t>
      </w:r>
      <w:proofErr w:type="spellEnd"/>
    </w:p>
    <w:p w14:paraId="6AD5645C" w14:textId="77777777" w:rsidR="001B6132" w:rsidRPr="001B6132" w:rsidRDefault="001B6132" w:rsidP="001B61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Observation-aligned churn labels</w:t>
      </w:r>
    </w:p>
    <w:p w14:paraId="17780CC5" w14:textId="77777777" w:rsidR="001B6132" w:rsidRPr="001B6132" w:rsidRDefault="001B6132" w:rsidP="001B6132">
      <w:pPr>
        <w:spacing w:after="0"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pict w14:anchorId="07670B53">
          <v:rect id="_x0000_i1027" style="width:0;height:1.5pt" o:hralign="center" o:hrstd="t" o:hr="t" fillcolor="#a0a0a0" stroked="f"/>
        </w:pict>
      </w:r>
    </w:p>
    <w:p w14:paraId="738E920B" w14:textId="77777777" w:rsidR="001B6132" w:rsidRPr="001B6132" w:rsidRDefault="001B6132" w:rsidP="001B61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132">
        <w:rPr>
          <w:rFonts w:ascii="Times New Roman" w:eastAsia="Times New Roman" w:hAnsi="Times New Roman" w:cs="Times New Roman"/>
          <w:b/>
          <w:bCs/>
          <w:kern w:val="0"/>
          <w:sz w:val="27"/>
          <w:szCs w:val="27"/>
          <w14:ligatures w14:val="none"/>
        </w:rPr>
        <w:t>4. Segmentation Methodology</w:t>
      </w:r>
    </w:p>
    <w:p w14:paraId="3F859DD7" w14:textId="77777777" w:rsidR="001B6132" w:rsidRPr="001B6132" w:rsidRDefault="001B6132" w:rsidP="001B6132">
      <w:p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Customers are assigned to lifecycle segments using rule-based logic grounded in business intuition and RFM theory.</w:t>
      </w:r>
    </w:p>
    <w:p w14:paraId="0405260A" w14:textId="77777777" w:rsidR="001B6132" w:rsidRPr="001B6132" w:rsidRDefault="001B6132" w:rsidP="001B6132">
      <w:p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Key inputs:</w:t>
      </w:r>
    </w:p>
    <w:p w14:paraId="5490F472" w14:textId="77777777" w:rsidR="001B6132" w:rsidRPr="001B6132" w:rsidRDefault="001B6132" w:rsidP="001B61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Recency (</w:t>
      </w:r>
      <w:proofErr w:type="spellStart"/>
      <w:r w:rsidRPr="001B6132">
        <w:rPr>
          <w:rFonts w:ascii="Courier New" w:eastAsia="Times New Roman" w:hAnsi="Courier New" w:cs="Courier New"/>
          <w:kern w:val="0"/>
          <w:sz w:val="20"/>
          <w:szCs w:val="20"/>
          <w14:ligatures w14:val="none"/>
        </w:rPr>
        <w:t>recency_days</w:t>
      </w:r>
      <w:proofErr w:type="spellEnd"/>
      <w:r w:rsidRPr="001B6132">
        <w:rPr>
          <w:rFonts w:ascii="Times New Roman" w:eastAsia="Times New Roman" w:hAnsi="Times New Roman" w:cs="Times New Roman"/>
          <w:kern w:val="0"/>
          <w14:ligatures w14:val="none"/>
        </w:rPr>
        <w:t>)</w:t>
      </w:r>
    </w:p>
    <w:p w14:paraId="57FE96B3" w14:textId="77777777" w:rsidR="001B6132" w:rsidRPr="001B6132" w:rsidRDefault="001B6132" w:rsidP="001B61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Purchase frequency (</w:t>
      </w:r>
      <w:r w:rsidRPr="001B6132">
        <w:rPr>
          <w:rFonts w:ascii="Courier New" w:eastAsia="Times New Roman" w:hAnsi="Courier New" w:cs="Courier New"/>
          <w:kern w:val="0"/>
          <w:sz w:val="20"/>
          <w:szCs w:val="20"/>
          <w14:ligatures w14:val="none"/>
        </w:rPr>
        <w:t>f_30</w:t>
      </w:r>
      <w:r w:rsidRPr="001B6132">
        <w:rPr>
          <w:rFonts w:ascii="Times New Roman" w:eastAsia="Times New Roman" w:hAnsi="Times New Roman" w:cs="Times New Roman"/>
          <w:kern w:val="0"/>
          <w14:ligatures w14:val="none"/>
        </w:rPr>
        <w:t>)</w:t>
      </w:r>
    </w:p>
    <w:p w14:paraId="5CE83056" w14:textId="77777777" w:rsidR="001B6132" w:rsidRPr="001B6132" w:rsidRDefault="001B6132" w:rsidP="001B61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Monetary value (</w:t>
      </w:r>
      <w:r w:rsidRPr="001B6132">
        <w:rPr>
          <w:rFonts w:ascii="Courier New" w:eastAsia="Times New Roman" w:hAnsi="Courier New" w:cs="Courier New"/>
          <w:kern w:val="0"/>
          <w:sz w:val="20"/>
          <w:szCs w:val="20"/>
          <w14:ligatures w14:val="none"/>
        </w:rPr>
        <w:t>m_30</w:t>
      </w:r>
      <w:r w:rsidRPr="001B6132">
        <w:rPr>
          <w:rFonts w:ascii="Times New Roman" w:eastAsia="Times New Roman" w:hAnsi="Times New Roman" w:cs="Times New Roman"/>
          <w:kern w:val="0"/>
          <w14:ligatures w14:val="none"/>
        </w:rPr>
        <w:t>)</w:t>
      </w:r>
    </w:p>
    <w:p w14:paraId="52932EE1" w14:textId="77777777" w:rsidR="001B6132" w:rsidRPr="001B6132" w:rsidRDefault="001B6132" w:rsidP="001B61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Engagement signals (</w:t>
      </w:r>
      <w:r w:rsidRPr="001B6132">
        <w:rPr>
          <w:rFonts w:ascii="Courier New" w:eastAsia="Times New Roman" w:hAnsi="Courier New" w:cs="Courier New"/>
          <w:kern w:val="0"/>
          <w:sz w:val="20"/>
          <w:szCs w:val="20"/>
          <w14:ligatures w14:val="none"/>
        </w:rPr>
        <w:t>views_30</w:t>
      </w:r>
      <w:r w:rsidRPr="001B6132">
        <w:rPr>
          <w:rFonts w:ascii="Times New Roman" w:eastAsia="Times New Roman" w:hAnsi="Times New Roman" w:cs="Times New Roman"/>
          <w:kern w:val="0"/>
          <w14:ligatures w14:val="none"/>
        </w:rPr>
        <w:t xml:space="preserve">, </w:t>
      </w:r>
      <w:r w:rsidRPr="001B6132">
        <w:rPr>
          <w:rFonts w:ascii="Courier New" w:eastAsia="Times New Roman" w:hAnsi="Courier New" w:cs="Courier New"/>
          <w:kern w:val="0"/>
          <w:sz w:val="20"/>
          <w:szCs w:val="20"/>
          <w14:ligatures w14:val="none"/>
        </w:rPr>
        <w:t>events_30</w:t>
      </w:r>
      <w:r w:rsidRPr="001B6132">
        <w:rPr>
          <w:rFonts w:ascii="Times New Roman" w:eastAsia="Times New Roman" w:hAnsi="Times New Roman" w:cs="Times New Roman"/>
          <w:kern w:val="0"/>
          <w14:ligatures w14:val="none"/>
        </w:rPr>
        <w:t>)</w:t>
      </w:r>
    </w:p>
    <w:p w14:paraId="737A4D32" w14:textId="77777777" w:rsidR="001B6132" w:rsidRPr="001B6132" w:rsidRDefault="001B6132" w:rsidP="001B6132">
      <w:p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Segments include:</w:t>
      </w:r>
    </w:p>
    <w:p w14:paraId="35F060BD" w14:textId="77777777" w:rsidR="001B6132" w:rsidRPr="001B6132" w:rsidRDefault="001B6132" w:rsidP="001B61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lastRenderedPageBreak/>
        <w:t>Champion</w:t>
      </w:r>
    </w:p>
    <w:p w14:paraId="61BC09F3" w14:textId="77777777" w:rsidR="001B6132" w:rsidRPr="001B6132" w:rsidRDefault="001B6132" w:rsidP="001B61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Loyal</w:t>
      </w:r>
    </w:p>
    <w:p w14:paraId="05D6A093" w14:textId="77777777" w:rsidR="001B6132" w:rsidRPr="001B6132" w:rsidRDefault="001B6132" w:rsidP="001B61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Recent</w:t>
      </w:r>
    </w:p>
    <w:p w14:paraId="15DACD18" w14:textId="77777777" w:rsidR="001B6132" w:rsidRPr="001B6132" w:rsidRDefault="001B6132" w:rsidP="001B61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Low Value</w:t>
      </w:r>
    </w:p>
    <w:p w14:paraId="05FAD336" w14:textId="77777777" w:rsidR="001B6132" w:rsidRPr="001B6132" w:rsidRDefault="001B6132" w:rsidP="001B61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At Risk</w:t>
      </w:r>
    </w:p>
    <w:p w14:paraId="028568A8" w14:textId="77777777" w:rsidR="001B6132" w:rsidRPr="001B6132" w:rsidRDefault="001B6132" w:rsidP="001B61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Never Purchased</w:t>
      </w:r>
    </w:p>
    <w:p w14:paraId="530CA4AF" w14:textId="77777777" w:rsidR="001B6132" w:rsidRPr="001B6132" w:rsidRDefault="001B6132" w:rsidP="001B6132">
      <w:p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Rule-based segmentation ensures transparency and explainability.</w:t>
      </w:r>
    </w:p>
    <w:p w14:paraId="2716BB80" w14:textId="77777777" w:rsidR="001B6132" w:rsidRPr="001B6132" w:rsidRDefault="001B6132" w:rsidP="001B6132">
      <w:pPr>
        <w:spacing w:after="0"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pict w14:anchorId="172A36A3">
          <v:rect id="_x0000_i1028" style="width:0;height:1.5pt" o:hralign="center" o:hrstd="t" o:hr="t" fillcolor="#a0a0a0" stroked="f"/>
        </w:pict>
      </w:r>
    </w:p>
    <w:p w14:paraId="2E23D386" w14:textId="77777777" w:rsidR="001B6132" w:rsidRPr="001B6132" w:rsidRDefault="001B6132" w:rsidP="001B61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132">
        <w:rPr>
          <w:rFonts w:ascii="Times New Roman" w:eastAsia="Times New Roman" w:hAnsi="Times New Roman" w:cs="Times New Roman"/>
          <w:b/>
          <w:bCs/>
          <w:kern w:val="0"/>
          <w:sz w:val="27"/>
          <w:szCs w:val="27"/>
          <w14:ligatures w14:val="none"/>
        </w:rPr>
        <w:t>5. Output Structure</w:t>
      </w:r>
    </w:p>
    <w:p w14:paraId="2F769419" w14:textId="77777777" w:rsidR="001B6132" w:rsidRPr="001B6132" w:rsidRDefault="001B6132" w:rsidP="001B6132">
      <w:p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The segmentation output is stored in:</w:t>
      </w:r>
    </w:p>
    <w:p w14:paraId="731C4371" w14:textId="77777777" w:rsidR="001B6132" w:rsidRPr="001B6132" w:rsidRDefault="001B6132" w:rsidP="001B61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1B6132">
        <w:rPr>
          <w:rFonts w:ascii="Courier New" w:eastAsia="Times New Roman" w:hAnsi="Courier New" w:cs="Courier New"/>
          <w:kern w:val="0"/>
          <w:sz w:val="20"/>
          <w:szCs w:val="20"/>
          <w14:ligatures w14:val="none"/>
        </w:rPr>
        <w:t>hpce.customer</w:t>
      </w:r>
      <w:proofErr w:type="gramEnd"/>
      <w:r w:rsidRPr="001B6132">
        <w:rPr>
          <w:rFonts w:ascii="Courier New" w:eastAsia="Times New Roman" w:hAnsi="Courier New" w:cs="Courier New"/>
          <w:kern w:val="0"/>
          <w:sz w:val="20"/>
          <w:szCs w:val="20"/>
          <w14:ligatures w14:val="none"/>
        </w:rPr>
        <w:t>_segments</w:t>
      </w:r>
      <w:proofErr w:type="spellEnd"/>
    </w:p>
    <w:p w14:paraId="1E544761" w14:textId="77777777" w:rsidR="001B6132" w:rsidRPr="001B6132" w:rsidRDefault="001B6132" w:rsidP="001B6132">
      <w:p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Each row contains:</w:t>
      </w:r>
    </w:p>
    <w:p w14:paraId="22431B7F" w14:textId="77777777" w:rsidR="001B6132" w:rsidRPr="001B6132" w:rsidRDefault="001B6132" w:rsidP="001B61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B6132">
        <w:rPr>
          <w:rFonts w:ascii="Times New Roman" w:eastAsia="Times New Roman" w:hAnsi="Times New Roman" w:cs="Times New Roman"/>
          <w:kern w:val="0"/>
          <w14:ligatures w14:val="none"/>
        </w:rPr>
        <w:t>customer_id</w:t>
      </w:r>
      <w:proofErr w:type="spellEnd"/>
    </w:p>
    <w:p w14:paraId="0382A704" w14:textId="77777777" w:rsidR="001B6132" w:rsidRPr="001B6132" w:rsidRDefault="001B6132" w:rsidP="001B61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B6132">
        <w:rPr>
          <w:rFonts w:ascii="Times New Roman" w:eastAsia="Times New Roman" w:hAnsi="Times New Roman" w:cs="Times New Roman"/>
          <w:kern w:val="0"/>
          <w14:ligatures w14:val="none"/>
        </w:rPr>
        <w:t>segment_label</w:t>
      </w:r>
      <w:proofErr w:type="spellEnd"/>
    </w:p>
    <w:p w14:paraId="464DE9B1" w14:textId="77777777" w:rsidR="001B6132" w:rsidRPr="001B6132" w:rsidRDefault="001B6132" w:rsidP="001B6132">
      <w:pPr>
        <w:spacing w:after="0"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pict w14:anchorId="497EC9A1">
          <v:rect id="_x0000_i1029" style="width:0;height:1.5pt" o:hralign="center" o:hrstd="t" o:hr="t" fillcolor="#a0a0a0" stroked="f"/>
        </w:pict>
      </w:r>
    </w:p>
    <w:p w14:paraId="360B0FB5" w14:textId="77777777" w:rsidR="001B6132" w:rsidRPr="001B6132" w:rsidRDefault="001B6132" w:rsidP="001B61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132">
        <w:rPr>
          <w:rFonts w:ascii="Times New Roman" w:eastAsia="Times New Roman" w:hAnsi="Times New Roman" w:cs="Times New Roman"/>
          <w:b/>
          <w:bCs/>
          <w:kern w:val="0"/>
          <w:sz w:val="27"/>
          <w:szCs w:val="27"/>
          <w14:ligatures w14:val="none"/>
        </w:rPr>
        <w:t>6. Validation</w:t>
      </w:r>
    </w:p>
    <w:p w14:paraId="61665583" w14:textId="77777777" w:rsidR="001B6132" w:rsidRPr="001B6132" w:rsidRDefault="001B6132" w:rsidP="001B6132">
      <w:p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Validation checks included:</w:t>
      </w:r>
    </w:p>
    <w:p w14:paraId="2DEB7CB9" w14:textId="77777777" w:rsidR="001B6132" w:rsidRPr="001B6132" w:rsidRDefault="001B6132" w:rsidP="001B61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Segment size distribution analysis</w:t>
      </w:r>
    </w:p>
    <w:p w14:paraId="3E1CA1E5" w14:textId="77777777" w:rsidR="001B6132" w:rsidRPr="001B6132" w:rsidRDefault="001B6132" w:rsidP="001B61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Logical consistency with recency and frequency</w:t>
      </w:r>
    </w:p>
    <w:p w14:paraId="6B7B9C1D" w14:textId="77777777" w:rsidR="001B6132" w:rsidRPr="001B6132" w:rsidRDefault="001B6132" w:rsidP="001B61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Verification of non-overlapping segment assignments</w:t>
      </w:r>
    </w:p>
    <w:p w14:paraId="00210125" w14:textId="77777777" w:rsidR="001B6132" w:rsidRPr="001B6132" w:rsidRDefault="001B6132" w:rsidP="001B6132">
      <w:pPr>
        <w:spacing w:after="0"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pict w14:anchorId="200A0B18">
          <v:rect id="_x0000_i1030" style="width:0;height:1.5pt" o:hralign="center" o:hrstd="t" o:hr="t" fillcolor="#a0a0a0" stroked="f"/>
        </w:pict>
      </w:r>
    </w:p>
    <w:p w14:paraId="0D359E9E" w14:textId="77777777" w:rsidR="001B6132" w:rsidRPr="001B6132" w:rsidRDefault="001B6132" w:rsidP="001B61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132">
        <w:rPr>
          <w:rFonts w:ascii="Times New Roman" w:eastAsia="Times New Roman" w:hAnsi="Times New Roman" w:cs="Times New Roman"/>
          <w:b/>
          <w:bCs/>
          <w:kern w:val="0"/>
          <w:sz w:val="27"/>
          <w:szCs w:val="27"/>
          <w14:ligatures w14:val="none"/>
        </w:rPr>
        <w:t>7. Role in the Project</w:t>
      </w:r>
    </w:p>
    <w:p w14:paraId="5D12D363" w14:textId="77777777" w:rsidR="001B6132" w:rsidRPr="001B6132" w:rsidRDefault="001B6132" w:rsidP="001B6132">
      <w:p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Customer segmentation:</w:t>
      </w:r>
    </w:p>
    <w:p w14:paraId="364469D4" w14:textId="77777777" w:rsidR="001B6132" w:rsidRPr="001B6132" w:rsidRDefault="001B6132" w:rsidP="001B61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Enables segment-aware churn labeling</w:t>
      </w:r>
    </w:p>
    <w:p w14:paraId="799CB1A5" w14:textId="77777777" w:rsidR="001B6132" w:rsidRPr="001B6132" w:rsidRDefault="001B6132" w:rsidP="001B61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Drives intervention targeting logic</w:t>
      </w:r>
    </w:p>
    <w:p w14:paraId="0B57F9A9" w14:textId="77777777" w:rsidR="001B6132" w:rsidRPr="001B6132" w:rsidRDefault="001B6132" w:rsidP="001B61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6132">
        <w:rPr>
          <w:rFonts w:ascii="Times New Roman" w:eastAsia="Times New Roman" w:hAnsi="Times New Roman" w:cs="Times New Roman"/>
          <w:kern w:val="0"/>
          <w14:ligatures w14:val="none"/>
        </w:rPr>
        <w:t>Supports segment transition and Markov analysis</w:t>
      </w:r>
    </w:p>
    <w:p w14:paraId="5493045E" w14:textId="77777777" w:rsidR="009F63B2" w:rsidRDefault="009F63B2"/>
    <w:sectPr w:rsidR="009F63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77686"/>
    <w:multiLevelType w:val="multilevel"/>
    <w:tmpl w:val="6518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223EC"/>
    <w:multiLevelType w:val="multilevel"/>
    <w:tmpl w:val="9142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94BB9"/>
    <w:multiLevelType w:val="multilevel"/>
    <w:tmpl w:val="5438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13D04"/>
    <w:multiLevelType w:val="multilevel"/>
    <w:tmpl w:val="1FA4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B1C40"/>
    <w:multiLevelType w:val="multilevel"/>
    <w:tmpl w:val="F856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00260"/>
    <w:multiLevelType w:val="multilevel"/>
    <w:tmpl w:val="ADA0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645D8"/>
    <w:multiLevelType w:val="multilevel"/>
    <w:tmpl w:val="4540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87757"/>
    <w:multiLevelType w:val="multilevel"/>
    <w:tmpl w:val="2116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898746">
    <w:abstractNumId w:val="7"/>
  </w:num>
  <w:num w:numId="2" w16cid:durableId="896008895">
    <w:abstractNumId w:val="0"/>
  </w:num>
  <w:num w:numId="3" w16cid:durableId="2030251898">
    <w:abstractNumId w:val="3"/>
  </w:num>
  <w:num w:numId="4" w16cid:durableId="455878358">
    <w:abstractNumId w:val="2"/>
  </w:num>
  <w:num w:numId="5" w16cid:durableId="1916743620">
    <w:abstractNumId w:val="4"/>
  </w:num>
  <w:num w:numId="6" w16cid:durableId="2072728171">
    <w:abstractNumId w:val="5"/>
  </w:num>
  <w:num w:numId="7" w16cid:durableId="41516250">
    <w:abstractNumId w:val="6"/>
  </w:num>
  <w:num w:numId="8" w16cid:durableId="1463500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3B2"/>
    <w:rsid w:val="001B6132"/>
    <w:rsid w:val="008C6280"/>
    <w:rsid w:val="009C1C5E"/>
    <w:rsid w:val="009F6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EA702A-9919-4E65-ACC1-BA3AF2E9A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6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3B2"/>
    <w:rPr>
      <w:rFonts w:eastAsiaTheme="majorEastAsia" w:cstheme="majorBidi"/>
      <w:color w:val="272727" w:themeColor="text1" w:themeTint="D8"/>
    </w:rPr>
  </w:style>
  <w:style w:type="paragraph" w:styleId="Title">
    <w:name w:val="Title"/>
    <w:basedOn w:val="Normal"/>
    <w:next w:val="Normal"/>
    <w:link w:val="TitleChar"/>
    <w:uiPriority w:val="10"/>
    <w:qFormat/>
    <w:rsid w:val="009F6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3B2"/>
    <w:pPr>
      <w:spacing w:before="160"/>
      <w:jc w:val="center"/>
    </w:pPr>
    <w:rPr>
      <w:i/>
      <w:iCs/>
      <w:color w:val="404040" w:themeColor="text1" w:themeTint="BF"/>
    </w:rPr>
  </w:style>
  <w:style w:type="character" w:customStyle="1" w:styleId="QuoteChar">
    <w:name w:val="Quote Char"/>
    <w:basedOn w:val="DefaultParagraphFont"/>
    <w:link w:val="Quote"/>
    <w:uiPriority w:val="29"/>
    <w:rsid w:val="009F63B2"/>
    <w:rPr>
      <w:i/>
      <w:iCs/>
      <w:color w:val="404040" w:themeColor="text1" w:themeTint="BF"/>
    </w:rPr>
  </w:style>
  <w:style w:type="paragraph" w:styleId="ListParagraph">
    <w:name w:val="List Paragraph"/>
    <w:basedOn w:val="Normal"/>
    <w:uiPriority w:val="34"/>
    <w:qFormat/>
    <w:rsid w:val="009F63B2"/>
    <w:pPr>
      <w:ind w:left="720"/>
      <w:contextualSpacing/>
    </w:pPr>
  </w:style>
  <w:style w:type="character" w:styleId="IntenseEmphasis">
    <w:name w:val="Intense Emphasis"/>
    <w:basedOn w:val="DefaultParagraphFont"/>
    <w:uiPriority w:val="21"/>
    <w:qFormat/>
    <w:rsid w:val="009F63B2"/>
    <w:rPr>
      <w:i/>
      <w:iCs/>
      <w:color w:val="0F4761" w:themeColor="accent1" w:themeShade="BF"/>
    </w:rPr>
  </w:style>
  <w:style w:type="paragraph" w:styleId="IntenseQuote">
    <w:name w:val="Intense Quote"/>
    <w:basedOn w:val="Normal"/>
    <w:next w:val="Normal"/>
    <w:link w:val="IntenseQuoteChar"/>
    <w:uiPriority w:val="30"/>
    <w:qFormat/>
    <w:rsid w:val="009F6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3B2"/>
    <w:rPr>
      <w:i/>
      <w:iCs/>
      <w:color w:val="0F4761" w:themeColor="accent1" w:themeShade="BF"/>
    </w:rPr>
  </w:style>
  <w:style w:type="character" w:styleId="IntenseReference">
    <w:name w:val="Intense Reference"/>
    <w:basedOn w:val="DefaultParagraphFont"/>
    <w:uiPriority w:val="32"/>
    <w:qFormat/>
    <w:rsid w:val="009F63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202</Words>
  <Characters>1538</Characters>
  <Application>Microsoft Office Word</Application>
  <DocSecurity>0</DocSecurity>
  <Lines>56</Lines>
  <Paragraphs>45</Paragraphs>
  <ScaleCrop>false</ScaleCrop>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Arpon Kundu</dc:creator>
  <cp:keywords/>
  <dc:description/>
  <cp:lastModifiedBy>Arpon Kundu</cp:lastModifiedBy>
  <cp:revision>5</cp:revision>
  <dcterms:created xsi:type="dcterms:W3CDTF">2026-01-19T03:28:00Z</dcterms:created>
  <dcterms:modified xsi:type="dcterms:W3CDTF">2026-01-19T03:28:00Z</dcterms:modified>
</cp:coreProperties>
</file>