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F1C" w:rsidRDefault="00A36F1C" w:rsidP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&lt;</w:t>
      </w:r>
      <w:r w:rsidR="00150320">
        <w:rPr>
          <w:rFonts w:ascii="ArialMT" w:hAnsi="ArialMT" w:cs="ArialMT"/>
          <w:b/>
          <w:bCs/>
          <w:sz w:val="48"/>
          <w:szCs w:val="48"/>
        </w:rPr>
        <w:t xml:space="preserve">ArqSoft201201 </w:t>
      </w:r>
      <w:r>
        <w:rPr>
          <w:rFonts w:ascii="ArialMT" w:hAnsi="ArialMT" w:cs="ArialMT"/>
          <w:b/>
          <w:bCs/>
          <w:sz w:val="48"/>
          <w:szCs w:val="48"/>
        </w:rPr>
        <w:t>&gt;</w:t>
      </w:r>
    </w:p>
    <w:p w:rsidR="00A36F1C" w:rsidRDefault="00A36F1C" w:rsidP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tbl>
      <w:tblPr>
        <w:tblStyle w:val="SombreamentoMdio2"/>
        <w:tblpPr w:leftFromText="141" w:rightFromText="141" w:vertAnchor="page" w:horzAnchor="margin" w:tblpXSpec="center" w:tblpY="3376"/>
        <w:tblW w:w="0" w:type="auto"/>
        <w:tblLook w:val="0000"/>
      </w:tblPr>
      <w:tblGrid>
        <w:gridCol w:w="1759"/>
        <w:gridCol w:w="996"/>
        <w:gridCol w:w="2333"/>
        <w:gridCol w:w="2228"/>
      </w:tblGrid>
      <w:tr w:rsidR="00235D34" w:rsidTr="00235D34">
        <w:trPr>
          <w:cnfStyle w:val="000000100000"/>
          <w:trHeight w:val="480"/>
        </w:trPr>
        <w:tc>
          <w:tcPr>
            <w:cnfStyle w:val="00001000000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1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cnfStyle w:val="00001000000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1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235D34" w:rsidTr="00235D34">
        <w:trPr>
          <w:trHeight w:val="480"/>
        </w:trPr>
        <w:tc>
          <w:tcPr>
            <w:cnfStyle w:val="000010000000"/>
            <w:tcW w:w="0" w:type="auto"/>
            <w:shd w:val="clear" w:color="auto" w:fill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&lt;26/03/2012&gt;</w:t>
            </w:r>
          </w:p>
        </w:tc>
        <w:tc>
          <w:tcPr>
            <w:tcW w:w="0" w:type="auto"/>
            <w:shd w:val="clear" w:color="auto" w:fill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&lt;1.0&gt;</w:t>
            </w:r>
          </w:p>
        </w:tc>
        <w:tc>
          <w:tcPr>
            <w:cnfStyle w:val="000010000000"/>
            <w:tcW w:w="0" w:type="auto"/>
            <w:shd w:val="clear" w:color="auto" w:fill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&lt;Renan Duarte&gt;</w:t>
            </w:r>
          </w:p>
        </w:tc>
      </w:tr>
      <w:tr w:rsidR="00235D34" w:rsidTr="00235D34">
        <w:trPr>
          <w:cnfStyle w:val="000000100000"/>
          <w:trHeight w:val="480"/>
        </w:trPr>
        <w:tc>
          <w:tcPr>
            <w:cnfStyle w:val="00001000000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&lt;21/04/2012&gt;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&lt;1.1&gt;</w:t>
            </w:r>
          </w:p>
        </w:tc>
        <w:tc>
          <w:tcPr>
            <w:cnfStyle w:val="00001000000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1º Entrega do SGEI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&lt;Thiago Fonseca&gt;</w:t>
            </w:r>
          </w:p>
        </w:tc>
      </w:tr>
      <w:tr w:rsidR="00235D34" w:rsidTr="00235D34">
        <w:trPr>
          <w:trHeight w:val="480"/>
        </w:trPr>
        <w:tc>
          <w:tcPr>
            <w:cnfStyle w:val="000010000000"/>
            <w:tcW w:w="0" w:type="auto"/>
            <w:shd w:val="clear" w:color="auto" w:fill="FFFFFF" w:themeFill="background1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&lt;16/05/2012&gt;</w:t>
            </w:r>
          </w:p>
        </w:tc>
        <w:tc>
          <w:tcPr>
            <w:tcW w:w="0" w:type="auto"/>
            <w:shd w:val="clear" w:color="auto" w:fill="FFFFFF" w:themeFill="background1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&lt;1.2&gt;</w:t>
            </w:r>
          </w:p>
        </w:tc>
        <w:tc>
          <w:tcPr>
            <w:cnfStyle w:val="000010000000"/>
            <w:tcW w:w="0" w:type="auto"/>
            <w:shd w:val="clear" w:color="auto" w:fill="FFFFFF" w:themeFill="background1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2º Entrega do SGEI</w:t>
            </w:r>
          </w:p>
        </w:tc>
        <w:tc>
          <w:tcPr>
            <w:tcW w:w="0" w:type="auto"/>
            <w:shd w:val="clear" w:color="auto" w:fill="FFFFFF" w:themeFill="background1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&lt;Renan Duarte&gt;</w:t>
            </w:r>
          </w:p>
        </w:tc>
      </w:tr>
      <w:tr w:rsidR="00235D34" w:rsidTr="00235D34">
        <w:trPr>
          <w:cnfStyle w:val="000000100000"/>
          <w:trHeight w:val="480"/>
        </w:trPr>
        <w:tc>
          <w:tcPr>
            <w:cnfStyle w:val="00001000000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&lt;15/06/2012&gt;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&lt;1.3&gt;</w:t>
            </w:r>
          </w:p>
        </w:tc>
        <w:tc>
          <w:tcPr>
            <w:cnfStyle w:val="000010000000"/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3º Entrega do SGEI</w:t>
            </w:r>
          </w:p>
        </w:tc>
        <w:tc>
          <w:tcPr>
            <w:tcW w:w="0" w:type="auto"/>
          </w:tcPr>
          <w:p w:rsidR="00235D34" w:rsidRDefault="00235D34" w:rsidP="00235D34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&lt;Thiago Fonseca&gt;</w:t>
            </w:r>
          </w:p>
        </w:tc>
      </w:tr>
    </w:tbl>
    <w:p w:rsidR="00A36F1C" w:rsidRDefault="00A36F1C" w:rsidP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A36F1C" w:rsidRDefault="00A36F1C" w:rsidP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&lt;1.0&gt;</w:t>
      </w:r>
    </w:p>
    <w:p w:rsidR="00A36F1C" w:rsidRDefault="00A36F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:rsidR="00A36F1C" w:rsidRDefault="00A36F1C" w:rsidP="00235D34">
      <w:pPr>
        <w:widowControl w:val="0"/>
        <w:autoSpaceDE w:val="0"/>
        <w:autoSpaceDN w:val="0"/>
        <w:adjustRightInd w:val="0"/>
        <w:spacing w:after="0" w:line="320" w:lineRule="atLeast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A36F1C" w:rsidRDefault="00A36F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Histórico da Revisão</w:t>
      </w:r>
    </w:p>
    <w:p w:rsidR="00A36F1C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rPr>
          <w:rFonts w:ascii="ArialMT" w:hAnsi="ArialMT" w:cs="ArialMT"/>
          <w:b/>
          <w:bCs/>
          <w:sz w:val="48"/>
          <w:szCs w:val="48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A36F1C" w:rsidRDefault="00A36F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332995" w:rsidRDefault="00332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8" w:history="1">
        <w:r w:rsidRPr="00235D34">
          <w:rPr>
            <w:rFonts w:ascii="TimesNewRomanPSMT" w:hAnsi="TimesNewRomanPSMT" w:cs="TimesNewRomanPSMT"/>
            <w:sz w:val="26"/>
            <w:szCs w:val="26"/>
          </w:rPr>
          <w:t>1.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Introdução</w:t>
        </w:r>
      </w:hyperlink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 w:rsidRP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>2</w:t>
      </w:r>
      <w:r w:rsidRPr="00235D34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9" w:history="1">
        <w:r w:rsidRPr="00235D34">
          <w:rPr>
            <w:rFonts w:ascii="TimesNewRomanPSMT" w:hAnsi="TimesNewRomanPSMT" w:cs="TimesNewRomanPSMT"/>
            <w:sz w:val="26"/>
            <w:szCs w:val="26"/>
          </w:rPr>
          <w:t>1.1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Finalidade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0" w:history="1">
        <w:r w:rsidRPr="00235D34">
          <w:rPr>
            <w:rFonts w:ascii="TimesNewRomanPSMT" w:hAnsi="TimesNewRomanPSMT" w:cs="TimesNewRomanPSMT"/>
            <w:sz w:val="26"/>
            <w:szCs w:val="26"/>
          </w:rPr>
          <w:t>1.2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Escopo</w:t>
        </w:r>
      </w:hyperlink>
      <w:r w:rsidRPr="00235D34">
        <w:rPr>
          <w:rFonts w:ascii="TimesNewRomanPSMT" w:hAnsi="TimesNewRomanPSMT" w:cs="TimesNewRomanPSMT"/>
          <w:sz w:val="26"/>
          <w:szCs w:val="26"/>
        </w:rPr>
        <w:t>     </w:t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1" w:history="1">
        <w:r w:rsidRPr="00235D34">
          <w:rPr>
            <w:rFonts w:ascii="TimesNewRomanPSMT" w:hAnsi="TimesNewRomanPSMT" w:cs="TimesNewRomanPSMT"/>
            <w:sz w:val="26"/>
            <w:szCs w:val="26"/>
          </w:rPr>
          <w:t>1.3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Definições, Acrônimos e Abreviações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2" w:history="1">
        <w:r w:rsidRPr="00235D34">
          <w:rPr>
            <w:rFonts w:ascii="TimesNewRomanPSMT" w:hAnsi="TimesNewRomanPSMT" w:cs="TimesNewRomanPSMT"/>
            <w:sz w:val="26"/>
            <w:szCs w:val="26"/>
          </w:rPr>
          <w:t>1.4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Referências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3" w:history="1">
        <w:r w:rsidRPr="00235D34">
          <w:rPr>
            <w:rFonts w:ascii="TimesNewRomanPSMT" w:hAnsi="TimesNewRomanPSMT" w:cs="TimesNewRomanPSMT"/>
            <w:sz w:val="26"/>
            <w:szCs w:val="26"/>
          </w:rPr>
          <w:t>1.5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Visão Geral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4" w:history="1">
        <w:r w:rsidRPr="00235D34">
          <w:rPr>
            <w:rFonts w:ascii="TimesNewRomanPSMT" w:hAnsi="TimesNewRomanPSMT" w:cs="TimesNewRomanPSMT"/>
            <w:sz w:val="26"/>
            <w:szCs w:val="26"/>
          </w:rPr>
          <w:t>2.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Gerenciamento de Configuração de Software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5" w:history="1">
        <w:r w:rsidRPr="00235D34">
          <w:rPr>
            <w:rFonts w:ascii="TimesNewRomanPSMT" w:hAnsi="TimesNewRomanPSMT" w:cs="TimesNewRomanPSMT"/>
            <w:sz w:val="26"/>
            <w:szCs w:val="26"/>
          </w:rPr>
          <w:t>2.1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Organização, Responsabilidades e Interfaces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> </w:t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2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6" w:history="1">
        <w:r w:rsidRPr="00235D34">
          <w:rPr>
            <w:rFonts w:ascii="TimesNewRomanPSMT" w:hAnsi="TimesNewRomanPSMT" w:cs="TimesNewRomanPSMT"/>
            <w:sz w:val="26"/>
            <w:szCs w:val="26"/>
          </w:rPr>
          <w:t>2.2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Ferramentas, Ambiente e Infra-estrutura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3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7" w:history="1">
        <w:r w:rsidRPr="00235D34">
          <w:rPr>
            <w:rFonts w:ascii="TimesNewRomanPSMT" w:hAnsi="TimesNewRomanPSMT" w:cs="TimesNewRomanPSMT"/>
            <w:sz w:val="26"/>
            <w:szCs w:val="26"/>
          </w:rPr>
          <w:t>3.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O Programa de Gerenciamento de Configuração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4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8" w:history="1">
        <w:r w:rsidRPr="00235D34">
          <w:rPr>
            <w:rFonts w:ascii="TimesNewRomanPSMT" w:hAnsi="TimesNewRomanPSMT" w:cs="TimesNewRomanPSMT"/>
            <w:sz w:val="26"/>
            <w:szCs w:val="26"/>
          </w:rPr>
          <w:t>3.1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Identificação da Configuração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4</w:t>
      </w:r>
    </w:p>
    <w:p w:rsidR="00D3137A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19" w:history="1">
        <w:r w:rsidRPr="00235D34">
          <w:rPr>
            <w:rFonts w:ascii="TimesNewRomanPSMT" w:hAnsi="TimesNewRomanPSMT" w:cs="TimesNewRomanPSMT"/>
            <w:sz w:val="26"/>
            <w:szCs w:val="26"/>
          </w:rPr>
          <w:t>3.1.1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Métodos de Identificação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4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0" w:history="1">
        <w:r w:rsidRPr="00235D34">
          <w:rPr>
            <w:rFonts w:ascii="TimesNewRomanPSMT" w:hAnsi="TimesNewRomanPSMT" w:cs="TimesNewRomanPSMT"/>
            <w:sz w:val="26"/>
            <w:szCs w:val="26"/>
          </w:rPr>
          <w:t>3.1.2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Baselines do Projeto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  <w:t>4</w:t>
      </w:r>
    </w:p>
    <w:p w:rsidR="00A36F1C" w:rsidRPr="00235D34" w:rsidRDefault="00A36F1C" w:rsidP="00332995">
      <w:pPr>
        <w:widowControl w:val="0"/>
        <w:autoSpaceDE w:val="0"/>
        <w:autoSpaceDN w:val="0"/>
        <w:adjustRightInd w:val="0"/>
        <w:spacing w:after="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1" w:history="1">
        <w:r w:rsidRPr="00235D34">
          <w:rPr>
            <w:rFonts w:ascii="TimesNewRomanPSMT" w:hAnsi="TimesNewRomanPSMT" w:cs="TimesNewRomanPSMT"/>
            <w:sz w:val="26"/>
            <w:szCs w:val="26"/>
          </w:rPr>
          <w:t>4.</w:t>
        </w:r>
        <w:r w:rsidRPr="00235D34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235D34">
          <w:rPr>
            <w:rFonts w:ascii="TimesNewRomanPSMT" w:hAnsi="TimesNewRomanPSMT" w:cs="TimesNewRomanPSMT"/>
            <w:sz w:val="26"/>
            <w:szCs w:val="26"/>
          </w:rPr>
          <w:t>Marcos</w:t>
        </w:r>
      </w:hyperlink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D3137A">
        <w:rPr>
          <w:rFonts w:ascii="TimesNewRomanPSMT" w:hAnsi="TimesNewRomanPSMT" w:cs="TimesNewRomanPSMT"/>
          <w:sz w:val="26"/>
          <w:szCs w:val="26"/>
        </w:rPr>
        <w:tab/>
      </w:r>
      <w:r w:rsidR="00A1668E">
        <w:rPr>
          <w:rFonts w:ascii="TimesNewRomanPSMT" w:hAnsi="TimesNewRomanPSMT" w:cs="TimesNewRomanPSMT"/>
          <w:sz w:val="26"/>
          <w:szCs w:val="26"/>
        </w:rPr>
        <w:t>5</w:t>
      </w:r>
    </w:p>
    <w:p w:rsidR="00D3137A" w:rsidRPr="00D3137A" w:rsidRDefault="00D3137A" w:rsidP="00332995">
      <w:pPr>
        <w:widowControl w:val="0"/>
        <w:autoSpaceDE w:val="0"/>
        <w:autoSpaceDN w:val="0"/>
        <w:adjustRightInd w:val="0"/>
        <w:spacing w:after="0" w:line="320" w:lineRule="atLeast"/>
        <w:ind w:left="960" w:hanging="960"/>
        <w:rPr>
          <w:rFonts w:ascii="TimesNewRomanPSMT" w:hAnsi="TimesNewRomanPSMT" w:cs="TimesNewRomanPSMT"/>
          <w:sz w:val="26"/>
          <w:szCs w:val="26"/>
        </w:rPr>
      </w:pPr>
      <w:r w:rsidRPr="00D3137A">
        <w:rPr>
          <w:rFonts w:ascii="TimesNewRomanPSMT" w:hAnsi="TimesNewRomanPSMT" w:cs="TimesNewRomanPSMT"/>
          <w:sz w:val="26"/>
          <w:szCs w:val="26"/>
        </w:rPr>
        <w:t>5.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D3137A">
        <w:rPr>
          <w:rFonts w:ascii="TimesNewRomanPSMT" w:hAnsi="TimesNewRomanPSMT" w:cs="TimesNewRomanPSMT"/>
          <w:sz w:val="26"/>
          <w:szCs w:val="26"/>
        </w:rPr>
        <w:t>Controle de Software de Subcontratados e Fornecedores</w:t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  <w:t>5</w:t>
      </w:r>
    </w:p>
    <w:p w:rsidR="00235D34" w:rsidRDefault="00235D34" w:rsidP="00332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A36F1C" w:rsidRPr="00332995" w:rsidRDefault="00235D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br w:type="page"/>
      </w:r>
      <w:r w:rsidR="00A36F1C" w:rsidRPr="00332995">
        <w:rPr>
          <w:rFonts w:ascii="Arial" w:hAnsi="Arial" w:cs="Arial"/>
          <w:b/>
          <w:bCs/>
          <w:sz w:val="48"/>
          <w:szCs w:val="48"/>
        </w:rPr>
        <w:lastRenderedPageBreak/>
        <w:t>Plano de Gerenciamento de Configuração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1.</w:t>
      </w:r>
      <w:r w:rsidRPr="00332995">
        <w:rPr>
          <w:rFonts w:ascii="Arial" w:hAnsi="Arial" w:cs="Arial"/>
          <w:sz w:val="18"/>
          <w:szCs w:val="18"/>
        </w:rPr>
        <w:t xml:space="preserve">                  </w:t>
      </w:r>
      <w:r w:rsidRPr="00332995">
        <w:rPr>
          <w:rFonts w:ascii="Arial" w:hAnsi="Arial" w:cs="Arial"/>
          <w:b/>
          <w:bCs/>
          <w:sz w:val="32"/>
          <w:szCs w:val="32"/>
        </w:rPr>
        <w:t>Introdução</w:t>
      </w:r>
    </w:p>
    <w:p w:rsidR="005A71D5" w:rsidRPr="00332995" w:rsidRDefault="005A71D5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O objetivo do Plano de Gerenciamento de Configuração é fornecer apoio para o desenvolvimento do Sistema de Gestão de R</w:t>
      </w:r>
      <w:r w:rsidR="00FD0A48" w:rsidRPr="00332995">
        <w:rPr>
          <w:rFonts w:ascii="Arial" w:hAnsi="Arial" w:cs="Arial"/>
          <w:iCs/>
          <w:sz w:val="26"/>
          <w:szCs w:val="26"/>
        </w:rPr>
        <w:t>ecursos de I</w:t>
      </w:r>
      <w:r w:rsidRPr="00332995">
        <w:rPr>
          <w:rFonts w:ascii="Arial" w:hAnsi="Arial" w:cs="Arial"/>
          <w:iCs/>
          <w:sz w:val="26"/>
          <w:szCs w:val="26"/>
        </w:rPr>
        <w:t>infra</w:t>
      </w:r>
      <w:r w:rsidR="00FD0A48" w:rsidRPr="00332995">
        <w:rPr>
          <w:rFonts w:ascii="Arial" w:hAnsi="Arial" w:cs="Arial"/>
          <w:iCs/>
          <w:sz w:val="26"/>
          <w:szCs w:val="26"/>
        </w:rPr>
        <w:t>-E</w:t>
      </w:r>
      <w:r w:rsidRPr="00332995">
        <w:rPr>
          <w:rFonts w:ascii="Arial" w:hAnsi="Arial" w:cs="Arial"/>
          <w:iCs/>
          <w:sz w:val="26"/>
          <w:szCs w:val="26"/>
        </w:rPr>
        <w:t>strutura. Controlando todas as mudanças ocorridas no sistema ao longo do seu desenvolvimento.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1.1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>Finalidade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[Especifique a finalidade deste </w:t>
      </w:r>
      <w:r w:rsidRPr="00332995">
        <w:rPr>
          <w:rFonts w:ascii="Arial" w:hAnsi="Arial" w:cs="Arial"/>
          <w:b/>
          <w:bCs/>
          <w:iCs/>
          <w:sz w:val="26"/>
          <w:szCs w:val="26"/>
        </w:rPr>
        <w:t>Plano de Gerenciamento de Configuração.</w:t>
      </w:r>
      <w:r w:rsidRPr="00332995">
        <w:rPr>
          <w:rFonts w:ascii="Arial" w:hAnsi="Arial" w:cs="Arial"/>
          <w:iCs/>
          <w:sz w:val="26"/>
          <w:szCs w:val="26"/>
        </w:rPr>
        <w:t>]</w:t>
      </w:r>
    </w:p>
    <w:p w:rsidR="00FD0A48" w:rsidRPr="00332995" w:rsidRDefault="00FD0A48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Este documento descreve a organização, nomenclatura e regras para o versionamento do projeto Sistema de Gestão de Recursos de Infra-Estrutura.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1.2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>Escopo</w:t>
      </w:r>
    </w:p>
    <w:p w:rsidR="00A36F1C" w:rsidRPr="00332995" w:rsidRDefault="00FD0A48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O documento conterá a descrição de toda a infra-estrutura utilizada no ciclo de vida </w:t>
      </w:r>
      <w:r w:rsidR="0032422E" w:rsidRPr="00332995">
        <w:rPr>
          <w:rFonts w:ascii="Arial" w:hAnsi="Arial" w:cs="Arial"/>
          <w:iCs/>
          <w:sz w:val="26"/>
          <w:szCs w:val="26"/>
        </w:rPr>
        <w:t>do projeto.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1.3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>Definições, Acrônimos e Abreviações</w:t>
      </w:r>
    </w:p>
    <w:p w:rsidR="00A36F1C" w:rsidRPr="00332995" w:rsidRDefault="0032422E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 </w:t>
      </w:r>
      <w:r w:rsidR="009625C1" w:rsidRPr="00332995">
        <w:rPr>
          <w:rFonts w:ascii="Arial" w:hAnsi="Arial" w:cs="Arial"/>
          <w:iCs/>
          <w:sz w:val="26"/>
          <w:szCs w:val="26"/>
        </w:rPr>
        <w:t>CM: Plano de Gestão de Configuração</w:t>
      </w:r>
    </w:p>
    <w:p w:rsidR="009625C1" w:rsidRPr="00332995" w:rsidRDefault="009625C1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SGEI: Sistema de Gestão de Recursos de Infra-Estrutura. 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1.4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>Referências</w:t>
      </w:r>
    </w:p>
    <w:p w:rsidR="001B6171" w:rsidRPr="00332995" w:rsidRDefault="001B6171" w:rsidP="00332995">
      <w:pPr>
        <w:widowControl w:val="0"/>
        <w:autoSpaceDE w:val="0"/>
        <w:autoSpaceDN w:val="0"/>
        <w:adjustRightInd w:val="0"/>
        <w:spacing w:after="160" w:line="320" w:lineRule="atLeast"/>
        <w:ind w:firstLine="72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Template de Plano de Gerenciamento de Configuração, 1987-2001, </w:t>
      </w:r>
      <w:r w:rsidR="00332995">
        <w:rPr>
          <w:rFonts w:ascii="Arial" w:hAnsi="Arial" w:cs="Arial"/>
          <w:iCs/>
          <w:sz w:val="26"/>
          <w:szCs w:val="26"/>
        </w:rPr>
        <w:tab/>
      </w:r>
      <w:r w:rsidRPr="00332995">
        <w:rPr>
          <w:rFonts w:ascii="Arial" w:hAnsi="Arial" w:cs="Arial"/>
          <w:iCs/>
          <w:sz w:val="26"/>
          <w:szCs w:val="26"/>
        </w:rPr>
        <w:t>IBM.</w:t>
      </w:r>
    </w:p>
    <w:p w:rsidR="001B6171" w:rsidRPr="00332995" w:rsidRDefault="00332995" w:rsidP="00332995">
      <w:pPr>
        <w:widowControl w:val="0"/>
        <w:autoSpaceDE w:val="0"/>
        <w:autoSpaceDN w:val="0"/>
        <w:adjustRightInd w:val="0"/>
        <w:spacing w:after="160" w:line="320" w:lineRule="atLeast"/>
        <w:jc w:val="both"/>
        <w:rPr>
          <w:rFonts w:ascii="Arial" w:hAnsi="Arial" w:cs="Arial"/>
          <w:iCs/>
          <w:sz w:val="26"/>
          <w:szCs w:val="26"/>
        </w:rPr>
      </w:pPr>
      <w:r>
        <w:rPr>
          <w:rFonts w:ascii="Arial" w:hAnsi="Arial" w:cs="Arial"/>
          <w:iCs/>
          <w:sz w:val="26"/>
          <w:szCs w:val="26"/>
        </w:rPr>
        <w:tab/>
      </w:r>
      <w:r w:rsidR="001B6171" w:rsidRPr="00332995">
        <w:rPr>
          <w:rFonts w:ascii="Arial" w:hAnsi="Arial" w:cs="Arial"/>
          <w:iCs/>
          <w:sz w:val="26"/>
          <w:szCs w:val="26"/>
        </w:rPr>
        <w:t xml:space="preserve">Plano de Gerenciamento do Projeto - SIGEQ - Sistema de </w:t>
      </w:r>
      <w:r>
        <w:rPr>
          <w:rFonts w:ascii="Arial" w:hAnsi="Arial" w:cs="Arial"/>
          <w:iCs/>
          <w:sz w:val="26"/>
          <w:szCs w:val="26"/>
        </w:rPr>
        <w:tab/>
      </w:r>
      <w:r w:rsidR="001B6171" w:rsidRPr="00332995">
        <w:rPr>
          <w:rFonts w:ascii="Arial" w:hAnsi="Arial" w:cs="Arial"/>
          <w:iCs/>
          <w:sz w:val="26"/>
          <w:szCs w:val="26"/>
        </w:rPr>
        <w:t>Gerenciamento de Questões, Versão 1.0</w:t>
      </w:r>
      <w:r>
        <w:rPr>
          <w:rFonts w:ascii="Arial" w:hAnsi="Arial" w:cs="Arial"/>
          <w:iCs/>
          <w:sz w:val="26"/>
          <w:szCs w:val="26"/>
        </w:rPr>
        <w:t>.</w:t>
      </w:r>
    </w:p>
    <w:p w:rsidR="00A36F1C" w:rsidRPr="00332995" w:rsidRDefault="00A36F1C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1.5</w:t>
      </w:r>
      <w:r w:rsidRPr="00332995">
        <w:rPr>
          <w:rFonts w:ascii="Arial" w:hAnsi="Arial" w:cs="Arial"/>
          <w:sz w:val="18"/>
          <w:szCs w:val="18"/>
        </w:rPr>
        <w:t xml:space="preserve">               </w:t>
      </w:r>
      <w:r w:rsidRPr="00332995">
        <w:rPr>
          <w:rFonts w:ascii="Arial" w:hAnsi="Arial" w:cs="Arial"/>
          <w:b/>
          <w:bCs/>
          <w:sz w:val="26"/>
          <w:szCs w:val="26"/>
        </w:rPr>
        <w:t>Visão Geral</w:t>
      </w:r>
    </w:p>
    <w:p w:rsidR="00A36F1C" w:rsidRPr="00332995" w:rsidRDefault="00DE4F45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219075</wp:posOffset>
            </wp:positionV>
            <wp:extent cx="5724525" cy="857250"/>
            <wp:effectExtent l="19050" t="0" r="9525" b="0"/>
            <wp:wrapTight wrapText="bothSides">
              <wp:wrapPolygon edited="0">
                <wp:start x="-72" y="0"/>
                <wp:lineTo x="-72" y="21120"/>
                <wp:lineTo x="21636" y="21120"/>
                <wp:lineTo x="21636" y="0"/>
                <wp:lineTo x="-72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8F2" w:rsidRPr="00332995" w:rsidRDefault="005C48F2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2</w:t>
      </w:r>
      <w:r w:rsidR="00235D34" w:rsidRPr="00332995">
        <w:rPr>
          <w:rFonts w:ascii="Arial" w:hAnsi="Arial" w:cs="Arial"/>
          <w:b/>
          <w:bCs/>
          <w:sz w:val="32"/>
          <w:szCs w:val="32"/>
        </w:rPr>
        <w:t>.</w:t>
      </w:r>
      <w:r w:rsidR="00235D34" w:rsidRPr="00332995">
        <w:rPr>
          <w:rFonts w:ascii="Arial" w:hAnsi="Arial" w:cs="Arial"/>
          <w:b/>
          <w:bCs/>
          <w:sz w:val="32"/>
          <w:szCs w:val="32"/>
        </w:rPr>
        <w:tab/>
      </w:r>
      <w:r w:rsidRPr="00332995">
        <w:rPr>
          <w:rFonts w:ascii="Arial" w:hAnsi="Arial" w:cs="Arial"/>
          <w:b/>
          <w:bCs/>
          <w:sz w:val="32"/>
          <w:szCs w:val="32"/>
        </w:rPr>
        <w:t>Gerenciamento de Configuração de Software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2.1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26"/>
          <w:szCs w:val="26"/>
        </w:rPr>
        <w:t>Organização, Responsabilidades e Interfaces</w:t>
      </w:r>
    </w:p>
    <w:p w:rsidR="00854A27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lastRenderedPageBreak/>
        <w:t>Anderson</w:t>
      </w:r>
      <w:r w:rsidR="005C48F2" w:rsidRPr="00332995">
        <w:rPr>
          <w:rFonts w:ascii="Arial" w:hAnsi="Arial" w:cs="Arial"/>
          <w:iCs/>
          <w:sz w:val="26"/>
          <w:szCs w:val="26"/>
        </w:rPr>
        <w:t>: Revisar os itens de configuração atualizados do DroBox adicioná-los no GitHub</w:t>
      </w:r>
    </w:p>
    <w:p w:rsidR="004B0102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Daniela</w:t>
      </w:r>
      <w:r w:rsidR="005C48F2" w:rsidRPr="00332995">
        <w:rPr>
          <w:rFonts w:ascii="Arial" w:hAnsi="Arial" w:cs="Arial"/>
          <w:iCs/>
          <w:sz w:val="26"/>
          <w:szCs w:val="26"/>
        </w:rPr>
        <w:t>: Verificar as atualizações ocorridas no DropBox e informar ao grupo.</w:t>
      </w:r>
    </w:p>
    <w:p w:rsidR="00854A27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Renan</w:t>
      </w:r>
      <w:r w:rsidR="005C48F2" w:rsidRPr="00332995">
        <w:rPr>
          <w:rFonts w:ascii="Arial" w:hAnsi="Arial" w:cs="Arial"/>
          <w:iCs/>
          <w:sz w:val="26"/>
          <w:szCs w:val="26"/>
        </w:rPr>
        <w:t>: Revisar os itens de configuração atualizados do DroBox adicioná-los no GitHub.</w:t>
      </w:r>
    </w:p>
    <w:p w:rsidR="00854A27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Thiago </w:t>
      </w:r>
      <w:r w:rsidR="005C48F2" w:rsidRPr="00332995">
        <w:rPr>
          <w:rFonts w:ascii="Arial" w:hAnsi="Arial" w:cs="Arial"/>
          <w:iCs/>
          <w:sz w:val="26"/>
          <w:szCs w:val="26"/>
        </w:rPr>
        <w:t>: Revisar os itens de configuração atualizados do DroBox adicioná-los no GitHub</w:t>
      </w:r>
    </w:p>
    <w:p w:rsidR="00854A27" w:rsidRPr="00332995" w:rsidRDefault="005C48F2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Og: Verificar as atualizações ocorridas no DropBox e informar ao grupo.</w:t>
      </w:r>
    </w:p>
    <w:p w:rsidR="00854A27" w:rsidRPr="00332995" w:rsidRDefault="00854A27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2.2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26"/>
          <w:szCs w:val="26"/>
        </w:rPr>
        <w:t>Ferramentas, Ambiente e Infra-estrutura</w:t>
      </w:r>
    </w:p>
    <w:p w:rsidR="00B514F2" w:rsidRPr="00332995" w:rsidRDefault="00B514F2" w:rsidP="00235D34">
      <w:pPr>
        <w:spacing w:after="160" w:line="320" w:lineRule="atLeast"/>
        <w:ind w:left="960"/>
        <w:jc w:val="both"/>
        <w:rPr>
          <w:rFonts w:ascii="Arial" w:hAnsi="Arial" w:cs="Arial"/>
          <w:sz w:val="24"/>
          <w:szCs w:val="24"/>
        </w:rPr>
      </w:pPr>
      <w:r w:rsidRPr="00332995">
        <w:rPr>
          <w:rFonts w:ascii="Arial" w:hAnsi="Arial" w:cs="Arial"/>
          <w:iCs/>
          <w:sz w:val="26"/>
          <w:szCs w:val="26"/>
        </w:rPr>
        <w:t>Para este projeto, o ambiente computacional foi distribuído, uma vez que todos os integrantes  estavam trabalhando remotamente. As ferramentas utilizadas foram:</w:t>
      </w: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>Dropbox, para armazenamento, sincronização e disponibilização de arquivos produ</w:t>
      </w:r>
      <w:r w:rsidR="00165C60" w:rsidRPr="00A1668E">
        <w:rPr>
          <w:rFonts w:ascii="Arial" w:hAnsi="Arial" w:cs="Arial"/>
          <w:iCs/>
          <w:sz w:val="26"/>
          <w:szCs w:val="26"/>
        </w:rPr>
        <w:t>zidos pelas equipes de PSI e gerencia de projetos</w:t>
      </w:r>
      <w:r w:rsidRPr="00A1668E">
        <w:rPr>
          <w:rFonts w:ascii="Arial" w:hAnsi="Arial" w:cs="Arial"/>
          <w:iCs/>
          <w:sz w:val="26"/>
          <w:szCs w:val="26"/>
        </w:rPr>
        <w:t xml:space="preserve"> para a equipe de ESI</w:t>
      </w:r>
    </w:p>
    <w:p w:rsidR="00A1668E" w:rsidRPr="00A1668E" w:rsidRDefault="00A1668E" w:rsidP="00A1668E">
      <w:pPr>
        <w:pStyle w:val="PargrafodaLista"/>
        <w:spacing w:after="160" w:line="320" w:lineRule="atLeast"/>
        <w:jc w:val="both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>Git, para manipulação de versionamento local dos artefatos produzidos</w:t>
      </w:r>
    </w:p>
    <w:p w:rsidR="00A1668E" w:rsidRDefault="00A1668E" w:rsidP="00A1668E">
      <w:pPr>
        <w:spacing w:after="160" w:line="320" w:lineRule="atLeast"/>
        <w:jc w:val="both"/>
        <w:rPr>
          <w:rFonts w:ascii="Arial" w:hAnsi="Arial" w:cs="Arial"/>
          <w:sz w:val="26"/>
          <w:szCs w:val="26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>Github, para armazenamento centralizado na nuvem das versões trabalhadas no Git.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>O modus operandi para criação, disponibilização e versionamento de arquivos deste projeto fo</w:t>
      </w:r>
      <w:r w:rsidR="00A1668E">
        <w:rPr>
          <w:rFonts w:ascii="Arial" w:hAnsi="Arial" w:cs="Arial"/>
          <w:iCs/>
          <w:sz w:val="26"/>
          <w:szCs w:val="26"/>
        </w:rPr>
        <w:t>i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>As equipes de PSI e Gerência de Projeto</w:t>
      </w:r>
      <w:r w:rsidR="001B6171" w:rsidRPr="00A1668E">
        <w:rPr>
          <w:rFonts w:ascii="Arial" w:hAnsi="Arial" w:cs="Arial"/>
          <w:iCs/>
          <w:sz w:val="26"/>
          <w:szCs w:val="26"/>
        </w:rPr>
        <w:t>s</w:t>
      </w:r>
      <w:r w:rsidRPr="00A1668E">
        <w:rPr>
          <w:rFonts w:ascii="Arial" w:hAnsi="Arial" w:cs="Arial"/>
          <w:iCs/>
          <w:sz w:val="26"/>
          <w:szCs w:val="26"/>
        </w:rPr>
        <w:t xml:space="preserve"> produziam e/ou atualizavam seus respectivos artefatos e, ao salvarem na pasta compartilhada com a equipe de ESI, eram sincronizados automaticamente para todos os membros de todas as 3 equipes.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 xml:space="preserve">Na data prevista de cada entrega, estes artefatos eram copiados por um membro da equipe de ESI (para cada entrega, foi determinado um) para seu repositório local do Git. Após conectar-se no Github [comando git remote add origin </w:t>
      </w:r>
      <w:hyperlink r:id="rId23" w:tgtFrame="_blank" w:history="1">
        <w:r w:rsidRPr="00A1668E">
          <w:rPr>
            <w:rFonts w:ascii="Arial" w:hAnsi="Arial" w:cs="Arial"/>
            <w:iCs/>
            <w:sz w:val="26"/>
          </w:rPr>
          <w:t>git@github.com:ArqSoft201201/ArqSoft201201.git</w:t>
        </w:r>
      </w:hyperlink>
      <w:r w:rsidRPr="00A1668E">
        <w:rPr>
          <w:rFonts w:ascii="Arial" w:hAnsi="Arial" w:cs="Arial"/>
          <w:iCs/>
          <w:sz w:val="26"/>
          <w:szCs w:val="26"/>
        </w:rPr>
        <w:t xml:space="preserve">], este membro marcava todos os novos arquivos e alterações como uma versão nova [comando git add *, para todos de uma vez ou git add </w:t>
      </w:r>
      <w:r w:rsidRPr="00A1668E">
        <w:rPr>
          <w:rFonts w:ascii="Arial" w:hAnsi="Arial" w:cs="Arial"/>
          <w:iCs/>
          <w:sz w:val="26"/>
          <w:szCs w:val="26"/>
        </w:rPr>
        <w:lastRenderedPageBreak/>
        <w:t>arquivo, para um especificamente] e os adicionava no repositório local [git commit –m ‘comentario’].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jc w:val="both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>Feito isso, o membro enviava as alterações do seu repositório local para o github [git push -u origin master] de forma que, posteriormente (sempre que ele enviava a confirmação para o grupo), os demais membros atualizavam seus repositórios locais com o Github [git pull -u origin master].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B514F2" w:rsidRPr="00A1668E" w:rsidRDefault="00B514F2" w:rsidP="00A1668E">
      <w:pPr>
        <w:pStyle w:val="PargrafodaLista"/>
        <w:numPr>
          <w:ilvl w:val="0"/>
          <w:numId w:val="4"/>
        </w:numPr>
        <w:spacing w:after="160" w:line="320" w:lineRule="atLeast"/>
        <w:rPr>
          <w:rFonts w:ascii="Arial" w:hAnsi="Arial" w:cs="Arial"/>
          <w:sz w:val="24"/>
          <w:szCs w:val="24"/>
        </w:rPr>
      </w:pPr>
      <w:r w:rsidRPr="00A1668E">
        <w:rPr>
          <w:rFonts w:ascii="Arial" w:hAnsi="Arial" w:cs="Arial"/>
          <w:iCs/>
          <w:sz w:val="26"/>
          <w:szCs w:val="26"/>
        </w:rPr>
        <w:t>De forma geral, o upload e download para o Github era rápido pois os arquivos das outras equipes eram fontes e imagens relativamente pequenos, dificilmente passando de 1MB.</w:t>
      </w:r>
    </w:p>
    <w:p w:rsidR="00A1668E" w:rsidRPr="00A1668E" w:rsidRDefault="00A1668E" w:rsidP="00A1668E">
      <w:pPr>
        <w:pStyle w:val="PargrafodaLista"/>
        <w:rPr>
          <w:rFonts w:ascii="Arial" w:hAnsi="Arial" w:cs="Arial"/>
          <w:sz w:val="24"/>
          <w:szCs w:val="24"/>
        </w:rPr>
      </w:pPr>
    </w:p>
    <w:p w:rsidR="00A1668E" w:rsidRPr="00A1668E" w:rsidRDefault="00A1668E" w:rsidP="00A1668E">
      <w:pPr>
        <w:pStyle w:val="PargrafodaLista"/>
        <w:spacing w:after="160" w:line="320" w:lineRule="atLeast"/>
        <w:rPr>
          <w:rFonts w:ascii="Arial" w:hAnsi="Arial" w:cs="Arial"/>
          <w:sz w:val="24"/>
          <w:szCs w:val="24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3.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32"/>
          <w:szCs w:val="32"/>
        </w:rPr>
        <w:t>O Programa de Gerenciamento de Configuração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26"/>
          <w:szCs w:val="26"/>
        </w:rPr>
      </w:pPr>
      <w:r w:rsidRPr="00332995">
        <w:rPr>
          <w:rFonts w:ascii="Arial" w:hAnsi="Arial" w:cs="Arial"/>
          <w:b/>
          <w:bCs/>
          <w:sz w:val="26"/>
          <w:szCs w:val="26"/>
        </w:rPr>
        <w:t>3.1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26"/>
          <w:szCs w:val="26"/>
        </w:rPr>
        <w:t>Identificação da Configuração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iCs/>
          <w:sz w:val="26"/>
          <w:szCs w:val="26"/>
        </w:rPr>
      </w:pPr>
      <w:r w:rsidRPr="00332995">
        <w:rPr>
          <w:rFonts w:ascii="Arial" w:hAnsi="Arial" w:cs="Arial"/>
          <w:b/>
          <w:iCs/>
          <w:sz w:val="26"/>
          <w:szCs w:val="26"/>
        </w:rPr>
        <w:t>3.1.1</w:t>
      </w:r>
      <w:r w:rsidR="00235D34" w:rsidRPr="00332995">
        <w:rPr>
          <w:rFonts w:ascii="Arial" w:hAnsi="Arial" w:cs="Arial"/>
          <w:b/>
          <w:sz w:val="18"/>
          <w:szCs w:val="18"/>
        </w:rPr>
        <w:tab/>
      </w:r>
      <w:r w:rsidRPr="00332995">
        <w:rPr>
          <w:rFonts w:ascii="Arial" w:hAnsi="Arial" w:cs="Arial"/>
          <w:b/>
          <w:iCs/>
          <w:sz w:val="26"/>
          <w:szCs w:val="26"/>
        </w:rPr>
        <w:t>Métodos de Identificação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&lt;PROJETO&gt;_&lt;ID)ARTEFATO&gt;_&lt;DATA&gt;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Em que: 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&lt;PROJETO&gt; é o nome do projeto.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&lt;ID_ARTEFATO&gt; é a identificação do artefato.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&lt;DATA&gt; é a data de criação do artefato, ou seja, a data da primeira versão do artefato em questão.</w:t>
      </w:r>
      <w:r w:rsidR="00ED10E3" w:rsidRPr="00332995">
        <w:rPr>
          <w:rFonts w:ascii="Arial" w:hAnsi="Arial" w:cs="Arial"/>
          <w:iCs/>
          <w:sz w:val="26"/>
          <w:szCs w:val="26"/>
        </w:rPr>
        <w:t xml:space="preserve"> Para descrição de data o formato AAAAMMDD deve ser utilizado.</w:t>
      </w:r>
    </w:p>
    <w:p w:rsidR="00BC759A" w:rsidRPr="00332995" w:rsidRDefault="00BC759A" w:rsidP="00235D34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" w:hAnsi="Arial" w:cs="Arial"/>
          <w:b/>
          <w:iCs/>
          <w:sz w:val="26"/>
          <w:szCs w:val="26"/>
        </w:rPr>
      </w:pPr>
      <w:r w:rsidRPr="00332995">
        <w:rPr>
          <w:rFonts w:ascii="Arial" w:hAnsi="Arial" w:cs="Arial"/>
          <w:b/>
          <w:iCs/>
          <w:sz w:val="26"/>
          <w:szCs w:val="26"/>
        </w:rPr>
        <w:t>3.1.2</w:t>
      </w:r>
      <w:r w:rsidRPr="00332995">
        <w:rPr>
          <w:rFonts w:ascii="Arial" w:hAnsi="Arial" w:cs="Arial"/>
          <w:b/>
          <w:sz w:val="18"/>
          <w:szCs w:val="18"/>
        </w:rPr>
        <w:t xml:space="preserve">          </w:t>
      </w:r>
      <w:r w:rsidRPr="00332995">
        <w:rPr>
          <w:rFonts w:ascii="Arial" w:hAnsi="Arial" w:cs="Arial"/>
          <w:b/>
          <w:iCs/>
          <w:sz w:val="26"/>
          <w:szCs w:val="26"/>
        </w:rPr>
        <w:t>Baselines do Projeto</w:t>
      </w:r>
    </w:p>
    <w:p w:rsidR="00A36F1C" w:rsidRPr="00332995" w:rsidRDefault="00DE4F45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250190</wp:posOffset>
            </wp:positionV>
            <wp:extent cx="4962525" cy="2085975"/>
            <wp:effectExtent l="19050" t="0" r="9525" b="0"/>
            <wp:wrapTight wrapText="bothSides">
              <wp:wrapPolygon edited="0">
                <wp:start x="-83" y="0"/>
                <wp:lineTo x="-83" y="21501"/>
                <wp:lineTo x="21641" y="21501"/>
                <wp:lineTo x="21641" y="0"/>
                <wp:lineTo x="-83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both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lastRenderedPageBreak/>
        <w:t>&lt;ITERAÇÃO&gt; é o numero da iteração, sendo utilizados para a identificação dois dígitos começando em 01 e sendo incrementado de uma unidade a cada nova iteração.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&lt;VERSÃO&gt; é o numero da versão lançada.</w:t>
      </w: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4.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32"/>
          <w:szCs w:val="32"/>
        </w:rPr>
        <w:t>Marcos</w:t>
      </w:r>
    </w:p>
    <w:p w:rsidR="00235D34" w:rsidRPr="00332995" w:rsidRDefault="00235D34" w:rsidP="00235D34">
      <w:pPr>
        <w:pStyle w:val="TsNormal"/>
        <w:rPr>
          <w:rFonts w:ascii="Arial" w:hAnsi="Arial" w:cs="Arial"/>
        </w:rPr>
      </w:pPr>
      <w:r w:rsidRPr="00332995">
        <w:rPr>
          <w:rFonts w:ascii="Arial" w:hAnsi="Arial" w:cs="Arial"/>
        </w:rPr>
        <w:tab/>
      </w:r>
    </w:p>
    <w:p w:rsidR="00B514F2" w:rsidRPr="00332995" w:rsidRDefault="00235D34" w:rsidP="00235D34">
      <w:pPr>
        <w:pStyle w:val="TsNormal"/>
        <w:rPr>
          <w:rFonts w:ascii="Arial" w:hAnsi="Arial" w:cs="Arial"/>
        </w:rPr>
      </w:pPr>
      <w:r w:rsidRPr="00332995">
        <w:rPr>
          <w:rFonts w:ascii="Arial" w:hAnsi="Arial" w:cs="Arial"/>
        </w:rPr>
        <w:tab/>
      </w:r>
      <w:r w:rsidR="00B514F2" w:rsidRPr="00332995">
        <w:rPr>
          <w:rFonts w:ascii="Arial" w:hAnsi="Arial" w:cs="Arial"/>
        </w:rPr>
        <w:t>Serão Feitas três Marcos principais, nos seguintes momentos.</w:t>
      </w:r>
    </w:p>
    <w:p w:rsidR="00B514F2" w:rsidRPr="00332995" w:rsidRDefault="00B514F2" w:rsidP="00235D34">
      <w:pPr>
        <w:pStyle w:val="TsNormal"/>
        <w:rPr>
          <w:rFonts w:ascii="Arial" w:hAnsi="Arial" w:cs="Arial"/>
        </w:rPr>
      </w:pPr>
    </w:p>
    <w:p w:rsidR="00B514F2" w:rsidRPr="00332995" w:rsidRDefault="00B514F2" w:rsidP="00235D34">
      <w:pPr>
        <w:pStyle w:val="TsNormal"/>
        <w:numPr>
          <w:ilvl w:val="0"/>
          <w:numId w:val="1"/>
        </w:numPr>
        <w:rPr>
          <w:rFonts w:ascii="Arial" w:hAnsi="Arial" w:cs="Arial"/>
        </w:rPr>
      </w:pPr>
      <w:r w:rsidRPr="00332995">
        <w:rPr>
          <w:rFonts w:ascii="Arial" w:hAnsi="Arial" w:cs="Arial"/>
        </w:rPr>
        <w:t>Entrega I 21/04/2012</w:t>
      </w:r>
    </w:p>
    <w:p w:rsidR="00B514F2" w:rsidRPr="00332995" w:rsidRDefault="00B514F2" w:rsidP="00235D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2995">
        <w:rPr>
          <w:rFonts w:ascii="Arial" w:hAnsi="Arial" w:cs="Arial"/>
        </w:rPr>
        <w:t>Entrega II 16/05/2012</w:t>
      </w:r>
    </w:p>
    <w:p w:rsidR="00B514F2" w:rsidRPr="00332995" w:rsidRDefault="00B514F2" w:rsidP="00235D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2995">
        <w:rPr>
          <w:rFonts w:ascii="Arial" w:hAnsi="Arial" w:cs="Arial"/>
        </w:rPr>
        <w:t>Entrega III  15/06/2012</w:t>
      </w:r>
    </w:p>
    <w:p w:rsidR="00B514F2" w:rsidRPr="00332995" w:rsidRDefault="00B514F2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0D16AC" w:rsidRPr="00332995" w:rsidRDefault="000D16AC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 xml:space="preserve">Uma vez a cada duas semanas o Plano CM será atualizado. </w:t>
      </w:r>
    </w:p>
    <w:p w:rsidR="00235D34" w:rsidRPr="00332995" w:rsidRDefault="00235D34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A36F1C" w:rsidRPr="00332995" w:rsidRDefault="00A36F1C" w:rsidP="00235D3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" w:hAnsi="Arial" w:cs="Arial"/>
          <w:b/>
          <w:bCs/>
          <w:sz w:val="32"/>
          <w:szCs w:val="32"/>
        </w:rPr>
      </w:pPr>
      <w:r w:rsidRPr="00332995">
        <w:rPr>
          <w:rFonts w:ascii="Arial" w:hAnsi="Arial" w:cs="Arial"/>
          <w:b/>
          <w:bCs/>
          <w:sz w:val="32"/>
          <w:szCs w:val="32"/>
        </w:rPr>
        <w:t>5.</w:t>
      </w:r>
      <w:r w:rsidR="00235D34" w:rsidRPr="00332995">
        <w:rPr>
          <w:rFonts w:ascii="Arial" w:hAnsi="Arial" w:cs="Arial"/>
          <w:sz w:val="18"/>
          <w:szCs w:val="18"/>
        </w:rPr>
        <w:tab/>
      </w:r>
      <w:r w:rsidRPr="00332995">
        <w:rPr>
          <w:rFonts w:ascii="Arial" w:hAnsi="Arial" w:cs="Arial"/>
          <w:b/>
          <w:bCs/>
          <w:sz w:val="32"/>
          <w:szCs w:val="32"/>
        </w:rPr>
        <w:t>Controle de Software de Subcontratados e Fornecedores</w:t>
      </w:r>
    </w:p>
    <w:p w:rsidR="00A36F1C" w:rsidRPr="00332995" w:rsidRDefault="00B514F2" w:rsidP="00235D34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332995">
        <w:rPr>
          <w:rFonts w:ascii="Arial" w:hAnsi="Arial" w:cs="Arial"/>
          <w:iCs/>
          <w:sz w:val="26"/>
          <w:szCs w:val="26"/>
        </w:rPr>
        <w:t>N /A</w:t>
      </w:r>
    </w:p>
    <w:sectPr w:rsidR="00A36F1C" w:rsidRPr="0033299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0" w:h="16840"/>
      <w:pgMar w:top="1417" w:right="1440" w:bottom="1417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B6F" w:rsidRDefault="00390B6F" w:rsidP="00D3137A">
      <w:pPr>
        <w:spacing w:after="0" w:line="240" w:lineRule="auto"/>
      </w:pPr>
      <w:r>
        <w:separator/>
      </w:r>
    </w:p>
  </w:endnote>
  <w:endnote w:type="continuationSeparator" w:id="0">
    <w:p w:rsidR="00390B6F" w:rsidRDefault="00390B6F" w:rsidP="00D3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37A" w:rsidRDefault="00D3137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8055"/>
      <w:docPartObj>
        <w:docPartGallery w:val="Page Numbers (Bottom of Page)"/>
        <w:docPartUnique/>
      </w:docPartObj>
    </w:sdtPr>
    <w:sdtContent>
      <w:p w:rsidR="00D3137A" w:rsidRDefault="00D3137A">
        <w:pPr>
          <w:pStyle w:val="Rodap"/>
          <w:jc w:val="right"/>
        </w:pPr>
        <w:fldSimple w:instr=" PAGE   \* MERGEFORMAT ">
          <w:r w:rsidR="00A1668E">
            <w:rPr>
              <w:noProof/>
            </w:rPr>
            <w:t>1</w:t>
          </w:r>
        </w:fldSimple>
      </w:p>
    </w:sdtContent>
  </w:sdt>
  <w:p w:rsidR="00D3137A" w:rsidRDefault="00D3137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37A" w:rsidRDefault="00D3137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B6F" w:rsidRDefault="00390B6F" w:rsidP="00D3137A">
      <w:pPr>
        <w:spacing w:after="0" w:line="240" w:lineRule="auto"/>
      </w:pPr>
      <w:r>
        <w:separator/>
      </w:r>
    </w:p>
  </w:footnote>
  <w:footnote w:type="continuationSeparator" w:id="0">
    <w:p w:rsidR="00390B6F" w:rsidRDefault="00390B6F" w:rsidP="00D3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37A" w:rsidRDefault="00D3137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37A" w:rsidRDefault="00D3137A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37A" w:rsidRDefault="00D3137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4448"/>
    <w:multiLevelType w:val="hybridMultilevel"/>
    <w:tmpl w:val="7C1CDAF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D560115"/>
    <w:multiLevelType w:val="hybridMultilevel"/>
    <w:tmpl w:val="A7308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62F4D"/>
    <w:multiLevelType w:val="hybridMultilevel"/>
    <w:tmpl w:val="AF54D6F6"/>
    <w:lvl w:ilvl="0" w:tplc="0416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320"/>
    <w:rsid w:val="000D16AC"/>
    <w:rsid w:val="00150320"/>
    <w:rsid w:val="00165C60"/>
    <w:rsid w:val="001B6171"/>
    <w:rsid w:val="00235D34"/>
    <w:rsid w:val="0032422E"/>
    <w:rsid w:val="00332995"/>
    <w:rsid w:val="003855A5"/>
    <w:rsid w:val="00390B6F"/>
    <w:rsid w:val="003C3601"/>
    <w:rsid w:val="003C4E6D"/>
    <w:rsid w:val="003E7607"/>
    <w:rsid w:val="004505B8"/>
    <w:rsid w:val="004B0102"/>
    <w:rsid w:val="004C5787"/>
    <w:rsid w:val="004D2D4A"/>
    <w:rsid w:val="00593F11"/>
    <w:rsid w:val="005A71D5"/>
    <w:rsid w:val="005C48F2"/>
    <w:rsid w:val="0079072B"/>
    <w:rsid w:val="00854A27"/>
    <w:rsid w:val="0089498A"/>
    <w:rsid w:val="00907526"/>
    <w:rsid w:val="009625C1"/>
    <w:rsid w:val="00A1668E"/>
    <w:rsid w:val="00A36F1C"/>
    <w:rsid w:val="00AD07B3"/>
    <w:rsid w:val="00B514F2"/>
    <w:rsid w:val="00B65797"/>
    <w:rsid w:val="00BC759A"/>
    <w:rsid w:val="00D3137A"/>
    <w:rsid w:val="00DE4F45"/>
    <w:rsid w:val="00EC69FD"/>
    <w:rsid w:val="00ED072D"/>
    <w:rsid w:val="00ED10E3"/>
    <w:rsid w:val="00F00B8C"/>
    <w:rsid w:val="00F86842"/>
    <w:rsid w:val="00FD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sNormal">
    <w:name w:val="TsNormal"/>
    <w:basedOn w:val="Normal"/>
    <w:rsid w:val="00B514F2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B514F2"/>
    <w:rPr>
      <w:rFonts w:cs="Times New Roman"/>
      <w:color w:val="0000FF"/>
      <w:u w:val="single"/>
    </w:rPr>
  </w:style>
  <w:style w:type="table" w:styleId="SombreamentoClaro">
    <w:name w:val="Light Shading"/>
    <w:basedOn w:val="Tabelanormal"/>
    <w:uiPriority w:val="60"/>
    <w:rsid w:val="00235D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Mdio2">
    <w:name w:val="Medium Shading 2"/>
    <w:basedOn w:val="Tabelanormal"/>
    <w:uiPriority w:val="64"/>
    <w:rsid w:val="00235D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D31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137A"/>
    <w:rPr>
      <w:rFonts w:cstheme="minorBidi"/>
    </w:rPr>
  </w:style>
  <w:style w:type="paragraph" w:styleId="Rodap">
    <w:name w:val="footer"/>
    <w:basedOn w:val="Normal"/>
    <w:link w:val="RodapChar"/>
    <w:uiPriority w:val="99"/>
    <w:unhideWhenUsed/>
    <w:rsid w:val="00D31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137A"/>
    <w:rPr>
      <w:rFonts w:cstheme="minorBidi"/>
    </w:rPr>
  </w:style>
  <w:style w:type="paragraph" w:styleId="PargrafodaLista">
    <w:name w:val="List Paragraph"/>
    <w:basedOn w:val="Normal"/>
    <w:uiPriority w:val="34"/>
    <w:qFormat/>
    <w:rsid w:val="00A16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97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#1.%20%20%20%20%20%20%20%20%20%20%20%20%20%20%20%20%20%20Introduction" TargetMode="External"/><Relationship Id="rId13" Type="http://schemas.openxmlformats.org/officeDocument/2006/relationships/hyperlink" Target="http://www.wthreex.com/rup/webtmpl/templates/cm_mgt/rup_cmpln.htm#1.5%20%20%20%20%20%20%20%20%20%20%20%20%20%20%20Overview" TargetMode="External"/><Relationship Id="rId18" Type="http://schemas.openxmlformats.org/officeDocument/2006/relationships/hyperlink" Target="http://www.wthreex.com/rup/webtmpl/templates/cm_mgt/rup_cmpln.htm#3.1%20%20%20%20%20%20%20%20%20%20%20%20%20%20%20Configuration%20Identification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wthreex.com/rup/webtmpl/templates/cm_mgt/rup_cmpln.htm#4.%20%20%20%20%20%20%20%20%20%20%20%20%20%20%20%20%20%20Mileston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threex.com/rup/webtmpl/templates/cm_mgt/rup_cmpln.htm#1.4%20%20%20%20%20%20%20%20%20%20%20%20%20%20%20References" TargetMode="External"/><Relationship Id="rId17" Type="http://schemas.openxmlformats.org/officeDocument/2006/relationships/hyperlink" Target="http://www.wthreex.com/rup/webtmpl/templates/cm_mgt/rup_cmpln.htm#3.%20%20%20%20%20%20%20%20%20%20%20%20%20%20%20%20%20%20The%20CM%20Progra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wthreex.com/rup/webtmpl/templates/cm_mgt/rup_cmpln.htm#2.2%20%20%20%20%20%20%20%20%20%20%20%20%20%20%20Tools,%20Environment%20and%20Infrastructure" TargetMode="External"/><Relationship Id="rId20" Type="http://schemas.openxmlformats.org/officeDocument/2006/relationships/hyperlink" Target="http://www.wthreex.com/rup/webtmpl/templates/cm_mgt/rup_cmpln.htm#3.1.2%20%20%20%20%20%20%20%20%20%20Project%20Baselines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threex.com/rup/webtmpl/templates/cm_mgt/rup_cmpln.htm#1.3%20%20%20%20%20%20%20%20%20%20%20%20%20%20%20Definitions,%20Acronyms%20and%20Abbreviations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#2.1%20%20%20%20%20%20%20%20%20%20%20%20%20%20%20Organization,%20Responsibilities%20and%20Interfaces" TargetMode="External"/><Relationship Id="rId23" Type="http://schemas.openxmlformats.org/officeDocument/2006/relationships/hyperlink" Target="https://mail.google.com/mail/h/1l7uhctcf95bj/?&amp;v=b&amp;cs=wh&amp;to=git@github.com:ArqSoft201201/ArqSoft201201.git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wthreex.com/rup/webtmpl/templates/cm_mgt/rup_cmpln.htm#1.2%20%20%20%20%20%20%20%20%20%20%20%20%20%20%20Scope" TargetMode="External"/><Relationship Id="rId19" Type="http://schemas.openxmlformats.org/officeDocument/2006/relationships/hyperlink" Target="http://www.wthreex.com/rup/webtmpl/templates/cm_mgt/rup_cmpln.htm#3.1.1%20%20%20%20%20%20%20%20%20%20Identification%20Method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cm_mgt/rup_cmpln.htm#1.1%20%20%20%20%20%20%20%20%20%20%20%20%20%20%20Purpose" TargetMode="External"/><Relationship Id="rId14" Type="http://schemas.openxmlformats.org/officeDocument/2006/relationships/hyperlink" Target="http://www.wthreex.com/rup/webtmpl/templates/cm_mgt/rup_cmpln.htm#2.%20%20%20%20%20%20%20%20%20%20%20%20%20%20%20%20%20%20Software%20Configuration%20Management" TargetMode="External"/><Relationship Id="rId22" Type="http://schemas.openxmlformats.org/officeDocument/2006/relationships/image" Target="media/image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24E11-4F36-4000-9BC3-E9DF5472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1165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renandg</dc:creator>
  <cp:lastModifiedBy>usilva</cp:lastModifiedBy>
  <cp:revision>5</cp:revision>
  <dcterms:created xsi:type="dcterms:W3CDTF">2012-06-16T18:29:00Z</dcterms:created>
  <dcterms:modified xsi:type="dcterms:W3CDTF">2012-06-16T18:42:00Z</dcterms:modified>
</cp:coreProperties>
</file>