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879" w:rsidRDefault="00DF25C6">
      <w:pPr>
        <w:pStyle w:val="Encabezado1"/>
        <w:numPr>
          <w:ilvl w:val="0"/>
          <w:numId w:val="1"/>
        </w:numPr>
      </w:pPr>
      <w:r>
        <w:t>Planteamiento del problema</w:t>
      </w:r>
    </w:p>
    <w:p w:rsidR="00DE1879" w:rsidRDefault="00DF25C6">
      <w:pPr>
        <w:jc w:val="both"/>
      </w:pPr>
      <w:r>
        <w:t xml:space="preserve">La empresa </w:t>
      </w:r>
      <w:proofErr w:type="spellStart"/>
      <w:r>
        <w:t>NoGame</w:t>
      </w:r>
      <w:proofErr w:type="spellEnd"/>
      <w:r>
        <w:t xml:space="preserve"> dedicada a la creación de videojuegos quiere crear una variante del juego Trivial, aunque la idea es que puedan crear más juegos similares en el futuro.</w:t>
      </w:r>
    </w:p>
    <w:p w:rsidR="00DE1879" w:rsidRDefault="00DF25C6">
      <w:pPr>
        <w:jc w:val="both"/>
      </w:pPr>
      <w:r>
        <w:t xml:space="preserve">Inicialmente se creará una base de datos </w:t>
      </w:r>
      <w:proofErr w:type="spellStart"/>
      <w:r>
        <w:t>MongoDB</w:t>
      </w:r>
      <w:proofErr w:type="spellEnd"/>
      <w:r>
        <w:t xml:space="preserve"> con </w:t>
      </w:r>
      <w:r>
        <w:t>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pPr>
        <w:jc w:val="both"/>
      </w:pPr>
      <w:r>
        <w:t>Los ficher</w:t>
      </w:r>
      <w:r>
        <w:t>os se leerán de bancos de preguntas, con formato GIFT, ya existentes. La aplicación utilizará una representación interna de las preguntas en formato JSON lo cual facilita su posterior almacenamiento en la base de datos.</w:t>
      </w:r>
    </w:p>
    <w:p w:rsidR="00DE1879" w:rsidRDefault="00DF25C6">
      <w:pPr>
        <w:jc w:val="both"/>
      </w:pPr>
      <w:r>
        <w:t>La aplicación se ejecutará en dos et</w:t>
      </w:r>
      <w:r>
        <w:t>apas. Una primera etapa analizará los ficheros con las preguntas y generará el formato JSON; y otra etapa tomará las preguntas en JSON y las almacenará en la base de datos MongoDB</w:t>
      </w:r>
      <w:bookmarkStart w:id="0" w:name="_GoBack"/>
      <w:bookmarkEnd w:id="0"/>
      <w:r>
        <w:t>. La ejecución de estas 2 etapas estará controlada por un operario de la comp</w:t>
      </w:r>
      <w:r>
        <w:t>añía que podrá decidir cuándo ejecuta cada etapa e incluso podrá automatizar dicha ejecución para que se realice cada cierto tiempo.</w:t>
      </w:r>
    </w:p>
    <w:p w:rsidR="00DE1879" w:rsidRDefault="00DF25C6">
      <w:pPr>
        <w:jc w:val="both"/>
      </w:pPr>
      <w:r>
        <w:t>La compañía no requiere que las aplicaciones sean muy eficientes ni que el proceso de conversión se realice de forma intera</w:t>
      </w:r>
      <w:r>
        <w:t>ctiva. Aunque en esta primera fase, la compañía solamente requiere la conversión de preguntas en formato GIFT, se está pensando que la solución debe admitir otros formatos en el futuro.</w:t>
      </w:r>
    </w:p>
    <w:p w:rsidR="00DE1879" w:rsidRDefault="00DF25C6">
      <w:pPr>
        <w:pStyle w:val="Encabezado1"/>
        <w:numPr>
          <w:ilvl w:val="0"/>
          <w:numId w:val="1"/>
        </w:numPr>
      </w:pPr>
      <w:r>
        <w:t>Metodología usada</w:t>
      </w:r>
    </w:p>
    <w:p w:rsidR="00DE1879" w:rsidRDefault="00DE1879"/>
    <w:p w:rsidR="00DE1879" w:rsidRDefault="00DE1879"/>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DE1879" w:rsidRDefault="00DF25C6" w:rsidP="00B12885">
      <w:pPr>
        <w:pStyle w:val="Encabezado1"/>
        <w:numPr>
          <w:ilvl w:val="0"/>
          <w:numId w:val="1"/>
        </w:numPr>
      </w:pPr>
      <w:r>
        <w:lastRenderedPageBreak/>
        <w:t>Identificación de los interesados (</w:t>
      </w:r>
      <w:proofErr w:type="spellStart"/>
      <w:r>
        <w:t>Stakeholders</w:t>
      </w:r>
      <w:proofErr w:type="spellEnd"/>
      <w:r>
        <w:t>)</w:t>
      </w:r>
    </w:p>
    <w:p w:rsidR="00536931" w:rsidRPr="00536931" w:rsidRDefault="00536931" w:rsidP="00536931"/>
    <w:p w:rsidR="00536931" w:rsidRDefault="00536931" w:rsidP="00536931">
      <w:pPr>
        <w:pStyle w:val="ListParagraph"/>
      </w:pPr>
      <w:r w:rsidRPr="00536931">
        <w:rPr>
          <w:rStyle w:val="IntenseEmphasis"/>
        </w:rPr>
        <w:t xml:space="preserve">Responsables de </w:t>
      </w:r>
      <w:proofErr w:type="spellStart"/>
      <w:r w:rsidRPr="00536931">
        <w:rPr>
          <w:rStyle w:val="IntenseEmphasis"/>
        </w:rPr>
        <w:t>NoGame</w:t>
      </w:r>
      <w:proofErr w:type="spellEnd"/>
      <w:r w:rsidRPr="00536931">
        <w:rPr>
          <w:rStyle w:val="IntenseEmphasis"/>
        </w:rPr>
        <w:t>:</w:t>
      </w:r>
      <w:r>
        <w:t xml:space="preserve"> Se trata de los equipos directivos de la empresa, son responsables de los presupuestos y toman las decisiones que comprometen fondos de dicho presupuesto. </w:t>
      </w:r>
    </w:p>
    <w:p w:rsidR="00536931" w:rsidRDefault="00536931" w:rsidP="00536931">
      <w:pPr>
        <w:pStyle w:val="ListParagraph"/>
      </w:pPr>
    </w:p>
    <w:p w:rsidR="00536931" w:rsidRDefault="00536931" w:rsidP="00536931">
      <w:pPr>
        <w:pStyle w:val="ListParagraph"/>
      </w:pPr>
      <w:r w:rsidRPr="00536931">
        <w:rPr>
          <w:rStyle w:val="IntenseEmphasis"/>
        </w:rPr>
        <w:t>Equipo de desarrollo del proyecto Trivial:</w:t>
      </w:r>
      <w:r>
        <w:t xml:space="preserve"> Este equipo será el responsable de desarrollar el sistema resultante de la arquitectura. </w:t>
      </w:r>
    </w:p>
    <w:p w:rsidR="00536931" w:rsidRDefault="00536931" w:rsidP="00536931">
      <w:pPr>
        <w:pStyle w:val="ListParagraph"/>
      </w:pPr>
    </w:p>
    <w:p w:rsidR="00536931" w:rsidRDefault="00536931" w:rsidP="00536931">
      <w:pPr>
        <w:pStyle w:val="ListParagraph"/>
      </w:pPr>
      <w:r w:rsidRPr="00536931">
        <w:rPr>
          <w:rStyle w:val="IntenseEmphasis"/>
        </w:rPr>
        <w:t>Usuario Cliente:</w:t>
      </w:r>
      <w:r>
        <w:t xml:space="preserve"> Elemento final, será el que utilice el juego.</w:t>
      </w:r>
    </w:p>
    <w:p w:rsidR="00536931" w:rsidRDefault="00536931" w:rsidP="00536931">
      <w:pPr>
        <w:pStyle w:val="ListParagraph"/>
      </w:pPr>
    </w:p>
    <w:p w:rsidR="00536931" w:rsidRDefault="00536931" w:rsidP="00536931">
      <w:pPr>
        <w:pStyle w:val="ListParagraph"/>
      </w:pPr>
      <w:r w:rsidRPr="00536931">
        <w:rPr>
          <w:rStyle w:val="IntenseEmphasis"/>
        </w:rPr>
        <w:t>Responsables de la información:</w:t>
      </w:r>
      <w:r>
        <w:t xml:space="preserve"> Este equipo se encargará de introducir la información con las preguntas que utilizarán los distintos juegos, además de comprobar su veracidad y actualizarlas en caso de cambios.</w:t>
      </w:r>
    </w:p>
    <w:p w:rsidR="00B12885" w:rsidRDefault="00B12885" w:rsidP="00B12885"/>
    <w:tbl>
      <w:tblPr>
        <w:tblStyle w:val="LightShading-Accent1"/>
        <w:tblW w:w="0" w:type="auto"/>
        <w:tblLook w:val="04A0" w:firstRow="1" w:lastRow="0" w:firstColumn="1" w:lastColumn="0" w:noHBand="0" w:noVBand="1"/>
      </w:tblPr>
      <w:tblGrid>
        <w:gridCol w:w="2240"/>
        <w:gridCol w:w="6480"/>
      </w:tblGrid>
      <w:tr w:rsidR="00B12885"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roofErr w:type="spellStart"/>
            <w:r w:rsidRPr="00B179FE">
              <w:t>Stakeholders</w:t>
            </w:r>
            <w:proofErr w:type="spellEnd"/>
          </w:p>
        </w:tc>
        <w:tc>
          <w:tcPr>
            <w:tcW w:w="0" w:type="auto"/>
          </w:tcPr>
          <w:p w:rsidR="00B12885" w:rsidRDefault="00B12885" w:rsidP="00B179FE">
            <w:pPr>
              <w:jc w:val="center"/>
              <w:cnfStyle w:val="100000000000" w:firstRow="1" w:lastRow="0" w:firstColumn="0" w:lastColumn="0" w:oddVBand="0" w:evenVBand="0" w:oddHBand="0" w:evenHBand="0" w:firstRowFirstColumn="0" w:firstRowLastColumn="0" w:lastRowFirstColumn="0" w:lastRowLastColumn="0"/>
            </w:pPr>
            <w:r>
              <w:t>Intereses</w:t>
            </w:r>
          </w:p>
        </w:tc>
      </w:tr>
      <w:tr w:rsidR="00B12885" w:rsidTr="00B179FE">
        <w:trPr>
          <w:cnfStyle w:val="000000100000" w:firstRow="0" w:lastRow="0" w:firstColumn="0" w:lastColumn="0" w:oddVBand="0" w:evenVBand="0" w:oddHBand="1" w:evenHBand="0" w:firstRowFirstColumn="0" w:firstRowLastColumn="0" w:lastRowFirstColumn="0" w:lastRowLastColumn="0"/>
          <w:trHeight w:val="2618"/>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 xml:space="preserve">Responsables de </w:t>
            </w:r>
            <w:proofErr w:type="spellStart"/>
            <w:r w:rsidRPr="00B179FE">
              <w:rPr>
                <w:b w:val="0"/>
              </w:rPr>
              <w:t>NoGame</w:t>
            </w:r>
            <w:proofErr w:type="spellEnd"/>
          </w:p>
        </w:tc>
        <w:tc>
          <w:tcPr>
            <w:tcW w:w="0" w:type="auto"/>
          </w:tcPr>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Bajo coste de desarrollo, esto es, el desarrollo del proyecto debe ser corto y con un coste reducido.</w:t>
            </w:r>
          </w:p>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sin necesidad</w:t>
            </w:r>
            <w:r w:rsidR="00B179FE">
              <w:t xml:space="preserve"> de empezar el proceso completo.</w:t>
            </w: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Equipo de desarrollo del proyecto Trivial</w:t>
            </w:r>
          </w:p>
        </w:tc>
        <w:tc>
          <w:tcPr>
            <w:tcW w:w="0" w:type="auto"/>
          </w:tcPr>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Permitir la ampliación o añadidura de nuevas partes de manera  sencilla al proyecto.</w:t>
            </w:r>
          </w:p>
          <w:p w:rsidR="00B179FE" w:rsidRDefault="00B179FE" w:rsidP="00B179FE">
            <w:pPr>
              <w:pStyle w:val="ListParagraph"/>
              <w:cnfStyle w:val="000000000000" w:firstRow="0" w:lastRow="0" w:firstColumn="0" w:lastColumn="0" w:oddVBand="0" w:evenVBand="0" w:oddHBand="0" w:evenHBand="0" w:firstRowFirstColumn="0" w:firstRowLastColumn="0" w:lastRowFirstColumn="0" w:lastRowLastColumn="0"/>
            </w:pPr>
          </w:p>
        </w:tc>
      </w:tr>
      <w:tr w:rsidR="00B12885"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Usuario Cliente</w:t>
            </w:r>
          </w:p>
        </w:tc>
        <w:tc>
          <w:tcPr>
            <w:tcW w:w="0" w:type="auto"/>
          </w:tcPr>
          <w:p w:rsidR="00B12885" w:rsidRDefault="00B12885" w:rsidP="00B179FE">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Rapidez en la visualización de las preguntas</w:t>
            </w:r>
          </w:p>
          <w:p w:rsidR="00B12885" w:rsidRDefault="00B12885" w:rsidP="00B179FE">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Aleatoriedad</w:t>
            </w:r>
            <w:r>
              <w:t xml:space="preserve"> de las preguntas, que no salga la misma pregunta repetida en un periodo de tiempo o en una serie de usos.</w:t>
            </w:r>
          </w:p>
          <w:p w:rsidR="00B12885" w:rsidRDefault="00B12885" w:rsidP="00B12885">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Veracidad actual de las preguntas.</w:t>
            </w:r>
          </w:p>
          <w:p w:rsidR="00B179FE" w:rsidRDefault="00B179FE" w:rsidP="00B179FE">
            <w:pPr>
              <w:pStyle w:val="ListParagraph"/>
              <w:cnfStyle w:val="000000100000" w:firstRow="0" w:lastRow="0" w:firstColumn="0" w:lastColumn="0" w:oddVBand="0" w:evenVBand="0" w:oddHBand="1" w:evenHBand="0" w:firstRowFirstColumn="0" w:firstRowLastColumn="0" w:lastRowFirstColumn="0" w:lastRowLastColumn="0"/>
            </w:pP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Responsables de la información</w:t>
            </w:r>
          </w:p>
        </w:tc>
        <w:tc>
          <w:tcPr>
            <w:tcW w:w="0" w:type="auto"/>
          </w:tcPr>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a la hora de introducir preguntas, preferiblemente con tratamientos por lotes y no individualmente.</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buscar una determinada pregunta.</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lastRenderedPageBreak/>
              <w:t>Máxima facilidad y rapidez para actualizar los datos de una pregunta.</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Poder mantener la integridad y coherencia en la información.</w:t>
            </w:r>
          </w:p>
          <w:p w:rsidR="00B12885" w:rsidRDefault="00B12885" w:rsidP="00B12885">
            <w:pPr>
              <w:cnfStyle w:val="000000000000" w:firstRow="0" w:lastRow="0" w:firstColumn="0" w:lastColumn="0" w:oddVBand="0" w:evenVBand="0" w:oddHBand="0" w:evenHBand="0" w:firstRowFirstColumn="0" w:firstRowLastColumn="0" w:lastRowFirstColumn="0" w:lastRowLastColumn="0"/>
            </w:pPr>
          </w:p>
        </w:tc>
      </w:tr>
    </w:tbl>
    <w:p w:rsidR="00B12885" w:rsidRPr="00B12885" w:rsidRDefault="00B12885" w:rsidP="00B12885"/>
    <w:p w:rsidR="00DE1879" w:rsidRDefault="00DE1879">
      <w:pPr>
        <w:pStyle w:val="ListParagraph"/>
        <w:ind w:left="0"/>
      </w:pPr>
    </w:p>
    <w:p w:rsidR="00DE1879" w:rsidRDefault="00DE1879">
      <w:pPr>
        <w:pStyle w:val="ListParagraph"/>
      </w:pPr>
    </w:p>
    <w:p w:rsidR="00DE1879" w:rsidRDefault="00DF25C6">
      <w:pPr>
        <w:pStyle w:val="Encabezado1"/>
        <w:numPr>
          <w:ilvl w:val="0"/>
          <w:numId w:val="1"/>
        </w:numPr>
      </w:pPr>
      <w:r>
        <w:t>Requisitos funcionales</w:t>
      </w:r>
    </w:p>
    <w:p w:rsidR="00DE1879" w:rsidRDefault="00DF25C6">
      <w:pPr>
        <w:pStyle w:val="ListParagraph"/>
        <w:numPr>
          <w:ilvl w:val="1"/>
          <w:numId w:val="1"/>
        </w:numPr>
      </w:pPr>
      <w:r>
        <w:t>Se le debe poder comunicar a la aplicación por consola de donde tiene que le</w:t>
      </w:r>
      <w:r>
        <w:t>er la información.</w:t>
      </w:r>
    </w:p>
    <w:p w:rsidR="00DE1879" w:rsidRDefault="00DF25C6">
      <w:pPr>
        <w:pStyle w:val="ListParagraph"/>
        <w:numPr>
          <w:ilvl w:val="1"/>
          <w:numId w:val="1"/>
        </w:numPr>
      </w:pPr>
      <w:r>
        <w:t>Se le debe poder comunicar a la aplicación por consola que formato va a leer.</w:t>
      </w:r>
    </w:p>
    <w:p w:rsidR="00DE1879" w:rsidRDefault="00DF25C6">
      <w:pPr>
        <w:pStyle w:val="ListParagraph"/>
        <w:numPr>
          <w:ilvl w:val="1"/>
          <w:numId w:val="1"/>
        </w:numPr>
      </w:pPr>
      <w:r>
        <w:t>Se le debe poder comunicar a la aplicación por consola  en que formato a de devolver el fichero.</w:t>
      </w:r>
    </w:p>
    <w:p w:rsidR="00DE1879" w:rsidRDefault="00DF25C6">
      <w:pPr>
        <w:pStyle w:val="ListParagraph"/>
        <w:numPr>
          <w:ilvl w:val="1"/>
          <w:numId w:val="1"/>
        </w:numPr>
      </w:pPr>
      <w:r>
        <w:t>Se le debe poder comunicar a la aplicación por consola donde h</w:t>
      </w:r>
      <w:r>
        <w:t>a de devolver el resultado.</w:t>
      </w:r>
    </w:p>
    <w:p w:rsidR="00DE1879" w:rsidRDefault="00DF25C6">
      <w:pPr>
        <w:pStyle w:val="ListParagraph"/>
        <w:numPr>
          <w:ilvl w:val="1"/>
          <w:numId w:val="1"/>
        </w:numPr>
      </w:pPr>
      <w:r>
        <w:t xml:space="preserve">La aplicación debe poder leer principalmente ficheros en un formato determinado  (GIFT)  con la información de las preguntas , y generar a partir de él otro fichero en un formato intermedio (JSON) </w:t>
      </w:r>
    </w:p>
    <w:p w:rsidR="00DE1879" w:rsidRDefault="00DF25C6">
      <w:pPr>
        <w:pStyle w:val="ListParagraph"/>
        <w:numPr>
          <w:ilvl w:val="1"/>
          <w:numId w:val="1"/>
        </w:numPr>
      </w:pPr>
      <w:r>
        <w:t>La aplicación debe permitir ob</w:t>
      </w:r>
      <w:r>
        <w:t>servar los resultados intermedios de la conversión para detectar errores.</w:t>
      </w:r>
    </w:p>
    <w:p w:rsidR="00DE1879" w:rsidRDefault="00DF25C6">
      <w:pPr>
        <w:pStyle w:val="ListParagraph"/>
        <w:numPr>
          <w:ilvl w:val="1"/>
          <w:numId w:val="1"/>
        </w:numPr>
      </w:pPr>
      <w:r>
        <w:t>La aplicación debe poder leer los ficheros en el formato intermedio (JSON) y almacenarlos en una base de datos.</w:t>
      </w:r>
    </w:p>
    <w:p w:rsidR="00DE1879" w:rsidRDefault="00DF25C6">
      <w:pPr>
        <w:pStyle w:val="ListParagraph"/>
        <w:numPr>
          <w:ilvl w:val="1"/>
          <w:numId w:val="1"/>
        </w:numPr>
      </w:pPr>
      <w:r>
        <w:t xml:space="preserve">Estas dos operaciones podrán ser realizadas individualmente por un </w:t>
      </w:r>
      <w:r>
        <w:t>operario</w:t>
      </w:r>
    </w:p>
    <w:p w:rsidR="00DE1879" w:rsidRDefault="00DF25C6">
      <w:pPr>
        <w:pStyle w:val="ListParagraph"/>
        <w:numPr>
          <w:ilvl w:val="1"/>
          <w:numId w:val="1"/>
        </w:numPr>
      </w:pPr>
      <w:r>
        <w:t>Estas dos operaciones se deben poder automatizar, programando su ejecución cada cierto tiempo.</w:t>
      </w:r>
    </w:p>
    <w:p w:rsidR="00DE1879" w:rsidRDefault="00DE1879">
      <w:pPr>
        <w:pStyle w:val="ListParagraph"/>
        <w:ind w:left="0"/>
      </w:pPr>
    </w:p>
    <w:p w:rsidR="00DE1879" w:rsidRDefault="00DF25C6">
      <w:pPr>
        <w:pStyle w:val="Encabezado1"/>
        <w:numPr>
          <w:ilvl w:val="0"/>
          <w:numId w:val="1"/>
        </w:numPr>
      </w:pPr>
      <w:r>
        <w:t>Requisitos no funcionales</w:t>
      </w:r>
    </w:p>
    <w:p w:rsidR="00DE1879" w:rsidRDefault="00DF25C6">
      <w:r>
        <w:t xml:space="preserve">  Por ahora no tenemos</w:t>
      </w:r>
    </w:p>
    <w:p w:rsidR="00DE1879" w:rsidRDefault="00DE1879"/>
    <w:p w:rsidR="00DE1879" w:rsidRDefault="00DF25C6">
      <w:pPr>
        <w:pStyle w:val="Encabezado1"/>
        <w:numPr>
          <w:ilvl w:val="0"/>
          <w:numId w:val="1"/>
        </w:numPr>
      </w:pPr>
      <w:r>
        <w:t>Atributos de calidad</w:t>
      </w:r>
    </w:p>
    <w:p w:rsidR="006A1480" w:rsidRPr="006A1480" w:rsidRDefault="006A1480" w:rsidP="006A1480"/>
    <w:tbl>
      <w:tblPr>
        <w:tblStyle w:val="LightShading-Accent1"/>
        <w:tblW w:w="8660" w:type="dxa"/>
        <w:tblLook w:val="04A0" w:firstRow="1" w:lastRow="0" w:firstColumn="1" w:lastColumn="0" w:noHBand="0" w:noVBand="1"/>
      </w:tblPr>
      <w:tblGrid>
        <w:gridCol w:w="846"/>
        <w:gridCol w:w="6176"/>
        <w:gridCol w:w="1638"/>
      </w:tblGrid>
      <w:tr w:rsidR="00DF25C6" w:rsidTr="00DF25C6">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Código</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Tipo de Atributo</w:t>
            </w:r>
          </w:p>
        </w:tc>
      </w:tr>
      <w:tr w:rsidR="00DF25C6" w:rsidTr="00DF25C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AT001</w:t>
            </w:r>
          </w:p>
        </w:tc>
        <w:tc>
          <w:tcPr>
            <w:tcW w:w="0" w:type="auto"/>
          </w:tcPr>
          <w:p w:rsidR="006A1480" w:rsidRDefault="006A1480" w:rsidP="006A1480">
            <w:pPr>
              <w:cnfStyle w:val="000000100000" w:firstRow="0" w:lastRow="0" w:firstColumn="0" w:lastColumn="0" w:oddVBand="0" w:evenVBand="0" w:oddHBand="1" w:evenHBand="0" w:firstRowFirstColumn="0" w:firstRowLastColumn="0" w:lastRowFirstColumn="0" w:lastRowLastColumn="0"/>
            </w:pPr>
            <w:r>
              <w:t xml:space="preserve">El sistema </w:t>
            </w:r>
            <w:r>
              <w:t>debe estar</w:t>
            </w:r>
            <w:r w:rsidR="00DF25C6">
              <w:t xml:space="preserve"> </w:t>
            </w:r>
            <w:r>
              <w:t>disponible siempre que el operario lo quiera usar, por tanto debe poder funcionar 24x7</w:t>
            </w:r>
            <w:r w:rsidR="00DF25C6">
              <w:t>.</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Disponibilidad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AT002</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pues es puede ser necesario modificarlos en el futuro para admitir más formatos de entrada, o ampliar la variedad de formatos de salida. </w:t>
            </w:r>
          </w:p>
          <w:p w:rsidR="00DF25C6" w:rsidRDefault="00DF25C6"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r>
      <w:tr w:rsidR="00DF25C6" w:rsidTr="00DF25C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lastRenderedPageBreak/>
              <w:t>AT003</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No es necesario que el proceso de conversión de la aplicación sea</w:t>
            </w:r>
            <w:r>
              <w:t xml:space="preserve"> </w:t>
            </w:r>
            <w:r>
              <w:t>eficiente.</w:t>
            </w:r>
          </w:p>
        </w:tc>
        <w:tc>
          <w:tcPr>
            <w:tcW w:w="0" w:type="auto"/>
          </w:tcPr>
          <w:p w:rsidR="00DF25C6" w:rsidRDefault="00DF25C6" w:rsidP="00DF25C6">
            <w:pPr>
              <w:cnfStyle w:val="000000100000" w:firstRow="0" w:lastRow="0" w:firstColumn="0" w:lastColumn="0" w:oddVBand="0" w:evenVBand="0" w:oddHBand="1" w:evenHBand="0" w:firstRowFirstColumn="0" w:firstRowLastColumn="0" w:lastRowFirstColumn="0" w:lastRowLastColumn="0"/>
            </w:pPr>
            <w:r>
              <w:t>Rendimiento</w:t>
            </w:r>
          </w:p>
          <w:p w:rsidR="006A1480" w:rsidRDefault="006A1480" w:rsidP="006A1480">
            <w:pPr>
              <w:cnfStyle w:val="000000100000" w:firstRow="0" w:lastRow="0" w:firstColumn="0" w:lastColumn="0" w:oddVBand="0" w:evenVBand="0" w:oddHBand="1" w:evenHBand="0" w:firstRowFirstColumn="0" w:firstRowLastColumn="0" w:lastRowFirstColumn="0" w:lastRowLastColumn="0"/>
            </w:pPr>
          </w:p>
        </w:tc>
      </w:tr>
      <w:tr w:rsidR="00DF25C6" w:rsidTr="00DF25C6">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AT004</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Seguridad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AT005</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Estabilidad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AT006</w:t>
            </w: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w:t>
            </w:r>
            <w:r>
              <w:t>Interacción</w:t>
            </w:r>
            <w:r>
              <w:t xml:space="preserve"> con el usuario. </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Usabilidad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0" w:type="auto"/>
          </w:tcPr>
          <w:p w:rsidR="00DF25C6" w:rsidRDefault="00DF25C6" w:rsidP="006A1480">
            <w:r>
              <w:t>AT007</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Testabilidad</w:t>
            </w:r>
          </w:p>
        </w:tc>
      </w:tr>
    </w:tbl>
    <w:p w:rsidR="006A1480" w:rsidRDefault="006A1480" w:rsidP="006A1480"/>
    <w:p w:rsidR="006A1480" w:rsidRDefault="006A1480" w:rsidP="006A1480"/>
    <w:p w:rsidR="006A1480" w:rsidRDefault="006A1480" w:rsidP="006A1480"/>
    <w:p w:rsidR="006A1480" w:rsidRDefault="006A1480" w:rsidP="006A1480"/>
    <w:p w:rsidR="006A1480" w:rsidRDefault="006A1480" w:rsidP="006A1480"/>
    <w:p w:rsidR="006A1480" w:rsidRDefault="006A1480" w:rsidP="006A1480"/>
    <w:p w:rsidR="006A1480" w:rsidRPr="006A1480" w:rsidRDefault="006A1480" w:rsidP="006A1480"/>
    <w:p w:rsidR="00DE1879" w:rsidRDefault="00DE1879"/>
    <w:p w:rsidR="00DE1879" w:rsidRDefault="00DF25C6">
      <w:pPr>
        <w:numPr>
          <w:ilvl w:val="0"/>
          <w:numId w:val="3"/>
        </w:numPr>
      </w:pPr>
      <w:r>
        <w:t>Usabilidad:</w:t>
      </w:r>
    </w:p>
    <w:p w:rsidR="00DE1879" w:rsidRDefault="00DF25C6">
      <w:pPr>
        <w:numPr>
          <w:ilvl w:val="1"/>
          <w:numId w:val="3"/>
        </w:numPr>
      </w:pPr>
      <w:r>
        <w:t xml:space="preserve">No exige una interfaz </w:t>
      </w:r>
      <w:r w:rsidR="00B179FE">
        <w:t>gráfica,</w:t>
      </w:r>
      <w:r>
        <w:t xml:space="preserve"> pero </w:t>
      </w:r>
      <w:r w:rsidR="00B179FE">
        <w:t>sí</w:t>
      </w:r>
      <w:r>
        <w:t xml:space="preserve"> q</w:t>
      </w:r>
      <w:r>
        <w:t xml:space="preserve">ue el operador que la use pueda, mediante comandos, realizar una serie de operaciones básicas. interacción con el usuario. </w:t>
      </w:r>
    </w:p>
    <w:p w:rsidR="00DE1879" w:rsidRDefault="00DF25C6">
      <w:r>
        <w:t xml:space="preserve"> </w:t>
      </w:r>
    </w:p>
    <w:p w:rsidR="00DE1879" w:rsidRDefault="00DF25C6">
      <w:r>
        <w:t xml:space="preserve"> </w:t>
      </w:r>
    </w:p>
    <w:p w:rsidR="00DE1879" w:rsidRDefault="00DF25C6">
      <w:pPr>
        <w:pStyle w:val="Encabezado1"/>
        <w:numPr>
          <w:ilvl w:val="0"/>
          <w:numId w:val="1"/>
        </w:numPr>
      </w:pPr>
      <w:r>
        <w:t>Escenarios de calidad</w:t>
      </w:r>
    </w:p>
    <w:p w:rsidR="00B179FE" w:rsidRPr="00B179FE" w:rsidRDefault="00B179FE" w:rsidP="00B179FE"/>
    <w:tbl>
      <w:tblPr>
        <w:tblStyle w:val="LightShading-Accent1"/>
        <w:tblW w:w="0" w:type="auto"/>
        <w:tblLook w:val="04A0" w:firstRow="1" w:lastRow="0" w:firstColumn="1" w:lastColumn="0" w:noHBand="0" w:noVBand="1"/>
      </w:tblPr>
      <w:tblGrid>
        <w:gridCol w:w="1092"/>
        <w:gridCol w:w="1084"/>
        <w:gridCol w:w="1078"/>
        <w:gridCol w:w="1089"/>
        <w:gridCol w:w="1158"/>
        <w:gridCol w:w="1113"/>
        <w:gridCol w:w="1017"/>
        <w:gridCol w:w="1089"/>
      </w:tblGrid>
      <w:tr w:rsidR="00B179FE"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r>
              <w:t>Escenario nº</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Fuente de estímulo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Entorno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Artefacto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Respuesta</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Medición de la respuesta</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Atributos de calidad afectado</w:t>
            </w: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r>
              <w:t>1</w:t>
            </w: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bl>
    <w:p w:rsidR="00B179FE" w:rsidRPr="00B179FE" w:rsidRDefault="00B179FE" w:rsidP="00B179FE"/>
    <w:sectPr w:rsidR="00B179FE" w:rsidRPr="00B179FE">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D5495"/>
    <w:multiLevelType w:val="hybridMultilevel"/>
    <w:tmpl w:val="49D0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C1704D"/>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536931"/>
    <w:rsid w:val="006A1480"/>
    <w:rsid w:val="00B12885"/>
    <w:rsid w:val="00B179FE"/>
    <w:rsid w:val="00DE1879"/>
    <w:rsid w:val="00DF25C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1844E-8559-46DD-9F6F-07D23995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5</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becario</dc:creator>
  <cp:lastModifiedBy>becario</cp:lastModifiedBy>
  <cp:revision>8</cp:revision>
  <dcterms:created xsi:type="dcterms:W3CDTF">2015-02-18T14:21:00Z</dcterms:created>
  <dcterms:modified xsi:type="dcterms:W3CDTF">2015-02-19T09:22:00Z</dcterms:modified>
  <dc:language>es-ES</dc:language>
</cp:coreProperties>
</file>