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45" w:rsidRPr="00AA1045" w:rsidRDefault="00AA1045" w:rsidP="00AA1045">
      <w:pPr>
        <w:pBdr>
          <w:bottom w:val="single" w:sz="4" w:space="1" w:color="auto"/>
        </w:pBdr>
        <w:rPr>
          <w:b/>
          <w:sz w:val="28"/>
        </w:rPr>
      </w:pPr>
      <w:r w:rsidRPr="00AA1045">
        <w:rPr>
          <w:b/>
          <w:sz w:val="28"/>
        </w:rPr>
        <w:t>Identificación de Atributos de Calidad.</w:t>
      </w:r>
    </w:p>
    <w:p w:rsidR="00274155" w:rsidRDefault="00AA1045" w:rsidP="00AA1045">
      <w:r w:rsidRPr="00AA1045"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Disponibilidad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El sistema debe estar disponible 24/7 para procesar y almacenar datos.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Modificabilidad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Facilidad para modificar, sustituir e intercambiar el sistema de parseado de ficheros, debido a la posibilidad de permitir varios formatos en un futuro.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Facilidad para modificar, sustituir e intercambiar el sistema de que lleva a cabo la comunicación con la base de datos, debido a la posibilidad de que la empresa decida usar un sistema diferente.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Escalabilidad del sistema, pues en etapas posteriores el sistema será ampliado.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Rendimiento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En este sistema el rendimiento no es una prioridad.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Seguridad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...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Testabilidad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Facilidad para probar la fiabilidad del sistema, en especial en el sistema de conversión de preguntas.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Usabilidad</w:t>
      </w:r>
    </w:p>
    <w:p w:rsid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 xml:space="preserve">Facilidad </w:t>
      </w:r>
      <w:r>
        <w:t>para configurar y depurar el sistema por el usuario.</w:t>
      </w:r>
    </w:p>
    <w:p w:rsidR="00AA1045" w:rsidRDefault="00AA1045" w:rsidP="00AA1045">
      <w:pPr>
        <w:spacing w:after="0"/>
      </w:pPr>
    </w:p>
    <w:p w:rsidR="00AA1045" w:rsidRDefault="00AA1045"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483"/>
        <w:gridCol w:w="4665"/>
      </w:tblGrid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lastRenderedPageBreak/>
              <w:t>Código</w:t>
            </w:r>
          </w:p>
        </w:tc>
        <w:tc>
          <w:tcPr>
            <w:tcW w:w="8483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665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El sistema debe estar disponible 24/7 para procesar y almacenar datos.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Facilidad para modificar, sustituir e intercambiar el sistema de parseado de ficheros, debido a la posibilidad de permitir varios formatos en un futuro.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483" w:type="dxa"/>
          </w:tcPr>
          <w:p w:rsidR="00AA1045" w:rsidRDefault="00AA1045" w:rsidP="00AA1045">
            <w:r>
              <w:t>Fa</w:t>
            </w:r>
            <w:r w:rsidRPr="00AA1045">
              <w:t>cilidad para modificar, sustituir e intercambiar el sistema de que lleva a cabo la comunicación con la base de datos, debido a la posibilidad de que la empresa decida usar un sistema diferente.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Escalabilidad del sistema, pues en etapas posteriores el sistema será ampliado.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Facilidad para probar la fiabilidad del sistema, en especial en el sistema de conversión de preguntas.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 xml:space="preserve">Facilidad </w:t>
            </w:r>
            <w:r>
              <w:t>para configurar y depurar el sistema por el usuario.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</w:tbl>
    <w:p w:rsidR="00AA1045" w:rsidRPr="00AA1045" w:rsidRDefault="00AA1045" w:rsidP="00AA1045">
      <w:pPr>
        <w:spacing w:after="0"/>
      </w:pPr>
    </w:p>
    <w:sectPr w:rsidR="00AA1045" w:rsidRPr="00AA1045" w:rsidSect="00AA10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789"/>
    <w:multiLevelType w:val="hybridMultilevel"/>
    <w:tmpl w:val="755CDFD6"/>
    <w:lvl w:ilvl="0" w:tplc="0D7EED8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3D6B6D"/>
    <w:multiLevelType w:val="hybridMultilevel"/>
    <w:tmpl w:val="F0720876"/>
    <w:lvl w:ilvl="0" w:tplc="E75A1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6"/>
    <w:rsid w:val="00274155"/>
    <w:rsid w:val="00461346"/>
    <w:rsid w:val="00A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1881E-B807-4AAF-A0F1-D289FBB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2015-02-21T14:06:00Z</dcterms:created>
  <dcterms:modified xsi:type="dcterms:W3CDTF">2015-02-21T14:15:00Z</dcterms:modified>
</cp:coreProperties>
</file>