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Metodología utilizada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 xml:space="preserve">Identificación de </w:t>
      </w:r>
      <w:proofErr w:type="spellStart"/>
      <w:r>
        <w:t>stakeholders</w:t>
      </w:r>
      <w:proofErr w:type="spellEnd"/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Identificación inicial de los atributos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Primer acercamiento a la solución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 xml:space="preserve">Lista actualizada de </w:t>
      </w:r>
      <w:proofErr w:type="spellStart"/>
      <w:r>
        <w:t>stakeholders</w:t>
      </w:r>
      <w:proofErr w:type="spellEnd"/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Lista de atributos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Atributos de calidad e interesados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Descripción del negocio de la solución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Escenarios de calidad</w:t>
      </w:r>
    </w:p>
    <w:p w:rsidR="00D8068F" w:rsidRDefault="00D8068F" w:rsidP="00D8068F">
      <w:pPr>
        <w:pStyle w:val="Prrafodelista"/>
        <w:numPr>
          <w:ilvl w:val="0"/>
          <w:numId w:val="1"/>
        </w:numPr>
      </w:pPr>
      <w:r>
        <w:t>Vistas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Vista del sistema (diagrama global de componentes)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componentes (uno para cada subsistema)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paquetes</w:t>
      </w:r>
    </w:p>
    <w:p w:rsidR="00D8068F" w:rsidRDefault="00D8068F" w:rsidP="00D8068F">
      <w:pPr>
        <w:pStyle w:val="Prrafodelista"/>
        <w:numPr>
          <w:ilvl w:val="1"/>
          <w:numId w:val="1"/>
        </w:numPr>
      </w:pPr>
      <w:r>
        <w:t>Diagrama de despliegue</w:t>
      </w:r>
    </w:p>
    <w:p w:rsidR="00D8068F" w:rsidRPr="00D8068F" w:rsidRDefault="00D8068F" w:rsidP="00D8068F">
      <w:pPr>
        <w:pStyle w:val="Prrafodelista"/>
        <w:numPr>
          <w:ilvl w:val="1"/>
          <w:numId w:val="1"/>
        </w:numPr>
      </w:pPr>
      <w:r>
        <w:t>Diagrama de clases</w:t>
      </w:r>
      <w:bookmarkStart w:id="0" w:name="_GoBack"/>
      <w:bookmarkEnd w:id="0"/>
    </w:p>
    <w:sectPr w:rsidR="00D8068F" w:rsidRPr="00D8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326"/>
    <w:multiLevelType w:val="hybridMultilevel"/>
    <w:tmpl w:val="61C67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2E3363"/>
    <w:rsid w:val="00D8068F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2</cp:revision>
  <dcterms:created xsi:type="dcterms:W3CDTF">2015-02-21T09:12:00Z</dcterms:created>
  <dcterms:modified xsi:type="dcterms:W3CDTF">2015-02-21T09:16:00Z</dcterms:modified>
</cp:coreProperties>
</file>