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786A4E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C87EE8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786A4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786A4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786A4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786A4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786A4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786A4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>Ángel Rodríguez Bobes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786A4E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Superación de las pruebas definidas 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Ttulo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Epgrafe"/>
        <w:jc w:val="center"/>
      </w:pPr>
      <w:r w:rsidRPr="00BA3B22">
        <w:t xml:space="preserve"> </w:t>
      </w:r>
      <w:r>
        <w:t xml:space="preserve">Ilustración </w:t>
      </w:r>
      <w:r w:rsidR="00786A4E">
        <w:fldChar w:fldCharType="begin"/>
      </w:r>
      <w:r w:rsidR="00786A4E">
        <w:instrText xml:space="preserve"> SEQ Ilustración \* ARABIC </w:instrText>
      </w:r>
      <w:r w:rsidR="00786A4E">
        <w:fldChar w:fldCharType="separate"/>
      </w:r>
      <w:r>
        <w:rPr>
          <w:noProof/>
        </w:rPr>
        <w:t>3</w:t>
      </w:r>
      <w:r w:rsidR="00786A4E">
        <w:rPr>
          <w:noProof/>
        </w:rPr>
        <w:fldChar w:fldCharType="end"/>
      </w:r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Epgrafe"/>
        <w:jc w:val="center"/>
      </w:pPr>
      <w:r>
        <w:t xml:space="preserve">Ilustración </w:t>
      </w:r>
      <w:r w:rsidR="00786A4E">
        <w:fldChar w:fldCharType="begin"/>
      </w:r>
      <w:r w:rsidR="00786A4E">
        <w:instrText xml:space="preserve"> SEQ Ilustración \* ARABIC </w:instrText>
      </w:r>
      <w:r w:rsidR="00786A4E">
        <w:fldChar w:fldCharType="separate"/>
      </w:r>
      <w:r>
        <w:rPr>
          <w:noProof/>
        </w:rPr>
        <w:t>3</w:t>
      </w:r>
      <w:r w:rsidR="00786A4E">
        <w:rPr>
          <w:noProof/>
        </w:rPr>
        <w:fldChar w:fldCharType="end"/>
      </w:r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7" w:name="_Toc418498988"/>
      <w:r>
        <w:t>Diagrama de componentes</w:t>
      </w:r>
      <w:bookmarkEnd w:id="27"/>
    </w:p>
    <w:p w14:paraId="40C492A4" w14:textId="77777777" w:rsidR="00CA7D37" w:rsidRPr="00CA7D37" w:rsidRDefault="00CA7D37" w:rsidP="00CA7D37">
      <w:r>
        <w:t>[[</w:t>
      </w:r>
      <w:commentRangeStart w:id="28"/>
      <w:r>
        <w:t>Diagrama de componentes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29" w:name="_Toc418498989"/>
      <w:r>
        <w:t>Diagrama de paquetes</w:t>
      </w:r>
      <w:bookmarkEnd w:id="29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A7" w14:textId="76B635EA" w:rsidR="00F112FC" w:rsidRDefault="00F112FC" w:rsidP="00F112FC">
      <w:pPr>
        <w:pStyle w:val="Epgrafe"/>
        <w:ind w:firstLine="708"/>
        <w:jc w:val="center"/>
      </w:pPr>
      <w:r>
        <w:t xml:space="preserve">Ilustración </w:t>
      </w:r>
      <w:r w:rsidR="00533400">
        <w:t>5</w:t>
      </w:r>
      <w:r>
        <w:t>- Diagrama de Paquetes</w:t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2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43F1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D43F18">
            <w:proofErr w:type="spellStart"/>
            <w:r>
              <w:lastRenderedPageBreak/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7CAF650D" w14:textId="77777777" w:rsidR="00014EBA" w:rsidRDefault="00014EBA" w:rsidP="00014EBA"/>
    <w:p w14:paraId="6FC49F34" w14:textId="77777777" w:rsidR="00014EBA" w:rsidRDefault="00014EBA" w:rsidP="00014EBA"/>
    <w:p w14:paraId="651C74EA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5205"/>
        <w:gridCol w:w="3515"/>
      </w:tblGrid>
      <w:tr w:rsidR="00014EBA" w14:paraId="731EC2C0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3515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3515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3515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3515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3515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3515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3515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3515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3515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3515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3515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3515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3515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3515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3515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3515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lastRenderedPageBreak/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3515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3515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355865F8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Ttulo1"/>
      </w:pPr>
      <w:bookmarkStart w:id="30" w:name="_Toc418498990"/>
      <w:r>
        <w:lastRenderedPageBreak/>
        <w:t>Anexos</w:t>
      </w:r>
      <w:bookmarkEnd w:id="30"/>
    </w:p>
    <w:p w14:paraId="64E50CE0" w14:textId="7BB8A1CD" w:rsidR="00CB5D22" w:rsidRDefault="00BB662B" w:rsidP="005D18E0">
      <w:pPr>
        <w:pStyle w:val="Ttulo2"/>
      </w:pPr>
      <w:bookmarkStart w:id="31" w:name="_Toc418498991"/>
      <w:r>
        <w:t xml:space="preserve">Diagrama </w:t>
      </w:r>
      <w:r w:rsidRPr="00BB662B">
        <w:t>BPMN</w:t>
      </w:r>
      <w:bookmarkEnd w:id="31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64ABE311" w:rsidR="00CB5D22" w:rsidRDefault="005D18E0" w:rsidP="005D18E0">
      <w:pPr>
        <w:pStyle w:val="Epgrafe"/>
        <w:jc w:val="center"/>
      </w:pPr>
      <w:r>
        <w:t xml:space="preserve">Ilustración </w:t>
      </w:r>
      <w:r w:rsidR="00533400">
        <w:t>6</w:t>
      </w:r>
      <w:bookmarkStart w:id="32" w:name="_GoBack"/>
      <w:bookmarkEnd w:id="32"/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786A4E" w:rsidP="005D18E0">
      <w:pPr>
        <w:jc w:val="right"/>
        <w:rPr>
          <w:sz w:val="16"/>
          <w:szCs w:val="16"/>
        </w:rPr>
      </w:pPr>
      <w:hyperlink r:id="rId17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3" w:name="_Toc418498992"/>
      <w:r>
        <w:t>Índice de figuras</w:t>
      </w:r>
      <w:bookmarkEnd w:id="33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4" w:name="_Toc418498993"/>
      <w:r>
        <w:t>Índice de tablas</w:t>
      </w:r>
      <w:bookmarkEnd w:id="34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B5D0F" w14:textId="77777777" w:rsidR="00786A4E" w:rsidRDefault="00786A4E" w:rsidP="00DA493B">
      <w:pPr>
        <w:spacing w:after="0"/>
      </w:pPr>
      <w:r>
        <w:separator/>
      </w:r>
    </w:p>
  </w:endnote>
  <w:endnote w:type="continuationSeparator" w:id="0">
    <w:p w14:paraId="1971AC84" w14:textId="77777777" w:rsidR="00786A4E" w:rsidRDefault="00786A4E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40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340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039BB" w14:textId="77777777" w:rsidR="00786A4E" w:rsidRDefault="00786A4E" w:rsidP="00DA493B">
      <w:pPr>
        <w:spacing w:after="0"/>
      </w:pPr>
      <w:r>
        <w:separator/>
      </w:r>
    </w:p>
  </w:footnote>
  <w:footnote w:type="continuationSeparator" w:id="0">
    <w:p w14:paraId="1077B79C" w14:textId="77777777" w:rsidR="00786A4E" w:rsidRDefault="00786A4E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86A4E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B20990"/>
    <w:rsid w:val="00B24BB5"/>
    <w:rsid w:val="00B32B71"/>
    <w:rsid w:val="00BA3B22"/>
    <w:rsid w:val="00BB662B"/>
    <w:rsid w:val="00BB6AC6"/>
    <w:rsid w:val="00C85A75"/>
    <w:rsid w:val="00C87EE8"/>
    <w:rsid w:val="00C96AD5"/>
    <w:rsid w:val="00CA7D37"/>
    <w:rsid w:val="00CB5D22"/>
    <w:rsid w:val="00D26416"/>
    <w:rsid w:val="00D468A0"/>
    <w:rsid w:val="00DA493B"/>
    <w:rsid w:val="00F112FC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alniarez.host56.com/ASW/Trivial4a/BPMN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B16EE-60F0-4ED2-8861-4C0A5A19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17</Pages>
  <Words>2780</Words>
  <Characters>15292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28</cp:revision>
  <dcterms:created xsi:type="dcterms:W3CDTF">2015-05-03T11:03:00Z</dcterms:created>
  <dcterms:modified xsi:type="dcterms:W3CDTF">2015-05-06T00:02:00Z</dcterms:modified>
  <cp:category>Grado en Ingeniería Informática del Software</cp:category>
</cp:coreProperties>
</file>