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Planning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presenta al equipo la lista de requisitos priorizada del proyecto,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definen las metas de la primera iteración (de manera que ayude a tomar decisiones durante su ejecución)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proponen los requisitos más prioritarios para el desarrollo.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define arquitectura del sistema y forma de trabajo en equipo.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decide completar las 3 primeras historias de usuario para el primer sprint. Creación del registro, login y manejo de roles.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planea crear y aprender a manejar el repositorio git hub.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