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GLOBAL SOLUTION 2025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Nome da startup:</w:t>
      </w: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Grupo AGJ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André Emygdio Ferreira | 565592 | 1TDSPG 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Gabriel Lourenço Müller | 561995 | 1TDSPO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João Victor Nascimento Adão | 563409 | 1TDSPG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Capa .............................................................................................................. 1</w:t>
      </w:r>
    </w:p>
    <w:p>
      <w:pPr>
        <w:spacing w:before="0" w:after="160" w:line="279"/>
        <w:ind w:right="0" w:left="0" w:firstLine="0"/>
        <w:jc w:val="left"/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Sumário ....................................................................................................... 2</w:t>
      </w:r>
    </w:p>
    <w:p>
      <w:pPr>
        <w:spacing w:before="0" w:after="160" w:line="279"/>
        <w:ind w:right="0" w:left="0" w:firstLine="0"/>
        <w:jc w:val="left"/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Especificação da Solução Proposta .......................................................... 3</w:t>
        <w:br/>
        <w:t xml:space="preserve">    3.1. Explicação Detalhada ......................................................................... 3</w:t>
        <w:br/>
        <w:t xml:space="preserve">    3.2. Justificativas e Objetivos .................................................................... 3</w:t>
        <w:br/>
        <w:t xml:space="preserve">    3.3. Modelo Físico e Scripts do Banco de Dados .................................. 6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322" w:after="322" w:line="279"/>
        <w:ind w:right="0" w:left="0" w:firstLine="0"/>
        <w:jc w:val="left"/>
        <w:rPr>
          <w:rFonts w:ascii="Arial Nova" w:hAnsi="Arial Nova" w:cs="Arial Nova" w:eastAsia="Arial Nova"/>
          <w:b/>
          <w:color w:val="auto"/>
          <w:spacing w:val="0"/>
          <w:position w:val="0"/>
          <w:sz w:val="48"/>
          <w:shd w:fill="auto" w:val="clear"/>
        </w:rPr>
      </w:pPr>
      <w:r>
        <w:rPr>
          <w:rFonts w:ascii="Arial Nova" w:hAnsi="Arial Nova" w:cs="Arial Nova" w:eastAsia="Arial Nova"/>
          <w:b/>
          <w:color w:val="auto"/>
          <w:spacing w:val="0"/>
          <w:position w:val="0"/>
          <w:sz w:val="48"/>
          <w:shd w:fill="auto" w:val="clear"/>
        </w:rPr>
        <w:t xml:space="preserve">3.1 Explicação Detalhada da Solução Proposta</w:t>
      </w:r>
    </w:p>
    <w:p>
      <w:pPr>
        <w:spacing w:before="240" w:after="240" w:line="279"/>
        <w:ind w:right="0" w:left="0" w:firstLine="0"/>
        <w:jc w:val="both"/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</w:pP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A solução desenvolvida consiste em um sistema completo em Python integrado a um banco de dados Oracle, cujo objetivo é auxiliar instituições na gestão de colaboradores e no monitoramento de bem-estar emocional. O sistema implementa as quatro operações essenciais do CRUD (Create, Read, Update e Delete), atendendo diretamente às exigências propostas para o projeto.</w:t>
      </w:r>
    </w:p>
    <w:p>
      <w:pPr>
        <w:spacing w:before="240" w:after="240" w:line="279"/>
        <w:ind w:right="0" w:left="0" w:firstLine="0"/>
        <w:jc w:val="both"/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</w:pP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A aplicação permite o cadastro de colaboradores, incluindo informações essenciais como nome, CPF, departamento e data de nascimento, assegurando integridade e consistência por meio de validações adequadas e tratamento de exceções. Além disso, o sistema possibilita o registro de estados emocionais dos colaboradores, criando uma base de dados que poderá futuramente contribuir com análises periódicas do bem-estar da equipe.</w:t>
      </w:r>
    </w:p>
    <w:p>
      <w:pPr>
        <w:spacing w:before="240" w:after="240" w:line="279"/>
        <w:ind w:right="0" w:left="0" w:firstLine="0"/>
        <w:jc w:val="both"/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</w:pP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O módulo de consultas inclui funcionalidades como busca por CPF, listagem estruturada e exportação de dados para JSON, facilitando a geração de relatórios inteligentes e o compartilhamento seguro de informações. Também foi implementado um mecanismo completo de atualização e exclusão, respeitando as regras de relacionamento entre tabelas e prevenindo erros de integridade referencial.</w:t>
      </w:r>
    </w:p>
    <w:p>
      <w:pPr>
        <w:spacing w:before="240" w:after="240" w:line="279"/>
        <w:ind w:right="0" w:left="0" w:firstLine="0"/>
        <w:jc w:val="both"/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</w:pP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Toda a comunicação com o banco de dados é feita por meio de SQL parametrizado, garantindo segurança contra injeção de código e permitindo uma execução eficiente das operações. A organização do projeto segue uma estrutura clara, com funções independentes para cada operação do CRUD, proporcionando fácil manutenção e futura expansão da solução.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spacing w:before="322" w:after="322" w:line="279"/>
        <w:ind w:right="0" w:left="0" w:firstLine="0"/>
        <w:jc w:val="left"/>
        <w:rPr>
          <w:rFonts w:ascii="Arial Nova" w:hAnsi="Arial Nova" w:cs="Arial Nova" w:eastAsia="Arial Nova"/>
          <w:b/>
          <w:color w:val="auto"/>
          <w:spacing w:val="0"/>
          <w:position w:val="0"/>
          <w:sz w:val="48"/>
          <w:shd w:fill="auto" w:val="clear"/>
        </w:rPr>
      </w:pPr>
      <w:r>
        <w:rPr>
          <w:rFonts w:ascii="Arial Nova" w:hAnsi="Arial Nova" w:cs="Arial Nova" w:eastAsia="Arial Nova"/>
          <w:b/>
          <w:color w:val="auto"/>
          <w:spacing w:val="0"/>
          <w:position w:val="0"/>
          <w:sz w:val="48"/>
          <w:shd w:fill="auto" w:val="clear"/>
        </w:rPr>
        <w:t xml:space="preserve">3.2 Justificativas e Objetivos</w:t>
      </w:r>
    </w:p>
    <w:p>
      <w:pPr>
        <w:spacing w:before="240" w:after="240" w:line="279"/>
        <w:ind w:right="0" w:left="0" w:firstLine="0"/>
        <w:jc w:val="both"/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</w:pP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A criação do sistema EquilibriumCare justifica-se pela crescente necessidade das organizações de monitorar não apenas indicadores de produtividade, mas também fatores humanos que influenciam diretamente o desempenho e o clima organizacional. Problemas emocionais não identificados podem resultar em queda de rendimento, absenteísmo, conflitos internos e até situações mais graves que afetam toda a instituição. Assim, oferecer uma ferramenta acessível, simples e objetiva para registrar e acompanhar dados de colaboradores torna-se uma ação estratégica e essencial.</w:t>
      </w:r>
    </w:p>
    <w:p>
      <w:pPr>
        <w:spacing w:before="240" w:after="240" w:line="279"/>
        <w:ind w:right="0" w:left="0" w:firstLine="0"/>
        <w:jc w:val="both"/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</w:pP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Entre os objetivos principais da solução, destaca-se o desenvolvimento de um sistema capaz de realizar todas as operações CRUD de forma eficiente e confiável. Outro objetivo central é possibilitar ao usuário a consulta organizada dos dados, permitindo encontrar rapidamente informações relevantes sobre qualquer colaborador. A opção de exportar resultados para JSON também foi implementada com o intuito de facilitar a integração com outros sistemas e apoiar tomadas de decisão baseadas em dados.</w:t>
      </w: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rial Nova" w:hAnsi="Arial Nova" w:cs="Arial Nova" w:eastAsia="Arial Nova"/>
          <w:b/>
          <w:color w:val="auto"/>
          <w:spacing w:val="0"/>
          <w:position w:val="0"/>
          <w:sz w:val="48"/>
          <w:shd w:fill="auto" w:val="clear"/>
        </w:rPr>
      </w:pPr>
      <w:r>
        <w:rPr>
          <w:rFonts w:ascii="Arial Nova" w:hAnsi="Arial Nova" w:cs="Arial Nova" w:eastAsia="Arial Nova"/>
          <w:b/>
          <w:color w:val="auto"/>
          <w:spacing w:val="0"/>
          <w:position w:val="0"/>
          <w:sz w:val="48"/>
          <w:shd w:fill="auto" w:val="clear"/>
        </w:rPr>
        <w:t xml:space="preserve">Modelo Físico e Scripts do Banco de Dados</w:t>
      </w:r>
    </w:p>
    <w:p>
      <w:pPr>
        <w:keepNext w:val="true"/>
        <w:keepLines w:val="true"/>
        <w:spacing w:before="322" w:after="322" w:line="279"/>
        <w:ind w:right="0" w:left="0" w:firstLine="0"/>
        <w:jc w:val="left"/>
        <w:rPr>
          <w:rFonts w:ascii="Arial Nova" w:hAnsi="Arial Nova" w:cs="Arial Nova" w:eastAsia="Arial Nova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 Nova" w:hAnsi="Arial Nova" w:cs="Arial Nova" w:eastAsia="Arial Nova"/>
          <w:b/>
          <w:color w:val="auto"/>
          <w:spacing w:val="0"/>
          <w:position w:val="0"/>
          <w:sz w:val="24"/>
          <w:shd w:fill="auto" w:val="clear"/>
        </w:rPr>
        <w:t xml:space="preserve">SCRIPT DA TABELA COLABORADOR</w:t>
      </w:r>
    </w:p>
    <w:p>
      <w:pPr>
        <w:spacing w:before="0" w:after="0" w:line="279"/>
        <w:ind w:right="0" w:left="0" w:firstLine="0"/>
        <w:jc w:val="left"/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</w:pP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CREATE TABLE COLABORADOR (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    ID_COLABORADOR   NUMBER        NOT NULL,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    NOME             VARCHAR2(100) NOT NULL,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    DEPARTAMENTO     VARCHAR2(80),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    CPF              VARCHAR2(14),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    DATA_NASCIMENTO  DATE,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    CONSTRAINT PK_COLABORADOR PRIMARY KEY (ID_COLABORADOR)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);</w:t>
      </w:r>
    </w:p>
    <w:p>
      <w:pPr>
        <w:spacing w:before="240" w:after="24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CREATE SEQUENCE SEQ_COLABORADOR START WITH 1 INCREMENT BY 1;</w:t>
      </w:r>
    </w:p>
    <w:p>
      <w:pPr>
        <w:spacing w:before="240" w:after="24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CREATE OR REPLACE TRIGGER TRG_COLABORADOR_BI BEFORE INSERT ON COLABORADOR FOR EACH ROW BEGIN IF :NEW.ID_COLABORADOR IS NULL THEN :NEW.ID_COLABORADOR := SEQ_COLABORADOR.NEXTVAL; END IF; END; /</w:t>
      </w:r>
    </w:p>
    <w:p>
      <w:pPr>
        <w:keepNext w:val="true"/>
        <w:keepLines w:val="true"/>
        <w:spacing w:before="322" w:after="322" w:line="279"/>
        <w:ind w:right="0" w:left="0" w:firstLine="0"/>
        <w:jc w:val="left"/>
        <w:rPr>
          <w:rFonts w:ascii="Arial Nova" w:hAnsi="Arial Nova" w:cs="Arial Nova" w:eastAsia="Arial Nova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 Nova" w:hAnsi="Arial Nova" w:cs="Arial Nova" w:eastAsia="Arial Nova"/>
          <w:b/>
          <w:color w:val="auto"/>
          <w:spacing w:val="0"/>
          <w:position w:val="0"/>
          <w:sz w:val="24"/>
          <w:shd w:fill="auto" w:val="clear"/>
        </w:rPr>
        <w:t xml:space="preserve">SCRIPT DA TABELA HUMOR_REGISTRO</w:t>
      </w:r>
    </w:p>
    <w:p>
      <w:pPr>
        <w:spacing w:before="0" w:after="0" w:line="279"/>
        <w:ind w:right="0" w:left="0" w:firstLine="0"/>
        <w:jc w:val="left"/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</w:pP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CREATE TABLE HUMOR_REGISTRO (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    ID_REGISTRO    NUMBER        NOT NULL,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    ID_COLABORADOR NUMBER        NOT NULL,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    DATA_REGISTRO  DATE          DEFAULT SYSDATE NOT NULL,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    HUMOR          NUMBER(2,0)   NOT NULL,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    ESTRESSE       NUMBER(2,0),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    DESCRICAO      VARCHAR2(300),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    CONSTRAINT PK_HUMOR_REGISTRO PRIMARY KEY (ID_REGISTRO),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    CONSTRAINT FK_HUMOR_COLAB FOREIGN KEY (ID_COLABORADOR)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        REFERENCES COLABORADOR(ID_COLABORADOR)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        ON DELETE CASCADE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br/>
      </w: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);</w:t>
      </w:r>
    </w:p>
    <w:p>
      <w:pPr>
        <w:spacing w:before="240" w:after="24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CREATE SEQUENCE SEQ_HUMOR_REGISTRO START WITH 1 INCREMENT BY 1;</w:t>
      </w:r>
    </w:p>
    <w:p>
      <w:pPr>
        <w:spacing w:before="240" w:after="240" w:line="279"/>
        <w:ind w:right="0" w:left="0" w:firstLine="0"/>
        <w:jc w:val="left"/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</w:pP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CREATE OR REPLACE TRIGGER TRG_HUMOR_REGISTRO_BI BEFORE INSERT ON HUMOR_REGISTRO FOR EACH ROW BEGIN IF :NEW.ID_REGISTRO IS NULL THEN :NEW.ID_REGISTRO := SEQ_HUMOR_REGISTRO.NEXTVAL; END IF; END; /</w:t>
      </w:r>
    </w:p>
    <w:p>
      <w:pPr>
        <w:spacing w:before="240" w:after="24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rial Nova" w:hAnsi="Arial Nova" w:cs="Arial Nova" w:eastAsia="Arial Nova"/>
          <w:color w:val="auto"/>
          <w:spacing w:val="0"/>
          <w:position w:val="0"/>
          <w:sz w:val="24"/>
          <w:shd w:fill="auto" w:val="clear"/>
        </w:rPr>
        <w:t xml:space="preserve">Link do pitch hospedado no YouTube: </w:t>
      </w:r>
      <w:hyperlink xmlns:r="http://schemas.openxmlformats.org/officeDocument/2006/relationships" r:id="docRId0">
        <w:r>
          <w:rPr>
            <w:rFonts w:ascii="Arial Nova" w:hAnsi="Arial Nova" w:cs="Arial Nova" w:eastAsia="Arial Nova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https://youtu.be/-EY6DMFb6X0?si=tWomDx_l9HY65fk5</w:t>
        </w:r>
      </w:hyperlink>
    </w:p>
    <w:p>
      <w:pPr>
        <w:spacing w:before="0" w:after="0" w:line="279"/>
        <w:ind w:right="0" w:left="0" w:firstLine="0"/>
        <w:jc w:val="left"/>
        <w:rPr>
          <w:rFonts w:ascii="Arial Nova" w:hAnsi="Arial Nova" w:cs="Arial Nova" w:eastAsia="Arial Nova"/>
          <w:b/>
          <w:color w:val="auto"/>
          <w:spacing w:val="0"/>
          <w:position w:val="0"/>
          <w:sz w:val="24"/>
          <w:u w:val="single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rial Nova" w:hAnsi="Arial Nova" w:cs="Arial Nova" w:eastAsia="Arial Nova"/>
          <w:b/>
          <w:color w:val="auto"/>
          <w:spacing w:val="0"/>
          <w:position w:val="0"/>
          <w:sz w:val="48"/>
          <w:shd w:fill="auto" w:val="clear"/>
        </w:rPr>
      </w:pPr>
    </w:p>
    <w:p>
      <w:pPr>
        <w:spacing w:before="0" w:after="160" w:line="279"/>
        <w:ind w:right="0" w:left="0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9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youtu.be/-EY6DMFb6X0?si=tWomDx_l9HY65fk5" Id="docRId0" Type="http://schemas.openxmlformats.org/officeDocument/2006/relationships/hyperlink" /><Relationship Target="numbering.xml" Id="docRId1" Type="http://schemas.openxmlformats.org/officeDocument/2006/relationships/numbering" /><Relationship Target="styles.xml" Id="docRId2" Type="http://schemas.openxmlformats.org/officeDocument/2006/relationships/styles" /></Relationships>
</file>