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95"/>
        <w:gridCol w:w="1295"/>
        <w:gridCol w:w="1295"/>
        <w:gridCol w:w="1295"/>
        <w:gridCol w:w="1295"/>
        <w:gridCol w:w="1295"/>
        <w:gridCol w:w="1295"/>
      </w:tblGrid>
      <w:tr>
        <w:trPr>
          <w:trHeight w:val="864"/>
          <w:tblHeader/>
        </w:trPr>
        <w:tc>
          <w:tcPr>
            <w:gridSpan w:val="2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tobgp</w:t>
            </w:r>
          </w:p>
        </w:tc>
      </w:tr>
      <w:tr>
        <w:trPr>
          <w:trHeight w:val="36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0-9g/day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10-19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20-29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25-34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vMerge w:val="restart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35-44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45-54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55-64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65-74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75+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(1.14% / 9.09% / 5%)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(2.27% / 18.18% / 10%)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2018-02-09T18:15:06Z</dcterms:modified>
  <cp:category/>
</cp:coreProperties>
</file>