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D0A9" w14:textId="77777777" w:rsidR="00002CBB" w:rsidRPr="00F53A45" w:rsidRDefault="00002CBB" w:rsidP="00255436">
      <w:pPr>
        <w:pBdr>
          <w:bottom w:val="single" w:sz="4" w:space="1" w:color="auto"/>
        </w:pBdr>
        <w:tabs>
          <w:tab w:val="right" w:pos="9214"/>
        </w:tabs>
        <w:rPr>
          <w:rFonts w:ascii="Arial" w:eastAsiaTheme="minorEastAsia" w:hAnsi="Arial" w:cs="Arial"/>
          <w:b/>
          <w:lang w:eastAsia="zh-CN"/>
        </w:rPr>
      </w:pPr>
    </w:p>
    <w:p w14:paraId="041E9C32" w14:textId="3CE30AF2" w:rsidR="00255436" w:rsidRPr="00255436" w:rsidRDefault="00F07889" w:rsidP="00255436">
      <w:pPr>
        <w:pBdr>
          <w:bottom w:val="single" w:sz="4" w:space="1" w:color="auto"/>
        </w:pBdr>
        <w:tabs>
          <w:tab w:val="right" w:pos="921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3GPP TSG-</w:t>
      </w:r>
      <w:r w:rsidR="00D46CFD">
        <w:rPr>
          <w:rFonts w:ascii="Arial" w:hAnsi="Arial" w:cs="Arial"/>
          <w:b/>
        </w:rPr>
        <w:t xml:space="preserve">RAN </w:t>
      </w:r>
      <w:r w:rsidR="00255436" w:rsidRPr="00255436">
        <w:rPr>
          <w:rFonts w:ascii="Arial" w:hAnsi="Arial" w:cs="Arial"/>
          <w:b/>
        </w:rPr>
        <w:t>Meeting #8</w:t>
      </w:r>
      <w:r w:rsidR="0095594A">
        <w:rPr>
          <w:rFonts w:ascii="Arial" w:hAnsi="Arial" w:cs="Arial"/>
          <w:b/>
        </w:rPr>
        <w:t>8</w:t>
      </w:r>
      <w:r w:rsidR="00390274">
        <w:rPr>
          <w:rFonts w:ascii="Arial" w:hAnsi="Arial" w:cs="Arial"/>
          <w:b/>
        </w:rPr>
        <w:t>e</w:t>
      </w:r>
      <w:r w:rsidR="00255436" w:rsidRPr="00255436">
        <w:rPr>
          <w:rFonts w:ascii="Arial" w:hAnsi="Arial" w:cs="Arial"/>
          <w:b/>
        </w:rPr>
        <w:t xml:space="preserve"> </w:t>
      </w:r>
      <w:r w:rsidR="00255436" w:rsidRPr="00255436">
        <w:rPr>
          <w:rFonts w:ascii="Arial" w:hAnsi="Arial" w:cs="Arial"/>
          <w:b/>
        </w:rPr>
        <w:tab/>
      </w:r>
      <w:r w:rsidR="00B75DF2">
        <w:rPr>
          <w:rFonts w:ascii="Arial" w:hAnsi="Arial" w:cs="Arial"/>
          <w:b/>
        </w:rPr>
        <w:t>RP</w:t>
      </w:r>
      <w:r w:rsidR="00255436" w:rsidRPr="00255436">
        <w:rPr>
          <w:rFonts w:ascii="Arial" w:hAnsi="Arial" w:cs="Arial"/>
          <w:b/>
        </w:rPr>
        <w:t>-</w:t>
      </w:r>
      <w:r w:rsidR="008371DB">
        <w:rPr>
          <w:rFonts w:ascii="Arial" w:hAnsi="Arial" w:cs="Arial"/>
          <w:b/>
        </w:rPr>
        <w:t>20</w:t>
      </w:r>
      <w:r w:rsidR="00F53A45">
        <w:rPr>
          <w:rFonts w:ascii="Arial" w:hAnsi="Arial" w:cs="Arial"/>
          <w:b/>
        </w:rPr>
        <w:t>0</w:t>
      </w:r>
      <w:r w:rsidR="00C40BF9">
        <w:rPr>
          <w:rFonts w:ascii="Arial" w:hAnsi="Arial" w:cs="Arial"/>
          <w:b/>
        </w:rPr>
        <w:t>623</w:t>
      </w:r>
    </w:p>
    <w:p w14:paraId="255ADD01" w14:textId="7BDCBF5D" w:rsidR="003948C7" w:rsidRPr="00CF68B7" w:rsidRDefault="0095594A" w:rsidP="00255436">
      <w:pPr>
        <w:pBdr>
          <w:bottom w:val="single" w:sz="4" w:space="1" w:color="auto"/>
        </w:pBdr>
        <w:tabs>
          <w:tab w:val="right" w:pos="9214"/>
        </w:tabs>
        <w:rPr>
          <w:rFonts w:ascii="Arial" w:hAnsi="Arial" w:cs="Arial"/>
          <w:b/>
        </w:rPr>
      </w:pPr>
      <w:r w:rsidRPr="00663E80">
        <w:rPr>
          <w:rFonts w:ascii="Arial" w:hAnsi="Arial" w:cs="Arial"/>
          <w:b/>
          <w:bCs/>
          <w:lang w:eastAsia="zh-CN"/>
        </w:rPr>
        <w:t>E-meeting, 29</w:t>
      </w:r>
      <w:r w:rsidRPr="00663E80">
        <w:rPr>
          <w:rFonts w:ascii="Arial" w:hAnsi="Arial" w:cs="Arial"/>
          <w:b/>
          <w:bCs/>
          <w:vertAlign w:val="superscript"/>
          <w:lang w:eastAsia="zh-CN"/>
        </w:rPr>
        <w:t>th</w:t>
      </w:r>
      <w:r w:rsidRPr="00663E80">
        <w:rPr>
          <w:rFonts w:ascii="Arial" w:hAnsi="Arial" w:cs="Arial"/>
          <w:b/>
          <w:bCs/>
          <w:lang w:eastAsia="zh-CN"/>
        </w:rPr>
        <w:t xml:space="preserve"> June – 3</w:t>
      </w:r>
      <w:r w:rsidRPr="00663E80">
        <w:rPr>
          <w:rFonts w:ascii="Arial" w:hAnsi="Arial" w:cs="Arial"/>
          <w:b/>
          <w:bCs/>
          <w:vertAlign w:val="superscript"/>
          <w:lang w:eastAsia="zh-CN"/>
        </w:rPr>
        <w:t>rd</w:t>
      </w:r>
      <w:r w:rsidRPr="00663E80">
        <w:rPr>
          <w:rFonts w:ascii="Arial" w:hAnsi="Arial" w:cs="Arial"/>
          <w:b/>
          <w:bCs/>
          <w:lang w:eastAsia="zh-CN"/>
        </w:rPr>
        <w:t xml:space="preserve"> </w:t>
      </w:r>
      <w:proofErr w:type="gramStart"/>
      <w:r w:rsidRPr="00663E80">
        <w:rPr>
          <w:rFonts w:ascii="Arial" w:hAnsi="Arial" w:cs="Arial"/>
          <w:b/>
          <w:bCs/>
          <w:lang w:eastAsia="zh-CN"/>
        </w:rPr>
        <w:t>July,</w:t>
      </w:r>
      <w:proofErr w:type="gramEnd"/>
      <w:r w:rsidRPr="00663E80">
        <w:rPr>
          <w:rFonts w:ascii="Arial" w:hAnsi="Arial" w:cs="Arial"/>
          <w:b/>
          <w:bCs/>
          <w:lang w:eastAsia="zh-CN"/>
        </w:rPr>
        <w:t xml:space="preserve"> 2020</w:t>
      </w:r>
      <w:r w:rsidR="00255436" w:rsidRPr="00255436">
        <w:rPr>
          <w:rFonts w:ascii="Arial" w:hAnsi="Arial" w:cs="Arial"/>
          <w:b/>
        </w:rPr>
        <w:tab/>
      </w:r>
    </w:p>
    <w:p w14:paraId="29DD3F5A" w14:textId="77777777" w:rsidR="00A45CBF" w:rsidRPr="001B21CD" w:rsidRDefault="00A45CBF" w:rsidP="00A45CBF">
      <w:pPr>
        <w:rPr>
          <w:rFonts w:ascii="Arial" w:hAnsi="Arial"/>
        </w:rPr>
      </w:pPr>
    </w:p>
    <w:p w14:paraId="05495184" w14:textId="7D1E7921" w:rsidR="00F07889" w:rsidRPr="001B21CD" w:rsidRDefault="00F07889" w:rsidP="00F07889">
      <w:pPr>
        <w:tabs>
          <w:tab w:val="left" w:pos="567"/>
        </w:tabs>
        <w:spacing w:afterLines="50" w:after="120"/>
        <w:rPr>
          <w:rFonts w:ascii="Arial" w:hAnsi="Arial"/>
          <w:b/>
          <w:lang w:val="en-US"/>
        </w:rPr>
      </w:pPr>
      <w:r w:rsidRPr="001B21CD">
        <w:rPr>
          <w:rFonts w:ascii="Arial" w:hAnsi="Arial"/>
          <w:b/>
          <w:lang w:val="en-US"/>
        </w:rPr>
        <w:t>Agenda Item:</w:t>
      </w:r>
      <w:r w:rsidRPr="001B21CD">
        <w:rPr>
          <w:rFonts w:ascii="Arial" w:hAnsi="Arial"/>
          <w:lang w:val="en-US"/>
        </w:rPr>
        <w:tab/>
      </w:r>
      <w:bookmarkStart w:id="0" w:name="Source"/>
      <w:bookmarkEnd w:id="0"/>
      <w:r w:rsidRPr="001B21CD">
        <w:rPr>
          <w:rFonts w:ascii="Arial" w:hAnsi="Arial"/>
          <w:b/>
          <w:lang w:val="en-US"/>
        </w:rPr>
        <w:tab/>
        <w:t>&lt;9.3.4&gt;</w:t>
      </w:r>
    </w:p>
    <w:p w14:paraId="68C8D997" w14:textId="1FE37C3D" w:rsidR="00F07889" w:rsidRPr="001B21CD" w:rsidRDefault="00F07889" w:rsidP="00F07889">
      <w:pPr>
        <w:tabs>
          <w:tab w:val="left" w:pos="567"/>
        </w:tabs>
        <w:spacing w:afterLines="50" w:after="120"/>
        <w:rPr>
          <w:rFonts w:ascii="Arial" w:hAnsi="Arial"/>
        </w:rPr>
      </w:pPr>
      <w:r w:rsidRPr="001B21CD">
        <w:rPr>
          <w:rFonts w:ascii="Arial" w:hAnsi="Arial"/>
          <w:b/>
        </w:rPr>
        <w:t>Source:</w:t>
      </w:r>
      <w:r w:rsidRPr="001B21CD">
        <w:rPr>
          <w:rFonts w:ascii="Arial" w:hAnsi="Arial"/>
          <w:b/>
        </w:rPr>
        <w:tab/>
      </w:r>
      <w:r w:rsidRPr="001B21CD">
        <w:rPr>
          <w:rFonts w:ascii="Arial" w:hAnsi="Arial"/>
          <w:b/>
        </w:rPr>
        <w:tab/>
      </w:r>
      <w:r w:rsidRPr="001B21CD">
        <w:rPr>
          <w:rFonts w:ascii="Arial" w:hAnsi="Arial"/>
          <w:b/>
        </w:rPr>
        <w:tab/>
        <w:t>&lt;ZTE Corporation&gt;</w:t>
      </w:r>
    </w:p>
    <w:p w14:paraId="7C506F3C" w14:textId="36BDC218" w:rsidR="00F07889" w:rsidRPr="001B21CD" w:rsidRDefault="00F07889" w:rsidP="00F07889">
      <w:pPr>
        <w:tabs>
          <w:tab w:val="left" w:pos="567"/>
        </w:tabs>
        <w:spacing w:afterLines="50" w:after="120"/>
        <w:rPr>
          <w:rFonts w:ascii="Arial" w:hAnsi="Arial"/>
        </w:rPr>
      </w:pPr>
      <w:r w:rsidRPr="001B21CD">
        <w:rPr>
          <w:rFonts w:ascii="Arial" w:hAnsi="Arial"/>
          <w:b/>
        </w:rPr>
        <w:t>Title:</w:t>
      </w:r>
      <w:r w:rsidRPr="001B21CD">
        <w:rPr>
          <w:rFonts w:ascii="Arial" w:hAnsi="Arial"/>
        </w:rPr>
        <w:tab/>
      </w:r>
      <w:r w:rsidRPr="001B21CD">
        <w:rPr>
          <w:rFonts w:ascii="Arial" w:hAnsi="Arial"/>
        </w:rPr>
        <w:tab/>
      </w:r>
      <w:r w:rsidRPr="001B21CD">
        <w:rPr>
          <w:rFonts w:ascii="Arial" w:hAnsi="Arial"/>
        </w:rPr>
        <w:tab/>
      </w:r>
      <w:r w:rsidRPr="001B21CD">
        <w:rPr>
          <w:rFonts w:ascii="Arial" w:hAnsi="Arial"/>
        </w:rPr>
        <w:tab/>
      </w:r>
      <w:r w:rsidRPr="001B21CD">
        <w:rPr>
          <w:rFonts w:ascii="Arial" w:hAnsi="Arial"/>
          <w:b/>
        </w:rPr>
        <w:t xml:space="preserve">Summary for WI </w:t>
      </w:r>
      <w:bookmarkStart w:id="1" w:name="Title"/>
      <w:bookmarkEnd w:id="1"/>
      <w:r w:rsidRPr="001B21CD">
        <w:rPr>
          <w:rFonts w:ascii="Arial" w:hAnsi="Arial"/>
          <w:b/>
        </w:rPr>
        <w:t>NR 2-step RACH</w:t>
      </w:r>
    </w:p>
    <w:p w14:paraId="34C85AE4" w14:textId="744C8C62" w:rsidR="00F07889" w:rsidRPr="001B21CD" w:rsidRDefault="00F07889" w:rsidP="00F07889">
      <w:pPr>
        <w:tabs>
          <w:tab w:val="left" w:pos="567"/>
        </w:tabs>
        <w:spacing w:afterLines="50" w:after="120"/>
        <w:rPr>
          <w:rFonts w:ascii="Arial" w:hAnsi="Arial"/>
        </w:rPr>
      </w:pPr>
      <w:r w:rsidRPr="001B21CD">
        <w:rPr>
          <w:rFonts w:ascii="Arial" w:hAnsi="Arial"/>
          <w:b/>
        </w:rPr>
        <w:t>WI code(s):</w:t>
      </w:r>
      <w:r w:rsidRPr="001B21CD">
        <w:rPr>
          <w:rFonts w:ascii="Arial" w:hAnsi="Arial"/>
          <w:b/>
        </w:rPr>
        <w:tab/>
      </w:r>
      <w:r w:rsidRPr="001B21CD">
        <w:rPr>
          <w:rFonts w:ascii="Arial" w:hAnsi="Arial"/>
          <w:b/>
        </w:rPr>
        <w:tab/>
      </w:r>
      <w:r w:rsidRPr="001B21CD">
        <w:rPr>
          <w:rFonts w:ascii="Arial" w:hAnsi="Arial"/>
          <w:b/>
        </w:rPr>
        <w:tab/>
      </w:r>
      <w:r w:rsidR="001B21CD" w:rsidRPr="001B21CD">
        <w:rPr>
          <w:rFonts w:ascii="Arial" w:hAnsi="Arial"/>
          <w:b/>
        </w:rPr>
        <w:t>NR_2step_RACH-Core</w:t>
      </w:r>
    </w:p>
    <w:p w14:paraId="0553ADAE" w14:textId="2381AAB1" w:rsidR="00F07889" w:rsidRPr="001B21CD" w:rsidRDefault="00241085" w:rsidP="00F07889">
      <w:pPr>
        <w:tabs>
          <w:tab w:val="left" w:pos="567"/>
        </w:tabs>
        <w:spacing w:afterLines="50" w:after="120"/>
        <w:rPr>
          <w:rFonts w:ascii="Arial" w:hAnsi="Arial"/>
          <w:b/>
        </w:rPr>
      </w:pPr>
      <w:r>
        <w:rPr>
          <w:rFonts w:ascii="Arial" w:hAnsi="Arial"/>
          <w:b/>
        </w:rPr>
        <w:t>L</w:t>
      </w:r>
      <w:r w:rsidR="0095594A">
        <w:rPr>
          <w:rFonts w:ascii="Arial" w:hAnsi="Arial"/>
          <w:b/>
        </w:rPr>
        <w:t>eading WG:</w:t>
      </w:r>
      <w:r w:rsidR="0095594A">
        <w:rPr>
          <w:rFonts w:ascii="Arial" w:hAnsi="Arial"/>
          <w:b/>
        </w:rPr>
        <w:tab/>
      </w:r>
      <w:r w:rsidR="0095594A">
        <w:rPr>
          <w:rFonts w:ascii="Arial" w:hAnsi="Arial"/>
          <w:b/>
        </w:rPr>
        <w:tab/>
        <w:t>RAN WG1</w:t>
      </w:r>
    </w:p>
    <w:p w14:paraId="763A9F4F" w14:textId="1358C887" w:rsidR="00F07889" w:rsidRPr="001B21CD" w:rsidRDefault="00F07889" w:rsidP="00F07889">
      <w:pPr>
        <w:tabs>
          <w:tab w:val="left" w:pos="567"/>
        </w:tabs>
        <w:spacing w:afterLines="50" w:after="120"/>
        <w:rPr>
          <w:rFonts w:ascii="Arial" w:hAnsi="Arial"/>
          <w:b/>
        </w:rPr>
      </w:pPr>
      <w:r w:rsidRPr="001B21CD">
        <w:rPr>
          <w:rFonts w:ascii="Arial" w:hAnsi="Arial"/>
          <w:b/>
        </w:rPr>
        <w:t>Release:</w:t>
      </w:r>
      <w:r w:rsidRPr="001B21CD">
        <w:rPr>
          <w:rFonts w:ascii="Arial" w:hAnsi="Arial"/>
          <w:b/>
        </w:rPr>
        <w:tab/>
      </w:r>
      <w:r w:rsidRPr="001B21CD">
        <w:rPr>
          <w:rFonts w:ascii="Arial" w:hAnsi="Arial"/>
          <w:b/>
        </w:rPr>
        <w:tab/>
      </w:r>
      <w:r w:rsidRPr="001B21CD">
        <w:rPr>
          <w:rFonts w:ascii="Arial" w:hAnsi="Arial"/>
          <w:b/>
        </w:rPr>
        <w:tab/>
        <w:t>Rel-16</w:t>
      </w:r>
    </w:p>
    <w:p w14:paraId="78F00134" w14:textId="77777777" w:rsidR="00D46CFD" w:rsidRPr="00B51682" w:rsidRDefault="00D46CFD" w:rsidP="007F77DB">
      <w:pPr>
        <w:pStyle w:val="Heading1"/>
        <w:keepLines/>
        <w:pBdr>
          <w:top w:val="single" w:sz="12" w:space="3" w:color="auto"/>
        </w:pBdr>
        <w:overflowPunct w:val="0"/>
        <w:autoSpaceDE w:val="0"/>
        <w:autoSpaceDN w:val="0"/>
        <w:adjustRightInd w:val="0"/>
        <w:spacing w:after="180"/>
        <w:ind w:left="425" w:hanging="425"/>
        <w:textAlignment w:val="baseline"/>
        <w:rPr>
          <w:rFonts w:ascii="Arial" w:eastAsiaTheme="minorEastAsia" w:hAnsi="Arial" w:cs="Arial"/>
          <w:b w:val="0"/>
          <w:bCs w:val="0"/>
          <w:kern w:val="0"/>
          <w:sz w:val="28"/>
          <w:lang w:val="en-US" w:eastAsia="zh-CN"/>
        </w:rPr>
      </w:pPr>
      <w:r w:rsidRPr="00B51682">
        <w:rPr>
          <w:rFonts w:ascii="Arial" w:eastAsiaTheme="minorEastAsia" w:hAnsi="Arial" w:cs="Arial"/>
          <w:b w:val="0"/>
          <w:bCs w:val="0"/>
          <w:kern w:val="0"/>
          <w:sz w:val="28"/>
          <w:lang w:val="en-US" w:eastAsia="zh-CN"/>
        </w:rPr>
        <w:t>1</w:t>
      </w:r>
      <w:r w:rsidRPr="00B51682">
        <w:rPr>
          <w:rFonts w:ascii="Arial" w:eastAsiaTheme="minorEastAsia" w:hAnsi="Arial" w:cs="Arial"/>
          <w:b w:val="0"/>
          <w:bCs w:val="0"/>
          <w:kern w:val="0"/>
          <w:sz w:val="28"/>
          <w:lang w:val="en-US" w:eastAsia="zh-CN"/>
        </w:rPr>
        <w:tab/>
        <w:t>Introduction</w:t>
      </w:r>
    </w:p>
    <w:p w14:paraId="24B02F83" w14:textId="77777777" w:rsidR="00BF3156" w:rsidRDefault="007F2B24" w:rsidP="00D46CFD">
      <w:pPr>
        <w:spacing w:before="120"/>
      </w:pPr>
      <w:r w:rsidRPr="007F2B24">
        <w:t xml:space="preserve">The </w:t>
      </w:r>
      <w:r>
        <w:t>Rel-16</w:t>
      </w:r>
      <w:r w:rsidRPr="007F2B24">
        <w:t xml:space="preserve"> Work Item </w:t>
      </w:r>
      <w:r>
        <w:t>2-step RACH for NR</w:t>
      </w:r>
      <w:r w:rsidRPr="007F2B24">
        <w:t xml:space="preserve"> achieves the </w:t>
      </w:r>
      <w:r w:rsidR="00BF3156">
        <w:t xml:space="preserve">following </w:t>
      </w:r>
      <w:r w:rsidRPr="007F2B24">
        <w:t>objectives</w:t>
      </w:r>
      <w:r w:rsidR="00BF3156">
        <w:t>:</w:t>
      </w:r>
    </w:p>
    <w:p w14:paraId="7C2C8965" w14:textId="675E67AB" w:rsidR="00BF3156" w:rsidRDefault="00BF3156" w:rsidP="00BF3156">
      <w:pPr>
        <w:numPr>
          <w:ilvl w:val="0"/>
          <w:numId w:val="4"/>
        </w:numPr>
        <w:spacing w:before="120"/>
      </w:pPr>
      <w:r>
        <w:t xml:space="preserve">A </w:t>
      </w:r>
      <w:r w:rsidR="007F2B24">
        <w:t xml:space="preserve">simplified </w:t>
      </w:r>
      <w:proofErr w:type="gramStart"/>
      <w:r w:rsidR="007F2B24">
        <w:t>random access</w:t>
      </w:r>
      <w:proofErr w:type="gramEnd"/>
      <w:r w:rsidR="00AC1DB5">
        <w:t xml:space="preserve"> procedure </w:t>
      </w:r>
      <w:r>
        <w:t>was developed. Th</w:t>
      </w:r>
      <w:r w:rsidR="00983A07">
        <w:t xml:space="preserve">is </w:t>
      </w:r>
      <w:r>
        <w:t xml:space="preserve">reduces the number of interactions between the UE and network during the connection setup and connection resume, thereby enabling a lower control plane latency for IDLE and INACTIVE UEs. In case of connected mode, a small amount of data can be sent over the 2-step RACH channel thus enabling a lower latency for UL UP data for connected mode UEs. </w:t>
      </w:r>
    </w:p>
    <w:p w14:paraId="2A6B27B8" w14:textId="7F9ACDCA" w:rsidR="00D46CFD" w:rsidRDefault="00BF3156" w:rsidP="00BF3156">
      <w:pPr>
        <w:numPr>
          <w:ilvl w:val="0"/>
          <w:numId w:val="4"/>
        </w:numPr>
        <w:spacing w:before="120"/>
      </w:pPr>
      <w:r>
        <w:t>C</w:t>
      </w:r>
      <w:r w:rsidR="00AC1DB5">
        <w:t xml:space="preserve">hannel structure of transmitting PRACH and PUSCH </w:t>
      </w:r>
      <w:r w:rsidR="00983A07">
        <w:t xml:space="preserve">in </w:t>
      </w:r>
      <w:r w:rsidR="00C82E8A">
        <w:t>one</w:t>
      </w:r>
      <w:r w:rsidR="00AC1DB5">
        <w:t xml:space="preserve"> step</w:t>
      </w:r>
      <w:r w:rsidR="00983A07">
        <w:t xml:space="preserve"> (i.e. without an intermediate message from the network) was </w:t>
      </w:r>
      <w:proofErr w:type="gramStart"/>
      <w:r w:rsidR="00983A07">
        <w:t>developed</w:t>
      </w:r>
      <w:proofErr w:type="gramEnd"/>
    </w:p>
    <w:p w14:paraId="0D28E5D6" w14:textId="71C451C5" w:rsidR="00983A07" w:rsidRPr="007F2B24" w:rsidRDefault="00983A07" w:rsidP="00983A07">
      <w:pPr>
        <w:numPr>
          <w:ilvl w:val="0"/>
          <w:numId w:val="4"/>
        </w:numPr>
        <w:spacing w:before="120"/>
      </w:pPr>
      <w:r>
        <w:t xml:space="preserve">The above enhancements are applicable to both licensed spectrum and the shared spectrum (i.e. NR-U). </w:t>
      </w:r>
    </w:p>
    <w:p w14:paraId="6BDF932F" w14:textId="77777777" w:rsidR="007F2B24" w:rsidRPr="007F2B24" w:rsidRDefault="007F2B24" w:rsidP="00D46CFD">
      <w:pPr>
        <w:spacing w:before="120"/>
      </w:pPr>
    </w:p>
    <w:p w14:paraId="7B1E6E01" w14:textId="77777777" w:rsidR="00D46CFD" w:rsidRPr="00B51682" w:rsidRDefault="00D46CFD" w:rsidP="007F77DB">
      <w:pPr>
        <w:pStyle w:val="Heading1"/>
        <w:keepLines/>
        <w:pBdr>
          <w:top w:val="single" w:sz="12" w:space="3" w:color="auto"/>
        </w:pBdr>
        <w:overflowPunct w:val="0"/>
        <w:autoSpaceDE w:val="0"/>
        <w:autoSpaceDN w:val="0"/>
        <w:adjustRightInd w:val="0"/>
        <w:spacing w:after="180"/>
        <w:ind w:left="425" w:hanging="425"/>
        <w:textAlignment w:val="baseline"/>
        <w:rPr>
          <w:rFonts w:ascii="Arial" w:eastAsiaTheme="minorEastAsia" w:hAnsi="Arial" w:cs="Arial"/>
          <w:b w:val="0"/>
          <w:bCs w:val="0"/>
          <w:kern w:val="0"/>
          <w:sz w:val="28"/>
          <w:lang w:val="en-US" w:eastAsia="zh-CN"/>
        </w:rPr>
      </w:pPr>
      <w:r w:rsidRPr="00B51682">
        <w:rPr>
          <w:rFonts w:ascii="Arial" w:eastAsiaTheme="minorEastAsia" w:hAnsi="Arial" w:cs="Arial"/>
          <w:b w:val="0"/>
          <w:bCs w:val="0"/>
          <w:kern w:val="0"/>
          <w:sz w:val="28"/>
          <w:lang w:val="en-US" w:eastAsia="zh-CN"/>
        </w:rPr>
        <w:t>2</w:t>
      </w:r>
      <w:r w:rsidRPr="00B51682">
        <w:rPr>
          <w:rFonts w:ascii="Arial" w:eastAsiaTheme="minorEastAsia" w:hAnsi="Arial" w:cs="Arial"/>
          <w:b w:val="0"/>
          <w:bCs w:val="0"/>
          <w:kern w:val="0"/>
          <w:sz w:val="28"/>
          <w:lang w:val="en-US" w:eastAsia="zh-CN"/>
        </w:rPr>
        <w:tab/>
        <w:t>Description</w:t>
      </w:r>
    </w:p>
    <w:p w14:paraId="596F06FC" w14:textId="285B984F" w:rsidR="00C360FB" w:rsidRDefault="00C360FB" w:rsidP="000D4D71">
      <w:pPr>
        <w:snapToGrid w:val="0"/>
        <w:spacing w:afterLines="50" w:after="120"/>
        <w:rPr>
          <w:bCs/>
        </w:rPr>
      </w:pPr>
      <w:r>
        <w:rPr>
          <w:rFonts w:hint="eastAsia"/>
          <w:bCs/>
        </w:rPr>
        <w:t xml:space="preserve">The </w:t>
      </w:r>
      <w:r>
        <w:rPr>
          <w:bCs/>
        </w:rPr>
        <w:t>general procedure of 4-step RACH and 2-step RACH are depicted in Figure 1.</w:t>
      </w:r>
      <w:r w:rsidR="008D0575">
        <w:rPr>
          <w:bCs/>
        </w:rPr>
        <w:t xml:space="preserve"> The first step of 2-step RACH </w:t>
      </w:r>
      <w:r w:rsidR="00983A07">
        <w:rPr>
          <w:bCs/>
        </w:rPr>
        <w:t xml:space="preserve">comprises </w:t>
      </w:r>
      <w:r w:rsidR="008D0575">
        <w:rPr>
          <w:bCs/>
        </w:rPr>
        <w:t xml:space="preserve">an UL </w:t>
      </w:r>
      <w:r w:rsidR="00983A07">
        <w:rPr>
          <w:bCs/>
        </w:rPr>
        <w:t xml:space="preserve">MSGA </w:t>
      </w:r>
      <w:r w:rsidR="008D0575">
        <w:rPr>
          <w:bCs/>
        </w:rPr>
        <w:t xml:space="preserve">transmission which </w:t>
      </w:r>
      <w:r w:rsidR="00983A07">
        <w:rPr>
          <w:bCs/>
        </w:rPr>
        <w:t xml:space="preserve">includes </w:t>
      </w:r>
      <w:r w:rsidR="008D0575">
        <w:rPr>
          <w:bCs/>
        </w:rPr>
        <w:t xml:space="preserve">the equivalent </w:t>
      </w:r>
      <w:r w:rsidR="00983A07">
        <w:rPr>
          <w:bCs/>
        </w:rPr>
        <w:t xml:space="preserve">contents </w:t>
      </w:r>
      <w:r w:rsidR="008D0575">
        <w:rPr>
          <w:bCs/>
        </w:rPr>
        <w:t xml:space="preserve">of msg1 and msg3 </w:t>
      </w:r>
      <w:r w:rsidR="00983A07">
        <w:rPr>
          <w:bCs/>
        </w:rPr>
        <w:t xml:space="preserve">of </w:t>
      </w:r>
      <w:r w:rsidR="008D0575">
        <w:rPr>
          <w:bCs/>
        </w:rPr>
        <w:t>4-step RACH</w:t>
      </w:r>
      <w:r w:rsidR="00983A07">
        <w:rPr>
          <w:bCs/>
        </w:rPr>
        <w:t>. T</w:t>
      </w:r>
      <w:r w:rsidR="008D0575">
        <w:rPr>
          <w:bCs/>
        </w:rPr>
        <w:t xml:space="preserve">he second step of 2-step RACH is a DL </w:t>
      </w:r>
      <w:r w:rsidR="00983A07">
        <w:rPr>
          <w:bCs/>
        </w:rPr>
        <w:t xml:space="preserve">MSGB </w:t>
      </w:r>
      <w:r w:rsidR="008D0575">
        <w:rPr>
          <w:bCs/>
        </w:rPr>
        <w:t xml:space="preserve">transmission which includes the equivalent content of msg2 and msg4 </w:t>
      </w:r>
      <w:r w:rsidR="00983A07">
        <w:rPr>
          <w:bCs/>
        </w:rPr>
        <w:t xml:space="preserve">of </w:t>
      </w:r>
      <w:r w:rsidR="008D0575">
        <w:rPr>
          <w:bCs/>
        </w:rPr>
        <w:t>4-step RACH.</w:t>
      </w:r>
    </w:p>
    <w:p w14:paraId="136BDDAC" w14:textId="77777777" w:rsidR="00C360FB" w:rsidRDefault="00A76589" w:rsidP="000D4D71">
      <w:pPr>
        <w:pStyle w:val="TH"/>
        <w:snapToGrid w:val="0"/>
        <w:spacing w:before="0" w:afterLines="50" w:after="120"/>
        <w:rPr>
          <w:lang w:val="en-GB" w:eastAsia="ja-JP"/>
        </w:rPr>
      </w:pPr>
      <w:r w:rsidRPr="000365ED">
        <w:rPr>
          <w:noProof/>
          <w:lang w:val="en-GB" w:eastAsia="ja-JP"/>
        </w:rPr>
      </w:r>
      <w:r w:rsidR="00A76589" w:rsidRPr="000365ED">
        <w:rPr>
          <w:noProof/>
          <w:lang w:val="en-GB" w:eastAsia="ja-JP"/>
        </w:rPr>
        <w:object w:dxaOrig="4052" w:dyaOrig="4185" w14:anchorId="148A4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1.85pt;height:157.3pt;mso-width-percent:0;mso-height-percent:0;mso-width-percent:0;mso-height-percent:0" o:ole="">
            <v:imagedata r:id="rId8" o:title=""/>
          </v:shape>
          <o:OLEObject Type="Embed" ProgID="Visio.Drawing.11" ShapeID="_x0000_i1025" DrawAspect="Content" ObjectID="_1767651830" r:id="rId9"/>
        </w:object>
      </w:r>
      <w:r w:rsidR="00C360FB" w:rsidRPr="000365ED">
        <w:rPr>
          <w:lang w:val="en-GB" w:eastAsia="ja-JP"/>
        </w:rPr>
        <w:tab/>
      </w:r>
      <w:r w:rsidR="00C360FB">
        <w:rPr>
          <w:lang w:val="en-GB" w:eastAsia="ja-JP"/>
        </w:rPr>
        <w:t xml:space="preserve">                      </w:t>
      </w:r>
      <w:r>
        <w:rPr>
          <w:noProof/>
        </w:rPr>
      </w:r>
      <w:r w:rsidR="00A76589">
        <w:rPr>
          <w:noProof/>
        </w:rPr>
        <w:object w:dxaOrig="6189" w:dyaOrig="4321" w14:anchorId="1713DB4A">
          <v:shape id="_x0000_i1026" type="#_x0000_t75" alt="" style="width:148.7pt;height:104.85pt;mso-width-percent:0;mso-height-percent:0;mso-width-percent:0;mso-height-percent:0" o:ole="">
            <v:imagedata r:id="rId10" o:title=""/>
          </v:shape>
          <o:OLEObject Type="Embed" ProgID="Visio.Drawing.11" ShapeID="_x0000_i1026" DrawAspect="Content" ObjectID="_1767651831" r:id="rId11"/>
        </w:object>
      </w:r>
    </w:p>
    <w:p w14:paraId="2C23C715" w14:textId="77777777" w:rsidR="00C360FB" w:rsidRDefault="00C360FB" w:rsidP="000D4D71">
      <w:pPr>
        <w:pStyle w:val="TH"/>
        <w:snapToGrid w:val="0"/>
        <w:spacing w:before="0" w:afterLines="50" w:after="120"/>
        <w:rPr>
          <w:lang w:val="en-GB" w:eastAsia="ja-JP"/>
        </w:rPr>
      </w:pPr>
      <w:r>
        <w:rPr>
          <w:lang w:val="en-GB" w:eastAsia="ja-JP"/>
        </w:rPr>
        <w:t>(a) 4-step RACH</w:t>
      </w:r>
      <w:r>
        <w:rPr>
          <w:lang w:val="en-GB" w:eastAsia="ja-JP"/>
        </w:rPr>
        <w:tab/>
        <w:t xml:space="preserve">                                             </w:t>
      </w:r>
      <w:proofErr w:type="gramStart"/>
      <w:r>
        <w:rPr>
          <w:lang w:val="en-GB" w:eastAsia="ja-JP"/>
        </w:rPr>
        <w:t xml:space="preserve">   </w:t>
      </w:r>
      <w:r w:rsidRPr="000365ED">
        <w:rPr>
          <w:lang w:val="en-GB" w:eastAsia="ja-JP"/>
        </w:rPr>
        <w:t>(</w:t>
      </w:r>
      <w:proofErr w:type="gramEnd"/>
      <w:r>
        <w:rPr>
          <w:lang w:val="en-GB" w:eastAsia="ja-JP"/>
        </w:rPr>
        <w:t>b</w:t>
      </w:r>
      <w:r w:rsidRPr="000365ED">
        <w:rPr>
          <w:lang w:val="en-GB" w:eastAsia="ja-JP"/>
        </w:rPr>
        <w:t>)</w:t>
      </w:r>
      <w:r>
        <w:rPr>
          <w:lang w:val="en-GB" w:eastAsia="ja-JP"/>
        </w:rPr>
        <w:t xml:space="preserve"> 2-step RACH</w:t>
      </w:r>
    </w:p>
    <w:p w14:paraId="739941EC" w14:textId="77777777" w:rsidR="00C360FB" w:rsidRPr="00C360FB" w:rsidRDefault="00C360FB" w:rsidP="000D4D71">
      <w:pPr>
        <w:snapToGrid w:val="0"/>
        <w:spacing w:afterLines="50" w:after="120"/>
        <w:jc w:val="center"/>
        <w:rPr>
          <w:bCs/>
        </w:rPr>
      </w:pPr>
      <w:r>
        <w:rPr>
          <w:rFonts w:hint="eastAsia"/>
          <w:bCs/>
        </w:rPr>
        <w:t>Figure 1</w:t>
      </w:r>
      <w:r>
        <w:rPr>
          <w:bCs/>
        </w:rPr>
        <w:t xml:space="preserve"> General procedure of 4-step RACH and 2-step RACH</w:t>
      </w:r>
    </w:p>
    <w:p w14:paraId="7A1353B3" w14:textId="77777777" w:rsidR="007F77DB" w:rsidRPr="00E66C3B" w:rsidRDefault="007F77DB" w:rsidP="007F77DB"/>
    <w:p w14:paraId="2EA8185F" w14:textId="77777777" w:rsidR="007F77DB" w:rsidRPr="007F77DB" w:rsidRDefault="007F77DB" w:rsidP="007F77DB">
      <w:pPr>
        <w:pStyle w:val="ListParagraph"/>
        <w:keepNext/>
        <w:keepLines/>
        <w:numPr>
          <w:ilvl w:val="0"/>
          <w:numId w:val="6"/>
        </w:numPr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/>
        <w:contextualSpacing w:val="0"/>
        <w:textAlignment w:val="baseline"/>
        <w:outlineLvl w:val="0"/>
        <w:rPr>
          <w:rFonts w:ascii="Arial" w:eastAsiaTheme="majorEastAsia" w:hAnsi="Arial" w:cs="Arial"/>
          <w:vanish/>
          <w:sz w:val="32"/>
          <w:szCs w:val="36"/>
        </w:rPr>
      </w:pPr>
    </w:p>
    <w:p w14:paraId="1C022EB7" w14:textId="77777777" w:rsidR="007F77DB" w:rsidRPr="007F77DB" w:rsidRDefault="007F77DB" w:rsidP="007F77DB">
      <w:pPr>
        <w:pStyle w:val="ListParagraph"/>
        <w:keepNext/>
        <w:keepLines/>
        <w:numPr>
          <w:ilvl w:val="0"/>
          <w:numId w:val="6"/>
        </w:numPr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/>
        <w:contextualSpacing w:val="0"/>
        <w:textAlignment w:val="baseline"/>
        <w:outlineLvl w:val="0"/>
        <w:rPr>
          <w:rFonts w:ascii="Arial" w:eastAsiaTheme="majorEastAsia" w:hAnsi="Arial" w:cs="Arial"/>
          <w:vanish/>
          <w:sz w:val="32"/>
          <w:szCs w:val="36"/>
        </w:rPr>
      </w:pPr>
    </w:p>
    <w:p w14:paraId="5982FE02" w14:textId="5CEED881" w:rsidR="00763013" w:rsidRPr="00B61B12" w:rsidRDefault="007F77DB" w:rsidP="00B51682">
      <w:pPr>
        <w:pStyle w:val="Heading1"/>
        <w:keepLines/>
        <w:numPr>
          <w:ilvl w:val="1"/>
          <w:numId w:val="6"/>
        </w:numPr>
        <w:pBdr>
          <w:top w:val="single" w:sz="12" w:space="3" w:color="auto"/>
        </w:pBdr>
        <w:overflowPunct w:val="0"/>
        <w:autoSpaceDE w:val="0"/>
        <w:autoSpaceDN w:val="0"/>
        <w:adjustRightInd w:val="0"/>
        <w:spacing w:after="180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 w:rsidRPr="00511C61">
        <w:rPr>
          <w:rFonts w:ascii="Arial" w:hAnsi="Arial" w:cs="Arial"/>
          <w:b w:val="0"/>
          <w:bCs w:val="0"/>
          <w:kern w:val="0"/>
          <w:sz w:val="24"/>
          <w:szCs w:val="24"/>
        </w:rPr>
        <w:t>RA type selection</w:t>
      </w:r>
    </w:p>
    <w:p w14:paraId="0EB0FD9A" w14:textId="2C768AE8" w:rsidR="000E5D27" w:rsidRDefault="008D0575" w:rsidP="000D4D71">
      <w:pPr>
        <w:snapToGrid w:val="0"/>
        <w:spacing w:afterLines="50" w:after="120"/>
        <w:rPr>
          <w:bCs/>
          <w:lang w:val="en-US" w:eastAsia="zh-CN"/>
        </w:rPr>
      </w:pPr>
      <w:r w:rsidRPr="00291787">
        <w:rPr>
          <w:rFonts w:eastAsia="SimSun" w:hint="eastAsia"/>
          <w:bCs/>
          <w:lang w:val="en-US" w:eastAsia="zh-CN"/>
        </w:rPr>
        <w:t>All the trigger</w:t>
      </w:r>
      <w:r w:rsidRPr="00291787">
        <w:rPr>
          <w:rFonts w:eastAsia="SimSun"/>
          <w:bCs/>
          <w:lang w:val="en-US" w:eastAsia="zh-CN"/>
        </w:rPr>
        <w:t xml:space="preserve">s for Rel-15 NR 4-step RACH are </w:t>
      </w:r>
      <w:r w:rsidR="00983A07">
        <w:rPr>
          <w:rFonts w:eastAsia="SimSun"/>
          <w:bCs/>
          <w:lang w:val="en-US" w:eastAsia="zh-CN"/>
        </w:rPr>
        <w:t>also applicable to</w:t>
      </w:r>
      <w:r w:rsidRPr="00CF0F2A">
        <w:rPr>
          <w:bCs/>
          <w:lang w:val="en-US" w:eastAsia="zh-CN"/>
        </w:rPr>
        <w:t xml:space="preserve"> 2-step RACH</w:t>
      </w:r>
      <w:r>
        <w:rPr>
          <w:bCs/>
          <w:lang w:val="en-US" w:eastAsia="zh-CN"/>
        </w:rPr>
        <w:t>.</w:t>
      </w:r>
      <w:r w:rsidR="00983A07">
        <w:rPr>
          <w:bCs/>
          <w:lang w:val="en-US" w:eastAsia="zh-CN"/>
        </w:rPr>
        <w:t xml:space="preserve"> However, contention free random access </w:t>
      </w:r>
      <w:r w:rsidR="000E5D27">
        <w:rPr>
          <w:bCs/>
          <w:lang w:val="en-US" w:eastAsia="zh-CN"/>
        </w:rPr>
        <w:t xml:space="preserve">(CFRA) </w:t>
      </w:r>
      <w:r w:rsidR="00983A07">
        <w:rPr>
          <w:bCs/>
          <w:lang w:val="en-US" w:eastAsia="zh-CN"/>
        </w:rPr>
        <w:t xml:space="preserve">procedure </w:t>
      </w:r>
      <w:r w:rsidR="000E5D27">
        <w:rPr>
          <w:bCs/>
          <w:lang w:val="en-US" w:eastAsia="zh-CN"/>
        </w:rPr>
        <w:t xml:space="preserve">with 2-step RACH </w:t>
      </w:r>
      <w:r w:rsidR="00983A07">
        <w:rPr>
          <w:bCs/>
          <w:lang w:val="en-US" w:eastAsia="zh-CN"/>
        </w:rPr>
        <w:t>is only supported for handover.</w:t>
      </w:r>
      <w:r>
        <w:rPr>
          <w:bCs/>
          <w:lang w:val="en-US" w:eastAsia="zh-CN"/>
        </w:rPr>
        <w:t xml:space="preserve"> </w:t>
      </w:r>
    </w:p>
    <w:p w14:paraId="6140B235" w14:textId="77777777" w:rsidR="000E5D27" w:rsidRPr="000E5D27" w:rsidRDefault="000E5D27" w:rsidP="000E5D27">
      <w:pPr>
        <w:snapToGrid w:val="0"/>
        <w:spacing w:afterLines="50" w:after="120"/>
        <w:rPr>
          <w:bCs/>
        </w:rPr>
      </w:pPr>
      <w:r w:rsidRPr="000E5D27">
        <w:rPr>
          <w:bCs/>
        </w:rPr>
        <w:t xml:space="preserve">The UE selects the type of random access at initiation of the </w:t>
      </w:r>
      <w:proofErr w:type="gramStart"/>
      <w:r w:rsidRPr="000E5D27">
        <w:rPr>
          <w:bCs/>
        </w:rPr>
        <w:t>random access</w:t>
      </w:r>
      <w:proofErr w:type="gramEnd"/>
      <w:r w:rsidRPr="000E5D27">
        <w:rPr>
          <w:bCs/>
        </w:rPr>
        <w:t xml:space="preserve"> procedure based on network configuration:</w:t>
      </w:r>
    </w:p>
    <w:p w14:paraId="0A018608" w14:textId="2AA290A2" w:rsidR="000E5D27" w:rsidRPr="000E5D27" w:rsidRDefault="000E5D27" w:rsidP="000E5D27">
      <w:pPr>
        <w:numPr>
          <w:ilvl w:val="0"/>
          <w:numId w:val="5"/>
        </w:numPr>
        <w:snapToGrid w:val="0"/>
        <w:spacing w:afterLines="50" w:after="120"/>
        <w:rPr>
          <w:bCs/>
        </w:rPr>
      </w:pPr>
      <w:r w:rsidRPr="000E5D27">
        <w:rPr>
          <w:bCs/>
        </w:rPr>
        <w:t xml:space="preserve">when CFRA resources are not configured, an RSRP threshold is used by the UE to select between 2-step RA type and 4-step RA </w:t>
      </w:r>
      <w:proofErr w:type="gramStart"/>
      <w:r w:rsidRPr="000E5D27">
        <w:rPr>
          <w:bCs/>
        </w:rPr>
        <w:t>type;</w:t>
      </w:r>
      <w:proofErr w:type="gramEnd"/>
    </w:p>
    <w:p w14:paraId="777F8E29" w14:textId="64775497" w:rsidR="000E5D27" w:rsidRPr="000E5D27" w:rsidRDefault="000E5D27" w:rsidP="000E5D27">
      <w:pPr>
        <w:numPr>
          <w:ilvl w:val="0"/>
          <w:numId w:val="5"/>
        </w:numPr>
        <w:snapToGrid w:val="0"/>
        <w:spacing w:afterLines="50" w:after="120"/>
        <w:rPr>
          <w:bCs/>
        </w:rPr>
      </w:pPr>
      <w:r w:rsidRPr="000E5D27">
        <w:rPr>
          <w:bCs/>
        </w:rPr>
        <w:t xml:space="preserve">when CFRA resources for 4-step RA type are configured, UE performs random access with 4-step RA </w:t>
      </w:r>
      <w:proofErr w:type="gramStart"/>
      <w:r w:rsidRPr="000E5D27">
        <w:rPr>
          <w:bCs/>
        </w:rPr>
        <w:t>type;</w:t>
      </w:r>
      <w:proofErr w:type="gramEnd"/>
    </w:p>
    <w:p w14:paraId="1157758F" w14:textId="37AB9254" w:rsidR="00763013" w:rsidRDefault="000E5D27" w:rsidP="000E5D27">
      <w:pPr>
        <w:numPr>
          <w:ilvl w:val="0"/>
          <w:numId w:val="5"/>
        </w:numPr>
        <w:snapToGrid w:val="0"/>
        <w:spacing w:afterLines="50" w:after="120"/>
        <w:rPr>
          <w:bCs/>
        </w:rPr>
      </w:pPr>
      <w:r w:rsidRPr="000E5D27">
        <w:rPr>
          <w:bCs/>
        </w:rPr>
        <w:t>when CFRA resources for 2-step RA type are configured, UE performs random access with 2-step RA type.</w:t>
      </w:r>
    </w:p>
    <w:p w14:paraId="6345B8D4" w14:textId="4C196AC5" w:rsidR="00763013" w:rsidRPr="00B51682" w:rsidRDefault="00343C0D" w:rsidP="007F77DB">
      <w:pPr>
        <w:pStyle w:val="Heading1"/>
        <w:keepLines/>
        <w:numPr>
          <w:ilvl w:val="1"/>
          <w:numId w:val="6"/>
        </w:numPr>
        <w:pBdr>
          <w:top w:val="single" w:sz="12" w:space="3" w:color="auto"/>
        </w:pBdr>
        <w:overflowPunct w:val="0"/>
        <w:autoSpaceDE w:val="0"/>
        <w:autoSpaceDN w:val="0"/>
        <w:adjustRightInd w:val="0"/>
        <w:spacing w:after="180"/>
        <w:textAlignment w:val="baseline"/>
        <w:rPr>
          <w:rFonts w:ascii="Arial" w:hAnsi="Arial" w:cs="Arial"/>
          <w:b w:val="0"/>
          <w:bCs w:val="0"/>
          <w:kern w:val="0"/>
          <w:sz w:val="24"/>
          <w:szCs w:val="24"/>
        </w:rPr>
      </w:pPr>
      <w:r w:rsidRPr="00B51682">
        <w:rPr>
          <w:rFonts w:ascii="Arial" w:hAnsi="Arial" w:cs="Arial"/>
          <w:b w:val="0"/>
          <w:bCs w:val="0"/>
          <w:kern w:val="0"/>
          <w:sz w:val="24"/>
          <w:szCs w:val="24"/>
        </w:rPr>
        <w:t>M</w:t>
      </w:r>
      <w:r w:rsidR="000E5D27" w:rsidRPr="00B51682">
        <w:rPr>
          <w:rFonts w:ascii="Arial" w:hAnsi="Arial" w:cs="Arial"/>
          <w:b w:val="0"/>
          <w:bCs w:val="0"/>
          <w:kern w:val="0"/>
          <w:sz w:val="24"/>
          <w:szCs w:val="24"/>
        </w:rPr>
        <w:t>SG</w:t>
      </w:r>
      <w:r w:rsidR="00763013" w:rsidRPr="00B51682">
        <w:rPr>
          <w:rFonts w:ascii="Arial" w:hAnsi="Arial" w:cs="Arial"/>
          <w:b w:val="0"/>
          <w:bCs w:val="0"/>
          <w:kern w:val="0"/>
          <w:sz w:val="24"/>
          <w:szCs w:val="24"/>
        </w:rPr>
        <w:t xml:space="preserve">A </w:t>
      </w:r>
      <w:r w:rsidR="007F77DB" w:rsidRPr="00B51682">
        <w:rPr>
          <w:rFonts w:ascii="Arial" w:hAnsi="Arial" w:cs="Arial"/>
          <w:b w:val="0"/>
          <w:bCs w:val="0"/>
          <w:kern w:val="0"/>
          <w:sz w:val="24"/>
          <w:szCs w:val="24"/>
        </w:rPr>
        <w:t xml:space="preserve">structure: </w:t>
      </w:r>
      <w:r w:rsidR="00763013" w:rsidRPr="00B51682">
        <w:rPr>
          <w:rFonts w:ascii="Arial" w:hAnsi="Arial" w:cs="Arial"/>
          <w:b w:val="0"/>
          <w:bCs w:val="0"/>
          <w:kern w:val="0"/>
          <w:sz w:val="24"/>
          <w:szCs w:val="24"/>
        </w:rPr>
        <w:t>PRACH</w:t>
      </w:r>
    </w:p>
    <w:p w14:paraId="04D07A9B" w14:textId="3C0A4E22" w:rsidR="00D40DB1" w:rsidRDefault="000E5D27" w:rsidP="000D4D71">
      <w:pPr>
        <w:snapToGrid w:val="0"/>
        <w:spacing w:afterLines="50" w:after="120"/>
        <w:rPr>
          <w:bCs/>
        </w:rPr>
      </w:pPr>
      <w:r>
        <w:rPr>
          <w:bCs/>
        </w:rPr>
        <w:t xml:space="preserve">The MSGA in 2-step RACH comprise a PRACH and a PUSCH. </w:t>
      </w:r>
      <w:r w:rsidR="00754F21">
        <w:rPr>
          <w:bCs/>
        </w:rPr>
        <w:t xml:space="preserve">The PRACH resources for 2-step RACH </w:t>
      </w:r>
      <w:r w:rsidR="00E931EC">
        <w:rPr>
          <w:bCs/>
        </w:rPr>
        <w:t>in time</w:t>
      </w:r>
      <w:r w:rsidR="003A7CCA">
        <w:rPr>
          <w:bCs/>
        </w:rPr>
        <w:t>/frequency</w:t>
      </w:r>
      <w:r w:rsidR="00E931EC">
        <w:rPr>
          <w:bCs/>
        </w:rPr>
        <w:t xml:space="preserve"> domain </w:t>
      </w:r>
      <w:r w:rsidR="00754F21">
        <w:rPr>
          <w:bCs/>
        </w:rPr>
        <w:t>can be either shared with 4-step RACH</w:t>
      </w:r>
      <w:r>
        <w:rPr>
          <w:bCs/>
        </w:rPr>
        <w:t xml:space="preserve"> or can be configured to be separate</w:t>
      </w:r>
      <w:r w:rsidR="00754F21">
        <w:rPr>
          <w:bCs/>
        </w:rPr>
        <w:t xml:space="preserve">. </w:t>
      </w:r>
      <w:r>
        <w:rPr>
          <w:bCs/>
        </w:rPr>
        <w:t>A</w:t>
      </w:r>
      <w:r w:rsidR="00754F21">
        <w:rPr>
          <w:bCs/>
        </w:rPr>
        <w:t>ll the preamble formats and the PRACH configuration indexes defined in Rel-15 can be used. In case of shared</w:t>
      </w:r>
      <w:r w:rsidR="00E931EC">
        <w:rPr>
          <w:bCs/>
        </w:rPr>
        <w:t xml:space="preserve"> time domain PRACH</w:t>
      </w:r>
      <w:r w:rsidR="00754F21">
        <w:rPr>
          <w:bCs/>
        </w:rPr>
        <w:t xml:space="preserve"> resource</w:t>
      </w:r>
      <w:r w:rsidR="00E931EC">
        <w:rPr>
          <w:bCs/>
        </w:rPr>
        <w:t>s between 4-step RACH and 2-step RACH</w:t>
      </w:r>
      <w:r w:rsidR="00754F21">
        <w:rPr>
          <w:bCs/>
        </w:rPr>
        <w:t>, different preambles are allocated to differentiate the RA type</w:t>
      </w:r>
      <w:r w:rsidR="00965592">
        <w:rPr>
          <w:bCs/>
        </w:rPr>
        <w:t>s</w:t>
      </w:r>
      <w:r w:rsidR="00754F21">
        <w:rPr>
          <w:bCs/>
        </w:rPr>
        <w:t>.</w:t>
      </w:r>
      <w:r w:rsidR="00BA4014">
        <w:rPr>
          <w:bCs/>
        </w:rPr>
        <w:t xml:space="preserve">  The mapping between SSB and PRACH occasion reuses that for 4-step RACH.</w:t>
      </w:r>
    </w:p>
    <w:p w14:paraId="168C36C7" w14:textId="33408168" w:rsidR="007F77DB" w:rsidRPr="00B51682" w:rsidRDefault="007F77DB" w:rsidP="007F77DB">
      <w:pPr>
        <w:pStyle w:val="Heading1"/>
        <w:keepLines/>
        <w:numPr>
          <w:ilvl w:val="1"/>
          <w:numId w:val="6"/>
        </w:numPr>
        <w:pBdr>
          <w:top w:val="single" w:sz="12" w:space="3" w:color="auto"/>
        </w:pBdr>
        <w:overflowPunct w:val="0"/>
        <w:autoSpaceDE w:val="0"/>
        <w:autoSpaceDN w:val="0"/>
        <w:adjustRightInd w:val="0"/>
        <w:spacing w:after="180"/>
        <w:textAlignment w:val="baseline"/>
        <w:rPr>
          <w:rFonts w:ascii="Arial" w:hAnsi="Arial" w:cs="Arial"/>
          <w:b w:val="0"/>
          <w:bCs w:val="0"/>
          <w:kern w:val="0"/>
          <w:sz w:val="24"/>
          <w:szCs w:val="24"/>
        </w:rPr>
      </w:pPr>
      <w:r w:rsidRPr="00B51682">
        <w:rPr>
          <w:rFonts w:ascii="Arial" w:hAnsi="Arial" w:cs="Arial"/>
          <w:b w:val="0"/>
          <w:bCs w:val="0"/>
          <w:kern w:val="0"/>
          <w:sz w:val="24"/>
          <w:szCs w:val="24"/>
        </w:rPr>
        <w:t>MSGA structure: PUSCH</w:t>
      </w:r>
    </w:p>
    <w:p w14:paraId="03673C5C" w14:textId="14779B49" w:rsidR="00C360FB" w:rsidRDefault="003101DC" w:rsidP="0052552B">
      <w:pPr>
        <w:spacing w:afterLines="50" w:after="120"/>
        <w:rPr>
          <w:bCs/>
        </w:rPr>
      </w:pPr>
      <w:r>
        <w:rPr>
          <w:bCs/>
        </w:rPr>
        <w:t xml:space="preserve">2-step RACH </w:t>
      </w:r>
      <w:r w:rsidR="002B7CF9">
        <w:rPr>
          <w:bCs/>
        </w:rPr>
        <w:t xml:space="preserve">uses </w:t>
      </w:r>
      <w:r>
        <w:rPr>
          <w:bCs/>
        </w:rPr>
        <w:t xml:space="preserve">a </w:t>
      </w:r>
      <w:r w:rsidR="002B7CF9">
        <w:rPr>
          <w:bCs/>
        </w:rPr>
        <w:t xml:space="preserve">specified </w:t>
      </w:r>
      <w:r>
        <w:rPr>
          <w:bCs/>
        </w:rPr>
        <w:t xml:space="preserve">mapping rule </w:t>
      </w:r>
      <w:r w:rsidR="002B7CF9">
        <w:rPr>
          <w:bCs/>
        </w:rPr>
        <w:t xml:space="preserve">to determine the PUSCH resource of MSGA that is associated with the selected </w:t>
      </w:r>
      <w:r>
        <w:rPr>
          <w:bCs/>
        </w:rPr>
        <w:t xml:space="preserve">PRACH </w:t>
      </w:r>
      <w:r w:rsidR="002B7CF9">
        <w:rPr>
          <w:bCs/>
        </w:rPr>
        <w:t>resource</w:t>
      </w:r>
      <w:r>
        <w:rPr>
          <w:bCs/>
        </w:rPr>
        <w:t xml:space="preserve">. Each PRACH slot is mapped to </w:t>
      </w:r>
      <w:proofErr w:type="gramStart"/>
      <w:r>
        <w:rPr>
          <w:bCs/>
        </w:rPr>
        <w:t>a number of</w:t>
      </w:r>
      <w:proofErr w:type="gramEnd"/>
      <w:r>
        <w:rPr>
          <w:bCs/>
        </w:rPr>
        <w:t xml:space="preserve"> PUSCH occasions, once the UE selects a preamble in a PRACH occasion, the corresponding PUSCH occasion and DMRS resource</w:t>
      </w:r>
      <w:r w:rsidR="00AB4983">
        <w:rPr>
          <w:bCs/>
        </w:rPr>
        <w:t xml:space="preserve"> can be determined by a predefined mapping order.</w:t>
      </w:r>
    </w:p>
    <w:p w14:paraId="01ECD9BF" w14:textId="777C47A9" w:rsidR="007F77DB" w:rsidRPr="00B51682" w:rsidRDefault="007F77DB" w:rsidP="007F77DB">
      <w:pPr>
        <w:pStyle w:val="Heading1"/>
        <w:keepLines/>
        <w:numPr>
          <w:ilvl w:val="1"/>
          <w:numId w:val="6"/>
        </w:numPr>
        <w:pBdr>
          <w:top w:val="single" w:sz="12" w:space="3" w:color="auto"/>
        </w:pBdr>
        <w:overflowPunct w:val="0"/>
        <w:autoSpaceDE w:val="0"/>
        <w:autoSpaceDN w:val="0"/>
        <w:adjustRightInd w:val="0"/>
        <w:spacing w:after="180"/>
        <w:textAlignment w:val="baseline"/>
        <w:rPr>
          <w:rFonts w:ascii="Arial" w:hAnsi="Arial" w:cs="Arial"/>
          <w:b w:val="0"/>
          <w:bCs w:val="0"/>
          <w:kern w:val="0"/>
          <w:sz w:val="24"/>
          <w:szCs w:val="24"/>
        </w:rPr>
      </w:pPr>
      <w:r w:rsidRPr="00B51682">
        <w:rPr>
          <w:rFonts w:ascii="Arial" w:hAnsi="Arial" w:cs="Arial"/>
          <w:b w:val="0"/>
          <w:bCs w:val="0"/>
          <w:kern w:val="0"/>
          <w:sz w:val="24"/>
          <w:szCs w:val="24"/>
        </w:rPr>
        <w:t>MSGB</w:t>
      </w:r>
    </w:p>
    <w:p w14:paraId="0AA184F2" w14:textId="266A5783" w:rsidR="00DE7C61" w:rsidRDefault="00B068D4" w:rsidP="0052552B">
      <w:pPr>
        <w:spacing w:afterLines="50" w:after="120"/>
        <w:rPr>
          <w:bCs/>
        </w:rPr>
      </w:pPr>
      <w:r>
        <w:rPr>
          <w:bCs/>
        </w:rPr>
        <w:t xml:space="preserve">After </w:t>
      </w:r>
      <w:r w:rsidR="002B7CF9">
        <w:rPr>
          <w:bCs/>
        </w:rPr>
        <w:t xml:space="preserve">MSGA </w:t>
      </w:r>
      <w:r>
        <w:rPr>
          <w:bCs/>
        </w:rPr>
        <w:t xml:space="preserve">transmission, the UE monitors </w:t>
      </w:r>
      <w:r w:rsidR="002B7CF9">
        <w:rPr>
          <w:bCs/>
        </w:rPr>
        <w:t xml:space="preserve">the downlink </w:t>
      </w:r>
      <w:r>
        <w:rPr>
          <w:bCs/>
        </w:rPr>
        <w:t>for a</w:t>
      </w:r>
      <w:r w:rsidR="008F5E8C">
        <w:rPr>
          <w:bCs/>
        </w:rPr>
        <w:t xml:space="preserve"> </w:t>
      </w:r>
      <w:r>
        <w:rPr>
          <w:bCs/>
        </w:rPr>
        <w:t>response from the network within a configured window</w:t>
      </w:r>
      <w:r w:rsidR="002B7CF9">
        <w:rPr>
          <w:bCs/>
        </w:rPr>
        <w:t xml:space="preserve">. This response from the network is called the MSGB. The </w:t>
      </w:r>
      <w:r w:rsidR="00681624">
        <w:rPr>
          <w:bCs/>
        </w:rPr>
        <w:t>contents of</w:t>
      </w:r>
      <w:r w:rsidR="009814E9">
        <w:rPr>
          <w:bCs/>
        </w:rPr>
        <w:t xml:space="preserve"> </w:t>
      </w:r>
      <w:r w:rsidR="002B7CF9">
        <w:rPr>
          <w:bCs/>
        </w:rPr>
        <w:t xml:space="preserve">MSGB depend on </w:t>
      </w:r>
      <w:proofErr w:type="gramStart"/>
      <w:r w:rsidR="002B7CF9">
        <w:rPr>
          <w:bCs/>
        </w:rPr>
        <w:t>whether or not</w:t>
      </w:r>
      <w:proofErr w:type="gramEnd"/>
      <w:r w:rsidR="002B7CF9">
        <w:rPr>
          <w:bCs/>
        </w:rPr>
        <w:t xml:space="preserve"> the gNB is able to successfully detect both the PRACH and the PUSCH parts</w:t>
      </w:r>
      <w:r w:rsidR="00984897">
        <w:rPr>
          <w:bCs/>
        </w:rPr>
        <w:t xml:space="preserve">. </w:t>
      </w:r>
    </w:p>
    <w:p w14:paraId="7175E312" w14:textId="3509EDB2" w:rsidR="00DE7C61" w:rsidRDefault="00DE7C61" w:rsidP="00B51682">
      <w:pPr>
        <w:numPr>
          <w:ilvl w:val="0"/>
          <w:numId w:val="5"/>
        </w:numPr>
        <w:snapToGrid w:val="0"/>
        <w:spacing w:afterLines="50" w:after="120"/>
        <w:rPr>
          <w:bCs/>
        </w:rPr>
      </w:pPr>
      <w:r>
        <w:rPr>
          <w:bCs/>
        </w:rPr>
        <w:t>I</w:t>
      </w:r>
      <w:r w:rsidR="00984897">
        <w:rPr>
          <w:bCs/>
        </w:rPr>
        <w:t xml:space="preserve">f the </w:t>
      </w:r>
      <w:r w:rsidR="002B7CF9">
        <w:rPr>
          <w:bCs/>
        </w:rPr>
        <w:t xml:space="preserve">PRACH </w:t>
      </w:r>
      <w:r w:rsidR="00984897">
        <w:rPr>
          <w:bCs/>
        </w:rPr>
        <w:t xml:space="preserve">is detected but the decoding of PUSCH fails, network will </w:t>
      </w:r>
      <w:r w:rsidR="002B7CF9">
        <w:rPr>
          <w:bCs/>
        </w:rPr>
        <w:t xml:space="preserve">include </w:t>
      </w:r>
      <w:r w:rsidR="00984897">
        <w:rPr>
          <w:bCs/>
        </w:rPr>
        <w:t xml:space="preserve">a fallback indication </w:t>
      </w:r>
      <w:r w:rsidR="002B7CF9">
        <w:rPr>
          <w:bCs/>
        </w:rPr>
        <w:t xml:space="preserve">in </w:t>
      </w:r>
      <w:proofErr w:type="gramStart"/>
      <w:r w:rsidR="002B7CF9">
        <w:rPr>
          <w:bCs/>
        </w:rPr>
        <w:t>MSGB</w:t>
      </w:r>
      <w:proofErr w:type="gramEnd"/>
      <w:r w:rsidR="002B7CF9">
        <w:rPr>
          <w:bCs/>
        </w:rPr>
        <w:t xml:space="preserve"> and the subsequent UE procedure will be similar to the 4 step RACH</w:t>
      </w:r>
      <w:r w:rsidR="00984897">
        <w:rPr>
          <w:bCs/>
        </w:rPr>
        <w:t>.</w:t>
      </w:r>
      <w:r w:rsidR="0072741B">
        <w:rPr>
          <w:bCs/>
        </w:rPr>
        <w:t xml:space="preserve"> </w:t>
      </w:r>
    </w:p>
    <w:p w14:paraId="52951B5B" w14:textId="69307E4C" w:rsidR="00754F21" w:rsidRDefault="00DE7C61" w:rsidP="00B51682">
      <w:pPr>
        <w:numPr>
          <w:ilvl w:val="0"/>
          <w:numId w:val="5"/>
        </w:numPr>
        <w:snapToGrid w:val="0"/>
        <w:spacing w:afterLines="50" w:after="120"/>
        <w:rPr>
          <w:bCs/>
        </w:rPr>
      </w:pPr>
      <w:r>
        <w:rPr>
          <w:bCs/>
        </w:rPr>
        <w:t>I</w:t>
      </w:r>
      <w:r w:rsidR="0072741B">
        <w:rPr>
          <w:bCs/>
        </w:rPr>
        <w:t xml:space="preserve">f both preamble and PUSCH are decoded, network will </w:t>
      </w:r>
      <w:r w:rsidR="002B7CF9">
        <w:rPr>
          <w:bCs/>
        </w:rPr>
        <w:t xml:space="preserve">include </w:t>
      </w:r>
      <w:r w:rsidR="0072741B">
        <w:rPr>
          <w:bCs/>
        </w:rPr>
        <w:t xml:space="preserve">a successRAR </w:t>
      </w:r>
      <w:r w:rsidR="002B7CF9">
        <w:rPr>
          <w:bCs/>
        </w:rPr>
        <w:t>and this completes the</w:t>
      </w:r>
      <w:r w:rsidR="0072741B">
        <w:rPr>
          <w:bCs/>
        </w:rPr>
        <w:t xml:space="preserve"> contention resolution.</w:t>
      </w:r>
      <w:r w:rsidR="00C805CF">
        <w:rPr>
          <w:bCs/>
        </w:rPr>
        <w:t xml:space="preserve"> </w:t>
      </w:r>
      <w:r w:rsidR="002B7CF9">
        <w:rPr>
          <w:bCs/>
        </w:rPr>
        <w:t>HARQ feedback is enabled for the successful reception of the successRAR</w:t>
      </w:r>
      <w:r w:rsidR="00C805CF">
        <w:rPr>
          <w:bCs/>
        </w:rPr>
        <w:t>.</w:t>
      </w:r>
      <w:r w:rsidR="00E74A7F">
        <w:rPr>
          <w:bCs/>
        </w:rPr>
        <w:t xml:space="preserve"> </w:t>
      </w:r>
    </w:p>
    <w:p w14:paraId="72B90DEA" w14:textId="77777777" w:rsidR="001B72F9" w:rsidRPr="00C73570" w:rsidRDefault="001B72F9" w:rsidP="00D46CFD">
      <w:pPr>
        <w:rPr>
          <w:bCs/>
        </w:rPr>
      </w:pPr>
    </w:p>
    <w:p w14:paraId="4057BF45" w14:textId="77777777" w:rsidR="00D46CFD" w:rsidRPr="00B51682" w:rsidRDefault="00D46CFD" w:rsidP="000A0564">
      <w:pPr>
        <w:pStyle w:val="Heading1"/>
        <w:keepLines/>
        <w:pBdr>
          <w:top w:val="single" w:sz="12" w:space="3" w:color="auto"/>
        </w:pBdr>
        <w:overflowPunct w:val="0"/>
        <w:autoSpaceDE w:val="0"/>
        <w:autoSpaceDN w:val="0"/>
        <w:adjustRightInd w:val="0"/>
        <w:spacing w:after="180"/>
        <w:ind w:left="425" w:hanging="425"/>
        <w:textAlignment w:val="baseline"/>
        <w:rPr>
          <w:sz w:val="28"/>
          <w:szCs w:val="28"/>
        </w:rPr>
      </w:pPr>
      <w:r w:rsidRPr="00B51682">
        <w:rPr>
          <w:rFonts w:ascii="Arial" w:eastAsiaTheme="minorEastAsia" w:hAnsi="Arial" w:cs="Arial"/>
          <w:b w:val="0"/>
          <w:bCs w:val="0"/>
          <w:kern w:val="0"/>
          <w:sz w:val="28"/>
          <w:szCs w:val="28"/>
          <w:lang w:val="en-US" w:eastAsia="zh-CN"/>
        </w:rPr>
        <w:lastRenderedPageBreak/>
        <w:t>3</w:t>
      </w:r>
      <w:r w:rsidRPr="00B51682">
        <w:rPr>
          <w:rFonts w:ascii="Arial" w:eastAsiaTheme="minorEastAsia" w:hAnsi="Arial" w:cs="Arial"/>
          <w:b w:val="0"/>
          <w:bCs w:val="0"/>
          <w:kern w:val="0"/>
          <w:sz w:val="28"/>
          <w:szCs w:val="28"/>
          <w:lang w:val="en-US" w:eastAsia="zh-CN"/>
        </w:rPr>
        <w:tab/>
        <w:t>References</w:t>
      </w:r>
    </w:p>
    <w:p w14:paraId="01519E40" w14:textId="6B204D86" w:rsidR="00A45CBF" w:rsidRPr="00291787" w:rsidRDefault="00F07889" w:rsidP="00F07889">
      <w:pPr>
        <w:numPr>
          <w:ilvl w:val="0"/>
          <w:numId w:val="3"/>
        </w:numPr>
        <w:rPr>
          <w:rFonts w:eastAsia="Times New Roman"/>
          <w:szCs w:val="20"/>
          <w:lang w:val="x-none" w:eastAsia="x-none"/>
        </w:rPr>
      </w:pPr>
      <w:r>
        <w:rPr>
          <w:rFonts w:eastAsia="Times New Roman"/>
          <w:szCs w:val="20"/>
          <w:lang w:val="x-none" w:eastAsia="x-none"/>
        </w:rPr>
        <w:t>RP-200085</w:t>
      </w:r>
      <w:r w:rsidR="003A0F51" w:rsidRPr="00291787">
        <w:rPr>
          <w:rFonts w:eastAsia="Times New Roman"/>
          <w:szCs w:val="20"/>
          <w:lang w:val="en-US" w:eastAsia="x-none"/>
        </w:rPr>
        <w:t>,</w:t>
      </w:r>
      <w:r w:rsidR="003A0F51" w:rsidRPr="00291787">
        <w:rPr>
          <w:rFonts w:eastAsia="Times New Roman"/>
          <w:szCs w:val="20"/>
          <w:lang w:val="x-none" w:eastAsia="x-none"/>
        </w:rPr>
        <w:t xml:space="preserve"> </w:t>
      </w:r>
      <w:r w:rsidRPr="00F07889">
        <w:rPr>
          <w:rFonts w:eastAsia="Times New Roman"/>
          <w:szCs w:val="20"/>
          <w:lang w:val="x-none" w:eastAsia="x-none"/>
        </w:rPr>
        <w:t>Revised WID on 2 step RACH for NR</w:t>
      </w:r>
    </w:p>
    <w:p w14:paraId="3330AB1B" w14:textId="73A298FC" w:rsidR="003A0F51" w:rsidRPr="00291787" w:rsidRDefault="003A0F51" w:rsidP="00F07889">
      <w:pPr>
        <w:numPr>
          <w:ilvl w:val="0"/>
          <w:numId w:val="3"/>
        </w:numPr>
        <w:rPr>
          <w:rFonts w:eastAsia="Times New Roman"/>
          <w:szCs w:val="20"/>
          <w:lang w:val="x-none" w:eastAsia="x-none"/>
        </w:rPr>
      </w:pPr>
      <w:r w:rsidRPr="00291787">
        <w:rPr>
          <w:rFonts w:eastAsia="Times New Roman"/>
          <w:szCs w:val="20"/>
          <w:lang w:val="x-none" w:eastAsia="x-none"/>
        </w:rPr>
        <w:t>RP-</w:t>
      </w:r>
      <w:r w:rsidR="00F07889">
        <w:rPr>
          <w:rFonts w:eastAsia="Times New Roman"/>
          <w:szCs w:val="20"/>
          <w:lang w:val="en-US" w:eastAsia="x-none"/>
        </w:rPr>
        <w:t>200488</w:t>
      </w:r>
      <w:r w:rsidRPr="00291787">
        <w:rPr>
          <w:rFonts w:eastAsia="Times New Roman"/>
          <w:szCs w:val="20"/>
          <w:lang w:val="en-US" w:eastAsia="x-none"/>
        </w:rPr>
        <w:t>,</w:t>
      </w:r>
      <w:r w:rsidRPr="00291787">
        <w:rPr>
          <w:rFonts w:eastAsia="Times New Roman"/>
          <w:szCs w:val="20"/>
          <w:lang w:val="x-none" w:eastAsia="x-none"/>
        </w:rPr>
        <w:t xml:space="preserve"> </w:t>
      </w:r>
      <w:r w:rsidR="00F07889" w:rsidRPr="00F07889">
        <w:rPr>
          <w:rFonts w:eastAsia="Times New Roman"/>
          <w:szCs w:val="20"/>
          <w:lang w:val="x-none" w:eastAsia="x-none"/>
        </w:rPr>
        <w:t>Status report for WI - NR 2-step RACH</w:t>
      </w:r>
    </w:p>
    <w:p w14:paraId="4BDDBC36" w14:textId="77777777" w:rsidR="00693902" w:rsidRPr="00CF68B7" w:rsidRDefault="00693902" w:rsidP="00A45CBF"/>
    <w:sectPr w:rsidR="00693902" w:rsidRPr="00CF68B7" w:rsidSect="00A45CB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079" w:right="110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170CC" w14:textId="77777777" w:rsidR="0045376A" w:rsidRDefault="0045376A" w:rsidP="00BF3156">
      <w:r>
        <w:separator/>
      </w:r>
    </w:p>
  </w:endnote>
  <w:endnote w:type="continuationSeparator" w:id="0">
    <w:p w14:paraId="542AA86F" w14:textId="77777777" w:rsidR="0045376A" w:rsidRDefault="0045376A" w:rsidP="00BF3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E9DC" w14:textId="77777777" w:rsidR="00511C61" w:rsidRDefault="00511C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5DA5" w14:textId="77777777" w:rsidR="00511C61" w:rsidRDefault="00511C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87990" w14:textId="77777777" w:rsidR="00511C61" w:rsidRDefault="00511C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405ED" w14:textId="77777777" w:rsidR="0045376A" w:rsidRDefault="0045376A" w:rsidP="00BF3156">
      <w:r>
        <w:separator/>
      </w:r>
    </w:p>
  </w:footnote>
  <w:footnote w:type="continuationSeparator" w:id="0">
    <w:p w14:paraId="786C756F" w14:textId="77777777" w:rsidR="0045376A" w:rsidRDefault="0045376A" w:rsidP="00BF3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D6858" w14:textId="77777777" w:rsidR="00511C61" w:rsidRDefault="00511C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6C709" w14:textId="77777777" w:rsidR="00511C61" w:rsidRDefault="00511C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C3683" w14:textId="77777777" w:rsidR="00511C61" w:rsidRDefault="00511C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FD8"/>
    <w:multiLevelType w:val="hybridMultilevel"/>
    <w:tmpl w:val="E30CF76A"/>
    <w:lvl w:ilvl="0" w:tplc="256E604C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E47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BE8691A"/>
    <w:multiLevelType w:val="hybridMultilevel"/>
    <w:tmpl w:val="9F8C385C"/>
    <w:lvl w:ilvl="0" w:tplc="8BB88F64">
      <w:start w:val="1"/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2B2F"/>
    <w:multiLevelType w:val="hybridMultilevel"/>
    <w:tmpl w:val="91AC18E0"/>
    <w:lvl w:ilvl="0" w:tplc="8BB88F64">
      <w:start w:val="1"/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EF00A4"/>
    <w:multiLevelType w:val="hybridMultilevel"/>
    <w:tmpl w:val="6638110C"/>
    <w:lvl w:ilvl="0" w:tplc="AD14555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2953EC"/>
    <w:multiLevelType w:val="hybridMultilevel"/>
    <w:tmpl w:val="AD78587E"/>
    <w:lvl w:ilvl="0" w:tplc="AD145558">
      <w:start w:val="1"/>
      <w:numFmt w:val="decimal"/>
      <w:lvlText w:val="[%1]"/>
      <w:lvlJc w:val="left"/>
      <w:pPr>
        <w:ind w:left="4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ind w:left="3830" w:hanging="420"/>
      </w:pPr>
    </w:lvl>
  </w:abstractNum>
  <w:abstractNum w:abstractNumId="6" w15:restartNumberingAfterBreak="0">
    <w:nsid w:val="5E5640A6"/>
    <w:multiLevelType w:val="hybridMultilevel"/>
    <w:tmpl w:val="819E0A24"/>
    <w:lvl w:ilvl="0" w:tplc="0C090001">
      <w:start w:val="1"/>
      <w:numFmt w:val="bullet"/>
      <w:lvlText w:val=""/>
      <w:lvlJc w:val="left"/>
      <w:pPr>
        <w:ind w:left="1140" w:hanging="42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 w16cid:durableId="719017519">
    <w:abstractNumId w:val="6"/>
  </w:num>
  <w:num w:numId="2" w16cid:durableId="1874615272">
    <w:abstractNumId w:val="5"/>
  </w:num>
  <w:num w:numId="3" w16cid:durableId="709914680">
    <w:abstractNumId w:val="4"/>
  </w:num>
  <w:num w:numId="4" w16cid:durableId="1146356641">
    <w:abstractNumId w:val="3"/>
  </w:num>
  <w:num w:numId="5" w16cid:durableId="1722946383">
    <w:abstractNumId w:val="2"/>
  </w:num>
  <w:num w:numId="6" w16cid:durableId="461660017">
    <w:abstractNumId w:val="1"/>
  </w:num>
  <w:num w:numId="7" w16cid:durableId="164142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CBF"/>
    <w:rsid w:val="00002CBB"/>
    <w:rsid w:val="000040D1"/>
    <w:rsid w:val="00012CAF"/>
    <w:rsid w:val="00016B19"/>
    <w:rsid w:val="000178B9"/>
    <w:rsid w:val="00021095"/>
    <w:rsid w:val="0002503B"/>
    <w:rsid w:val="00026C30"/>
    <w:rsid w:val="00027666"/>
    <w:rsid w:val="00033242"/>
    <w:rsid w:val="00044844"/>
    <w:rsid w:val="000453DC"/>
    <w:rsid w:val="00050B3B"/>
    <w:rsid w:val="0005162F"/>
    <w:rsid w:val="00052162"/>
    <w:rsid w:val="0005547C"/>
    <w:rsid w:val="00057570"/>
    <w:rsid w:val="0006096B"/>
    <w:rsid w:val="00076C0B"/>
    <w:rsid w:val="000803CD"/>
    <w:rsid w:val="000808C9"/>
    <w:rsid w:val="00081FDE"/>
    <w:rsid w:val="0008579E"/>
    <w:rsid w:val="0008734C"/>
    <w:rsid w:val="000917C1"/>
    <w:rsid w:val="00097B86"/>
    <w:rsid w:val="000A0564"/>
    <w:rsid w:val="000A585C"/>
    <w:rsid w:val="000B1A72"/>
    <w:rsid w:val="000B1F26"/>
    <w:rsid w:val="000B52F5"/>
    <w:rsid w:val="000B5AFD"/>
    <w:rsid w:val="000C014F"/>
    <w:rsid w:val="000C4E37"/>
    <w:rsid w:val="000C5044"/>
    <w:rsid w:val="000D01B2"/>
    <w:rsid w:val="000D382E"/>
    <w:rsid w:val="000D3CC8"/>
    <w:rsid w:val="000D4D71"/>
    <w:rsid w:val="000D60A4"/>
    <w:rsid w:val="000D71CB"/>
    <w:rsid w:val="000D79FE"/>
    <w:rsid w:val="000E1B07"/>
    <w:rsid w:val="000E260D"/>
    <w:rsid w:val="000E5D27"/>
    <w:rsid w:val="000E65F3"/>
    <w:rsid w:val="000F296C"/>
    <w:rsid w:val="000F5B38"/>
    <w:rsid w:val="0010172A"/>
    <w:rsid w:val="00104151"/>
    <w:rsid w:val="00112487"/>
    <w:rsid w:val="001124BF"/>
    <w:rsid w:val="00112547"/>
    <w:rsid w:val="00112828"/>
    <w:rsid w:val="0011605F"/>
    <w:rsid w:val="00116B42"/>
    <w:rsid w:val="00125869"/>
    <w:rsid w:val="00136428"/>
    <w:rsid w:val="00142FCD"/>
    <w:rsid w:val="00153900"/>
    <w:rsid w:val="00153F82"/>
    <w:rsid w:val="00154695"/>
    <w:rsid w:val="00156032"/>
    <w:rsid w:val="00164A8A"/>
    <w:rsid w:val="00165AC1"/>
    <w:rsid w:val="00165F4A"/>
    <w:rsid w:val="0016792C"/>
    <w:rsid w:val="00172919"/>
    <w:rsid w:val="00183621"/>
    <w:rsid w:val="00185CBC"/>
    <w:rsid w:val="00191741"/>
    <w:rsid w:val="00194C66"/>
    <w:rsid w:val="001953D1"/>
    <w:rsid w:val="001A5EEE"/>
    <w:rsid w:val="001B0982"/>
    <w:rsid w:val="001B21CD"/>
    <w:rsid w:val="001B461C"/>
    <w:rsid w:val="001B72F9"/>
    <w:rsid w:val="001C04FF"/>
    <w:rsid w:val="001C463F"/>
    <w:rsid w:val="001C6726"/>
    <w:rsid w:val="001D51FF"/>
    <w:rsid w:val="001D634E"/>
    <w:rsid w:val="001D6833"/>
    <w:rsid w:val="001F3226"/>
    <w:rsid w:val="001F665F"/>
    <w:rsid w:val="001F7F37"/>
    <w:rsid w:val="00207454"/>
    <w:rsid w:val="00211D42"/>
    <w:rsid w:val="00211F5D"/>
    <w:rsid w:val="00216010"/>
    <w:rsid w:val="002207CC"/>
    <w:rsid w:val="0022104A"/>
    <w:rsid w:val="00226272"/>
    <w:rsid w:val="00230205"/>
    <w:rsid w:val="002315D4"/>
    <w:rsid w:val="002402E1"/>
    <w:rsid w:val="00241085"/>
    <w:rsid w:val="002432F2"/>
    <w:rsid w:val="0024515C"/>
    <w:rsid w:val="00246053"/>
    <w:rsid w:val="00247609"/>
    <w:rsid w:val="00247814"/>
    <w:rsid w:val="00250A7A"/>
    <w:rsid w:val="0025311F"/>
    <w:rsid w:val="00255436"/>
    <w:rsid w:val="00257009"/>
    <w:rsid w:val="00257523"/>
    <w:rsid w:val="00261949"/>
    <w:rsid w:val="00261A96"/>
    <w:rsid w:val="002659FA"/>
    <w:rsid w:val="00267172"/>
    <w:rsid w:val="00273232"/>
    <w:rsid w:val="00284B29"/>
    <w:rsid w:val="002878F2"/>
    <w:rsid w:val="002910C0"/>
    <w:rsid w:val="00291787"/>
    <w:rsid w:val="0029781B"/>
    <w:rsid w:val="00297DD1"/>
    <w:rsid w:val="002A6978"/>
    <w:rsid w:val="002A6A22"/>
    <w:rsid w:val="002B30DC"/>
    <w:rsid w:val="002B5D37"/>
    <w:rsid w:val="002B66B5"/>
    <w:rsid w:val="002B7CF9"/>
    <w:rsid w:val="002C3678"/>
    <w:rsid w:val="002E0F8C"/>
    <w:rsid w:val="002E5CCC"/>
    <w:rsid w:val="002E5E4B"/>
    <w:rsid w:val="002F4EFF"/>
    <w:rsid w:val="002F51E7"/>
    <w:rsid w:val="002F7422"/>
    <w:rsid w:val="003006A0"/>
    <w:rsid w:val="00303D05"/>
    <w:rsid w:val="0030616C"/>
    <w:rsid w:val="003101DC"/>
    <w:rsid w:val="003126B1"/>
    <w:rsid w:val="0031297B"/>
    <w:rsid w:val="003173C4"/>
    <w:rsid w:val="00320CD1"/>
    <w:rsid w:val="003220E1"/>
    <w:rsid w:val="0032231C"/>
    <w:rsid w:val="003231A7"/>
    <w:rsid w:val="00324A19"/>
    <w:rsid w:val="00326493"/>
    <w:rsid w:val="00340530"/>
    <w:rsid w:val="003434AE"/>
    <w:rsid w:val="00343C0D"/>
    <w:rsid w:val="003549BD"/>
    <w:rsid w:val="00354CCC"/>
    <w:rsid w:val="00356467"/>
    <w:rsid w:val="00361FE3"/>
    <w:rsid w:val="003705CD"/>
    <w:rsid w:val="003812EE"/>
    <w:rsid w:val="003854B9"/>
    <w:rsid w:val="00385CAA"/>
    <w:rsid w:val="00386194"/>
    <w:rsid w:val="00386962"/>
    <w:rsid w:val="00386AFC"/>
    <w:rsid w:val="00387C21"/>
    <w:rsid w:val="00390274"/>
    <w:rsid w:val="003948C7"/>
    <w:rsid w:val="00395AE1"/>
    <w:rsid w:val="0039683F"/>
    <w:rsid w:val="003A0F51"/>
    <w:rsid w:val="003A6BE6"/>
    <w:rsid w:val="003A7CCA"/>
    <w:rsid w:val="003B609D"/>
    <w:rsid w:val="003B612F"/>
    <w:rsid w:val="003C14C7"/>
    <w:rsid w:val="003C7410"/>
    <w:rsid w:val="003D1837"/>
    <w:rsid w:val="003D3A1A"/>
    <w:rsid w:val="003D3FA3"/>
    <w:rsid w:val="003D73FB"/>
    <w:rsid w:val="003D7981"/>
    <w:rsid w:val="003E468C"/>
    <w:rsid w:val="003F1BFE"/>
    <w:rsid w:val="004133D4"/>
    <w:rsid w:val="004172A3"/>
    <w:rsid w:val="0041754D"/>
    <w:rsid w:val="00417A12"/>
    <w:rsid w:val="00423170"/>
    <w:rsid w:val="00430773"/>
    <w:rsid w:val="004331B3"/>
    <w:rsid w:val="00433754"/>
    <w:rsid w:val="00434D9A"/>
    <w:rsid w:val="0044190E"/>
    <w:rsid w:val="00443FBD"/>
    <w:rsid w:val="00451312"/>
    <w:rsid w:val="004532B3"/>
    <w:rsid w:val="0045332A"/>
    <w:rsid w:val="0045376A"/>
    <w:rsid w:val="004563B3"/>
    <w:rsid w:val="004617B2"/>
    <w:rsid w:val="00466D8B"/>
    <w:rsid w:val="00470A49"/>
    <w:rsid w:val="00483CE8"/>
    <w:rsid w:val="00484287"/>
    <w:rsid w:val="00484761"/>
    <w:rsid w:val="004931B8"/>
    <w:rsid w:val="004962D7"/>
    <w:rsid w:val="00496F7D"/>
    <w:rsid w:val="00497F70"/>
    <w:rsid w:val="004A0796"/>
    <w:rsid w:val="004A513D"/>
    <w:rsid w:val="004B044F"/>
    <w:rsid w:val="004B3555"/>
    <w:rsid w:val="004B7C0F"/>
    <w:rsid w:val="004C1132"/>
    <w:rsid w:val="004C20AA"/>
    <w:rsid w:val="004C214E"/>
    <w:rsid w:val="004C382E"/>
    <w:rsid w:val="004C4D02"/>
    <w:rsid w:val="004D7B0B"/>
    <w:rsid w:val="004E3252"/>
    <w:rsid w:val="004F04F1"/>
    <w:rsid w:val="004F3D46"/>
    <w:rsid w:val="004F52BB"/>
    <w:rsid w:val="00510BB4"/>
    <w:rsid w:val="00511C61"/>
    <w:rsid w:val="0052552B"/>
    <w:rsid w:val="0052645D"/>
    <w:rsid w:val="00530E7F"/>
    <w:rsid w:val="005328A9"/>
    <w:rsid w:val="00533FE6"/>
    <w:rsid w:val="00541787"/>
    <w:rsid w:val="00541925"/>
    <w:rsid w:val="00551668"/>
    <w:rsid w:val="00553428"/>
    <w:rsid w:val="00553BBE"/>
    <w:rsid w:val="00556BEB"/>
    <w:rsid w:val="005651D4"/>
    <w:rsid w:val="005677FF"/>
    <w:rsid w:val="00570264"/>
    <w:rsid w:val="00580A53"/>
    <w:rsid w:val="005837A4"/>
    <w:rsid w:val="00584AE9"/>
    <w:rsid w:val="0059005C"/>
    <w:rsid w:val="005910C8"/>
    <w:rsid w:val="00596140"/>
    <w:rsid w:val="00596817"/>
    <w:rsid w:val="00597E77"/>
    <w:rsid w:val="005A1E9E"/>
    <w:rsid w:val="005A2D78"/>
    <w:rsid w:val="005A4248"/>
    <w:rsid w:val="005B3F0D"/>
    <w:rsid w:val="005B5400"/>
    <w:rsid w:val="005B57CA"/>
    <w:rsid w:val="005C1703"/>
    <w:rsid w:val="005C2065"/>
    <w:rsid w:val="005D04DD"/>
    <w:rsid w:val="005D37BE"/>
    <w:rsid w:val="005D48DD"/>
    <w:rsid w:val="005D5E5A"/>
    <w:rsid w:val="005E0894"/>
    <w:rsid w:val="005E2110"/>
    <w:rsid w:val="005F29C0"/>
    <w:rsid w:val="006037BE"/>
    <w:rsid w:val="006044E7"/>
    <w:rsid w:val="00606A0F"/>
    <w:rsid w:val="00614AD9"/>
    <w:rsid w:val="00615E56"/>
    <w:rsid w:val="00617E63"/>
    <w:rsid w:val="00622121"/>
    <w:rsid w:val="00623FBE"/>
    <w:rsid w:val="0062719B"/>
    <w:rsid w:val="00632611"/>
    <w:rsid w:val="0063435E"/>
    <w:rsid w:val="00653D48"/>
    <w:rsid w:val="00661E6E"/>
    <w:rsid w:val="00662BA3"/>
    <w:rsid w:val="006650BB"/>
    <w:rsid w:val="00666C7E"/>
    <w:rsid w:val="00670860"/>
    <w:rsid w:val="0067656C"/>
    <w:rsid w:val="00681624"/>
    <w:rsid w:val="00682F94"/>
    <w:rsid w:val="00683511"/>
    <w:rsid w:val="006874AA"/>
    <w:rsid w:val="00690D88"/>
    <w:rsid w:val="00693902"/>
    <w:rsid w:val="00696034"/>
    <w:rsid w:val="00697729"/>
    <w:rsid w:val="006A11BF"/>
    <w:rsid w:val="006A18FE"/>
    <w:rsid w:val="006A6D8C"/>
    <w:rsid w:val="006B1984"/>
    <w:rsid w:val="006B1C4F"/>
    <w:rsid w:val="006B4188"/>
    <w:rsid w:val="006B5859"/>
    <w:rsid w:val="006B77BB"/>
    <w:rsid w:val="006C42DE"/>
    <w:rsid w:val="006C481F"/>
    <w:rsid w:val="006D1B11"/>
    <w:rsid w:val="006D397C"/>
    <w:rsid w:val="006E6D89"/>
    <w:rsid w:val="006E7896"/>
    <w:rsid w:val="006F1148"/>
    <w:rsid w:val="00702408"/>
    <w:rsid w:val="007024F8"/>
    <w:rsid w:val="007039E6"/>
    <w:rsid w:val="007163B4"/>
    <w:rsid w:val="0072646C"/>
    <w:rsid w:val="00726ECA"/>
    <w:rsid w:val="0072741B"/>
    <w:rsid w:val="0072759E"/>
    <w:rsid w:val="00731BF1"/>
    <w:rsid w:val="00731C25"/>
    <w:rsid w:val="0073418D"/>
    <w:rsid w:val="00735364"/>
    <w:rsid w:val="00736D47"/>
    <w:rsid w:val="00737179"/>
    <w:rsid w:val="00741FD8"/>
    <w:rsid w:val="007458B3"/>
    <w:rsid w:val="00745CFD"/>
    <w:rsid w:val="00750253"/>
    <w:rsid w:val="007509FE"/>
    <w:rsid w:val="0075222D"/>
    <w:rsid w:val="00753AD8"/>
    <w:rsid w:val="007541B0"/>
    <w:rsid w:val="0075478C"/>
    <w:rsid w:val="00754F21"/>
    <w:rsid w:val="007564A7"/>
    <w:rsid w:val="00756918"/>
    <w:rsid w:val="00756DDB"/>
    <w:rsid w:val="0076099C"/>
    <w:rsid w:val="00763013"/>
    <w:rsid w:val="00770D89"/>
    <w:rsid w:val="0077133A"/>
    <w:rsid w:val="0077351E"/>
    <w:rsid w:val="00786388"/>
    <w:rsid w:val="00791772"/>
    <w:rsid w:val="007961BA"/>
    <w:rsid w:val="007A440E"/>
    <w:rsid w:val="007B0132"/>
    <w:rsid w:val="007B56A9"/>
    <w:rsid w:val="007C13C7"/>
    <w:rsid w:val="007C76E6"/>
    <w:rsid w:val="007D298D"/>
    <w:rsid w:val="007E5F35"/>
    <w:rsid w:val="007E6841"/>
    <w:rsid w:val="007F2534"/>
    <w:rsid w:val="007F2B24"/>
    <w:rsid w:val="007F66B7"/>
    <w:rsid w:val="007F77DB"/>
    <w:rsid w:val="007F7861"/>
    <w:rsid w:val="008021AD"/>
    <w:rsid w:val="00803A96"/>
    <w:rsid w:val="00803DF2"/>
    <w:rsid w:val="008073E0"/>
    <w:rsid w:val="00812DA0"/>
    <w:rsid w:val="008249B1"/>
    <w:rsid w:val="008319D1"/>
    <w:rsid w:val="00831BBD"/>
    <w:rsid w:val="00834E2C"/>
    <w:rsid w:val="008351D0"/>
    <w:rsid w:val="0083590A"/>
    <w:rsid w:val="008371DB"/>
    <w:rsid w:val="0084263A"/>
    <w:rsid w:val="00847504"/>
    <w:rsid w:val="00850F25"/>
    <w:rsid w:val="00853578"/>
    <w:rsid w:val="00854002"/>
    <w:rsid w:val="0085412C"/>
    <w:rsid w:val="00854F31"/>
    <w:rsid w:val="00873C4A"/>
    <w:rsid w:val="0087567E"/>
    <w:rsid w:val="00877C18"/>
    <w:rsid w:val="008800BB"/>
    <w:rsid w:val="0088493E"/>
    <w:rsid w:val="00890A6C"/>
    <w:rsid w:val="0089183A"/>
    <w:rsid w:val="00897354"/>
    <w:rsid w:val="008A64B8"/>
    <w:rsid w:val="008B0126"/>
    <w:rsid w:val="008B04AF"/>
    <w:rsid w:val="008B1A9F"/>
    <w:rsid w:val="008B33C1"/>
    <w:rsid w:val="008B75BF"/>
    <w:rsid w:val="008C35A9"/>
    <w:rsid w:val="008C3910"/>
    <w:rsid w:val="008C41C3"/>
    <w:rsid w:val="008C4C1F"/>
    <w:rsid w:val="008C5119"/>
    <w:rsid w:val="008C541C"/>
    <w:rsid w:val="008C5F8F"/>
    <w:rsid w:val="008D0575"/>
    <w:rsid w:val="008D2F6B"/>
    <w:rsid w:val="008D37FF"/>
    <w:rsid w:val="008D65DA"/>
    <w:rsid w:val="008D6C64"/>
    <w:rsid w:val="008D701F"/>
    <w:rsid w:val="008E16EC"/>
    <w:rsid w:val="008E19AC"/>
    <w:rsid w:val="008E6E55"/>
    <w:rsid w:val="008F457C"/>
    <w:rsid w:val="008F5E8C"/>
    <w:rsid w:val="00900798"/>
    <w:rsid w:val="00902C55"/>
    <w:rsid w:val="00905E77"/>
    <w:rsid w:val="009061A9"/>
    <w:rsid w:val="00907AB0"/>
    <w:rsid w:val="00917315"/>
    <w:rsid w:val="00917D6C"/>
    <w:rsid w:val="00920B28"/>
    <w:rsid w:val="00926BD4"/>
    <w:rsid w:val="0092760D"/>
    <w:rsid w:val="0093026B"/>
    <w:rsid w:val="0093788C"/>
    <w:rsid w:val="00940BA0"/>
    <w:rsid w:val="00943F35"/>
    <w:rsid w:val="00944F0D"/>
    <w:rsid w:val="0094515F"/>
    <w:rsid w:val="0095374D"/>
    <w:rsid w:val="00954D13"/>
    <w:rsid w:val="0095594A"/>
    <w:rsid w:val="00962644"/>
    <w:rsid w:val="00963B44"/>
    <w:rsid w:val="009648F2"/>
    <w:rsid w:val="00965592"/>
    <w:rsid w:val="00965C73"/>
    <w:rsid w:val="00971E6F"/>
    <w:rsid w:val="00973D2E"/>
    <w:rsid w:val="0097498F"/>
    <w:rsid w:val="0097517B"/>
    <w:rsid w:val="00976E78"/>
    <w:rsid w:val="009814E9"/>
    <w:rsid w:val="00983A07"/>
    <w:rsid w:val="00984897"/>
    <w:rsid w:val="0098623F"/>
    <w:rsid w:val="00986EBC"/>
    <w:rsid w:val="009910B4"/>
    <w:rsid w:val="009958A7"/>
    <w:rsid w:val="009A1645"/>
    <w:rsid w:val="009B33E1"/>
    <w:rsid w:val="009B3AA1"/>
    <w:rsid w:val="009C0776"/>
    <w:rsid w:val="009C1823"/>
    <w:rsid w:val="009C550B"/>
    <w:rsid w:val="009C60C3"/>
    <w:rsid w:val="009D1F41"/>
    <w:rsid w:val="009D1F94"/>
    <w:rsid w:val="009D2D82"/>
    <w:rsid w:val="009D585E"/>
    <w:rsid w:val="009E274E"/>
    <w:rsid w:val="009E41D1"/>
    <w:rsid w:val="009E6D7B"/>
    <w:rsid w:val="009F7B78"/>
    <w:rsid w:val="00A12566"/>
    <w:rsid w:val="00A12EAB"/>
    <w:rsid w:val="00A1658F"/>
    <w:rsid w:val="00A17457"/>
    <w:rsid w:val="00A25D9F"/>
    <w:rsid w:val="00A27EFC"/>
    <w:rsid w:val="00A36F97"/>
    <w:rsid w:val="00A41B55"/>
    <w:rsid w:val="00A45CBF"/>
    <w:rsid w:val="00A473BD"/>
    <w:rsid w:val="00A521F3"/>
    <w:rsid w:val="00A6003E"/>
    <w:rsid w:val="00A65D23"/>
    <w:rsid w:val="00A71F0F"/>
    <w:rsid w:val="00A76589"/>
    <w:rsid w:val="00A801CC"/>
    <w:rsid w:val="00A82DDD"/>
    <w:rsid w:val="00A868BB"/>
    <w:rsid w:val="00A93A44"/>
    <w:rsid w:val="00AA0C0A"/>
    <w:rsid w:val="00AA7011"/>
    <w:rsid w:val="00AA75BA"/>
    <w:rsid w:val="00AB4983"/>
    <w:rsid w:val="00AC0DF5"/>
    <w:rsid w:val="00AC1DB5"/>
    <w:rsid w:val="00AC4BDB"/>
    <w:rsid w:val="00AD0317"/>
    <w:rsid w:val="00AE04BB"/>
    <w:rsid w:val="00AE2FD4"/>
    <w:rsid w:val="00AF5B15"/>
    <w:rsid w:val="00B004F3"/>
    <w:rsid w:val="00B03D32"/>
    <w:rsid w:val="00B04972"/>
    <w:rsid w:val="00B04FAD"/>
    <w:rsid w:val="00B061D9"/>
    <w:rsid w:val="00B068D4"/>
    <w:rsid w:val="00B2164E"/>
    <w:rsid w:val="00B248E1"/>
    <w:rsid w:val="00B24F85"/>
    <w:rsid w:val="00B25BCA"/>
    <w:rsid w:val="00B31422"/>
    <w:rsid w:val="00B323C3"/>
    <w:rsid w:val="00B36F34"/>
    <w:rsid w:val="00B40279"/>
    <w:rsid w:val="00B425AF"/>
    <w:rsid w:val="00B433AE"/>
    <w:rsid w:val="00B47723"/>
    <w:rsid w:val="00B502F3"/>
    <w:rsid w:val="00B50D95"/>
    <w:rsid w:val="00B51682"/>
    <w:rsid w:val="00B5247D"/>
    <w:rsid w:val="00B532F4"/>
    <w:rsid w:val="00B5344B"/>
    <w:rsid w:val="00B54DEA"/>
    <w:rsid w:val="00B61B12"/>
    <w:rsid w:val="00B720C9"/>
    <w:rsid w:val="00B75DF2"/>
    <w:rsid w:val="00B8046D"/>
    <w:rsid w:val="00B9451F"/>
    <w:rsid w:val="00BA1C79"/>
    <w:rsid w:val="00BA4014"/>
    <w:rsid w:val="00BA5AD5"/>
    <w:rsid w:val="00BB0020"/>
    <w:rsid w:val="00BB373E"/>
    <w:rsid w:val="00BB5E06"/>
    <w:rsid w:val="00BB7F21"/>
    <w:rsid w:val="00BC07E5"/>
    <w:rsid w:val="00BC2888"/>
    <w:rsid w:val="00BC2F27"/>
    <w:rsid w:val="00BC38BC"/>
    <w:rsid w:val="00BC4052"/>
    <w:rsid w:val="00BC4BC8"/>
    <w:rsid w:val="00BD2818"/>
    <w:rsid w:val="00BE314A"/>
    <w:rsid w:val="00BF1AE9"/>
    <w:rsid w:val="00BF3156"/>
    <w:rsid w:val="00BF423D"/>
    <w:rsid w:val="00BF625B"/>
    <w:rsid w:val="00C03866"/>
    <w:rsid w:val="00C03DF7"/>
    <w:rsid w:val="00C137E5"/>
    <w:rsid w:val="00C21E57"/>
    <w:rsid w:val="00C22622"/>
    <w:rsid w:val="00C2305B"/>
    <w:rsid w:val="00C30F9B"/>
    <w:rsid w:val="00C360FB"/>
    <w:rsid w:val="00C40BF9"/>
    <w:rsid w:val="00C60866"/>
    <w:rsid w:val="00C62347"/>
    <w:rsid w:val="00C71989"/>
    <w:rsid w:val="00C75A90"/>
    <w:rsid w:val="00C75C8E"/>
    <w:rsid w:val="00C770CB"/>
    <w:rsid w:val="00C772E0"/>
    <w:rsid w:val="00C805CF"/>
    <w:rsid w:val="00C80D20"/>
    <w:rsid w:val="00C82058"/>
    <w:rsid w:val="00C82B9E"/>
    <w:rsid w:val="00C82D19"/>
    <w:rsid w:val="00C82E8A"/>
    <w:rsid w:val="00C84A3E"/>
    <w:rsid w:val="00C90C99"/>
    <w:rsid w:val="00C953CC"/>
    <w:rsid w:val="00CA1C7D"/>
    <w:rsid w:val="00CA2089"/>
    <w:rsid w:val="00CA58CA"/>
    <w:rsid w:val="00CB1AF9"/>
    <w:rsid w:val="00CB4F6E"/>
    <w:rsid w:val="00CB629B"/>
    <w:rsid w:val="00CC2721"/>
    <w:rsid w:val="00CC46B1"/>
    <w:rsid w:val="00CD2C95"/>
    <w:rsid w:val="00CD44D8"/>
    <w:rsid w:val="00CE0337"/>
    <w:rsid w:val="00CE1533"/>
    <w:rsid w:val="00CE1842"/>
    <w:rsid w:val="00CE25A6"/>
    <w:rsid w:val="00CE772F"/>
    <w:rsid w:val="00CF0AAE"/>
    <w:rsid w:val="00CF68B7"/>
    <w:rsid w:val="00D00DC7"/>
    <w:rsid w:val="00D02624"/>
    <w:rsid w:val="00D038CC"/>
    <w:rsid w:val="00D11EE6"/>
    <w:rsid w:val="00D13400"/>
    <w:rsid w:val="00D145B0"/>
    <w:rsid w:val="00D1484A"/>
    <w:rsid w:val="00D15099"/>
    <w:rsid w:val="00D2164F"/>
    <w:rsid w:val="00D216A2"/>
    <w:rsid w:val="00D326DE"/>
    <w:rsid w:val="00D33B64"/>
    <w:rsid w:val="00D40DB1"/>
    <w:rsid w:val="00D42185"/>
    <w:rsid w:val="00D454D1"/>
    <w:rsid w:val="00D46CFD"/>
    <w:rsid w:val="00D50796"/>
    <w:rsid w:val="00D508A3"/>
    <w:rsid w:val="00D52845"/>
    <w:rsid w:val="00D652AB"/>
    <w:rsid w:val="00D65822"/>
    <w:rsid w:val="00D70393"/>
    <w:rsid w:val="00D7750B"/>
    <w:rsid w:val="00D81C38"/>
    <w:rsid w:val="00D84DF5"/>
    <w:rsid w:val="00D853E5"/>
    <w:rsid w:val="00D8736A"/>
    <w:rsid w:val="00D95A27"/>
    <w:rsid w:val="00DA079A"/>
    <w:rsid w:val="00DA2D12"/>
    <w:rsid w:val="00DA3717"/>
    <w:rsid w:val="00DA3E13"/>
    <w:rsid w:val="00DA6EE6"/>
    <w:rsid w:val="00DB4029"/>
    <w:rsid w:val="00DC0FDF"/>
    <w:rsid w:val="00DC1D13"/>
    <w:rsid w:val="00DC3BF8"/>
    <w:rsid w:val="00DC7083"/>
    <w:rsid w:val="00DD0E74"/>
    <w:rsid w:val="00DD2171"/>
    <w:rsid w:val="00DE63F5"/>
    <w:rsid w:val="00DE7C61"/>
    <w:rsid w:val="00DF1E25"/>
    <w:rsid w:val="00DF26F8"/>
    <w:rsid w:val="00DF3CC0"/>
    <w:rsid w:val="00DF5361"/>
    <w:rsid w:val="00E04DFC"/>
    <w:rsid w:val="00E055CD"/>
    <w:rsid w:val="00E165D9"/>
    <w:rsid w:val="00E17295"/>
    <w:rsid w:val="00E2078D"/>
    <w:rsid w:val="00E2311B"/>
    <w:rsid w:val="00E3014F"/>
    <w:rsid w:val="00E3765C"/>
    <w:rsid w:val="00E40B50"/>
    <w:rsid w:val="00E50082"/>
    <w:rsid w:val="00E655E1"/>
    <w:rsid w:val="00E74A7F"/>
    <w:rsid w:val="00E8003C"/>
    <w:rsid w:val="00E81637"/>
    <w:rsid w:val="00E83B53"/>
    <w:rsid w:val="00E87CFF"/>
    <w:rsid w:val="00E927D6"/>
    <w:rsid w:val="00E931EC"/>
    <w:rsid w:val="00E95F32"/>
    <w:rsid w:val="00E97521"/>
    <w:rsid w:val="00EA06DA"/>
    <w:rsid w:val="00EA64C3"/>
    <w:rsid w:val="00EB08A8"/>
    <w:rsid w:val="00EB665A"/>
    <w:rsid w:val="00EC47B5"/>
    <w:rsid w:val="00EC4F36"/>
    <w:rsid w:val="00EC559E"/>
    <w:rsid w:val="00EC5B71"/>
    <w:rsid w:val="00EC7374"/>
    <w:rsid w:val="00ED534C"/>
    <w:rsid w:val="00ED6A03"/>
    <w:rsid w:val="00EE0B17"/>
    <w:rsid w:val="00EE24A1"/>
    <w:rsid w:val="00EE49C5"/>
    <w:rsid w:val="00EE55BB"/>
    <w:rsid w:val="00EE7AD2"/>
    <w:rsid w:val="00EF096F"/>
    <w:rsid w:val="00EF1A03"/>
    <w:rsid w:val="00EF50BD"/>
    <w:rsid w:val="00F00A09"/>
    <w:rsid w:val="00F03A62"/>
    <w:rsid w:val="00F06C88"/>
    <w:rsid w:val="00F07889"/>
    <w:rsid w:val="00F07C39"/>
    <w:rsid w:val="00F10525"/>
    <w:rsid w:val="00F109E9"/>
    <w:rsid w:val="00F22F57"/>
    <w:rsid w:val="00F2655C"/>
    <w:rsid w:val="00F26DAE"/>
    <w:rsid w:val="00F27221"/>
    <w:rsid w:val="00F35AF7"/>
    <w:rsid w:val="00F42973"/>
    <w:rsid w:val="00F43191"/>
    <w:rsid w:val="00F4584A"/>
    <w:rsid w:val="00F46362"/>
    <w:rsid w:val="00F4676B"/>
    <w:rsid w:val="00F46E57"/>
    <w:rsid w:val="00F52AD1"/>
    <w:rsid w:val="00F53A45"/>
    <w:rsid w:val="00F5483F"/>
    <w:rsid w:val="00F613B4"/>
    <w:rsid w:val="00F71E5A"/>
    <w:rsid w:val="00F72623"/>
    <w:rsid w:val="00F73828"/>
    <w:rsid w:val="00F7786A"/>
    <w:rsid w:val="00F80B6C"/>
    <w:rsid w:val="00F86F62"/>
    <w:rsid w:val="00F90BA4"/>
    <w:rsid w:val="00F9763C"/>
    <w:rsid w:val="00FA5284"/>
    <w:rsid w:val="00FB4B22"/>
    <w:rsid w:val="00FB4F1F"/>
    <w:rsid w:val="00FB6A23"/>
    <w:rsid w:val="00FC205B"/>
    <w:rsid w:val="00FC2825"/>
    <w:rsid w:val="00FC4E5F"/>
    <w:rsid w:val="00FD04E8"/>
    <w:rsid w:val="00FD0686"/>
    <w:rsid w:val="00FD18E3"/>
    <w:rsid w:val="00FD20D2"/>
    <w:rsid w:val="00FD5D3A"/>
    <w:rsid w:val="00FE0852"/>
    <w:rsid w:val="00FE2D67"/>
    <w:rsid w:val="00FE3AF1"/>
    <w:rsid w:val="00FF51FF"/>
    <w:rsid w:val="00FF56D2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16585067"/>
  <w15:chartTrackingRefBased/>
  <w15:docId w15:val="{1B647202-8D32-4052-ACC3-D4E94C83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0E5D2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basedOn w:val="Normal"/>
    <w:semiHidden/>
    <w:rsid w:val="00973D2E"/>
    <w:pPr>
      <w:spacing w:after="160" w:line="240" w:lineRule="exact"/>
    </w:pPr>
    <w:rPr>
      <w:rFonts w:ascii="Arial" w:eastAsia="SimSun" w:hAnsi="Arial"/>
      <w:sz w:val="20"/>
      <w:szCs w:val="22"/>
      <w:lang w:val="en-US" w:eastAsia="en-US"/>
    </w:rPr>
  </w:style>
  <w:style w:type="paragraph" w:customStyle="1" w:styleId="Heading">
    <w:name w:val="Heading"/>
    <w:aliases w:val="1_"/>
    <w:basedOn w:val="Normal"/>
    <w:link w:val="HeadingCar"/>
    <w:rsid w:val="00D46CFD"/>
    <w:pPr>
      <w:widowControl w:val="0"/>
      <w:overflowPunct w:val="0"/>
      <w:autoSpaceDE w:val="0"/>
      <w:autoSpaceDN w:val="0"/>
      <w:adjustRightInd w:val="0"/>
      <w:spacing w:after="120" w:line="240" w:lineRule="atLeast"/>
      <w:ind w:left="1260" w:hanging="551"/>
      <w:textAlignment w:val="baseline"/>
    </w:pPr>
    <w:rPr>
      <w:rFonts w:ascii="Arial" w:eastAsia="Times New Roman" w:hAnsi="Arial"/>
      <w:b/>
      <w:sz w:val="22"/>
      <w:szCs w:val="20"/>
      <w:lang w:val="x-none" w:eastAsia="x-none"/>
    </w:rPr>
  </w:style>
  <w:style w:type="character" w:customStyle="1" w:styleId="HeadingCar">
    <w:name w:val="Heading Car"/>
    <w:aliases w:val="1_ Car"/>
    <w:link w:val="Heading"/>
    <w:rsid w:val="00D46CFD"/>
    <w:rPr>
      <w:rFonts w:ascii="Arial" w:eastAsia="Times New Roman" w:hAnsi="Arial"/>
      <w:b/>
      <w:sz w:val="22"/>
      <w:lang w:val="x-none" w:eastAsia="x-none"/>
    </w:rPr>
  </w:style>
  <w:style w:type="paragraph" w:customStyle="1" w:styleId="TH">
    <w:name w:val="TH"/>
    <w:basedOn w:val="Normal"/>
    <w:link w:val="THChar"/>
    <w:qFormat/>
    <w:rsid w:val="00683511"/>
    <w:pPr>
      <w:keepNext/>
      <w:keepLines/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rFonts w:ascii="Arial" w:eastAsia="SimSun" w:hAnsi="Arial"/>
      <w:b/>
      <w:sz w:val="20"/>
      <w:szCs w:val="20"/>
      <w:lang w:val="x-none" w:eastAsia="x-none"/>
    </w:rPr>
  </w:style>
  <w:style w:type="character" w:customStyle="1" w:styleId="THChar">
    <w:name w:val="TH Char"/>
    <w:link w:val="TH"/>
    <w:qFormat/>
    <w:rsid w:val="00683511"/>
    <w:rPr>
      <w:rFonts w:ascii="Arial" w:eastAsia="SimSun" w:hAnsi="Arial"/>
      <w:b/>
      <w:lang w:val="x-none" w:eastAsia="x-none"/>
    </w:rPr>
  </w:style>
  <w:style w:type="character" w:styleId="CommentReference">
    <w:name w:val="annotation reference"/>
    <w:rsid w:val="00D40DB1"/>
    <w:rPr>
      <w:sz w:val="21"/>
      <w:szCs w:val="21"/>
    </w:rPr>
  </w:style>
  <w:style w:type="paragraph" w:styleId="CommentText">
    <w:name w:val="annotation text"/>
    <w:basedOn w:val="Normal"/>
    <w:link w:val="CommentTextChar"/>
    <w:rsid w:val="00D40DB1"/>
  </w:style>
  <w:style w:type="character" w:customStyle="1" w:styleId="CommentTextChar">
    <w:name w:val="Comment Text Char"/>
    <w:link w:val="CommentText"/>
    <w:rsid w:val="00D40DB1"/>
    <w:rPr>
      <w:sz w:val="24"/>
      <w:szCs w:val="24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D40DB1"/>
    <w:rPr>
      <w:b/>
      <w:bCs/>
    </w:rPr>
  </w:style>
  <w:style w:type="character" w:customStyle="1" w:styleId="CommentSubjectChar">
    <w:name w:val="Comment Subject Char"/>
    <w:link w:val="CommentSubject"/>
    <w:rsid w:val="00D40DB1"/>
    <w:rPr>
      <w:b/>
      <w:bCs/>
      <w:sz w:val="24"/>
      <w:szCs w:val="24"/>
      <w:lang w:val="en-GB" w:eastAsia="ja-JP"/>
    </w:rPr>
  </w:style>
  <w:style w:type="paragraph" w:styleId="BalloonText">
    <w:name w:val="Balloon Text"/>
    <w:basedOn w:val="Normal"/>
    <w:link w:val="BalloonTextChar"/>
    <w:rsid w:val="00D40DB1"/>
    <w:rPr>
      <w:sz w:val="18"/>
      <w:szCs w:val="18"/>
    </w:rPr>
  </w:style>
  <w:style w:type="character" w:customStyle="1" w:styleId="BalloonTextChar">
    <w:name w:val="Balloon Text Char"/>
    <w:link w:val="BalloonText"/>
    <w:rsid w:val="00D40DB1"/>
    <w:rPr>
      <w:sz w:val="18"/>
      <w:szCs w:val="18"/>
      <w:lang w:val="en-GB" w:eastAsia="ja-JP"/>
    </w:rPr>
  </w:style>
  <w:style w:type="paragraph" w:styleId="Header">
    <w:name w:val="header"/>
    <w:basedOn w:val="Normal"/>
    <w:link w:val="HeaderChar"/>
    <w:rsid w:val="00BF31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F3156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BF31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F3156"/>
    <w:rPr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rsid w:val="000E5D27"/>
    <w:rPr>
      <w:rFonts w:asciiTheme="majorHAnsi" w:eastAsiaTheme="majorEastAsia" w:hAnsiTheme="majorHAnsi" w:cstheme="majorBidi"/>
      <w:b/>
      <w:bCs/>
      <w:kern w:val="32"/>
      <w:sz w:val="32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7F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2.vsd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427A52-C1FD-4FF8-84C8-6655EB010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631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TSG-SA1 #42</vt:lpstr>
    </vt:vector>
  </TitlesOfParts>
  <Company>ETSI Secretariat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TSG-SA1 #42</dc:title>
  <dc:subject/>
  <dc:creator>Alain Sultan</dc:creator>
  <cp:keywords/>
  <dc:description/>
  <cp:lastModifiedBy>Ibrahim Rijal</cp:lastModifiedBy>
  <cp:revision>10</cp:revision>
  <dcterms:created xsi:type="dcterms:W3CDTF">2020-06-10T08:36:00Z</dcterms:created>
  <dcterms:modified xsi:type="dcterms:W3CDTF">2024-01-24T18:37:00Z</dcterms:modified>
</cp:coreProperties>
</file>