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B8B471" wp14:paraId="2C078E63" wp14:textId="0B6658A8">
      <w:pPr>
        <w:pStyle w:val="Title"/>
        <w:jc w:val="both"/>
      </w:pPr>
      <w:r w:rsidR="62CEE953">
        <w:rPr/>
        <w:t>OSC Introduction</w:t>
      </w:r>
    </w:p>
    <w:p w:rsidR="79AEDA2C" w:rsidP="07B8B471" w:rsidRDefault="79AEDA2C" w14:paraId="20B91393" w14:textId="7E20326D">
      <w:pPr>
        <w:pStyle w:val="Normal"/>
        <w:jc w:val="both"/>
      </w:pPr>
    </w:p>
    <w:p w:rsidR="62CEE953" w:rsidP="07B8B471" w:rsidRDefault="62CEE953" w14:paraId="2CAE2DB3" w14:textId="2839339E">
      <w:pPr>
        <w:pStyle w:val="Heading1"/>
        <w:jc w:val="both"/>
      </w:pPr>
      <w:r w:rsidR="62CEE953">
        <w:rPr/>
        <w:t>RIC Overview</w:t>
      </w:r>
    </w:p>
    <w:p w:rsidR="5E72E6DE" w:rsidP="07B8B471" w:rsidRDefault="5E72E6DE" w14:paraId="5798074E" w14:textId="4500C732">
      <w:pPr>
        <w:pStyle w:val="Normal"/>
        <w:suppressLineNumbers w:val="0"/>
        <w:bidi w:val="0"/>
        <w:spacing w:before="0" w:beforeAutospacing="off" w:after="160" w:afterAutospacing="off" w:line="279" w:lineRule="auto"/>
        <w:ind w:left="0" w:right="0"/>
        <w:jc w:val="both"/>
      </w:pPr>
      <w:r w:rsidR="5E72E6DE">
        <w:drawing>
          <wp:inline wp14:editId="5F6A3CB0" wp14:anchorId="232156FB">
            <wp:extent cx="3962400" cy="2451100"/>
            <wp:effectExtent l="0" t="0" r="0" b="0"/>
            <wp:docPr id="1690858920" name="" title=""/>
            <wp:cNvGraphicFramePr>
              <a:graphicFrameLocks noChangeAspect="1"/>
            </wp:cNvGraphicFramePr>
            <a:graphic>
              <a:graphicData uri="http://schemas.openxmlformats.org/drawingml/2006/picture">
                <pic:pic>
                  <pic:nvPicPr>
                    <pic:cNvPr id="0" name=""/>
                    <pic:cNvPicPr/>
                  </pic:nvPicPr>
                  <pic:blipFill>
                    <a:blip r:embed="Red7b3fb459c044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2451100"/>
                    </a:xfrm>
                    <a:prstGeom prst="rect">
                      <a:avLst/>
                    </a:prstGeom>
                  </pic:spPr>
                </pic:pic>
              </a:graphicData>
            </a:graphic>
          </wp:inline>
        </w:drawing>
      </w:r>
    </w:p>
    <w:p w:rsidR="7A414B43" w:rsidP="07B8B471" w:rsidRDefault="7A414B43" w14:paraId="2A159D25" w14:textId="703EE2E3">
      <w:pPr>
        <w:jc w:val="both"/>
      </w:pPr>
      <w:r w:rsidRPr="07B8B471" w:rsidR="7A414B43">
        <w:rPr>
          <w:rFonts w:ascii="Segoe UI" w:hAnsi="Segoe UI" w:eastAsia="Segoe UI" w:cs="Segoe UI"/>
          <w:b w:val="0"/>
          <w:bCs w:val="0"/>
          <w:i w:val="0"/>
          <w:iCs w:val="0"/>
          <w:caps w:val="0"/>
          <w:smallCaps w:val="0"/>
          <w:noProof w:val="0"/>
          <w:color w:val="1F2328"/>
          <w:sz w:val="24"/>
          <w:szCs w:val="24"/>
          <w:lang w:val="en-US"/>
        </w:rPr>
        <w:t xml:space="preserve">RIC is a software-defined </w:t>
      </w:r>
      <w:r w:rsidRPr="07B8B471" w:rsidR="7A414B43">
        <w:rPr>
          <w:rFonts w:ascii="Segoe UI" w:hAnsi="Segoe UI" w:eastAsia="Segoe UI" w:cs="Segoe UI"/>
          <w:b w:val="0"/>
          <w:bCs w:val="0"/>
          <w:i w:val="0"/>
          <w:iCs w:val="0"/>
          <w:caps w:val="0"/>
          <w:smallCaps w:val="0"/>
          <w:noProof w:val="0"/>
          <w:color w:val="1F2328"/>
          <w:sz w:val="24"/>
          <w:szCs w:val="24"/>
          <w:lang w:val="en-US"/>
        </w:rPr>
        <w:t>component</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within the Open RAN architecture that functions to manage to do controlling and optimization within the RAN functions. RIC provides mobile operators with advanced network control, improved network performance, quick enablement of new services, AI/ML driven network control, and supports low latency applications. RIC effectively balances the RAN load, which alleviates network congestion and </w:t>
      </w:r>
      <w:r w:rsidRPr="07B8B471" w:rsidR="7A414B43">
        <w:rPr>
          <w:rFonts w:ascii="Segoe UI" w:hAnsi="Segoe UI" w:eastAsia="Segoe UI" w:cs="Segoe UI"/>
          <w:b w:val="0"/>
          <w:bCs w:val="0"/>
          <w:i w:val="0"/>
          <w:iCs w:val="0"/>
          <w:caps w:val="0"/>
          <w:smallCaps w:val="0"/>
          <w:noProof w:val="0"/>
          <w:color w:val="1F2328"/>
          <w:sz w:val="24"/>
          <w:szCs w:val="24"/>
          <w:lang w:val="en-US"/>
        </w:rPr>
        <w:t>improves</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network performance. </w:t>
      </w:r>
      <w:r w:rsidRPr="07B8B471" w:rsidR="7A414B43">
        <w:rPr>
          <w:rFonts w:ascii="Segoe UI" w:hAnsi="Segoe UI" w:eastAsia="Segoe UI" w:cs="Segoe UI"/>
          <w:b w:val="0"/>
          <w:bCs w:val="0"/>
          <w:i w:val="0"/>
          <w:iCs w:val="0"/>
          <w:caps w:val="0"/>
          <w:smallCaps w:val="0"/>
          <w:noProof w:val="0"/>
          <w:color w:val="1F2328"/>
          <w:sz w:val="24"/>
          <w:szCs w:val="24"/>
          <w:lang w:val="en-US"/>
        </w:rPr>
        <w:t>It customizes RAN functionality by optimization of regional resources, which enables quick launch of new services to build new revenue streams with personalized services.</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RIC provides advanced control functionality, </w:t>
      </w:r>
      <w:r w:rsidRPr="07B8B471" w:rsidR="7A414B43">
        <w:rPr>
          <w:rFonts w:ascii="Segoe UI" w:hAnsi="Segoe UI" w:eastAsia="Segoe UI" w:cs="Segoe UI"/>
          <w:b w:val="0"/>
          <w:bCs w:val="0"/>
          <w:i w:val="0"/>
          <w:iCs w:val="0"/>
          <w:caps w:val="0"/>
          <w:smallCaps w:val="0"/>
          <w:noProof w:val="0"/>
          <w:color w:val="1F2328"/>
          <w:sz w:val="24"/>
          <w:szCs w:val="24"/>
          <w:lang w:val="en-US"/>
        </w:rPr>
        <w:t>leveraging</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analytics and data-drive approaches including advanced ML/AI tools to improve resource management capabilities.</w:t>
      </w:r>
    </w:p>
    <w:p w:rsidR="7A414B43" w:rsidP="07B8B471" w:rsidRDefault="7A414B43" w14:paraId="6B263B26" w14:textId="5D50E332">
      <w:pPr>
        <w:shd w:val="clear" w:color="auto" w:fill="FFFFFF" w:themeFill="background1"/>
        <w:spacing w:before="0" w:beforeAutospacing="off" w:after="0" w:afterAutospacing="off"/>
        <w:jc w:val="both"/>
      </w:pPr>
      <w:r w:rsidRPr="07B8B471" w:rsidR="7A414B43">
        <w:rPr>
          <w:rFonts w:ascii="Segoe UI" w:hAnsi="Segoe UI" w:eastAsia="Segoe UI" w:cs="Segoe UI"/>
          <w:b w:val="0"/>
          <w:bCs w:val="0"/>
          <w:i w:val="0"/>
          <w:iCs w:val="0"/>
          <w:caps w:val="0"/>
          <w:smallCaps w:val="0"/>
          <w:noProof w:val="0"/>
          <w:color w:val="1F2328"/>
          <w:sz w:val="24"/>
          <w:szCs w:val="24"/>
          <w:lang w:val="en-US"/>
        </w:rPr>
        <w:t xml:space="preserve">The RIC </w:t>
      </w:r>
      <w:r w:rsidRPr="07B8B471" w:rsidR="7A414B43">
        <w:rPr>
          <w:rFonts w:ascii="Segoe UI" w:hAnsi="Segoe UI" w:eastAsia="Segoe UI" w:cs="Segoe UI"/>
          <w:b w:val="0"/>
          <w:bCs w:val="0"/>
          <w:i w:val="0"/>
          <w:iCs w:val="0"/>
          <w:caps w:val="0"/>
          <w:smallCaps w:val="0"/>
          <w:noProof w:val="0"/>
          <w:color w:val="1F2328"/>
          <w:sz w:val="24"/>
          <w:szCs w:val="24"/>
          <w:lang w:val="en-US"/>
        </w:rPr>
        <w:t>facilitates</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multivendor </w:t>
      </w:r>
      <w:r w:rsidRPr="07B8B471" w:rsidR="7A414B43">
        <w:rPr>
          <w:rFonts w:ascii="Segoe UI" w:hAnsi="Segoe UI" w:eastAsia="Segoe UI" w:cs="Segoe UI"/>
          <w:b w:val="0"/>
          <w:bCs w:val="0"/>
          <w:i w:val="0"/>
          <w:iCs w:val="0"/>
          <w:caps w:val="0"/>
          <w:smallCaps w:val="0"/>
          <w:noProof w:val="0"/>
          <w:color w:val="1F2328"/>
          <w:sz w:val="24"/>
          <w:szCs w:val="24"/>
          <w:lang w:val="en-US"/>
        </w:rPr>
        <w:t>interoperability</w:t>
      </w:r>
      <w:r w:rsidRPr="07B8B471" w:rsidR="7A414B43">
        <w:rPr>
          <w:rFonts w:ascii="Segoe UI" w:hAnsi="Segoe UI" w:eastAsia="Segoe UI" w:cs="Segoe UI"/>
          <w:b w:val="0"/>
          <w:bCs w:val="0"/>
          <w:i w:val="0"/>
          <w:iCs w:val="0"/>
          <w:caps w:val="0"/>
          <w:smallCaps w:val="0"/>
          <w:noProof w:val="0"/>
          <w:color w:val="1F2328"/>
          <w:sz w:val="24"/>
          <w:szCs w:val="24"/>
          <w:lang w:val="en-US"/>
        </w:rPr>
        <w:t xml:space="preserve"> by providing a common platform where various elements from different suppliers can be integrated and managed effectively. This interoperability is crucial for breaking the dominance of single-vendor networks, allowing operators more flexibility and choice in their deployments.</w:t>
      </w:r>
    </w:p>
    <w:p w:rsidR="79AEDA2C" w:rsidP="07B8B471" w:rsidRDefault="79AEDA2C" w14:paraId="2EB2DB82" w14:textId="7FBA4ECC">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1F2328"/>
          <w:sz w:val="24"/>
          <w:szCs w:val="24"/>
          <w:lang w:val="en-US"/>
        </w:rPr>
      </w:pPr>
    </w:p>
    <w:p w:rsidR="79AEDA2C" w:rsidP="07B8B471" w:rsidRDefault="79AEDA2C" w14:paraId="6DF77AB4" w14:textId="27A7C39D">
      <w:pPr>
        <w:jc w:val="both"/>
      </w:pPr>
      <w:r>
        <w:br w:type="page"/>
      </w:r>
    </w:p>
    <w:p w:rsidR="2FB3FEAF" w:rsidP="07B8B471" w:rsidRDefault="2FB3FEAF" w14:paraId="6AE3B726" w14:textId="5F5D277A">
      <w:pPr>
        <w:pStyle w:val="Heading1"/>
        <w:jc w:val="both"/>
        <w:rPr>
          <w:noProof w:val="0"/>
          <w:lang w:val="en-US"/>
        </w:rPr>
      </w:pPr>
      <w:r w:rsidRPr="07B8B471" w:rsidR="2FB3FEAF">
        <w:rPr>
          <w:noProof w:val="0"/>
          <w:lang w:val="en-US"/>
        </w:rPr>
        <w:t>Non-RT RIC Overview</w:t>
      </w:r>
    </w:p>
    <w:p w:rsidR="79AEDA2C" w:rsidP="07B8B471" w:rsidRDefault="79AEDA2C" w14:paraId="6A0057A2" w14:textId="782187FE">
      <w:pPr>
        <w:pStyle w:val="Normal"/>
        <w:jc w:val="both"/>
        <w:rPr>
          <w:noProof w:val="0"/>
          <w:lang w:val="en-US"/>
        </w:rPr>
      </w:pPr>
    </w:p>
    <w:p w:rsidR="79AEDA2C" w:rsidP="07B8B471" w:rsidRDefault="79AEDA2C" w14:paraId="7FDD8B74" w14:textId="23A6505B">
      <w:pPr>
        <w:pStyle w:val="Normal"/>
        <w:jc w:val="both"/>
      </w:pPr>
      <w:r w:rsidR="0DC247C5">
        <w:rPr/>
        <w:t xml:space="preserve">Non-RT RIC is used to manage operations that do not have tight timing. The </w:t>
      </w:r>
      <w:r w:rsidR="0DC247C5">
        <w:rPr/>
        <w:t>non-RT RIC</w:t>
      </w:r>
      <w:r w:rsidR="0DC247C5">
        <w:rPr/>
        <w:t xml:space="preserve"> supports intelligent RAN optimization by </w:t>
      </w:r>
      <w:r w:rsidR="0DC247C5">
        <w:rPr/>
        <w:t>providing</w:t>
      </w:r>
      <w:r w:rsidR="0DC247C5">
        <w:rPr/>
        <w:t xml:space="preserve"> policy-based guidance, ML model management and enrichment information to the Near-RT RIC function.</w:t>
      </w:r>
    </w:p>
    <w:p w:rsidR="3FEA70C0" w:rsidP="07B8B471" w:rsidRDefault="3FEA70C0" w14:paraId="7C2A8C91" w14:textId="542E3793">
      <w:pPr>
        <w:pStyle w:val="Normal"/>
        <w:suppressLineNumbers w:val="0"/>
        <w:bidi w:val="0"/>
        <w:jc w:val="both"/>
      </w:pPr>
      <w:r w:rsidR="3FEA70C0">
        <w:drawing>
          <wp:inline wp14:editId="5B970E11" wp14:anchorId="5C41D423">
            <wp:extent cx="3124200" cy="1932598"/>
            <wp:effectExtent l="0" t="0" r="0" b="0"/>
            <wp:docPr id="1207587853" name="" title=""/>
            <wp:cNvGraphicFramePr>
              <a:graphicFrameLocks noChangeAspect="1"/>
            </wp:cNvGraphicFramePr>
            <a:graphic>
              <a:graphicData uri="http://schemas.openxmlformats.org/drawingml/2006/picture">
                <pic:pic>
                  <pic:nvPicPr>
                    <pic:cNvPr id="0" name=""/>
                    <pic:cNvPicPr/>
                  </pic:nvPicPr>
                  <pic:blipFill>
                    <a:blip r:embed="Re36480f189bf46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124200" cy="1932598"/>
                    </a:xfrm>
                    <a:prstGeom xmlns:a="http://schemas.openxmlformats.org/drawingml/2006/main" prst="rect">
                      <a:avLst/>
                    </a:prstGeom>
                  </pic:spPr>
                </pic:pic>
              </a:graphicData>
            </a:graphic>
          </wp:inline>
        </w:drawing>
      </w:r>
    </w:p>
    <w:p w:rsidR="0DC247C5" w:rsidP="07B8B471" w:rsidRDefault="0DC247C5" w14:paraId="52255FFA" w14:textId="1D35A20A">
      <w:pPr>
        <w:pStyle w:val="Heading2"/>
        <w:jc w:val="both"/>
      </w:pPr>
      <w:r w:rsidR="0DC247C5">
        <w:rPr/>
        <w:t>Overall Architecture</w:t>
      </w:r>
    </w:p>
    <w:p w:rsidR="0DC247C5" w:rsidP="07B8B471" w:rsidRDefault="0DC247C5" w14:paraId="1A4B360E" w14:textId="69127E59">
      <w:pPr>
        <w:pStyle w:val="Normal"/>
        <w:jc w:val="both"/>
      </w:pPr>
      <w:r w:rsidR="0DC247C5">
        <w:rPr/>
        <w:t>From the architectural diagram above, non-RT RIC is portrayed as a function within the SMO and has direct connection with the A1 interface</w:t>
      </w:r>
      <w:r w:rsidR="32DA827C">
        <w:rPr/>
        <w:t xml:space="preserve"> and responsible for the data sent and received via the A1 interface. </w:t>
      </w:r>
      <w:r w:rsidR="49A2BD8A">
        <w:rPr/>
        <w:t>It can access the SMO Framework functionality for RAN resource optimization</w:t>
      </w:r>
      <w:r w:rsidR="5B607DBF">
        <w:rPr/>
        <w:t>.</w:t>
      </w:r>
    </w:p>
    <w:p w:rsidR="5B607DBF" w:rsidP="07B8B471" w:rsidRDefault="5B607DBF" w14:paraId="3EFDCD8D" w14:textId="544BC8D4">
      <w:pPr>
        <w:pStyle w:val="Normal"/>
        <w:jc w:val="both"/>
        <w:rPr>
          <w:rFonts w:ascii="Aptos" w:hAnsi="Aptos" w:eastAsia="Aptos" w:cs="Aptos"/>
          <w:noProof w:val="0"/>
          <w:sz w:val="24"/>
          <w:szCs w:val="24"/>
          <w:lang w:val="en-US"/>
        </w:rPr>
      </w:pPr>
      <w:r w:rsidRPr="07B8B471" w:rsidR="5B607DBF">
        <w:rPr>
          <w:rFonts w:ascii="Aptos" w:hAnsi="Aptos" w:eastAsia="Aptos" w:cs="Aptos"/>
          <w:noProof w:val="0"/>
          <w:sz w:val="24"/>
          <w:szCs w:val="24"/>
          <w:lang w:val="en-US"/>
        </w:rPr>
        <w:t xml:space="preserve">The non-RT RIC can be thought of as a base platform that can be easily extended with </w:t>
      </w:r>
      <w:r w:rsidRPr="07B8B471" w:rsidR="5B607DBF">
        <w:rPr>
          <w:rFonts w:ascii="Aptos" w:hAnsi="Aptos" w:eastAsia="Aptos" w:cs="Aptos"/>
          <w:noProof w:val="0"/>
          <w:sz w:val="24"/>
          <w:szCs w:val="24"/>
          <w:lang w:val="en-US"/>
        </w:rPr>
        <w:t>additional</w:t>
      </w:r>
      <w:r w:rsidRPr="07B8B471" w:rsidR="5B607DBF">
        <w:rPr>
          <w:rFonts w:ascii="Aptos" w:hAnsi="Aptos" w:eastAsia="Aptos" w:cs="Aptos"/>
          <w:noProof w:val="0"/>
          <w:sz w:val="24"/>
          <w:szCs w:val="24"/>
          <w:lang w:val="en-US"/>
        </w:rPr>
        <w:t xml:space="preserve"> applications (</w:t>
      </w:r>
      <w:r w:rsidRPr="07B8B471" w:rsidR="5B607DBF">
        <w:rPr>
          <w:rFonts w:ascii="Aptos" w:hAnsi="Aptos" w:eastAsia="Aptos" w:cs="Aptos"/>
          <w:noProof w:val="0"/>
          <w:sz w:val="24"/>
          <w:szCs w:val="24"/>
          <w:lang w:val="en-US"/>
        </w:rPr>
        <w:t>rApps</w:t>
      </w:r>
      <w:r w:rsidRPr="07B8B471" w:rsidR="5B607DBF">
        <w:rPr>
          <w:rFonts w:ascii="Aptos" w:hAnsi="Aptos" w:eastAsia="Aptos" w:cs="Aptos"/>
          <w:noProof w:val="0"/>
          <w:sz w:val="24"/>
          <w:szCs w:val="24"/>
          <w:lang w:val="en-US"/>
        </w:rPr>
        <w:t xml:space="preserve">). These </w:t>
      </w:r>
      <w:r w:rsidRPr="07B8B471" w:rsidR="5B607DBF">
        <w:rPr>
          <w:rFonts w:ascii="Aptos" w:hAnsi="Aptos" w:eastAsia="Aptos" w:cs="Aptos"/>
          <w:noProof w:val="0"/>
          <w:sz w:val="24"/>
          <w:szCs w:val="24"/>
          <w:lang w:val="en-US"/>
        </w:rPr>
        <w:t>rApps</w:t>
      </w:r>
      <w:r w:rsidRPr="07B8B471" w:rsidR="5B607DBF">
        <w:rPr>
          <w:rFonts w:ascii="Aptos" w:hAnsi="Aptos" w:eastAsia="Aptos" w:cs="Aptos"/>
          <w:noProof w:val="0"/>
          <w:sz w:val="24"/>
          <w:szCs w:val="24"/>
          <w:lang w:val="en-US"/>
        </w:rPr>
        <w:t xml:space="preserve"> operate independently of the core non-RT RIC system, allowing for greater flexibility and easier updates or enhancements.</w:t>
      </w:r>
      <w:r w:rsidRPr="07B8B471" w:rsidR="5FF8FDB9">
        <w:rPr>
          <w:rFonts w:ascii="Aptos" w:hAnsi="Aptos" w:eastAsia="Aptos" w:cs="Aptos"/>
          <w:noProof w:val="0"/>
          <w:sz w:val="24"/>
          <w:szCs w:val="24"/>
          <w:lang w:val="en-US"/>
        </w:rPr>
        <w:t xml:space="preserve"> The</w:t>
      </w:r>
      <w:r w:rsidRPr="07B8B471" w:rsidR="69699122">
        <w:rPr>
          <w:rFonts w:ascii="Aptos" w:hAnsi="Aptos" w:eastAsia="Aptos" w:cs="Aptos"/>
          <w:noProof w:val="0"/>
          <w:sz w:val="24"/>
          <w:szCs w:val="24"/>
          <w:lang w:val="en-US"/>
        </w:rPr>
        <w:t xml:space="preserve"> non-RT RIC exposes the SMO Frameworks functionalities to the </w:t>
      </w:r>
      <w:r w:rsidRPr="07B8B471" w:rsidR="69699122">
        <w:rPr>
          <w:rFonts w:ascii="Aptos" w:hAnsi="Aptos" w:eastAsia="Aptos" w:cs="Aptos"/>
          <w:noProof w:val="0"/>
          <w:sz w:val="24"/>
          <w:szCs w:val="24"/>
          <w:lang w:val="en-US"/>
        </w:rPr>
        <w:t>rApps</w:t>
      </w:r>
      <w:r w:rsidRPr="07B8B471" w:rsidR="69699122">
        <w:rPr>
          <w:rFonts w:ascii="Aptos" w:hAnsi="Aptos" w:eastAsia="Aptos" w:cs="Aptos"/>
          <w:noProof w:val="0"/>
          <w:sz w:val="24"/>
          <w:szCs w:val="24"/>
          <w:lang w:val="en-US"/>
        </w:rPr>
        <w:t xml:space="preserve"> via the R1 interface.</w:t>
      </w:r>
    </w:p>
    <w:p w:rsidR="61F97335" w:rsidP="07B8B471" w:rsidRDefault="61F97335" w14:paraId="2BC51276" w14:textId="717A3CF4">
      <w:pPr>
        <w:pStyle w:val="Normal"/>
        <w:jc w:val="both"/>
      </w:pPr>
      <w:r w:rsidR="61F97335">
        <w:drawing>
          <wp:inline wp14:editId="38CD4C92" wp14:anchorId="63298C02">
            <wp:extent cx="3612113" cy="2269148"/>
            <wp:effectExtent l="0" t="0" r="0" b="0"/>
            <wp:docPr id="1021538227" name="" title=""/>
            <wp:cNvGraphicFramePr>
              <a:graphicFrameLocks noChangeAspect="1"/>
            </wp:cNvGraphicFramePr>
            <a:graphic>
              <a:graphicData uri="http://schemas.openxmlformats.org/drawingml/2006/picture">
                <pic:pic>
                  <pic:nvPicPr>
                    <pic:cNvPr id="0" name=""/>
                    <pic:cNvPicPr/>
                  </pic:nvPicPr>
                  <pic:blipFill>
                    <a:blip r:embed="R3f6981b7f33444b3">
                      <a:extLst>
                        <a:ext xmlns:a="http://schemas.openxmlformats.org/drawingml/2006/main" uri="{28A0092B-C50C-407E-A947-70E740481C1C}">
                          <a14:useLocalDpi val="0"/>
                        </a:ext>
                      </a:extLst>
                    </a:blip>
                    <a:stretch>
                      <a:fillRect/>
                    </a:stretch>
                  </pic:blipFill>
                  <pic:spPr>
                    <a:xfrm>
                      <a:off x="0" y="0"/>
                      <a:ext cx="3612113" cy="2269148"/>
                    </a:xfrm>
                    <a:prstGeom prst="rect">
                      <a:avLst/>
                    </a:prstGeom>
                  </pic:spPr>
                </pic:pic>
              </a:graphicData>
            </a:graphic>
          </wp:inline>
        </w:drawing>
      </w:r>
    </w:p>
    <w:p w:rsidR="16D8EB18" w:rsidP="07B8B471" w:rsidRDefault="16D8EB18" w14:paraId="2FA50419" w14:textId="0A5D4138">
      <w:pPr>
        <w:pStyle w:val="Heading2"/>
        <w:jc w:val="both"/>
      </w:pPr>
      <w:r w:rsidRPr="07B8B471" w:rsidR="16D8EB18">
        <w:rPr>
          <w:noProof w:val="0"/>
          <w:lang w:val="en-US"/>
        </w:rPr>
        <w:t>Non-RT RIC Architecture Functional View Diagram</w:t>
      </w:r>
    </w:p>
    <w:p w:rsidR="07B8B471" w:rsidP="07B8B471" w:rsidRDefault="07B8B471" w14:paraId="5C3D060F" w14:textId="439E6A78">
      <w:pPr>
        <w:pStyle w:val="Normal"/>
        <w:jc w:val="both"/>
        <w:rPr>
          <w:noProof w:val="0"/>
          <w:lang w:val="en-US"/>
        </w:rPr>
      </w:pPr>
    </w:p>
    <w:p w:rsidR="16D8EB18" w:rsidP="07B8B471" w:rsidRDefault="16D8EB18" w14:paraId="15F5FFF5" w14:textId="7A7EFFE2">
      <w:pPr>
        <w:pStyle w:val="Normal"/>
        <w:jc w:val="both"/>
      </w:pPr>
      <w:r w:rsidR="16D8EB18">
        <w:drawing>
          <wp:inline wp14:editId="5B050494" wp14:anchorId="30F0C0E0">
            <wp:extent cx="4705350" cy="2646760"/>
            <wp:effectExtent l="0" t="0" r="0" b="0"/>
            <wp:docPr id="2094068554" name="" title=""/>
            <wp:cNvGraphicFramePr>
              <a:graphicFrameLocks noChangeAspect="1"/>
            </wp:cNvGraphicFramePr>
            <a:graphic>
              <a:graphicData uri="http://schemas.openxmlformats.org/drawingml/2006/picture">
                <pic:pic>
                  <pic:nvPicPr>
                    <pic:cNvPr id="0" name=""/>
                    <pic:cNvPicPr/>
                  </pic:nvPicPr>
                  <pic:blipFill>
                    <a:blip r:embed="Re318fd0ef20b452f">
                      <a:extLst>
                        <a:ext xmlns:a="http://schemas.openxmlformats.org/drawingml/2006/main" uri="{28A0092B-C50C-407E-A947-70E740481C1C}">
                          <a14:useLocalDpi val="0"/>
                        </a:ext>
                      </a:extLst>
                    </a:blip>
                    <a:stretch>
                      <a:fillRect/>
                    </a:stretch>
                  </pic:blipFill>
                  <pic:spPr>
                    <a:xfrm>
                      <a:off x="0" y="0"/>
                      <a:ext cx="4705350" cy="2646760"/>
                    </a:xfrm>
                    <a:prstGeom prst="rect">
                      <a:avLst/>
                    </a:prstGeom>
                  </pic:spPr>
                </pic:pic>
              </a:graphicData>
            </a:graphic>
          </wp:inline>
        </w:drawing>
      </w:r>
    </w:p>
    <w:p w:rsidR="20B0E7A2" w:rsidP="07B8B471" w:rsidRDefault="20B0E7A2" w14:paraId="568CDB05" w14:textId="6BDD0D5F">
      <w:pPr>
        <w:pStyle w:val="Normal"/>
        <w:jc w:val="both"/>
      </w:pPr>
      <w:r w:rsidR="20B0E7A2">
        <w:rPr/>
        <w:t xml:space="preserve">The functions within the blue part of the diagram are used to support the A1 interface and </w:t>
      </w:r>
      <w:r w:rsidR="20B0E7A2">
        <w:rPr/>
        <w:t>rApps</w:t>
      </w:r>
      <w:r w:rsidR="02975B41">
        <w:rPr/>
        <w:t xml:space="preserve">, it is nature to deploy the functions inside the </w:t>
      </w:r>
      <w:r w:rsidR="02975B41">
        <w:rPr/>
        <w:t>Non-RT RIC</w:t>
      </w:r>
      <w:r w:rsidR="02975B41">
        <w:rPr/>
        <w:t xml:space="preserve"> framework.</w:t>
      </w:r>
      <w:r w:rsidR="664458A1">
        <w:rPr/>
        <w:t xml:space="preserve"> “Other Non-RT RIC Framework Functions” refers to </w:t>
      </w:r>
      <w:r w:rsidR="57DBE39A">
        <w:rPr/>
        <w:t>any</w:t>
      </w:r>
      <w:r w:rsidR="664458A1">
        <w:rPr/>
        <w:t xml:space="preserve"> other functions inside the </w:t>
      </w:r>
      <w:r w:rsidR="664458A1">
        <w:rPr/>
        <w:t>Non-RT RIC</w:t>
      </w:r>
      <w:r w:rsidR="4B7791DB">
        <w:rPr/>
        <w:t xml:space="preserve"> that could be </w:t>
      </w:r>
      <w:r w:rsidR="4B7791DB">
        <w:rPr/>
        <w:t>identified</w:t>
      </w:r>
      <w:r w:rsidR="4B7791DB">
        <w:rPr/>
        <w:t xml:space="preserve"> later in the study</w:t>
      </w:r>
      <w:r w:rsidR="664458A1">
        <w:rPr/>
        <w:t xml:space="preserve">, for example like </w:t>
      </w:r>
      <w:r w:rsidR="664458A1">
        <w:rPr/>
        <w:t>rApps</w:t>
      </w:r>
      <w:r w:rsidR="664458A1">
        <w:rPr/>
        <w:t xml:space="preserve"> orchestration</w:t>
      </w:r>
      <w:r w:rsidR="6B8ADC14">
        <w:rPr/>
        <w:t xml:space="preserve"> and authentication</w:t>
      </w:r>
      <w:r w:rsidR="6F44C4E7">
        <w:rPr/>
        <w:t xml:space="preserve">. </w:t>
      </w:r>
      <w:r w:rsidR="6F44C4E7">
        <w:rPr/>
        <w:t>RApps</w:t>
      </w:r>
      <w:r w:rsidR="6F44C4E7">
        <w:rPr/>
        <w:t xml:space="preserve"> could discover these </w:t>
      </w:r>
      <w:r w:rsidR="6F44C4E7">
        <w:rPr/>
        <w:t>Non-RT RIC</w:t>
      </w:r>
      <w:r w:rsidR="6F44C4E7">
        <w:rPr/>
        <w:t xml:space="preserve"> frameworks </w:t>
      </w:r>
      <w:r w:rsidR="6F44C4E7">
        <w:rPr/>
        <w:t>and  the</w:t>
      </w:r>
      <w:r w:rsidR="6F44C4E7">
        <w:rPr/>
        <w:t xml:space="preserve"> other SMO frameworks via </w:t>
      </w:r>
      <w:r w:rsidRPr="07B8B471" w:rsidR="515F1BF1">
        <w:rPr>
          <w:rFonts w:ascii="Aptos" w:hAnsi="Aptos" w:eastAsia="Aptos" w:cs="Aptos"/>
          <w:noProof w:val="0"/>
          <w:sz w:val="24"/>
          <w:szCs w:val="24"/>
          <w:lang w:val="en-US"/>
        </w:rPr>
        <w:t>services registration and discovery function and needs to be authenticated and authorized before it can access those functions.</w:t>
      </w:r>
    </w:p>
    <w:p w:rsidR="21D3EE06" w:rsidP="07B8B471" w:rsidRDefault="21D3EE06" w14:paraId="2A2EDA8C" w14:textId="48306E9C">
      <w:pPr>
        <w:pStyle w:val="Normal"/>
        <w:jc w:val="both"/>
      </w:pPr>
      <w:r w:rsidR="21D3EE06">
        <w:rPr/>
        <w:t xml:space="preserve">The yellow part of the diagram is called the implementation variability. </w:t>
      </w:r>
      <w:r w:rsidRPr="07B8B471" w:rsidR="21D3EE06">
        <w:rPr>
          <w:rFonts w:ascii="Aptos" w:hAnsi="Aptos" w:eastAsia="Aptos" w:cs="Aptos"/>
          <w:noProof w:val="0"/>
          <w:sz w:val="24"/>
          <w:szCs w:val="24"/>
          <w:lang w:val="en-US"/>
        </w:rPr>
        <w:t xml:space="preserve">If such a function is deployed within the </w:t>
      </w:r>
      <w:r w:rsidRPr="07B8B471" w:rsidR="21D3EE06">
        <w:rPr>
          <w:rFonts w:ascii="Aptos" w:hAnsi="Aptos" w:eastAsia="Aptos" w:cs="Aptos"/>
          <w:noProof w:val="0"/>
          <w:sz w:val="24"/>
          <w:szCs w:val="24"/>
          <w:lang w:val="en-US"/>
        </w:rPr>
        <w:t>Non-RT RIC</w:t>
      </w:r>
      <w:r w:rsidRPr="07B8B471" w:rsidR="21D3EE06">
        <w:rPr>
          <w:rFonts w:ascii="Aptos" w:hAnsi="Aptos" w:eastAsia="Aptos" w:cs="Aptos"/>
          <w:noProof w:val="0"/>
          <w:sz w:val="24"/>
          <w:szCs w:val="24"/>
          <w:lang w:val="en-US"/>
        </w:rPr>
        <w:t xml:space="preserve">, it becomes part of the </w:t>
      </w:r>
      <w:r w:rsidRPr="07B8B471" w:rsidR="21D3EE06">
        <w:rPr>
          <w:rFonts w:ascii="Aptos" w:hAnsi="Aptos" w:eastAsia="Aptos" w:cs="Aptos"/>
          <w:noProof w:val="0"/>
          <w:sz w:val="24"/>
          <w:szCs w:val="24"/>
          <w:lang w:val="en-US"/>
        </w:rPr>
        <w:t>Non-RT RIC</w:t>
      </w:r>
      <w:r w:rsidRPr="07B8B471" w:rsidR="21D3EE06">
        <w:rPr>
          <w:rFonts w:ascii="Aptos" w:hAnsi="Aptos" w:eastAsia="Aptos" w:cs="Aptos"/>
          <w:noProof w:val="0"/>
          <w:sz w:val="24"/>
          <w:szCs w:val="24"/>
          <w:lang w:val="en-US"/>
        </w:rPr>
        <w:t xml:space="preserve"> framework, and its services are accessible to </w:t>
      </w:r>
      <w:r w:rsidRPr="07B8B471" w:rsidR="21D3EE06">
        <w:rPr>
          <w:rFonts w:ascii="Aptos" w:hAnsi="Aptos" w:eastAsia="Aptos" w:cs="Aptos"/>
          <w:noProof w:val="0"/>
          <w:sz w:val="24"/>
          <w:szCs w:val="24"/>
          <w:lang w:val="en-US"/>
        </w:rPr>
        <w:t>rApps</w:t>
      </w:r>
      <w:r w:rsidRPr="07B8B471" w:rsidR="21D3EE06">
        <w:rPr>
          <w:rFonts w:ascii="Aptos" w:hAnsi="Aptos" w:eastAsia="Aptos" w:cs="Aptos"/>
          <w:noProof w:val="0"/>
          <w:sz w:val="24"/>
          <w:szCs w:val="24"/>
          <w:lang w:val="en-US"/>
        </w:rPr>
        <w:t xml:space="preserve"> through the "service registration and discovery function." Conversely, if the function is deployed in the SMO (Service Management and Orchestration) framework, it is not part of the </w:t>
      </w:r>
      <w:r w:rsidRPr="07B8B471" w:rsidR="21D3EE06">
        <w:rPr>
          <w:rFonts w:ascii="Aptos" w:hAnsi="Aptos" w:eastAsia="Aptos" w:cs="Aptos"/>
          <w:noProof w:val="0"/>
          <w:sz w:val="24"/>
          <w:szCs w:val="24"/>
          <w:lang w:val="en-US"/>
        </w:rPr>
        <w:t>Non-RT RIC</w:t>
      </w:r>
      <w:r w:rsidRPr="07B8B471" w:rsidR="21D3EE06">
        <w:rPr>
          <w:rFonts w:ascii="Aptos" w:hAnsi="Aptos" w:eastAsia="Aptos" w:cs="Aptos"/>
          <w:noProof w:val="0"/>
          <w:sz w:val="24"/>
          <w:szCs w:val="24"/>
          <w:lang w:val="en-US"/>
        </w:rPr>
        <w:t xml:space="preserve"> framework, but its services are still discovered by </w:t>
      </w:r>
      <w:r w:rsidRPr="07B8B471" w:rsidR="21D3EE06">
        <w:rPr>
          <w:rFonts w:ascii="Aptos" w:hAnsi="Aptos" w:eastAsia="Aptos" w:cs="Aptos"/>
          <w:noProof w:val="0"/>
          <w:sz w:val="24"/>
          <w:szCs w:val="24"/>
          <w:lang w:val="en-US"/>
        </w:rPr>
        <w:t>rApps</w:t>
      </w:r>
      <w:r w:rsidRPr="07B8B471" w:rsidR="21D3EE06">
        <w:rPr>
          <w:rFonts w:ascii="Aptos" w:hAnsi="Aptos" w:eastAsia="Aptos" w:cs="Aptos"/>
          <w:noProof w:val="0"/>
          <w:sz w:val="24"/>
          <w:szCs w:val="24"/>
          <w:lang w:val="en-US"/>
        </w:rPr>
        <w:t xml:space="preserve"> via the same "service registration and discovery function."</w:t>
      </w:r>
    </w:p>
    <w:p w:rsidR="498A5E0C" w:rsidP="07B8B471" w:rsidRDefault="498A5E0C" w14:paraId="01A449D8" w14:textId="38222C46">
      <w:pPr>
        <w:pStyle w:val="Normal"/>
        <w:jc w:val="both"/>
        <w:rPr>
          <w:rFonts w:ascii="Aptos" w:hAnsi="Aptos" w:eastAsia="Aptos" w:cs="Aptos"/>
          <w:noProof w:val="0"/>
          <w:sz w:val="24"/>
          <w:szCs w:val="24"/>
          <w:lang w:val="en-US"/>
        </w:rPr>
      </w:pPr>
      <w:r w:rsidRPr="07B8B471" w:rsidR="498A5E0C">
        <w:rPr>
          <w:rFonts w:ascii="Aptos" w:hAnsi="Aptos" w:eastAsia="Aptos" w:cs="Aptos"/>
          <w:noProof w:val="0"/>
          <w:sz w:val="24"/>
          <w:szCs w:val="24"/>
          <w:lang w:val="en-US"/>
        </w:rPr>
        <w:t xml:space="preserve">Interface termination is handled by the implementation variable functions. external EI termination, external AI/ML termination, and human-machine termination. </w:t>
      </w:r>
      <w:r w:rsidRPr="07B8B471" w:rsidR="7E53A105">
        <w:rPr>
          <w:rFonts w:ascii="Aptos" w:hAnsi="Aptos" w:eastAsia="Aptos" w:cs="Aptos"/>
          <w:noProof w:val="0"/>
          <w:sz w:val="24"/>
          <w:szCs w:val="24"/>
          <w:lang w:val="en-US"/>
        </w:rPr>
        <w:t xml:space="preserve">n. External EI termination is connected to external EI sources to import enrichment information for </w:t>
      </w:r>
      <w:r w:rsidRPr="07B8B471" w:rsidR="7E53A105">
        <w:rPr>
          <w:rFonts w:ascii="Aptos" w:hAnsi="Aptos" w:eastAsia="Aptos" w:cs="Aptos"/>
          <w:noProof w:val="0"/>
          <w:sz w:val="24"/>
          <w:szCs w:val="24"/>
          <w:lang w:val="en-US"/>
        </w:rPr>
        <w:t>Non-RT RIC</w:t>
      </w:r>
      <w:r w:rsidRPr="07B8B471" w:rsidR="7E53A105">
        <w:rPr>
          <w:rFonts w:ascii="Aptos" w:hAnsi="Aptos" w:eastAsia="Aptos" w:cs="Aptos"/>
          <w:noProof w:val="0"/>
          <w:sz w:val="24"/>
          <w:szCs w:val="24"/>
          <w:lang w:val="en-US"/>
        </w:rPr>
        <w:t xml:space="preserve"> applications. External AI/ML termination is connected to external AI/ML server for ML model importation. Human-machine termination is used to inject RAN intent manually. These terminations can </w:t>
      </w:r>
      <w:r w:rsidRPr="07B8B471" w:rsidR="7E53A105">
        <w:rPr>
          <w:rFonts w:ascii="Aptos" w:hAnsi="Aptos" w:eastAsia="Aptos" w:cs="Aptos"/>
          <w:noProof w:val="0"/>
          <w:sz w:val="24"/>
          <w:szCs w:val="24"/>
          <w:lang w:val="en-US"/>
        </w:rPr>
        <w:t>reside</w:t>
      </w:r>
      <w:r w:rsidRPr="07B8B471" w:rsidR="7E53A105">
        <w:rPr>
          <w:rFonts w:ascii="Aptos" w:hAnsi="Aptos" w:eastAsia="Aptos" w:cs="Aptos"/>
          <w:noProof w:val="0"/>
          <w:sz w:val="24"/>
          <w:szCs w:val="24"/>
          <w:lang w:val="en-US"/>
        </w:rPr>
        <w:t xml:space="preserve"> inside either in the non-RT RIC or in the SMO. </w:t>
      </w:r>
    </w:p>
    <w:p w:rsidR="07B8B471" w:rsidP="07B8B471" w:rsidRDefault="07B8B471" w14:paraId="145C8EF7" w14:textId="3DA961EA">
      <w:pPr>
        <w:jc w:val="both"/>
      </w:pPr>
      <w:r>
        <w:br w:type="page"/>
      </w:r>
    </w:p>
    <w:p w:rsidR="2429B204" w:rsidP="07B8B471" w:rsidRDefault="2429B204" w14:paraId="038C3690" w14:textId="0C60FA8B">
      <w:pPr>
        <w:pStyle w:val="Heading2"/>
        <w:jc w:val="both"/>
      </w:pPr>
      <w:r w:rsidRPr="07B8B471" w:rsidR="2429B204">
        <w:rPr>
          <w:noProof w:val="0"/>
          <w:lang w:val="en-US"/>
        </w:rPr>
        <w:t>Non-RT RIC Architecture Service-based View</w:t>
      </w:r>
    </w:p>
    <w:p w:rsidR="2450D9F2" w:rsidP="07B8B471" w:rsidRDefault="2450D9F2" w14:paraId="07035CB2" w14:textId="5E2D61BF">
      <w:pPr>
        <w:pStyle w:val="Normal"/>
        <w:jc w:val="both"/>
      </w:pPr>
      <w:r w:rsidR="2450D9F2">
        <w:drawing>
          <wp:inline wp14:editId="1D6115C4" wp14:anchorId="030521A6">
            <wp:extent cx="4839389" cy="2846243"/>
            <wp:effectExtent l="0" t="0" r="0" b="0"/>
            <wp:docPr id="722995980" name="" title=""/>
            <wp:cNvGraphicFramePr>
              <a:graphicFrameLocks noChangeAspect="1"/>
            </wp:cNvGraphicFramePr>
            <a:graphic>
              <a:graphicData uri="http://schemas.openxmlformats.org/drawingml/2006/picture">
                <pic:pic>
                  <pic:nvPicPr>
                    <pic:cNvPr id="0" name=""/>
                    <pic:cNvPicPr/>
                  </pic:nvPicPr>
                  <pic:blipFill>
                    <a:blip r:embed="R715af953023d4fb2">
                      <a:extLst>
                        <a:ext xmlns:a="http://schemas.openxmlformats.org/drawingml/2006/main" uri="{28A0092B-C50C-407E-A947-70E740481C1C}">
                          <a14:useLocalDpi val="0"/>
                        </a:ext>
                      </a:extLst>
                    </a:blip>
                    <a:stretch>
                      <a:fillRect/>
                    </a:stretch>
                  </pic:blipFill>
                  <pic:spPr>
                    <a:xfrm>
                      <a:off x="0" y="0"/>
                      <a:ext cx="4839389" cy="2846243"/>
                    </a:xfrm>
                    <a:prstGeom prst="rect">
                      <a:avLst/>
                    </a:prstGeom>
                  </pic:spPr>
                </pic:pic>
              </a:graphicData>
            </a:graphic>
          </wp:inline>
        </w:drawing>
      </w:r>
    </w:p>
    <w:p w:rsidR="07B8B471" w:rsidP="07B8B471" w:rsidRDefault="07B8B471" w14:paraId="2B16A895" w14:textId="0845A0EC">
      <w:pPr>
        <w:pStyle w:val="Normal"/>
        <w:jc w:val="both"/>
      </w:pPr>
    </w:p>
    <w:p w:rsidR="6546A25B" w:rsidP="07B8B471" w:rsidRDefault="6546A25B" w14:paraId="64F6732A" w14:textId="20083B57">
      <w:pPr>
        <w:pStyle w:val="Heading1"/>
        <w:jc w:val="both"/>
      </w:pPr>
      <w:r w:rsidR="6546A25B">
        <w:rPr/>
        <w:t>Near-RT RIC</w:t>
      </w:r>
    </w:p>
    <w:p w:rsidR="6546A25B" w:rsidP="07B8B471" w:rsidRDefault="6546A25B" w14:paraId="6E065E03" w14:textId="038FBC68">
      <w:pPr>
        <w:pStyle w:val="Normal"/>
        <w:jc w:val="both"/>
        <w:rPr>
          <w:noProof w:val="0"/>
          <w:lang w:val="en-US"/>
        </w:rPr>
      </w:pPr>
      <w:r w:rsidRPr="07B8B471" w:rsidR="6546A25B">
        <w:rPr>
          <w:noProof w:val="0"/>
          <w:lang w:val="en-US"/>
        </w:rPr>
        <w:t xml:space="preserve">Near RT RIC </w:t>
      </w:r>
      <w:r w:rsidRPr="07B8B471" w:rsidR="6546A25B">
        <w:rPr>
          <w:noProof w:val="0"/>
          <w:lang w:val="en-US"/>
        </w:rPr>
        <w:t>operates</w:t>
      </w:r>
      <w:r w:rsidRPr="07B8B471" w:rsidR="6546A25B">
        <w:rPr>
          <w:noProof w:val="0"/>
          <w:lang w:val="en-US"/>
        </w:rPr>
        <w:t xml:space="preserve"> within a </w:t>
      </w:r>
      <w:r w:rsidRPr="07B8B471" w:rsidR="6546A25B">
        <w:rPr>
          <w:noProof w:val="0"/>
          <w:lang w:val="en-US"/>
        </w:rPr>
        <w:t>time frame</w:t>
      </w:r>
      <w:r w:rsidRPr="07B8B471" w:rsidR="6546A25B">
        <w:rPr>
          <w:noProof w:val="0"/>
          <w:lang w:val="en-US"/>
        </w:rPr>
        <w:t xml:space="preserve"> that is shorter than traditional RAN management systems but not as immediate as the millisecond-level reactions </w:t>
      </w:r>
      <w:r w:rsidRPr="07B8B471" w:rsidR="6546A25B">
        <w:rPr>
          <w:noProof w:val="0"/>
          <w:lang w:val="en-US"/>
        </w:rPr>
        <w:t>required</w:t>
      </w:r>
      <w:r w:rsidRPr="07B8B471" w:rsidR="6546A25B">
        <w:rPr>
          <w:noProof w:val="0"/>
          <w:lang w:val="en-US"/>
        </w:rPr>
        <w:t xml:space="preserve"> for some physical layer functions. The Near-RT RIC hosts one or more </w:t>
      </w:r>
      <w:r w:rsidRPr="07B8B471" w:rsidR="6546A25B">
        <w:rPr>
          <w:noProof w:val="0"/>
          <w:lang w:val="en-US"/>
        </w:rPr>
        <w:t>xApps</w:t>
      </w:r>
      <w:r w:rsidRPr="07B8B471" w:rsidR="6546A25B">
        <w:rPr>
          <w:noProof w:val="0"/>
          <w:lang w:val="en-US"/>
        </w:rPr>
        <w:t xml:space="preserve"> that use E2 interface to collect near real-time information (e.g., on a UE basis or a Cell basis) and provide value added services. The Near-RT RIC control over the E2 Nodes is steered via the policies and the enrichment data provided via A1 from the </w:t>
      </w:r>
      <w:r w:rsidRPr="07B8B471" w:rsidR="6546A25B">
        <w:rPr>
          <w:noProof w:val="0"/>
          <w:lang w:val="en-US"/>
        </w:rPr>
        <w:t>Non-RT RIC</w:t>
      </w:r>
      <w:r w:rsidRPr="07B8B471" w:rsidR="6546A25B">
        <w:rPr>
          <w:noProof w:val="0"/>
          <w:lang w:val="en-US"/>
        </w:rPr>
        <w:t>. Based on the available data, the Near-RT RIC generates the RAN analytics information and exposes it via Y1 interface.</w:t>
      </w:r>
    </w:p>
    <w:p w:rsidR="735E9E75" w:rsidP="07B8B471" w:rsidRDefault="735E9E75" w14:paraId="536B0A7E" w14:textId="7A5D3392">
      <w:pPr>
        <w:pStyle w:val="ListParagraph"/>
        <w:numPr>
          <w:ilvl w:val="0"/>
          <w:numId w:val="1"/>
        </w:numPr>
        <w:jc w:val="both"/>
        <w:rPr>
          <w:noProof w:val="0"/>
          <w:lang w:val="en-US"/>
        </w:rPr>
      </w:pPr>
      <w:r w:rsidRPr="07B8B471" w:rsidR="735E9E75">
        <w:rPr>
          <w:noProof w:val="0"/>
          <w:lang w:val="en-US"/>
        </w:rPr>
        <w:t>Near RT RIC can only be connected to one non-RT RIC</w:t>
      </w:r>
    </w:p>
    <w:p w:rsidR="735E9E75" w:rsidP="07B8B471" w:rsidRDefault="735E9E75" w14:paraId="27EB3073" w14:textId="705C33E6">
      <w:pPr>
        <w:pStyle w:val="ListParagraph"/>
        <w:numPr>
          <w:ilvl w:val="0"/>
          <w:numId w:val="1"/>
        </w:numPr>
        <w:jc w:val="both"/>
        <w:rPr>
          <w:noProof w:val="0"/>
          <w:lang w:val="en-US"/>
        </w:rPr>
      </w:pPr>
      <w:r w:rsidRPr="07B8B471" w:rsidR="735E9E75">
        <w:rPr>
          <w:noProof w:val="0"/>
          <w:lang w:val="en-US"/>
        </w:rPr>
        <w:t>Near-RT RIC can be connected to multiple E2 Nodes (O-CU, O-DU)</w:t>
      </w:r>
    </w:p>
    <w:p w:rsidR="1EEE0A9E" w:rsidP="07B8B471" w:rsidRDefault="1EEE0A9E" w14:paraId="527F0FF6" w14:textId="40A141BA">
      <w:pPr>
        <w:pStyle w:val="Normal"/>
        <w:jc w:val="both"/>
      </w:pPr>
      <w:r w:rsidR="1EEE0A9E">
        <w:drawing>
          <wp:inline wp14:editId="28D26BF5" wp14:anchorId="643AE283">
            <wp:extent cx="2538934" cy="1737380"/>
            <wp:effectExtent l="0" t="0" r="0" b="0"/>
            <wp:docPr id="181024099" name="" title=""/>
            <wp:cNvGraphicFramePr>
              <a:graphicFrameLocks noChangeAspect="1"/>
            </wp:cNvGraphicFramePr>
            <a:graphic>
              <a:graphicData uri="http://schemas.openxmlformats.org/drawingml/2006/picture">
                <pic:pic>
                  <pic:nvPicPr>
                    <pic:cNvPr id="0" name=""/>
                    <pic:cNvPicPr/>
                  </pic:nvPicPr>
                  <pic:blipFill>
                    <a:blip r:embed="R1a272d7c004e4bea">
                      <a:extLst>
                        <a:ext xmlns:a="http://schemas.openxmlformats.org/drawingml/2006/main" uri="{28A0092B-C50C-407E-A947-70E740481C1C}">
                          <a14:useLocalDpi val="0"/>
                        </a:ext>
                      </a:extLst>
                    </a:blip>
                    <a:stretch>
                      <a:fillRect/>
                    </a:stretch>
                  </pic:blipFill>
                  <pic:spPr>
                    <a:xfrm>
                      <a:off x="0" y="0"/>
                      <a:ext cx="2538934" cy="1737380"/>
                    </a:xfrm>
                    <a:prstGeom prst="rect">
                      <a:avLst/>
                    </a:prstGeom>
                  </pic:spPr>
                </pic:pic>
              </a:graphicData>
            </a:graphic>
          </wp:inline>
        </w:drawing>
      </w:r>
    </w:p>
    <w:p w:rsidR="399A03F6" w:rsidP="07B8B471" w:rsidRDefault="399A03F6" w14:paraId="2A27E34B" w14:textId="636449DB">
      <w:pPr>
        <w:pStyle w:val="Heading2"/>
      </w:pPr>
      <w:r w:rsidR="399A03F6">
        <w:rPr/>
        <w:t>Near RT RIC Functions:</w:t>
      </w:r>
    </w:p>
    <w:p w:rsidR="335639F1" w:rsidP="07B8B471" w:rsidRDefault="335639F1" w14:paraId="2FDD5C30" w14:textId="6DDAF519">
      <w:pPr>
        <w:pStyle w:val="Heading3"/>
      </w:pPr>
      <w:r w:rsidR="335639F1">
        <w:rPr/>
        <w:t xml:space="preserve">DB and </w:t>
      </w:r>
      <w:hyperlink r:id="Ra8bf4661a1444b05">
        <w:r w:rsidRPr="07B8B471" w:rsidR="3AAC94E3">
          <w:rPr>
            <w:rStyle w:val="Hyperlink"/>
          </w:rPr>
          <w:t>SDL (Shared Data Layer)</w:t>
        </w:r>
      </w:hyperlink>
    </w:p>
    <w:p w:rsidR="399A03F6" w:rsidP="07B8B471" w:rsidRDefault="399A03F6" w14:paraId="6FD8530A" w14:textId="3F64F6C5">
      <w:pPr>
        <w:pStyle w:val="ListParagraph"/>
        <w:numPr>
          <w:ilvl w:val="0"/>
          <w:numId w:val="3"/>
        </w:numPr>
        <w:jc w:val="both"/>
        <w:rPr>
          <w:b w:val="0"/>
          <w:bCs w:val="0"/>
        </w:rPr>
      </w:pPr>
      <w:r w:rsidRPr="07B8B471" w:rsidR="399A03F6">
        <w:rPr>
          <w:b w:val="1"/>
          <w:bCs w:val="1"/>
        </w:rPr>
        <w:t xml:space="preserve">UE-NIB: </w:t>
      </w:r>
      <w:r w:rsidR="399A03F6">
        <w:rPr>
          <w:b w:val="0"/>
          <w:bCs w:val="0"/>
        </w:rPr>
        <w:t xml:space="preserve">Functionality to </w:t>
      </w:r>
      <w:r w:rsidR="10233EDE">
        <w:rPr>
          <w:b w:val="0"/>
          <w:bCs w:val="0"/>
        </w:rPr>
        <w:t>maintain</w:t>
      </w:r>
      <w:r w:rsidR="399A03F6">
        <w:rPr>
          <w:b w:val="0"/>
          <w:bCs w:val="0"/>
        </w:rPr>
        <w:t xml:space="preserve"> UE related info such as UE list and associated data and Tracking UE Id</w:t>
      </w:r>
      <w:r w:rsidR="3F25995E">
        <w:rPr>
          <w:b w:val="0"/>
          <w:bCs w:val="0"/>
        </w:rPr>
        <w:t xml:space="preserve">entity. This information may be needed for the Near-RT RIC platform or an authorized </w:t>
      </w:r>
      <w:r w:rsidR="3F25995E">
        <w:rPr>
          <w:b w:val="0"/>
          <w:bCs w:val="0"/>
        </w:rPr>
        <w:t>xApps</w:t>
      </w:r>
      <w:r w:rsidR="3F25995E">
        <w:rPr>
          <w:b w:val="0"/>
          <w:bCs w:val="0"/>
        </w:rPr>
        <w:t>.</w:t>
      </w:r>
    </w:p>
    <w:p w:rsidR="4E554156" w:rsidP="07B8B471" w:rsidRDefault="4E554156" w14:paraId="3D32C852" w14:textId="65E643C8">
      <w:pPr>
        <w:pStyle w:val="ListParagraph"/>
        <w:numPr>
          <w:ilvl w:val="0"/>
          <w:numId w:val="3"/>
        </w:numPr>
        <w:jc w:val="both"/>
        <w:rPr>
          <w:b w:val="0"/>
          <w:bCs w:val="0"/>
        </w:rPr>
      </w:pPr>
      <w:r w:rsidRPr="07B8B471" w:rsidR="4E554156">
        <w:rPr>
          <w:b w:val="1"/>
          <w:bCs w:val="1"/>
        </w:rPr>
        <w:t xml:space="preserve">R-NIB: </w:t>
      </w:r>
      <w:r w:rsidR="4E554156">
        <w:rPr>
          <w:b w:val="0"/>
          <w:bCs w:val="0"/>
        </w:rPr>
        <w:t xml:space="preserve">Functionality to </w:t>
      </w:r>
      <w:r w:rsidR="4E554156">
        <w:rPr>
          <w:b w:val="0"/>
          <w:bCs w:val="0"/>
        </w:rPr>
        <w:t>maintain</w:t>
      </w:r>
      <w:r w:rsidR="4E554156">
        <w:rPr>
          <w:b w:val="0"/>
          <w:bCs w:val="0"/>
        </w:rPr>
        <w:t xml:space="preserve"> RAN related info such as real-time information of the connected E2 nodes and mappings within them.</w:t>
      </w:r>
      <w:r w:rsidR="7A27887B">
        <w:rPr>
          <w:b w:val="0"/>
          <w:bCs w:val="0"/>
        </w:rPr>
        <w:t xml:space="preserve"> This information may be needed for the Near-RT RIC platform or an authorized </w:t>
      </w:r>
      <w:r w:rsidR="7A27887B">
        <w:rPr>
          <w:b w:val="0"/>
          <w:bCs w:val="0"/>
        </w:rPr>
        <w:t>xApps</w:t>
      </w:r>
      <w:r w:rsidR="7A27887B">
        <w:rPr>
          <w:b w:val="0"/>
          <w:bCs w:val="0"/>
        </w:rPr>
        <w:t>.</w:t>
      </w:r>
    </w:p>
    <w:p w:rsidR="2CC49902" w:rsidP="07B8B471" w:rsidRDefault="2CC49902" w14:paraId="463E6A19" w14:textId="6B1E3A91">
      <w:pPr>
        <w:pStyle w:val="ListParagraph"/>
        <w:numPr>
          <w:ilvl w:val="0"/>
          <w:numId w:val="3"/>
        </w:numPr>
        <w:jc w:val="both"/>
        <w:rPr>
          <w:b w:val="1"/>
          <w:bCs w:val="1"/>
        </w:rPr>
      </w:pPr>
      <w:r w:rsidRPr="07B8B471" w:rsidR="2CC49902">
        <w:rPr>
          <w:b w:val="1"/>
          <w:bCs w:val="1"/>
        </w:rPr>
        <w:t>SDL</w:t>
      </w:r>
      <w:r w:rsidRPr="07B8B471" w:rsidR="052A3338">
        <w:rPr>
          <w:b w:val="1"/>
          <w:bCs w:val="1"/>
        </w:rPr>
        <w:t xml:space="preserve">: </w:t>
      </w:r>
      <w:r w:rsidR="052A3338">
        <w:rPr>
          <w:b w:val="0"/>
          <w:bCs w:val="0"/>
        </w:rPr>
        <w:t xml:space="preserve">Provide SDL service for </w:t>
      </w:r>
      <w:r w:rsidR="052A3338">
        <w:rPr>
          <w:b w:val="0"/>
          <w:bCs w:val="0"/>
        </w:rPr>
        <w:t>xApps</w:t>
      </w:r>
      <w:r w:rsidR="052A3338">
        <w:rPr>
          <w:b w:val="0"/>
          <w:bCs w:val="0"/>
        </w:rPr>
        <w:t>. Can be used to subscribe to database notifications and to read, write, and modify information stored in the database</w:t>
      </w:r>
    </w:p>
    <w:p w:rsidR="07B8B471" w:rsidP="07B8B471" w:rsidRDefault="07B8B471" w14:paraId="403D5DDF" w14:textId="6F46A469">
      <w:pPr>
        <w:pStyle w:val="ListParagraph"/>
        <w:numPr>
          <w:ilvl w:val="0"/>
          <w:numId w:val="3"/>
        </w:numPr>
        <w:jc w:val="right"/>
        <w:rPr>
          <w:b w:val="0"/>
          <w:bCs w:val="0"/>
        </w:rPr>
      </w:pPr>
    </w:p>
    <w:p w:rsidR="497B6E87" w:rsidP="07B8B471" w:rsidRDefault="497B6E87" w14:paraId="37809150" w14:textId="182C2F6F">
      <w:pPr>
        <w:pStyle w:val="Heading3"/>
        <w:rPr>
          <w:noProof w:val="0"/>
          <w:lang w:val="en-US"/>
        </w:rPr>
      </w:pPr>
      <w:r w:rsidRPr="07B8B471" w:rsidR="497B6E87">
        <w:rPr>
          <w:noProof w:val="0"/>
          <w:lang w:val="en-US"/>
        </w:rPr>
        <w:t>xApp</w:t>
      </w:r>
      <w:r w:rsidRPr="07B8B471" w:rsidR="497B6E87">
        <w:rPr>
          <w:noProof w:val="0"/>
          <w:lang w:val="en-US"/>
        </w:rPr>
        <w:t xml:space="preserve"> Subscription Management</w:t>
      </w:r>
    </w:p>
    <w:p w:rsidR="497B6E87" w:rsidP="07B8B471" w:rsidRDefault="497B6E87" w14:paraId="6D7B7457" w14:textId="222EB815">
      <w:pPr>
        <w:pStyle w:val="Normal"/>
        <w:rPr>
          <w:noProof w:val="0"/>
          <w:lang w:val="en-US"/>
        </w:rPr>
      </w:pPr>
      <w:r w:rsidRPr="07B8B471" w:rsidR="497B6E87">
        <w:rPr>
          <w:noProof w:val="0"/>
          <w:lang w:val="en-US"/>
        </w:rPr>
        <w:t xml:space="preserve">This functionality is to enable the Near-RT RIC to handle subscription </w:t>
      </w:r>
      <w:r w:rsidRPr="07B8B471" w:rsidR="497B6E87">
        <w:rPr>
          <w:noProof w:val="0"/>
          <w:lang w:val="en-US"/>
        </w:rPr>
        <w:t>requests</w:t>
      </w:r>
      <w:r w:rsidRPr="07B8B471" w:rsidR="497B6E87">
        <w:rPr>
          <w:noProof w:val="0"/>
          <w:lang w:val="en-US"/>
        </w:rPr>
        <w:t xml:space="preserve"> from the </w:t>
      </w:r>
      <w:r w:rsidRPr="07B8B471" w:rsidR="497B6E87">
        <w:rPr>
          <w:noProof w:val="0"/>
          <w:lang w:val="en-US"/>
        </w:rPr>
        <w:t>xApps</w:t>
      </w:r>
      <w:r w:rsidRPr="07B8B471" w:rsidR="497B6E87">
        <w:rPr>
          <w:noProof w:val="0"/>
          <w:lang w:val="en-US"/>
        </w:rPr>
        <w:t xml:space="preserve"> for E2 related data.</w:t>
      </w:r>
    </w:p>
    <w:p w:rsidR="497B6E87" w:rsidP="07B8B471" w:rsidRDefault="497B6E87" w14:paraId="7E9E4B86" w14:textId="06F5B50C">
      <w:pPr>
        <w:pStyle w:val="ListParagraph"/>
        <w:numPr>
          <w:ilvl w:val="0"/>
          <w:numId w:val="4"/>
        </w:numPr>
        <w:rPr>
          <w:noProof w:val="0"/>
          <w:lang w:val="en-US"/>
        </w:rPr>
      </w:pPr>
      <w:r w:rsidRPr="07B8B471" w:rsidR="497B6E87">
        <w:rPr>
          <w:noProof w:val="0"/>
          <w:lang w:val="en-US"/>
        </w:rPr>
        <w:t xml:space="preserve">Managing subscriptions from </w:t>
      </w:r>
      <w:r w:rsidRPr="07B8B471" w:rsidR="497B6E87">
        <w:rPr>
          <w:noProof w:val="0"/>
          <w:lang w:val="en-US"/>
        </w:rPr>
        <w:t>xApps</w:t>
      </w:r>
      <w:r w:rsidRPr="07B8B471" w:rsidR="497B6E87">
        <w:rPr>
          <w:noProof w:val="0"/>
          <w:lang w:val="en-US"/>
        </w:rPr>
        <w:t xml:space="preserve"> to E2 nodes</w:t>
      </w:r>
    </w:p>
    <w:p w:rsidR="497B6E87" w:rsidP="07B8B471" w:rsidRDefault="497B6E87" w14:paraId="5C3388EF" w14:textId="1FA7CD16">
      <w:pPr>
        <w:pStyle w:val="ListParagraph"/>
        <w:numPr>
          <w:ilvl w:val="0"/>
          <w:numId w:val="4"/>
        </w:numPr>
        <w:rPr>
          <w:noProof w:val="0"/>
          <w:lang w:val="en-US"/>
        </w:rPr>
      </w:pPr>
      <w:r w:rsidRPr="07B8B471" w:rsidR="497B6E87">
        <w:rPr>
          <w:noProof w:val="0"/>
          <w:lang w:val="en-US"/>
        </w:rPr>
        <w:t xml:space="preserve">Authorization of </w:t>
      </w:r>
      <w:r w:rsidRPr="07B8B471" w:rsidR="497B6E87">
        <w:rPr>
          <w:noProof w:val="0"/>
          <w:lang w:val="en-US"/>
        </w:rPr>
        <w:t>policies</w:t>
      </w:r>
      <w:r w:rsidRPr="07B8B471" w:rsidR="497B6E87">
        <w:rPr>
          <w:noProof w:val="0"/>
          <w:lang w:val="en-US"/>
        </w:rPr>
        <w:t xml:space="preserve"> controlling </w:t>
      </w:r>
      <w:r w:rsidRPr="07B8B471" w:rsidR="497B6E87">
        <w:rPr>
          <w:noProof w:val="0"/>
          <w:lang w:val="en-US"/>
        </w:rPr>
        <w:t>xApp</w:t>
      </w:r>
      <w:r w:rsidRPr="07B8B471" w:rsidR="497B6E87">
        <w:rPr>
          <w:noProof w:val="0"/>
          <w:lang w:val="en-US"/>
        </w:rPr>
        <w:t xml:space="preserve"> access to messages</w:t>
      </w:r>
    </w:p>
    <w:p w:rsidR="497B6E87" w:rsidP="07B8B471" w:rsidRDefault="497B6E87" w14:paraId="48FE26EA" w14:textId="5322F592">
      <w:pPr>
        <w:pStyle w:val="ListParagraph"/>
        <w:numPr>
          <w:ilvl w:val="0"/>
          <w:numId w:val="4"/>
        </w:numPr>
        <w:rPr>
          <w:noProof w:val="0"/>
          <w:lang w:val="en-US"/>
        </w:rPr>
      </w:pPr>
      <w:r w:rsidRPr="07B8B471" w:rsidR="497B6E87">
        <w:rPr>
          <w:noProof w:val="0"/>
          <w:lang w:val="en-US"/>
        </w:rPr>
        <w:t xml:space="preserve">Merging identical </w:t>
      </w:r>
      <w:r w:rsidRPr="07B8B471" w:rsidR="497B6E87">
        <w:rPr>
          <w:noProof w:val="0"/>
          <w:lang w:val="en-US"/>
        </w:rPr>
        <w:t>subscriptions</w:t>
      </w:r>
      <w:r w:rsidRPr="07B8B471" w:rsidR="497B6E87">
        <w:rPr>
          <w:noProof w:val="0"/>
          <w:lang w:val="en-US"/>
        </w:rPr>
        <w:t xml:space="preserve"> from different </w:t>
      </w:r>
      <w:r w:rsidRPr="07B8B471" w:rsidR="497B6E87">
        <w:rPr>
          <w:noProof w:val="0"/>
          <w:lang w:val="en-US"/>
        </w:rPr>
        <w:t>xApps</w:t>
      </w:r>
      <w:r w:rsidRPr="07B8B471" w:rsidR="497B6E87">
        <w:rPr>
          <w:noProof w:val="0"/>
          <w:lang w:val="en-US"/>
        </w:rPr>
        <w:t xml:space="preserve"> into a single subscription toward an E2 Node</w:t>
      </w:r>
    </w:p>
    <w:p w:rsidR="497B6E87" w:rsidP="07B8B471" w:rsidRDefault="497B6E87" w14:paraId="69DBC687" w14:textId="6747F64D">
      <w:pPr>
        <w:pStyle w:val="ListParagraph"/>
        <w:numPr>
          <w:ilvl w:val="0"/>
          <w:numId w:val="4"/>
        </w:numPr>
        <w:rPr>
          <w:noProof w:val="0"/>
          <w:lang w:val="en-US"/>
        </w:rPr>
      </w:pPr>
      <w:r w:rsidRPr="07B8B471" w:rsidR="497B6E87">
        <w:rPr>
          <w:noProof w:val="0"/>
          <w:lang w:val="en-US"/>
        </w:rPr>
        <w:t>Auditing existing subscriptions and do corrective actions</w:t>
      </w:r>
    </w:p>
    <w:p w:rsidR="497B6E87" w:rsidP="07B8B471" w:rsidRDefault="497B6E87" w14:paraId="331AA1BF" w14:textId="5439F46B">
      <w:pPr>
        <w:pStyle w:val="Heading3"/>
        <w:rPr>
          <w:noProof w:val="0"/>
          <w:lang w:val="en-US"/>
        </w:rPr>
      </w:pPr>
      <w:r w:rsidRPr="07B8B471" w:rsidR="497B6E87">
        <w:rPr>
          <w:noProof w:val="0"/>
          <w:lang w:val="en-US"/>
        </w:rPr>
        <w:t>Conflict Mitigation</w:t>
      </w:r>
    </w:p>
    <w:p w:rsidR="497B6E87" w:rsidP="07B8B471" w:rsidRDefault="497B6E87" w14:paraId="1B60A465" w14:textId="0F943897">
      <w:pPr>
        <w:pStyle w:val="Normal"/>
        <w:rPr>
          <w:noProof w:val="0"/>
          <w:lang w:val="en-US"/>
        </w:rPr>
      </w:pPr>
      <w:r w:rsidRPr="07B8B471" w:rsidR="497B6E87">
        <w:rPr>
          <w:noProof w:val="0"/>
          <w:lang w:val="en-US"/>
        </w:rPr>
        <w:t xml:space="preserve">Detect and resolve overlapping requests from multiple </w:t>
      </w:r>
      <w:r w:rsidRPr="07B8B471" w:rsidR="497B6E87">
        <w:rPr>
          <w:noProof w:val="0"/>
          <w:lang w:val="en-US"/>
        </w:rPr>
        <w:t>xApps</w:t>
      </w:r>
      <w:r w:rsidRPr="07B8B471" w:rsidR="497B6E87">
        <w:rPr>
          <w:noProof w:val="0"/>
          <w:lang w:val="en-US"/>
        </w:rPr>
        <w:t>.</w:t>
      </w:r>
    </w:p>
    <w:p w:rsidR="3E52CC2E" w:rsidP="07B8B471" w:rsidRDefault="3E52CC2E" w14:paraId="24A89CDA" w14:textId="166DAF26">
      <w:pPr>
        <w:pStyle w:val="Heading3"/>
        <w:rPr>
          <w:noProof w:val="0"/>
          <w:lang w:val="en-US"/>
        </w:rPr>
      </w:pPr>
      <w:r w:rsidRPr="07B8B471" w:rsidR="3E52CC2E">
        <w:rPr>
          <w:noProof w:val="0"/>
          <w:lang w:val="en-US"/>
        </w:rPr>
        <w:t>Messaging Infrastructure</w:t>
      </w:r>
    </w:p>
    <w:p w:rsidR="3E52CC2E" w:rsidP="07B8B471" w:rsidRDefault="3E52CC2E" w14:paraId="3B4725EA" w14:textId="7C502B5B">
      <w:pPr>
        <w:pStyle w:val="Normal"/>
        <w:rPr>
          <w:noProof w:val="0"/>
          <w:lang w:val="en-US"/>
        </w:rPr>
      </w:pPr>
      <w:r w:rsidRPr="07B8B471" w:rsidR="3E52CC2E">
        <w:rPr>
          <w:noProof w:val="0"/>
          <w:lang w:val="en-US"/>
        </w:rPr>
        <w:t>Enables low latency message delivery between internal endpoints</w:t>
      </w:r>
    </w:p>
    <w:p w:rsidR="61E97D7A" w:rsidP="07B8B471" w:rsidRDefault="61E97D7A" w14:paraId="68F82E5D" w14:textId="1EC23C0C">
      <w:pPr>
        <w:pStyle w:val="ListParagraph"/>
        <w:numPr>
          <w:ilvl w:val="0"/>
          <w:numId w:val="6"/>
        </w:numPr>
        <w:rPr>
          <w:noProof w:val="0"/>
          <w:lang w:val="en-US"/>
        </w:rPr>
      </w:pPr>
      <w:r w:rsidRPr="07B8B471" w:rsidR="61E97D7A">
        <w:rPr>
          <w:b w:val="1"/>
          <w:bCs w:val="1"/>
          <w:noProof w:val="0"/>
          <w:lang w:val="en-US"/>
        </w:rPr>
        <w:t>Registration, discovery, and deletion of endpoints.</w:t>
      </w:r>
    </w:p>
    <w:p w:rsidR="61E97D7A" w:rsidP="07B8B471" w:rsidRDefault="61E97D7A" w14:paraId="53BB5805" w14:textId="5BC2A6C9">
      <w:pPr>
        <w:pStyle w:val="ListParagraph"/>
        <w:numPr>
          <w:ilvl w:val="0"/>
          <w:numId w:val="6"/>
        </w:numPr>
        <w:rPr>
          <w:b w:val="1"/>
          <w:bCs w:val="1"/>
          <w:noProof w:val="0"/>
          <w:lang w:val="en-US"/>
        </w:rPr>
      </w:pPr>
      <w:r w:rsidRPr="07B8B471" w:rsidR="61E97D7A">
        <w:rPr>
          <w:b w:val="1"/>
          <w:bCs w:val="1"/>
          <w:noProof w:val="0"/>
          <w:lang w:val="en-US"/>
        </w:rPr>
        <w:t xml:space="preserve">API for sending and receiving </w:t>
      </w:r>
      <w:r w:rsidRPr="07B8B471" w:rsidR="61E97D7A">
        <w:rPr>
          <w:b w:val="1"/>
          <w:bCs w:val="1"/>
          <w:noProof w:val="0"/>
          <w:lang w:val="en-US"/>
        </w:rPr>
        <w:t>message</w:t>
      </w:r>
    </w:p>
    <w:p w:rsidR="61E97D7A" w:rsidP="07B8B471" w:rsidRDefault="61E97D7A" w14:paraId="6812C9E7" w14:textId="3B930C20">
      <w:pPr>
        <w:pStyle w:val="ListParagraph"/>
        <w:numPr>
          <w:ilvl w:val="0"/>
          <w:numId w:val="6"/>
        </w:numPr>
        <w:rPr>
          <w:b w:val="1"/>
          <w:bCs w:val="1"/>
          <w:noProof w:val="0"/>
          <w:lang w:val="en-US"/>
        </w:rPr>
      </w:pPr>
      <w:r w:rsidRPr="07B8B471" w:rsidR="61E97D7A">
        <w:rPr>
          <w:b w:val="1"/>
          <w:bCs w:val="1"/>
          <w:noProof w:val="0"/>
          <w:lang w:val="en-US"/>
        </w:rPr>
        <w:t xml:space="preserve">Multiple messaging mode: </w:t>
      </w:r>
      <w:r w:rsidRPr="07B8B471" w:rsidR="61E97D7A">
        <w:rPr>
          <w:b w:val="0"/>
          <w:bCs w:val="0"/>
          <w:noProof w:val="0"/>
          <w:lang w:val="en-US"/>
        </w:rPr>
        <w:t>P2P, pub/sub mode</w:t>
      </w:r>
    </w:p>
    <w:p w:rsidR="61E97D7A" w:rsidP="07B8B471" w:rsidRDefault="61E97D7A" w14:paraId="46E56CE0" w14:textId="70DEE2A4">
      <w:pPr>
        <w:pStyle w:val="ListParagraph"/>
        <w:numPr>
          <w:ilvl w:val="0"/>
          <w:numId w:val="6"/>
        </w:numPr>
        <w:rPr>
          <w:b w:val="0"/>
          <w:bCs w:val="0"/>
          <w:noProof w:val="0"/>
          <w:lang w:val="en-US"/>
        </w:rPr>
      </w:pPr>
      <w:r w:rsidRPr="07B8B471" w:rsidR="61E97D7A">
        <w:rPr>
          <w:b w:val="1"/>
          <w:bCs w:val="1"/>
          <w:noProof w:val="0"/>
          <w:lang w:val="en-US"/>
        </w:rPr>
        <w:t xml:space="preserve">Message routing: </w:t>
      </w:r>
      <w:r w:rsidRPr="07B8B471" w:rsidR="61E97D7A">
        <w:rPr>
          <w:b w:val="0"/>
          <w:bCs w:val="0"/>
          <w:noProof w:val="0"/>
          <w:lang w:val="en-US"/>
        </w:rPr>
        <w:t>sending message to different endpoint based on the routing info</w:t>
      </w:r>
    </w:p>
    <w:p w:rsidR="61E97D7A" w:rsidP="07B8B471" w:rsidRDefault="61E97D7A" w14:paraId="71F2B73D" w14:textId="603C541D">
      <w:pPr>
        <w:pStyle w:val="ListParagraph"/>
        <w:numPr>
          <w:ilvl w:val="0"/>
          <w:numId w:val="6"/>
        </w:numPr>
        <w:rPr>
          <w:b w:val="0"/>
          <w:bCs w:val="0"/>
          <w:noProof w:val="0"/>
          <w:lang w:val="en-US"/>
        </w:rPr>
      </w:pPr>
      <w:r w:rsidRPr="07B8B471" w:rsidR="61E97D7A">
        <w:rPr>
          <w:b w:val="1"/>
          <w:bCs w:val="1"/>
          <w:noProof w:val="0"/>
          <w:lang w:val="en-US"/>
        </w:rPr>
        <w:t xml:space="preserve">Message robustness: </w:t>
      </w:r>
      <w:r w:rsidRPr="07B8B471" w:rsidR="61E97D7A">
        <w:rPr>
          <w:b w:val="0"/>
          <w:bCs w:val="0"/>
          <w:noProof w:val="0"/>
          <w:lang w:val="en-US"/>
        </w:rPr>
        <w:t xml:space="preserve">to avoid data loss during outage/restart or to </w:t>
      </w:r>
      <w:r w:rsidRPr="07B8B471" w:rsidR="61E97D7A">
        <w:rPr>
          <w:b w:val="0"/>
          <w:bCs w:val="0"/>
          <w:noProof w:val="0"/>
          <w:lang w:val="en-US"/>
        </w:rPr>
        <w:t>relase</w:t>
      </w:r>
      <w:r w:rsidRPr="07B8B471" w:rsidR="61E97D7A">
        <w:rPr>
          <w:b w:val="0"/>
          <w:bCs w:val="0"/>
          <w:noProof w:val="0"/>
          <w:lang w:val="en-US"/>
        </w:rPr>
        <w:t xml:space="preserve"> resource from the messaging infrastructure once a message is outdated.</w:t>
      </w:r>
    </w:p>
    <w:p w:rsidR="07B8B471" w:rsidRDefault="07B8B471" w14:paraId="18C1B600" w14:textId="2571EAE8">
      <w:r>
        <w:br w:type="page"/>
      </w:r>
    </w:p>
    <w:p w:rsidR="07B8B471" w:rsidP="07B8B471" w:rsidRDefault="07B8B471" w14:paraId="569E97B4" w14:textId="31A1EE92">
      <w:pPr>
        <w:pStyle w:val="ListParagraph"/>
        <w:ind w:left="720"/>
        <w:rPr>
          <w:b w:val="0"/>
          <w:bCs w:val="0"/>
          <w:noProof w:val="0"/>
          <w:lang w:val="en-US"/>
        </w:rPr>
      </w:pPr>
    </w:p>
    <w:p w:rsidR="04DD09DB" w:rsidP="07B8B471" w:rsidRDefault="04DD09DB" w14:paraId="6DC45243" w14:textId="3F9D2D82">
      <w:pPr>
        <w:pStyle w:val="Heading3"/>
        <w:rPr>
          <w:noProof w:val="0"/>
          <w:lang w:val="en-US"/>
        </w:rPr>
      </w:pPr>
      <w:r w:rsidRPr="07B8B471" w:rsidR="04DD09DB">
        <w:rPr>
          <w:noProof w:val="0"/>
          <w:lang w:val="en-US"/>
        </w:rPr>
        <w:t>Security</w:t>
      </w:r>
    </w:p>
    <w:p w:rsidR="04DD09DB" w:rsidP="07B8B471" w:rsidRDefault="04DD09DB" w14:paraId="2961A07B" w14:textId="3C7A0FCA">
      <w:pPr>
        <w:pStyle w:val="Normal"/>
        <w:rPr>
          <w:noProof w:val="0"/>
          <w:lang w:val="en-US"/>
        </w:rPr>
      </w:pPr>
      <w:r w:rsidRPr="07B8B471" w:rsidR="04DD09DB">
        <w:rPr>
          <w:noProof w:val="0"/>
          <w:lang w:val="en-US"/>
        </w:rPr>
        <w:t>Mainly to</w:t>
      </w:r>
      <w:r w:rsidRPr="07B8B471" w:rsidR="04DD09DB">
        <w:rPr>
          <w:noProof w:val="0"/>
          <w:lang w:val="en-US"/>
        </w:rPr>
        <w:t xml:space="preserve"> prevent malicious </w:t>
      </w:r>
      <w:r w:rsidRPr="07B8B471" w:rsidR="04DD09DB">
        <w:rPr>
          <w:noProof w:val="0"/>
          <w:lang w:val="en-US"/>
        </w:rPr>
        <w:t>xApps</w:t>
      </w:r>
      <w:r w:rsidRPr="07B8B471" w:rsidR="04DD09DB">
        <w:rPr>
          <w:noProof w:val="0"/>
          <w:lang w:val="en-US"/>
        </w:rPr>
        <w:t xml:space="preserve"> from abusing radio network info and control capabilities over RAN functions</w:t>
      </w:r>
      <w:r w:rsidRPr="07B8B471" w:rsidR="60142532">
        <w:rPr>
          <w:noProof w:val="0"/>
          <w:lang w:val="en-US"/>
        </w:rPr>
        <w:t>. Defined in 3GPP TS 33.501: “Security architecture and procedures for 5G System”.</w:t>
      </w:r>
    </w:p>
    <w:p w:rsidR="7C0C2059" w:rsidP="07B8B471" w:rsidRDefault="7C0C2059" w14:paraId="21095DE0" w14:textId="4687C643">
      <w:pPr>
        <w:pStyle w:val="Heading3"/>
        <w:rPr>
          <w:noProof w:val="0"/>
          <w:lang w:val="en-US"/>
        </w:rPr>
      </w:pPr>
      <w:r w:rsidRPr="07B8B471" w:rsidR="7C0C2059">
        <w:rPr>
          <w:noProof w:val="0"/>
          <w:lang w:val="en-US"/>
        </w:rPr>
        <w:t>Management</w:t>
      </w:r>
    </w:p>
    <w:p w:rsidR="7C0C2059" w:rsidP="07B8B471" w:rsidRDefault="7C0C2059" w14:paraId="3E603520" w14:textId="5568688C">
      <w:pPr>
        <w:pStyle w:val="Normal"/>
        <w:ind w:left="0"/>
        <w:rPr>
          <w:b w:val="0"/>
          <w:bCs w:val="0"/>
          <w:noProof w:val="0"/>
          <w:lang w:val="en-US"/>
        </w:rPr>
      </w:pPr>
      <w:hyperlink r:id="Rd6016b67d0354471">
        <w:r w:rsidRPr="07B8B471" w:rsidR="7C0C2059">
          <w:rPr>
            <w:rStyle w:val="Hyperlink"/>
            <w:b w:val="1"/>
            <w:bCs w:val="1"/>
            <w:noProof w:val="0"/>
            <w:lang w:val="en-US"/>
          </w:rPr>
          <w:t>OAM</w:t>
        </w:r>
      </w:hyperlink>
      <w:r w:rsidRPr="07B8B471" w:rsidR="7C0C2059">
        <w:rPr>
          <w:b w:val="1"/>
          <w:bCs w:val="1"/>
          <w:noProof w:val="0"/>
          <w:lang w:val="en-US"/>
        </w:rPr>
        <w:t xml:space="preserve"> Management of Near-RT RIC. </w:t>
      </w:r>
      <w:r w:rsidRPr="07B8B471" w:rsidR="7C0C2059">
        <w:rPr>
          <w:b w:val="0"/>
          <w:bCs w:val="0"/>
          <w:noProof w:val="0"/>
          <w:lang w:val="en-US"/>
        </w:rPr>
        <w:t>This consist of fault, confi</w:t>
      </w:r>
      <w:r w:rsidRPr="07B8B471" w:rsidR="01B6E18A">
        <w:rPr>
          <w:b w:val="0"/>
          <w:bCs w:val="0"/>
          <w:noProof w:val="0"/>
          <w:lang w:val="en-US"/>
        </w:rPr>
        <w:t>g, accounting, performance, file, security, and other management plane service</w:t>
      </w:r>
    </w:p>
    <w:p w:rsidR="4B90DEBE" w:rsidP="07B8B471" w:rsidRDefault="4B90DEBE" w14:paraId="521F7704" w14:textId="40B5B336">
      <w:pPr>
        <w:pStyle w:val="ListParagraph"/>
        <w:numPr>
          <w:ilvl w:val="0"/>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b w:val="1"/>
          <w:bCs w:val="1"/>
          <w:noProof w:val="0"/>
          <w:sz w:val="24"/>
          <w:szCs w:val="24"/>
          <w:lang w:val="en-US"/>
        </w:rPr>
        <w:t>Fault Management</w:t>
      </w:r>
      <w:r w:rsidRPr="07B8B471" w:rsidR="4B90DEBE">
        <w:rPr>
          <w:rFonts w:ascii="Aptos" w:hAnsi="Aptos" w:eastAsia="Aptos" w:cs="Aptos"/>
          <w:noProof w:val="0"/>
          <w:sz w:val="24"/>
          <w:szCs w:val="24"/>
          <w:lang w:val="en-US"/>
        </w:rPr>
        <w:t>:</w:t>
      </w:r>
    </w:p>
    <w:p w:rsidR="4B90DEBE" w:rsidP="07B8B471" w:rsidRDefault="4B90DEBE" w14:paraId="73B2FDD3" w14:textId="43D8F0AE">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Near-RT RIC provides Fault Supervision MnS over the O1 interface.</w:t>
      </w:r>
    </w:p>
    <w:p w:rsidR="4B90DEBE" w:rsidP="07B8B471" w:rsidRDefault="4B90DEBE" w14:paraId="2DF0A4E1" w14:textId="31737BF8">
      <w:pPr>
        <w:pStyle w:val="ListParagraph"/>
        <w:numPr>
          <w:ilvl w:val="0"/>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b w:val="1"/>
          <w:bCs w:val="1"/>
          <w:noProof w:val="0"/>
          <w:sz w:val="24"/>
          <w:szCs w:val="24"/>
          <w:lang w:val="en-US"/>
        </w:rPr>
        <w:t>Configuration Management</w:t>
      </w:r>
      <w:r w:rsidRPr="07B8B471" w:rsidR="4B90DEBE">
        <w:rPr>
          <w:rFonts w:ascii="Aptos" w:hAnsi="Aptos" w:eastAsia="Aptos" w:cs="Aptos"/>
          <w:noProof w:val="0"/>
          <w:sz w:val="24"/>
          <w:szCs w:val="24"/>
          <w:lang w:val="en-US"/>
        </w:rPr>
        <w:t>:</w:t>
      </w:r>
    </w:p>
    <w:p w:rsidR="4B90DEBE" w:rsidP="07B8B471" w:rsidRDefault="4B90DEBE" w14:paraId="181ABE1E" w14:textId="4001503D">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Near-RT RIC provides Provisioning MnS over the O1 interface.</w:t>
      </w:r>
    </w:p>
    <w:p w:rsidR="4B90DEBE" w:rsidP="07B8B471" w:rsidRDefault="4B90DEBE" w14:paraId="1FB29D10" w14:textId="17B2D628">
      <w:pPr>
        <w:pStyle w:val="ListParagraph"/>
        <w:numPr>
          <w:ilvl w:val="0"/>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b w:val="1"/>
          <w:bCs w:val="1"/>
          <w:noProof w:val="0"/>
          <w:sz w:val="24"/>
          <w:szCs w:val="24"/>
          <w:lang w:val="en-US"/>
        </w:rPr>
        <w:t>Logging</w:t>
      </w:r>
      <w:r w:rsidRPr="07B8B471" w:rsidR="4B90DEBE">
        <w:rPr>
          <w:rFonts w:ascii="Aptos" w:hAnsi="Aptos" w:eastAsia="Aptos" w:cs="Aptos"/>
          <w:noProof w:val="0"/>
          <w:sz w:val="24"/>
          <w:szCs w:val="24"/>
          <w:lang w:val="en-US"/>
        </w:rPr>
        <w:t>:</w:t>
      </w:r>
    </w:p>
    <w:p w:rsidR="4B90DEBE" w:rsidP="07B8B471" w:rsidRDefault="4B90DEBE" w14:paraId="0B9456D2" w14:textId="56BA56DE">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Captures information for operation, troubleshooting, and performance reporting.</w:t>
      </w:r>
    </w:p>
    <w:p w:rsidR="4B90DEBE" w:rsidP="07B8B471" w:rsidRDefault="4B90DEBE" w14:paraId="63619B88" w14:textId="74E39C4B">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Log records can be viewed directly, indexed, stored, and used for metrics and reports.</w:t>
      </w:r>
    </w:p>
    <w:p w:rsidR="4B90DEBE" w:rsidP="07B8B471" w:rsidRDefault="4B90DEBE" w14:paraId="671E9AB4" w14:textId="1673D854">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Common logging format used for different logs: audit log, metrics log, error log, and debug log.</w:t>
      </w:r>
    </w:p>
    <w:p w:rsidR="4B90DEBE" w:rsidP="07B8B471" w:rsidRDefault="4B90DEBE" w14:paraId="7DE53975" w14:textId="199A394C">
      <w:pPr>
        <w:pStyle w:val="ListParagraph"/>
        <w:numPr>
          <w:ilvl w:val="0"/>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b w:val="1"/>
          <w:bCs w:val="1"/>
          <w:noProof w:val="0"/>
          <w:sz w:val="24"/>
          <w:szCs w:val="24"/>
          <w:lang w:val="en-US"/>
        </w:rPr>
        <w:t>Tracing</w:t>
      </w:r>
      <w:r w:rsidRPr="07B8B471" w:rsidR="4B90DEBE">
        <w:rPr>
          <w:rFonts w:ascii="Aptos" w:hAnsi="Aptos" w:eastAsia="Aptos" w:cs="Aptos"/>
          <w:noProof w:val="0"/>
          <w:sz w:val="24"/>
          <w:szCs w:val="24"/>
          <w:lang w:val="en-US"/>
        </w:rPr>
        <w:t>:</w:t>
      </w:r>
    </w:p>
    <w:p w:rsidR="4B90DEBE" w:rsidP="07B8B471" w:rsidRDefault="4B90DEBE" w14:paraId="4FA7B5CE" w14:textId="13C2442A">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Monitors transactions or workflows.</w:t>
      </w:r>
    </w:p>
    <w:p w:rsidR="4B90DEBE" w:rsidP="07B8B471" w:rsidRDefault="4B90DEBE" w14:paraId="5C75920A" w14:textId="0D9F835B">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Example: Subscription workflow divided into subscription request trace and response trace.</w:t>
      </w:r>
    </w:p>
    <w:p w:rsidR="4B90DEBE" w:rsidP="07B8B471" w:rsidRDefault="4B90DEBE" w14:paraId="48A82F34" w14:textId="5663EB5A">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Analyzes individual traces to understand timing latencies.</w:t>
      </w:r>
    </w:p>
    <w:p w:rsidR="4B90DEBE" w:rsidP="07B8B471" w:rsidRDefault="4B90DEBE" w14:paraId="40A540F8" w14:textId="58D40DE5">
      <w:pPr>
        <w:pStyle w:val="ListParagraph"/>
        <w:numPr>
          <w:ilvl w:val="0"/>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b w:val="1"/>
          <w:bCs w:val="1"/>
          <w:noProof w:val="0"/>
          <w:sz w:val="24"/>
          <w:szCs w:val="24"/>
          <w:lang w:val="en-US"/>
        </w:rPr>
        <w:t>Metrics Collection</w:t>
      </w:r>
      <w:r w:rsidRPr="07B8B471" w:rsidR="4B90DEBE">
        <w:rPr>
          <w:rFonts w:ascii="Aptos" w:hAnsi="Aptos" w:eastAsia="Aptos" w:cs="Aptos"/>
          <w:noProof w:val="0"/>
          <w:sz w:val="24"/>
          <w:szCs w:val="24"/>
          <w:lang w:val="en-US"/>
        </w:rPr>
        <w:t>:</w:t>
      </w:r>
    </w:p>
    <w:p w:rsidR="4B90DEBE" w:rsidP="07B8B471" w:rsidRDefault="4B90DEBE" w14:paraId="2584A6E6" w14:textId="7C52DB3F">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Collects and publishes performance and fault management metrics for each xApp logic and internal functionalities.</w:t>
      </w:r>
    </w:p>
    <w:p w:rsidR="4B90DEBE" w:rsidP="07B8B471" w:rsidRDefault="4B90DEBE" w14:paraId="294E193E" w14:textId="25558CDA">
      <w:pPr>
        <w:pStyle w:val="ListParagraph"/>
        <w:numPr>
          <w:ilvl w:val="1"/>
          <w:numId w:val="1"/>
        </w:numPr>
        <w:spacing w:before="0" w:beforeAutospacing="off" w:after="0" w:afterAutospacing="off"/>
        <w:rPr>
          <w:rFonts w:ascii="Aptos" w:hAnsi="Aptos" w:eastAsia="Aptos" w:cs="Aptos"/>
          <w:noProof w:val="0"/>
          <w:sz w:val="24"/>
          <w:szCs w:val="24"/>
          <w:lang w:val="en-US"/>
        </w:rPr>
      </w:pPr>
      <w:r w:rsidRPr="07B8B471" w:rsidR="4B90DEBE">
        <w:rPr>
          <w:rFonts w:ascii="Aptos" w:hAnsi="Aptos" w:eastAsia="Aptos" w:cs="Aptos"/>
          <w:noProof w:val="0"/>
          <w:sz w:val="24"/>
          <w:szCs w:val="24"/>
          <w:lang w:val="en-US"/>
        </w:rPr>
        <w:t>Metrics collection mechanism needed for reporting to authorized consumers (e.g., SMO).</w:t>
      </w:r>
    </w:p>
    <w:p w:rsidR="1E66A6D4" w:rsidP="07B8B471" w:rsidRDefault="1E66A6D4" w14:paraId="063D5EF2" w14:textId="16C67F0A">
      <w:pPr>
        <w:pStyle w:val="Heading3"/>
        <w:rPr>
          <w:noProof w:val="0"/>
          <w:lang w:val="en-US"/>
        </w:rPr>
      </w:pPr>
      <w:r w:rsidRPr="07B8B471" w:rsidR="1E66A6D4">
        <w:rPr>
          <w:noProof w:val="0"/>
          <w:lang w:val="en-US"/>
        </w:rPr>
        <w:t>Interface Termination</w:t>
      </w:r>
    </w:p>
    <w:p w:rsidR="019DB31D" w:rsidP="07B8B471" w:rsidRDefault="019DB31D" w14:paraId="6CB84329" w14:textId="0A085EB6">
      <w:pPr>
        <w:pStyle w:val="Normal"/>
        <w:rPr>
          <w:noProof w:val="0"/>
          <w:lang w:val="en-US"/>
        </w:rPr>
      </w:pPr>
      <w:r w:rsidRPr="07B8B471" w:rsidR="019DB31D">
        <w:rPr>
          <w:noProof w:val="0"/>
          <w:lang w:val="en-US"/>
        </w:rPr>
        <w:t>Interface termination for these following interfaces:</w:t>
      </w:r>
    </w:p>
    <w:p w:rsidR="019DB31D" w:rsidP="07B8B471" w:rsidRDefault="019DB31D" w14:paraId="6D7EA531" w14:textId="35A90973">
      <w:pPr>
        <w:pStyle w:val="ListParagraph"/>
        <w:numPr>
          <w:ilvl w:val="0"/>
          <w:numId w:val="7"/>
        </w:numPr>
        <w:rPr>
          <w:noProof w:val="0"/>
          <w:lang w:val="en-US"/>
        </w:rPr>
      </w:pPr>
      <w:r w:rsidRPr="07B8B471" w:rsidR="019DB31D">
        <w:rPr>
          <w:noProof w:val="0"/>
          <w:lang w:val="en-US"/>
        </w:rPr>
        <w:t>E2</w:t>
      </w:r>
    </w:p>
    <w:p w:rsidR="019DB31D" w:rsidP="07B8B471" w:rsidRDefault="019DB31D" w14:paraId="2DC34630" w14:textId="010A6E68">
      <w:pPr>
        <w:pStyle w:val="ListParagraph"/>
        <w:numPr>
          <w:ilvl w:val="0"/>
          <w:numId w:val="7"/>
        </w:numPr>
        <w:rPr>
          <w:noProof w:val="0"/>
          <w:lang w:val="en-US"/>
        </w:rPr>
      </w:pPr>
      <w:r w:rsidRPr="07B8B471" w:rsidR="019DB31D">
        <w:rPr>
          <w:noProof w:val="0"/>
          <w:lang w:val="en-US"/>
        </w:rPr>
        <w:t>O1</w:t>
      </w:r>
    </w:p>
    <w:p w:rsidR="019DB31D" w:rsidP="07B8B471" w:rsidRDefault="019DB31D" w14:paraId="001DF04C" w14:textId="34C1BCAB">
      <w:pPr>
        <w:pStyle w:val="ListParagraph"/>
        <w:numPr>
          <w:ilvl w:val="0"/>
          <w:numId w:val="7"/>
        </w:numPr>
        <w:rPr>
          <w:noProof w:val="0"/>
          <w:lang w:val="en-US"/>
        </w:rPr>
      </w:pPr>
      <w:r w:rsidRPr="07B8B471" w:rsidR="019DB31D">
        <w:rPr>
          <w:noProof w:val="0"/>
          <w:lang w:val="en-US"/>
        </w:rPr>
        <w:t>Y1</w:t>
      </w:r>
    </w:p>
    <w:p w:rsidR="019DB31D" w:rsidP="07B8B471" w:rsidRDefault="019DB31D" w14:paraId="2231930B" w14:textId="69F51124">
      <w:pPr>
        <w:pStyle w:val="Heading3"/>
        <w:rPr>
          <w:noProof w:val="0"/>
          <w:lang w:val="en-US"/>
        </w:rPr>
      </w:pPr>
      <w:r w:rsidRPr="07B8B471" w:rsidR="019DB31D">
        <w:rPr>
          <w:noProof w:val="0"/>
          <w:lang w:val="en-US"/>
        </w:rPr>
        <w:t>API Enablement</w:t>
      </w:r>
    </w:p>
    <w:p w:rsidR="2BA531B6" w:rsidP="07B8B471" w:rsidRDefault="2BA531B6" w14:paraId="540130C9" w14:textId="4EF9256E">
      <w:pPr>
        <w:pStyle w:val="Normal"/>
        <w:rPr>
          <w:noProof w:val="0"/>
          <w:lang w:val="en-US"/>
        </w:rPr>
      </w:pPr>
      <w:r w:rsidRPr="07B8B471" w:rsidR="2BA531B6">
        <w:rPr>
          <w:noProof w:val="0"/>
          <w:lang w:val="en-US"/>
        </w:rPr>
        <w:t>API can be categorized based on the interaction with the Near-RT RIC platform and can be related to E2-related services, A1-related services, Management related services, and SDL ser</w:t>
      </w:r>
      <w:r w:rsidRPr="07B8B471" w:rsidR="32DA7F8E">
        <w:rPr>
          <w:noProof w:val="0"/>
          <w:lang w:val="en-US"/>
        </w:rPr>
        <w:t>vices.</w:t>
      </w:r>
    </w:p>
    <w:p w:rsidR="32DA7F8E" w:rsidP="07B8B471" w:rsidRDefault="32DA7F8E" w14:paraId="423E4AB2" w14:textId="187FA5DF">
      <w:pPr>
        <w:pStyle w:val="ListParagraph"/>
        <w:numPr>
          <w:ilvl w:val="0"/>
          <w:numId w:val="8"/>
        </w:numPr>
        <w:rPr>
          <w:noProof w:val="0"/>
          <w:lang w:val="en-US"/>
        </w:rPr>
      </w:pPr>
      <w:r w:rsidRPr="07B8B471" w:rsidR="32DA7F8E">
        <w:rPr>
          <w:noProof w:val="0"/>
          <w:lang w:val="en-US"/>
        </w:rPr>
        <w:t xml:space="preserve">Repository/Registry services for the </w:t>
      </w:r>
      <w:r w:rsidRPr="07B8B471" w:rsidR="3BB69A56">
        <w:rPr>
          <w:noProof w:val="0"/>
          <w:lang w:val="en-US"/>
        </w:rPr>
        <w:t>Near</w:t>
      </w:r>
      <w:r w:rsidRPr="07B8B471" w:rsidR="32DA7F8E">
        <w:rPr>
          <w:noProof w:val="0"/>
          <w:lang w:val="en-US"/>
        </w:rPr>
        <w:t>-RT RIC APIs</w:t>
      </w:r>
    </w:p>
    <w:p w:rsidR="32DA7F8E" w:rsidP="07B8B471" w:rsidRDefault="32DA7F8E" w14:paraId="605A3E4E" w14:textId="60437FC5">
      <w:pPr>
        <w:pStyle w:val="ListParagraph"/>
        <w:numPr>
          <w:ilvl w:val="0"/>
          <w:numId w:val="8"/>
        </w:numPr>
        <w:rPr>
          <w:noProof w:val="0"/>
          <w:lang w:val="en-US"/>
        </w:rPr>
      </w:pPr>
      <w:r w:rsidRPr="07B8B471" w:rsidR="32DA7F8E">
        <w:rPr>
          <w:noProof w:val="0"/>
          <w:lang w:val="en-US"/>
        </w:rPr>
        <w:t xml:space="preserve">Services for </w:t>
      </w:r>
      <w:r w:rsidRPr="07B8B471" w:rsidR="6E43A044">
        <w:rPr>
          <w:noProof w:val="0"/>
          <w:lang w:val="en-US"/>
        </w:rPr>
        <w:t>discovery</w:t>
      </w:r>
      <w:r w:rsidRPr="07B8B471" w:rsidR="32DA7F8E">
        <w:rPr>
          <w:noProof w:val="0"/>
          <w:lang w:val="en-US"/>
        </w:rPr>
        <w:t xml:space="preserve"> of the registered Near-RT RIC API</w:t>
      </w:r>
    </w:p>
    <w:p w:rsidR="32DA7F8E" w:rsidP="07B8B471" w:rsidRDefault="32DA7F8E" w14:paraId="2E9CF59E" w14:textId="5BFA60C7">
      <w:pPr>
        <w:pStyle w:val="ListParagraph"/>
        <w:numPr>
          <w:ilvl w:val="0"/>
          <w:numId w:val="8"/>
        </w:numPr>
        <w:rPr>
          <w:noProof w:val="0"/>
          <w:lang w:val="en-US"/>
        </w:rPr>
      </w:pPr>
      <w:r w:rsidRPr="07B8B471" w:rsidR="32DA7F8E">
        <w:rPr>
          <w:noProof w:val="0"/>
          <w:lang w:val="en-US"/>
        </w:rPr>
        <w:t xml:space="preserve">Service for authenticating </w:t>
      </w:r>
      <w:r w:rsidRPr="07B8B471" w:rsidR="32DA7F8E">
        <w:rPr>
          <w:noProof w:val="0"/>
          <w:lang w:val="en-US"/>
        </w:rPr>
        <w:t>xApps</w:t>
      </w:r>
      <w:r w:rsidRPr="07B8B471" w:rsidR="32DA7F8E">
        <w:rPr>
          <w:noProof w:val="0"/>
          <w:lang w:val="en-US"/>
        </w:rPr>
        <w:t xml:space="preserve"> use of Near-RT RIC APIs</w:t>
      </w:r>
    </w:p>
    <w:p w:rsidR="32DA7F8E" w:rsidP="07B8B471" w:rsidRDefault="32DA7F8E" w14:paraId="18C35BBF" w14:textId="4E003C5A">
      <w:pPr>
        <w:pStyle w:val="ListParagraph"/>
        <w:numPr>
          <w:ilvl w:val="0"/>
          <w:numId w:val="8"/>
        </w:numPr>
        <w:rPr>
          <w:noProof w:val="0"/>
          <w:lang w:val="en-US"/>
        </w:rPr>
      </w:pPr>
      <w:r w:rsidRPr="07B8B471" w:rsidR="32DA7F8E">
        <w:rPr>
          <w:noProof w:val="0"/>
          <w:lang w:val="en-US"/>
        </w:rPr>
        <w:t xml:space="preserve">Service for enabling generic </w:t>
      </w:r>
      <w:r w:rsidRPr="07B8B471" w:rsidR="32DA7F8E">
        <w:rPr>
          <w:noProof w:val="0"/>
          <w:lang w:val="en-US"/>
        </w:rPr>
        <w:t>subscrription</w:t>
      </w:r>
      <w:r w:rsidRPr="07B8B471" w:rsidR="32DA7F8E">
        <w:rPr>
          <w:noProof w:val="0"/>
          <w:lang w:val="en-US"/>
        </w:rPr>
        <w:t xml:space="preserve"> and event notification</w:t>
      </w:r>
    </w:p>
    <w:p w:rsidR="24CE4618" w:rsidP="07B8B471" w:rsidRDefault="24CE4618" w14:paraId="002D7378" w14:textId="234CE15D">
      <w:pPr>
        <w:pStyle w:val="ListParagraph"/>
        <w:numPr>
          <w:ilvl w:val="0"/>
          <w:numId w:val="8"/>
        </w:numPr>
        <w:rPr>
          <w:noProof w:val="0"/>
          <w:lang w:val="en-US"/>
        </w:rPr>
      </w:pPr>
      <w:r w:rsidRPr="07B8B471" w:rsidR="24CE4618">
        <w:rPr>
          <w:noProof w:val="0"/>
          <w:lang w:val="en-US"/>
        </w:rPr>
        <w:t>Tools to avoid compatibility clash between xApps and services they access</w:t>
      </w:r>
    </w:p>
    <w:p w:rsidR="69FD6B08" w:rsidP="07B8B471" w:rsidRDefault="69FD6B08" w14:paraId="748E0334" w14:textId="11D2FD7F">
      <w:pPr>
        <w:pStyle w:val="Heading3"/>
        <w:rPr>
          <w:noProof w:val="0"/>
          <w:lang w:val="en-US"/>
        </w:rPr>
      </w:pPr>
      <w:r w:rsidRPr="07B8B471" w:rsidR="69FD6B08">
        <w:rPr>
          <w:noProof w:val="0"/>
          <w:lang w:val="en-US"/>
        </w:rPr>
        <w:t>AI/ML SUpport</w:t>
      </w:r>
    </w:p>
    <w:p w:rsidR="69FD6B08" w:rsidP="07B8B471" w:rsidRDefault="69FD6B08" w14:paraId="163ECD3E" w14:textId="2E926DB0">
      <w:pPr>
        <w:pStyle w:val="ListParagraph"/>
        <w:numPr>
          <w:ilvl w:val="0"/>
          <w:numId w:val="9"/>
        </w:numPr>
        <w:rPr>
          <w:noProof w:val="0"/>
          <w:lang w:val="en-US"/>
        </w:rPr>
      </w:pPr>
      <w:r w:rsidRPr="07B8B471" w:rsidR="69FD6B08">
        <w:rPr>
          <w:noProof w:val="0"/>
          <w:lang w:val="en-US"/>
        </w:rPr>
        <w:t>Data Pipelining</w:t>
      </w:r>
    </w:p>
    <w:p w:rsidR="69FD6B08" w:rsidP="07B8B471" w:rsidRDefault="69FD6B08" w14:paraId="44ED3DF9" w14:textId="4E989BEB">
      <w:pPr>
        <w:pStyle w:val="ListParagraph"/>
        <w:numPr>
          <w:ilvl w:val="0"/>
          <w:numId w:val="9"/>
        </w:numPr>
        <w:rPr>
          <w:noProof w:val="0"/>
          <w:lang w:val="en-US"/>
        </w:rPr>
      </w:pPr>
      <w:r w:rsidRPr="07B8B471" w:rsidR="69FD6B08">
        <w:rPr>
          <w:noProof w:val="0"/>
          <w:lang w:val="en-US"/>
        </w:rPr>
        <w:t>Model Management</w:t>
      </w:r>
    </w:p>
    <w:p w:rsidR="69FD6B08" w:rsidP="07B8B471" w:rsidRDefault="69FD6B08" w14:paraId="2862AB51" w14:textId="1FC10795">
      <w:pPr>
        <w:pStyle w:val="ListParagraph"/>
        <w:numPr>
          <w:ilvl w:val="0"/>
          <w:numId w:val="9"/>
        </w:numPr>
        <w:rPr>
          <w:noProof w:val="0"/>
          <w:lang w:val="en-US"/>
        </w:rPr>
      </w:pPr>
      <w:r w:rsidRPr="07B8B471" w:rsidR="69FD6B08">
        <w:rPr>
          <w:noProof w:val="0"/>
          <w:lang w:val="en-US"/>
        </w:rPr>
        <w:t>Training</w:t>
      </w:r>
    </w:p>
    <w:p w:rsidR="69FD6B08" w:rsidP="07B8B471" w:rsidRDefault="69FD6B08" w14:paraId="71239FDB" w14:textId="5620A78F">
      <w:pPr>
        <w:pStyle w:val="ListParagraph"/>
        <w:numPr>
          <w:ilvl w:val="0"/>
          <w:numId w:val="9"/>
        </w:numPr>
        <w:rPr>
          <w:noProof w:val="0"/>
          <w:lang w:val="en-US"/>
        </w:rPr>
      </w:pPr>
      <w:r w:rsidRPr="07B8B471" w:rsidR="69FD6B08">
        <w:rPr>
          <w:noProof w:val="0"/>
          <w:lang w:val="en-US"/>
        </w:rPr>
        <w:t>Inference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Nd0Fp2AFmu/Pp" int2:id="fEKez6TD">
      <int2:state int2:type="AugLoop_Text_Critique" int2:value="Rejected"/>
    </int2:textHash>
    <int2:textHash int2:hashCode="rPIGFAJjsphI+1" int2:id="LYvJmfdJ">
      <int2:state int2:type="AugLoop_Text_Critique" int2:value="Rejected"/>
    </int2:textHash>
    <int2:textHash int2:hashCode="OPiY2RMFa/gi2f" int2:id="8P6OUqr3">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d827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c79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03f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267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052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4e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ed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0e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3c9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0312B"/>
    <w:rsid w:val="019DB31D"/>
    <w:rsid w:val="01B6E18A"/>
    <w:rsid w:val="02975B41"/>
    <w:rsid w:val="029A745C"/>
    <w:rsid w:val="02B4AC80"/>
    <w:rsid w:val="0367E20F"/>
    <w:rsid w:val="04DD09DB"/>
    <w:rsid w:val="052A3338"/>
    <w:rsid w:val="0588CD00"/>
    <w:rsid w:val="0588CD00"/>
    <w:rsid w:val="062B02E4"/>
    <w:rsid w:val="07B8B471"/>
    <w:rsid w:val="0825709C"/>
    <w:rsid w:val="0825709C"/>
    <w:rsid w:val="087C0812"/>
    <w:rsid w:val="08DF271C"/>
    <w:rsid w:val="08F7FE5E"/>
    <w:rsid w:val="0DC247C5"/>
    <w:rsid w:val="10233EDE"/>
    <w:rsid w:val="112EE04D"/>
    <w:rsid w:val="11C9EA00"/>
    <w:rsid w:val="11C9EA00"/>
    <w:rsid w:val="14188DB0"/>
    <w:rsid w:val="1534DA5F"/>
    <w:rsid w:val="16115AF2"/>
    <w:rsid w:val="1669ADD0"/>
    <w:rsid w:val="16D0D702"/>
    <w:rsid w:val="16D8EB18"/>
    <w:rsid w:val="1796D9DE"/>
    <w:rsid w:val="1796D9DE"/>
    <w:rsid w:val="17A6BA9F"/>
    <w:rsid w:val="18220A97"/>
    <w:rsid w:val="1C4968ED"/>
    <w:rsid w:val="1C4968ED"/>
    <w:rsid w:val="1DCAB077"/>
    <w:rsid w:val="1DCAB077"/>
    <w:rsid w:val="1E2D41B6"/>
    <w:rsid w:val="1E66A6D4"/>
    <w:rsid w:val="1EC9B30C"/>
    <w:rsid w:val="1EEE0A9E"/>
    <w:rsid w:val="1F945687"/>
    <w:rsid w:val="20B0E7A2"/>
    <w:rsid w:val="20D240C2"/>
    <w:rsid w:val="212D0B0D"/>
    <w:rsid w:val="21A11293"/>
    <w:rsid w:val="21D3EE06"/>
    <w:rsid w:val="2429B204"/>
    <w:rsid w:val="2450D9F2"/>
    <w:rsid w:val="24CE4618"/>
    <w:rsid w:val="2563573F"/>
    <w:rsid w:val="28E212A3"/>
    <w:rsid w:val="2B93E8B6"/>
    <w:rsid w:val="2BA531B6"/>
    <w:rsid w:val="2CC0312B"/>
    <w:rsid w:val="2CC49902"/>
    <w:rsid w:val="2D0084EC"/>
    <w:rsid w:val="2F12353F"/>
    <w:rsid w:val="2FB3FEAF"/>
    <w:rsid w:val="2FDD1784"/>
    <w:rsid w:val="2FF6A571"/>
    <w:rsid w:val="313D0586"/>
    <w:rsid w:val="3288F14D"/>
    <w:rsid w:val="3288F14D"/>
    <w:rsid w:val="32DA7F8E"/>
    <w:rsid w:val="32DA827C"/>
    <w:rsid w:val="335639F1"/>
    <w:rsid w:val="34042B8B"/>
    <w:rsid w:val="3513E5C5"/>
    <w:rsid w:val="3520E092"/>
    <w:rsid w:val="363F6F14"/>
    <w:rsid w:val="375C71F3"/>
    <w:rsid w:val="379979A3"/>
    <w:rsid w:val="38F3FEB0"/>
    <w:rsid w:val="399A03F6"/>
    <w:rsid w:val="3AAC94E3"/>
    <w:rsid w:val="3B694A55"/>
    <w:rsid w:val="3BB69A56"/>
    <w:rsid w:val="3BCC805B"/>
    <w:rsid w:val="3CC7889E"/>
    <w:rsid w:val="3E03300B"/>
    <w:rsid w:val="3E52CC2E"/>
    <w:rsid w:val="3EE1B86C"/>
    <w:rsid w:val="3F25995E"/>
    <w:rsid w:val="3FD8BA38"/>
    <w:rsid w:val="3FEA70C0"/>
    <w:rsid w:val="41E73A6E"/>
    <w:rsid w:val="42C19001"/>
    <w:rsid w:val="43B592B2"/>
    <w:rsid w:val="4495B095"/>
    <w:rsid w:val="46531D32"/>
    <w:rsid w:val="47196AFE"/>
    <w:rsid w:val="47A3B24F"/>
    <w:rsid w:val="497B6E87"/>
    <w:rsid w:val="498A5E0C"/>
    <w:rsid w:val="49A2BD8A"/>
    <w:rsid w:val="49F9DA4D"/>
    <w:rsid w:val="4B715040"/>
    <w:rsid w:val="4B7791DB"/>
    <w:rsid w:val="4B90DEBE"/>
    <w:rsid w:val="4CFAF9FE"/>
    <w:rsid w:val="4E554156"/>
    <w:rsid w:val="4E9CE6C1"/>
    <w:rsid w:val="500DC6EA"/>
    <w:rsid w:val="50558EDF"/>
    <w:rsid w:val="515F1BF1"/>
    <w:rsid w:val="5186EEB7"/>
    <w:rsid w:val="51BE35BF"/>
    <w:rsid w:val="524A1079"/>
    <w:rsid w:val="52C71CD3"/>
    <w:rsid w:val="5329893F"/>
    <w:rsid w:val="566A6CE4"/>
    <w:rsid w:val="5743E1B2"/>
    <w:rsid w:val="57DBE39A"/>
    <w:rsid w:val="58A6DA46"/>
    <w:rsid w:val="5917AF9E"/>
    <w:rsid w:val="5953AA29"/>
    <w:rsid w:val="5A3C5B33"/>
    <w:rsid w:val="5A759511"/>
    <w:rsid w:val="5A759511"/>
    <w:rsid w:val="5AD4718E"/>
    <w:rsid w:val="5B607DBF"/>
    <w:rsid w:val="5C4A3013"/>
    <w:rsid w:val="5C4A3013"/>
    <w:rsid w:val="5C5A95D5"/>
    <w:rsid w:val="5CC5C2CF"/>
    <w:rsid w:val="5D37E077"/>
    <w:rsid w:val="5E13D384"/>
    <w:rsid w:val="5E72E6DE"/>
    <w:rsid w:val="5FF8FDB9"/>
    <w:rsid w:val="60142532"/>
    <w:rsid w:val="615CC928"/>
    <w:rsid w:val="617CB59D"/>
    <w:rsid w:val="61E97D7A"/>
    <w:rsid w:val="61F97335"/>
    <w:rsid w:val="62CB43FC"/>
    <w:rsid w:val="62CB43FC"/>
    <w:rsid w:val="62CEE953"/>
    <w:rsid w:val="63C40CDB"/>
    <w:rsid w:val="63C40CDB"/>
    <w:rsid w:val="63C448B6"/>
    <w:rsid w:val="6546A25B"/>
    <w:rsid w:val="664458A1"/>
    <w:rsid w:val="67B0A770"/>
    <w:rsid w:val="6802704E"/>
    <w:rsid w:val="69151391"/>
    <w:rsid w:val="69699122"/>
    <w:rsid w:val="69FD6B08"/>
    <w:rsid w:val="6A355177"/>
    <w:rsid w:val="6ABEF6F8"/>
    <w:rsid w:val="6B5C70AD"/>
    <w:rsid w:val="6B8ADC14"/>
    <w:rsid w:val="6DE90007"/>
    <w:rsid w:val="6E43A044"/>
    <w:rsid w:val="6F44C4E7"/>
    <w:rsid w:val="735E9E75"/>
    <w:rsid w:val="7370E381"/>
    <w:rsid w:val="742B0C74"/>
    <w:rsid w:val="754EEEFC"/>
    <w:rsid w:val="754EEEFC"/>
    <w:rsid w:val="78285C6D"/>
    <w:rsid w:val="79AEDA2C"/>
    <w:rsid w:val="7A27887B"/>
    <w:rsid w:val="7A414B43"/>
    <w:rsid w:val="7C0C2059"/>
    <w:rsid w:val="7D0925EE"/>
    <w:rsid w:val="7D0925EE"/>
    <w:rsid w:val="7D34D462"/>
    <w:rsid w:val="7E53A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312B"/>
  <w15:chartTrackingRefBased/>
  <w15:docId w15:val="{ED590879-7D62-482F-9637-3D7D96A6DA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ed7b3fb459c044ad" /><Relationship Type="http://schemas.openxmlformats.org/officeDocument/2006/relationships/image" Target="/media/image3.png" Id="Re36480f189bf466c" /><Relationship Type="http://schemas.openxmlformats.org/officeDocument/2006/relationships/image" Target="/media/image4.png" Id="R3f6981b7f33444b3" /><Relationship Type="http://schemas.openxmlformats.org/officeDocument/2006/relationships/image" Target="/media/image5.png" Id="Re318fd0ef20b452f" /><Relationship Type="http://schemas.openxmlformats.org/officeDocument/2006/relationships/image" Target="/media/image6.png" Id="R715af953023d4fb2" /><Relationship Type="http://schemas.openxmlformats.org/officeDocument/2006/relationships/image" Target="/media/image7.png" Id="R1a272d7c004e4bea" /><Relationship Type="http://schemas.openxmlformats.org/officeDocument/2006/relationships/hyperlink" Target="https://wiki.o-ran-sc.org/pages/viewpage.action?pageId=20874400" TargetMode="External" Id="Ra8bf4661a1444b05" /><Relationship Type="http://schemas.openxmlformats.org/officeDocument/2006/relationships/hyperlink" Target="https://docs.o-ran-sc.org/projects/o-ran-sc-oam/en/latest/overview.html" TargetMode="External" Id="Rd6016b67d0354471" /><Relationship Type="http://schemas.microsoft.com/office/2020/10/relationships/intelligence" Target="intelligence2.xml" Id="Rbcd3a52986934700" /><Relationship Type="http://schemas.openxmlformats.org/officeDocument/2006/relationships/numbering" Target="numbering.xml" Id="Rf238edc8591f43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2024-07-01T03:29:58.7903585Z</dcterms:created>
  <dcterms:modified xsi:type="dcterms:W3CDTF">2024-07-01T08:34:47.4537977Z</dcterms:modified>
  <dc:creator>Ibrahim Rijal</dc:creator>
  <lastModifiedBy>Ibrahim Rijal</lastModifiedBy>
</coreProperties>
</file>