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E11228" w14:paraId="2CF10D5B" w14:textId="77777777" w:rsidTr="00F84A2A">
        <w:trPr>
          <w:cantSplit/>
          <w:trHeight w:hRule="exact" w:val="1134"/>
        </w:trPr>
        <w:tc>
          <w:tcPr>
            <w:tcW w:w="10206" w:type="dxa"/>
            <w:vAlign w:val="bottom"/>
          </w:tcPr>
          <w:p w14:paraId="59300076" w14:textId="0A2E459D" w:rsidR="00AC0161" w:rsidRPr="00E11228" w:rsidRDefault="00AC0161" w:rsidP="0085295E">
            <w:pPr>
              <w:pStyle w:val="ZA"/>
              <w:framePr w:h="1134" w:hRule="exact" w:wrap="notBeside"/>
            </w:pPr>
            <w:bookmarkStart w:id="0" w:name="_Hlk129953749"/>
            <w:r w:rsidRPr="00E11228">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66343F">
                <w:t>O-RAN.WG2.A1AP-R003-v04.02</w:t>
              </w:r>
            </w:fldSimple>
          </w:p>
          <w:p w14:paraId="25258F24" w14:textId="77777777" w:rsidR="002E1CEC" w:rsidRPr="00E11228"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E11228" w14:paraId="502A62BE" w14:textId="77777777" w:rsidTr="00665F27">
        <w:trPr>
          <w:cantSplit/>
          <w:trHeight w:hRule="exact" w:val="284"/>
        </w:trPr>
        <w:tc>
          <w:tcPr>
            <w:tcW w:w="10206" w:type="dxa"/>
            <w:vAlign w:val="bottom"/>
          </w:tcPr>
          <w:p w14:paraId="6000B089" w14:textId="77777777" w:rsidR="00AC0161" w:rsidRPr="00E11228" w:rsidRDefault="00AC0161" w:rsidP="00811BFE">
            <w:pPr>
              <w:pStyle w:val="ZB"/>
              <w:framePr w:w="0" w:hRule="auto" w:wrap="auto" w:vAnchor="margin" w:hAnchor="text" w:yAlign="inline"/>
              <w:rPr>
                <w:lang w:val="en-US"/>
              </w:rPr>
            </w:pPr>
            <w:bookmarkStart w:id="1" w:name="_Hlk129953668"/>
            <w:bookmarkEnd w:id="0"/>
            <w:r w:rsidRPr="00E11228">
              <w:rPr>
                <w:lang w:val="en-US"/>
              </w:rPr>
              <w:t xml:space="preserve">Technical Specification </w:t>
            </w:r>
          </w:p>
          <w:p w14:paraId="369A1528" w14:textId="77777777" w:rsidR="002E1CEC" w:rsidRPr="00E11228" w:rsidRDefault="002E1CEC" w:rsidP="00811BFE">
            <w:pPr>
              <w:spacing w:after="0" w:line="240" w:lineRule="auto"/>
            </w:pPr>
          </w:p>
        </w:tc>
      </w:tr>
      <w:tr w:rsidR="00DC52F9" w:rsidRPr="00E11228" w14:paraId="7769BD41" w14:textId="77777777" w:rsidTr="00665F27">
        <w:trPr>
          <w:cantSplit/>
          <w:trHeight w:hRule="exact" w:val="4706"/>
        </w:trPr>
        <w:tc>
          <w:tcPr>
            <w:tcW w:w="10206" w:type="dxa"/>
          </w:tcPr>
          <w:p w14:paraId="24DB6E4C" w14:textId="77777777" w:rsidR="00D752E2" w:rsidRPr="00E11228" w:rsidRDefault="00D752E2" w:rsidP="00811BFE">
            <w:pPr>
              <w:pStyle w:val="ZB"/>
              <w:framePr w:w="0" w:hRule="auto" w:wrap="auto" w:vAnchor="margin" w:hAnchor="text" w:yAlign="inline"/>
              <w:rPr>
                <w:lang w:val="en-US"/>
              </w:rPr>
            </w:pPr>
          </w:p>
          <w:p w14:paraId="4C0F0619" w14:textId="5D51BCF4" w:rsidR="00D752E2" w:rsidRPr="00E11228"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E11228" w14:paraId="6F0337A8" w14:textId="77777777" w:rsidTr="007727ED">
        <w:trPr>
          <w:cantSplit/>
          <w:trHeight w:hRule="exact" w:val="1191"/>
        </w:trPr>
        <w:tc>
          <w:tcPr>
            <w:tcW w:w="10349" w:type="dxa"/>
          </w:tcPr>
          <w:p w14:paraId="162176F1" w14:textId="3067E613" w:rsidR="00426D7F" w:rsidRPr="00E11228" w:rsidRDefault="00426D7F" w:rsidP="00426D7F">
            <w:pPr>
              <w:pStyle w:val="ZT"/>
              <w:framePr w:wrap="notBeside"/>
            </w:pPr>
          </w:p>
          <w:p w14:paraId="782F9D9A" w14:textId="2BFD55BC" w:rsidR="00AC0161" w:rsidRPr="00E11228" w:rsidRDefault="00AC0161" w:rsidP="001F4CBB">
            <w:pPr>
              <w:pStyle w:val="ZT"/>
              <w:framePr w:wrap="notBeside" w:vAnchor="text" w:y="1"/>
              <w:rPr>
                <w:lang w:val="en-US"/>
              </w:rPr>
            </w:pPr>
            <w:r w:rsidRPr="00E11228">
              <w:rPr>
                <w:lang w:val="en-US"/>
              </w:rPr>
              <w:fldChar w:fldCharType="begin"/>
            </w:r>
            <w:r w:rsidRPr="00E11228">
              <w:rPr>
                <w:lang w:val="en-US"/>
              </w:rPr>
              <w:instrText xml:space="preserve"> DOCPROPERTY  TITLE  \* MERGEFORMAT </w:instrText>
            </w:r>
            <w:r w:rsidRPr="00E11228">
              <w:rPr>
                <w:lang w:val="en-US"/>
              </w:rPr>
              <w:fldChar w:fldCharType="separate"/>
            </w:r>
            <w:r w:rsidR="0045636E" w:rsidRPr="00E11228">
              <w:rPr>
                <w:lang w:val="en-US"/>
              </w:rPr>
              <w:t>A1 interface: Application Protocol</w:t>
            </w:r>
            <w:r w:rsidRPr="00E11228">
              <w:rPr>
                <w:lang w:val="en-US"/>
              </w:rPr>
              <w:fldChar w:fldCharType="end"/>
            </w:r>
          </w:p>
          <w:p w14:paraId="7AC4E7F2" w14:textId="6A45EFA0" w:rsidR="002E1CEC" w:rsidRPr="00E11228" w:rsidRDefault="002E1CEC" w:rsidP="0013438E"/>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E11228" w14:paraId="3E8C38ED" w14:textId="0E3686FF" w:rsidTr="007C16AB">
        <w:trPr>
          <w:cantSplit/>
          <w:trHeight w:hRule="exact" w:val="4253"/>
        </w:trPr>
        <w:tc>
          <w:tcPr>
            <w:tcW w:w="10348" w:type="dxa"/>
          </w:tcPr>
          <w:p w14:paraId="5CE5A287" w14:textId="10014FE2" w:rsidR="00C235A2" w:rsidRPr="00E11228" w:rsidRDefault="00C235A2" w:rsidP="0013438E"/>
        </w:tc>
      </w:tr>
      <w:tr w:rsidR="00C235A2" w:rsidRPr="00E11228" w14:paraId="31DDB8E9" w14:textId="7098F03A" w:rsidTr="004220B8">
        <w:trPr>
          <w:cantSplit/>
          <w:trHeight w:hRule="exact" w:val="2608"/>
        </w:trPr>
        <w:tc>
          <w:tcPr>
            <w:tcW w:w="10348" w:type="dxa"/>
            <w:vAlign w:val="bottom"/>
          </w:tcPr>
          <w:p w14:paraId="4F5E2FC2" w14:textId="0F37D3F2" w:rsidR="00C235A2" w:rsidRPr="00E11228" w:rsidRDefault="00C235A2" w:rsidP="00F813AD">
            <w:r w:rsidRPr="00E11228">
              <w:t>Copyright © 202</w:t>
            </w:r>
            <w:r w:rsidR="001B72DA" w:rsidRPr="00E11228">
              <w:t>4</w:t>
            </w:r>
            <w:r w:rsidRPr="00E11228">
              <w:t xml:space="preserve"> by the O-RAN ALLIANCE e.V.</w:t>
            </w:r>
          </w:p>
          <w:p w14:paraId="1EE1A281" w14:textId="77777777" w:rsidR="00C235A2" w:rsidRPr="00E11228" w:rsidRDefault="00C235A2" w:rsidP="00F813AD">
            <w:r w:rsidRPr="00E11228">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E11228" w:rsidRDefault="00C235A2" w:rsidP="00F813AD">
            <w:r w:rsidRPr="00E11228">
              <w:t>O-RAN ALLIANCE e.V., Buschkauler Weg 27, 53347 Alfter, Germany</w:t>
            </w:r>
          </w:p>
          <w:p w14:paraId="6C29C492" w14:textId="77777777" w:rsidR="00C235A2" w:rsidRPr="00E11228" w:rsidRDefault="00C235A2" w:rsidP="00F813AD">
            <w:pPr>
              <w:rPr>
                <w:lang w:eastAsia="ja-JP"/>
              </w:rPr>
            </w:pPr>
            <w:r w:rsidRPr="00E11228">
              <w:rPr>
                <w:lang w:eastAsia="ja-JP"/>
              </w:rPr>
              <w:t>Register of Associations, Bonn VR 11238, VAT ID DE321720189</w:t>
            </w:r>
          </w:p>
          <w:p w14:paraId="3644E372" w14:textId="77777777" w:rsidR="00C235A2" w:rsidRPr="00E11228" w:rsidRDefault="00C235A2" w:rsidP="00811BFE">
            <w:pPr>
              <w:spacing w:after="0" w:line="240" w:lineRule="auto"/>
            </w:pPr>
          </w:p>
        </w:tc>
      </w:tr>
      <w:bookmarkEnd w:id="1"/>
    </w:tbl>
    <w:p w14:paraId="523302BA" w14:textId="50420C9B" w:rsidR="00B712F2" w:rsidRPr="00E11228" w:rsidRDefault="00B712F2" w:rsidP="00F813AD"/>
    <w:p w14:paraId="47B43AB9" w14:textId="7C43DAEF" w:rsidR="00080512" w:rsidRPr="00E11228" w:rsidRDefault="001A4D49" w:rsidP="00427D73">
      <w:pPr>
        <w:pStyle w:val="TT"/>
      </w:pPr>
      <w:r w:rsidRPr="00E11228">
        <w:lastRenderedPageBreak/>
        <w:t>C</w:t>
      </w:r>
      <w:r w:rsidR="00080512" w:rsidRPr="00E11228">
        <w:t>ontents</w:t>
      </w:r>
    </w:p>
    <w:p w14:paraId="09BA7167" w14:textId="71CA5B6D" w:rsidR="00884315" w:rsidRDefault="00EE1889">
      <w:pPr>
        <w:pStyle w:val="TOC1"/>
        <w:rPr>
          <w:rFonts w:asciiTheme="minorHAnsi" w:eastAsiaTheme="minorEastAsia" w:hAnsiTheme="minorHAnsi" w:cstheme="minorBidi"/>
          <w:kern w:val="2"/>
          <w:szCs w:val="22"/>
          <w14:ligatures w14:val="standardContextual"/>
        </w:rPr>
      </w:pPr>
      <w:r w:rsidRPr="00E11228">
        <w:rPr>
          <w:rFonts w:eastAsia="Yu Mincho"/>
        </w:rPr>
        <w:fldChar w:fldCharType="begin"/>
      </w:r>
      <w:r w:rsidRPr="00E11228">
        <w:rPr>
          <w:rFonts w:eastAsia="Yu Mincho"/>
        </w:rPr>
        <w:instrText xml:space="preserve"> TOC \o "1-3" \t "Heading 8,8" </w:instrText>
      </w:r>
      <w:r w:rsidRPr="00E11228">
        <w:rPr>
          <w:rFonts w:eastAsia="Yu Mincho"/>
        </w:rPr>
        <w:fldChar w:fldCharType="separate"/>
      </w:r>
      <w:r w:rsidR="00884315">
        <w:t>Foreword</w:t>
      </w:r>
      <w:r w:rsidR="00884315">
        <w:tab/>
      </w:r>
      <w:r w:rsidR="00884315">
        <w:fldChar w:fldCharType="begin"/>
      </w:r>
      <w:r w:rsidR="00884315">
        <w:instrText xml:space="preserve"> PAGEREF _Toc161904481 \h </w:instrText>
      </w:r>
      <w:r w:rsidR="00884315">
        <w:fldChar w:fldCharType="separate"/>
      </w:r>
      <w:r w:rsidR="00193B9B">
        <w:t>4</w:t>
      </w:r>
      <w:r w:rsidR="00884315">
        <w:fldChar w:fldCharType="end"/>
      </w:r>
    </w:p>
    <w:p w14:paraId="509D2BC6" w14:textId="6D297031" w:rsidR="00884315" w:rsidRDefault="00884315">
      <w:pPr>
        <w:pStyle w:val="TOC1"/>
        <w:rPr>
          <w:rFonts w:asciiTheme="minorHAnsi" w:eastAsiaTheme="minorEastAsia" w:hAnsiTheme="minorHAnsi" w:cstheme="minorBidi"/>
          <w:kern w:val="2"/>
          <w:szCs w:val="22"/>
          <w14:ligatures w14:val="standardContextual"/>
        </w:rPr>
      </w:pPr>
      <w:r>
        <w:t>Modal verbs terminology</w:t>
      </w:r>
      <w:r>
        <w:tab/>
      </w:r>
      <w:r>
        <w:fldChar w:fldCharType="begin"/>
      </w:r>
      <w:r>
        <w:instrText xml:space="preserve"> PAGEREF _Toc161904482 \h </w:instrText>
      </w:r>
      <w:r>
        <w:fldChar w:fldCharType="separate"/>
      </w:r>
      <w:r w:rsidR="00193B9B">
        <w:t>4</w:t>
      </w:r>
      <w:r>
        <w:fldChar w:fldCharType="end"/>
      </w:r>
    </w:p>
    <w:p w14:paraId="38A51CFA" w14:textId="5135FD14" w:rsidR="00884315" w:rsidRDefault="00884315">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_Toc161904483 \h </w:instrText>
      </w:r>
      <w:r>
        <w:fldChar w:fldCharType="separate"/>
      </w:r>
      <w:r w:rsidR="00193B9B">
        <w:t>5</w:t>
      </w:r>
      <w:r>
        <w:fldChar w:fldCharType="end"/>
      </w:r>
    </w:p>
    <w:p w14:paraId="315578B0" w14:textId="2D8B6818" w:rsidR="00884315" w:rsidRDefault="00884315">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_Toc161904484 \h </w:instrText>
      </w:r>
      <w:r>
        <w:fldChar w:fldCharType="separate"/>
      </w:r>
      <w:r w:rsidR="00193B9B">
        <w:t>5</w:t>
      </w:r>
      <w:r>
        <w:fldChar w:fldCharType="end"/>
      </w:r>
    </w:p>
    <w:p w14:paraId="3703D7EC" w14:textId="22B26642" w:rsidR="00884315" w:rsidRDefault="00884315">
      <w:pPr>
        <w:pStyle w:val="TOC2"/>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Normative references</w:t>
      </w:r>
      <w:r>
        <w:tab/>
      </w:r>
      <w:r>
        <w:fldChar w:fldCharType="begin"/>
      </w:r>
      <w:r>
        <w:instrText xml:space="preserve"> PAGEREF _Toc161904485 \h </w:instrText>
      </w:r>
      <w:r>
        <w:fldChar w:fldCharType="separate"/>
      </w:r>
      <w:r w:rsidR="00193B9B">
        <w:t>5</w:t>
      </w:r>
      <w:r>
        <w:fldChar w:fldCharType="end"/>
      </w:r>
    </w:p>
    <w:p w14:paraId="297F465D" w14:textId="5E3095DE" w:rsidR="00884315" w:rsidRDefault="00884315">
      <w:pPr>
        <w:pStyle w:val="TOC2"/>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Informative references</w:t>
      </w:r>
      <w:r>
        <w:tab/>
      </w:r>
      <w:r>
        <w:fldChar w:fldCharType="begin"/>
      </w:r>
      <w:r>
        <w:instrText xml:space="preserve"> PAGEREF _Toc161904486 \h </w:instrText>
      </w:r>
      <w:r>
        <w:fldChar w:fldCharType="separate"/>
      </w:r>
      <w:r w:rsidR="00193B9B">
        <w:t>5</w:t>
      </w:r>
      <w:r>
        <w:fldChar w:fldCharType="end"/>
      </w:r>
    </w:p>
    <w:p w14:paraId="12BB1828" w14:textId="5071D078" w:rsidR="00884315" w:rsidRDefault="00884315">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 of terms, symbols and abbreviations</w:t>
      </w:r>
      <w:r>
        <w:tab/>
      </w:r>
      <w:r>
        <w:fldChar w:fldCharType="begin"/>
      </w:r>
      <w:r>
        <w:instrText xml:space="preserve"> PAGEREF _Toc161904487 \h </w:instrText>
      </w:r>
      <w:r>
        <w:fldChar w:fldCharType="separate"/>
      </w:r>
      <w:r w:rsidR="00193B9B">
        <w:t>6</w:t>
      </w:r>
      <w:r>
        <w:fldChar w:fldCharType="end"/>
      </w:r>
    </w:p>
    <w:p w14:paraId="2E9A7D1D" w14:textId="6AA4306E" w:rsidR="00884315" w:rsidRDefault="00884315">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r>
      <w:r>
        <w:instrText xml:space="preserve"> PAGEREF _Toc161904488 \h </w:instrText>
      </w:r>
      <w:r>
        <w:fldChar w:fldCharType="separate"/>
      </w:r>
      <w:r w:rsidR="00193B9B">
        <w:t>6</w:t>
      </w:r>
      <w:r>
        <w:fldChar w:fldCharType="end"/>
      </w:r>
    </w:p>
    <w:p w14:paraId="77BE9F6B" w14:textId="1703BF03" w:rsidR="00884315" w:rsidRDefault="00884315">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_Toc161904489 \h </w:instrText>
      </w:r>
      <w:r>
        <w:fldChar w:fldCharType="separate"/>
      </w:r>
      <w:r w:rsidR="00193B9B">
        <w:t>6</w:t>
      </w:r>
      <w:r>
        <w:fldChar w:fldCharType="end"/>
      </w:r>
    </w:p>
    <w:p w14:paraId="66F6BC90" w14:textId="39B7EEE4" w:rsidR="00884315" w:rsidRDefault="00884315">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_Toc161904490 \h </w:instrText>
      </w:r>
      <w:r>
        <w:fldChar w:fldCharType="separate"/>
      </w:r>
      <w:r w:rsidR="00193B9B">
        <w:t>6</w:t>
      </w:r>
      <w:r>
        <w:fldChar w:fldCharType="end"/>
      </w:r>
    </w:p>
    <w:p w14:paraId="22ACC159" w14:textId="23A52749" w:rsidR="00884315" w:rsidRDefault="00884315">
      <w:pPr>
        <w:pStyle w:val="TOC1"/>
        <w:rPr>
          <w:rFonts w:asciiTheme="minorHAnsi" w:eastAsiaTheme="minorEastAsia" w:hAnsiTheme="minorHAnsi" w:cstheme="minorBidi"/>
          <w:kern w:val="2"/>
          <w:szCs w:val="22"/>
          <w14:ligatures w14:val="standardContextual"/>
        </w:rPr>
      </w:pPr>
      <w:r w:rsidRPr="00016B77">
        <w:rPr>
          <w:rFonts w:eastAsia="Batang"/>
          <w:lang w:val="en-US"/>
        </w:rPr>
        <w:t>4</w:t>
      </w:r>
      <w:r>
        <w:rPr>
          <w:rFonts w:asciiTheme="minorHAnsi" w:eastAsiaTheme="minorEastAsia" w:hAnsiTheme="minorHAnsi" w:cstheme="minorBidi"/>
          <w:kern w:val="2"/>
          <w:szCs w:val="22"/>
          <w14:ligatures w14:val="standardContextual"/>
        </w:rPr>
        <w:tab/>
      </w:r>
      <w:r w:rsidRPr="00016B77">
        <w:rPr>
          <w:lang w:val="en-US"/>
        </w:rPr>
        <w:t>A1 Application Protocol</w:t>
      </w:r>
      <w:r>
        <w:tab/>
      </w:r>
      <w:r>
        <w:fldChar w:fldCharType="begin"/>
      </w:r>
      <w:r>
        <w:instrText xml:space="preserve"> PAGEREF _Toc161904491 \h </w:instrText>
      </w:r>
      <w:r>
        <w:fldChar w:fldCharType="separate"/>
      </w:r>
      <w:r w:rsidR="00193B9B">
        <w:t>7</w:t>
      </w:r>
      <w:r>
        <w:fldChar w:fldCharType="end"/>
      </w:r>
    </w:p>
    <w:p w14:paraId="58822F6C" w14:textId="7D8DC376" w:rsidR="00884315" w:rsidRDefault="00884315">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_Toc161904492 \h </w:instrText>
      </w:r>
      <w:r>
        <w:fldChar w:fldCharType="separate"/>
      </w:r>
      <w:r w:rsidR="00193B9B">
        <w:t>7</w:t>
      </w:r>
      <w:r>
        <w:fldChar w:fldCharType="end"/>
      </w:r>
    </w:p>
    <w:p w14:paraId="15623600" w14:textId="3E180AD7" w:rsidR="00884315" w:rsidRDefault="00884315">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Compatibility of A1 versions</w:t>
      </w:r>
      <w:r>
        <w:tab/>
      </w:r>
      <w:r>
        <w:fldChar w:fldCharType="begin"/>
      </w:r>
      <w:r>
        <w:instrText xml:space="preserve"> PAGEREF _Toc161904493 \h </w:instrText>
      </w:r>
      <w:r>
        <w:fldChar w:fldCharType="separate"/>
      </w:r>
      <w:r w:rsidR="00193B9B">
        <w:t>7</w:t>
      </w:r>
      <w:r>
        <w:fldChar w:fldCharType="end"/>
      </w:r>
    </w:p>
    <w:p w14:paraId="73BE69D3" w14:textId="2091C583" w:rsidR="00884315" w:rsidRDefault="00884315">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A1 services</w:t>
      </w:r>
      <w:r>
        <w:tab/>
      </w:r>
      <w:r>
        <w:fldChar w:fldCharType="begin"/>
      </w:r>
      <w:r>
        <w:instrText xml:space="preserve"> PAGEREF _Toc161904494 \h </w:instrText>
      </w:r>
      <w:r>
        <w:fldChar w:fldCharType="separate"/>
      </w:r>
      <w:r w:rsidR="00193B9B">
        <w:t>7</w:t>
      </w:r>
      <w:r>
        <w:fldChar w:fldCharType="end"/>
      </w:r>
    </w:p>
    <w:p w14:paraId="6AEEBCF5" w14:textId="709E3155" w:rsidR="00884315" w:rsidRDefault="00884315">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_Toc161904495 \h </w:instrText>
      </w:r>
      <w:r>
        <w:fldChar w:fldCharType="separate"/>
      </w:r>
      <w:r w:rsidR="00193B9B">
        <w:t>7</w:t>
      </w:r>
      <w:r>
        <w:fldChar w:fldCharType="end"/>
      </w:r>
    </w:p>
    <w:p w14:paraId="63D40634" w14:textId="0AA83B81" w:rsidR="00884315" w:rsidRDefault="00884315">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Policy management service</w:t>
      </w:r>
      <w:r>
        <w:tab/>
      </w:r>
      <w:r>
        <w:fldChar w:fldCharType="begin"/>
      </w:r>
      <w:r>
        <w:instrText xml:space="preserve"> PAGEREF _Toc161904496 \h </w:instrText>
      </w:r>
      <w:r>
        <w:fldChar w:fldCharType="separate"/>
      </w:r>
      <w:r w:rsidR="00193B9B">
        <w:t>8</w:t>
      </w:r>
      <w:r>
        <w:fldChar w:fldCharType="end"/>
      </w:r>
    </w:p>
    <w:p w14:paraId="57FED4D4" w14:textId="4C83E26F" w:rsidR="00884315" w:rsidRDefault="00884315">
      <w:pPr>
        <w:pStyle w:val="TOC3"/>
        <w:rPr>
          <w:rFonts w:asciiTheme="minorHAnsi" w:eastAsiaTheme="minorEastAsia" w:hAnsiTheme="minorHAnsi" w:cstheme="minorBidi"/>
          <w:kern w:val="2"/>
          <w:sz w:val="22"/>
          <w:szCs w:val="22"/>
          <w14:ligatures w14:val="standardContextual"/>
        </w:rPr>
      </w:pPr>
      <w:r>
        <w:rPr>
          <w:lang w:eastAsia="zh-CN"/>
        </w:rPr>
        <w:t>5.2.1</w:t>
      </w:r>
      <w:r>
        <w:rPr>
          <w:rFonts w:asciiTheme="minorHAnsi" w:eastAsiaTheme="minorEastAsia" w:hAnsiTheme="minorHAnsi" w:cstheme="minorBidi"/>
          <w:kern w:val="2"/>
          <w:sz w:val="22"/>
          <w:szCs w:val="22"/>
          <w14:ligatures w14:val="standardContextual"/>
        </w:rPr>
        <w:tab/>
      </w:r>
      <w:r>
        <w:rPr>
          <w:lang w:eastAsia="zh-CN"/>
        </w:rPr>
        <w:t>Introduction</w:t>
      </w:r>
      <w:r>
        <w:tab/>
      </w:r>
      <w:r>
        <w:fldChar w:fldCharType="begin"/>
      </w:r>
      <w:r>
        <w:instrText xml:space="preserve"> PAGEREF _Toc161904497 \h </w:instrText>
      </w:r>
      <w:r>
        <w:fldChar w:fldCharType="separate"/>
      </w:r>
      <w:r w:rsidR="00193B9B">
        <w:t>8</w:t>
      </w:r>
      <w:r>
        <w:fldChar w:fldCharType="end"/>
      </w:r>
    </w:p>
    <w:p w14:paraId="66379DFB" w14:textId="6516153D" w:rsidR="00884315" w:rsidRDefault="00884315">
      <w:pPr>
        <w:pStyle w:val="TOC3"/>
        <w:rPr>
          <w:rFonts w:asciiTheme="minorHAnsi" w:eastAsiaTheme="minorEastAsia" w:hAnsiTheme="minorHAnsi" w:cstheme="minorBidi"/>
          <w:kern w:val="2"/>
          <w:sz w:val="22"/>
          <w:szCs w:val="22"/>
          <w14:ligatures w14:val="standardContextual"/>
        </w:rPr>
      </w:pPr>
      <w:r>
        <w:t>5.2.2</w:t>
      </w:r>
      <w:r>
        <w:rPr>
          <w:rFonts w:asciiTheme="minorHAnsi" w:eastAsiaTheme="minorEastAsia" w:hAnsiTheme="minorHAnsi" w:cstheme="minorBidi"/>
          <w:kern w:val="2"/>
          <w:sz w:val="22"/>
          <w:szCs w:val="22"/>
          <w14:ligatures w14:val="standardContextual"/>
        </w:rPr>
        <w:tab/>
      </w:r>
      <w:r>
        <w:t>Service description</w:t>
      </w:r>
      <w:r>
        <w:tab/>
      </w:r>
      <w:r>
        <w:fldChar w:fldCharType="begin"/>
      </w:r>
      <w:r>
        <w:instrText xml:space="preserve"> PAGEREF _Toc161904498 \h </w:instrText>
      </w:r>
      <w:r>
        <w:fldChar w:fldCharType="separate"/>
      </w:r>
      <w:r w:rsidR="00193B9B">
        <w:t>8</w:t>
      </w:r>
      <w:r>
        <w:fldChar w:fldCharType="end"/>
      </w:r>
    </w:p>
    <w:p w14:paraId="7EB4A5A2" w14:textId="0E16C358" w:rsidR="00884315" w:rsidRDefault="00884315">
      <w:pPr>
        <w:pStyle w:val="TOC3"/>
        <w:rPr>
          <w:rFonts w:asciiTheme="minorHAnsi" w:eastAsiaTheme="minorEastAsia" w:hAnsiTheme="minorHAnsi" w:cstheme="minorBidi"/>
          <w:kern w:val="2"/>
          <w:sz w:val="22"/>
          <w:szCs w:val="22"/>
          <w14:ligatures w14:val="standardContextual"/>
        </w:rPr>
      </w:pPr>
      <w:r>
        <w:t>5.2.3</w:t>
      </w:r>
      <w:r>
        <w:rPr>
          <w:rFonts w:asciiTheme="minorHAnsi" w:eastAsiaTheme="minorEastAsia" w:hAnsiTheme="minorHAnsi" w:cstheme="minorBidi"/>
          <w:kern w:val="2"/>
          <w:sz w:val="22"/>
          <w:szCs w:val="22"/>
          <w14:ligatures w14:val="standardContextual"/>
        </w:rPr>
        <w:tab/>
      </w:r>
      <w:r>
        <w:t>Service operations for A1 policy types</w:t>
      </w:r>
      <w:r>
        <w:tab/>
      </w:r>
      <w:r>
        <w:fldChar w:fldCharType="begin"/>
      </w:r>
      <w:r>
        <w:instrText xml:space="preserve"> PAGEREF _Toc161904499 \h </w:instrText>
      </w:r>
      <w:r>
        <w:fldChar w:fldCharType="separate"/>
      </w:r>
      <w:r w:rsidR="00193B9B">
        <w:t>10</w:t>
      </w:r>
      <w:r>
        <w:fldChar w:fldCharType="end"/>
      </w:r>
    </w:p>
    <w:p w14:paraId="734336ED" w14:textId="297751C6" w:rsidR="00884315" w:rsidRDefault="00884315">
      <w:pPr>
        <w:pStyle w:val="TOC3"/>
        <w:rPr>
          <w:rFonts w:asciiTheme="minorHAnsi" w:eastAsiaTheme="minorEastAsia" w:hAnsiTheme="minorHAnsi" w:cstheme="minorBidi"/>
          <w:kern w:val="2"/>
          <w:sz w:val="22"/>
          <w:szCs w:val="22"/>
          <w14:ligatures w14:val="standardContextual"/>
        </w:rPr>
      </w:pPr>
      <w:r>
        <w:t>5.2.4</w:t>
      </w:r>
      <w:r>
        <w:rPr>
          <w:rFonts w:asciiTheme="minorHAnsi" w:eastAsiaTheme="minorEastAsia" w:hAnsiTheme="minorHAnsi" w:cstheme="minorBidi"/>
          <w:kern w:val="2"/>
          <w:sz w:val="22"/>
          <w:szCs w:val="22"/>
          <w14:ligatures w14:val="standardContextual"/>
        </w:rPr>
        <w:tab/>
      </w:r>
      <w:r>
        <w:t>Service operations for A1 policies</w:t>
      </w:r>
      <w:r>
        <w:tab/>
      </w:r>
      <w:r>
        <w:fldChar w:fldCharType="begin"/>
      </w:r>
      <w:r>
        <w:instrText xml:space="preserve"> PAGEREF _Toc161904500 \h </w:instrText>
      </w:r>
      <w:r>
        <w:fldChar w:fldCharType="separate"/>
      </w:r>
      <w:r w:rsidR="00193B9B">
        <w:t>12</w:t>
      </w:r>
      <w:r>
        <w:fldChar w:fldCharType="end"/>
      </w:r>
    </w:p>
    <w:p w14:paraId="749F24B2" w14:textId="59FF2D77" w:rsidR="00884315" w:rsidRDefault="00884315">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Enrichment information service</w:t>
      </w:r>
      <w:r>
        <w:tab/>
      </w:r>
      <w:r>
        <w:fldChar w:fldCharType="begin"/>
      </w:r>
      <w:r>
        <w:instrText xml:space="preserve"> PAGEREF _Toc161904501 \h </w:instrText>
      </w:r>
      <w:r>
        <w:fldChar w:fldCharType="separate"/>
      </w:r>
      <w:r w:rsidR="00193B9B">
        <w:t>19</w:t>
      </w:r>
      <w:r>
        <w:fldChar w:fldCharType="end"/>
      </w:r>
    </w:p>
    <w:p w14:paraId="184FB195" w14:textId="27EFBC1A" w:rsidR="00884315" w:rsidRDefault="00884315">
      <w:pPr>
        <w:pStyle w:val="TOC3"/>
        <w:rPr>
          <w:rFonts w:asciiTheme="minorHAnsi" w:eastAsiaTheme="minorEastAsia" w:hAnsiTheme="minorHAnsi" w:cstheme="minorBidi"/>
          <w:kern w:val="2"/>
          <w:sz w:val="22"/>
          <w:szCs w:val="22"/>
          <w14:ligatures w14:val="standardContextual"/>
        </w:rPr>
      </w:pPr>
      <w:r>
        <w:rPr>
          <w:lang w:eastAsia="zh-CN"/>
        </w:rPr>
        <w:t>5.3.1</w:t>
      </w:r>
      <w:r>
        <w:rPr>
          <w:rFonts w:asciiTheme="minorHAnsi" w:eastAsiaTheme="minorEastAsia" w:hAnsiTheme="minorHAnsi" w:cstheme="minorBidi"/>
          <w:kern w:val="2"/>
          <w:sz w:val="22"/>
          <w:szCs w:val="22"/>
          <w14:ligatures w14:val="standardContextual"/>
        </w:rPr>
        <w:tab/>
      </w:r>
      <w:r>
        <w:rPr>
          <w:lang w:eastAsia="zh-CN"/>
        </w:rPr>
        <w:t>Introduction</w:t>
      </w:r>
      <w:r>
        <w:tab/>
      </w:r>
      <w:r>
        <w:fldChar w:fldCharType="begin"/>
      </w:r>
      <w:r>
        <w:instrText xml:space="preserve"> PAGEREF _Toc161904502 \h </w:instrText>
      </w:r>
      <w:r>
        <w:fldChar w:fldCharType="separate"/>
      </w:r>
      <w:r w:rsidR="00193B9B">
        <w:t>19</w:t>
      </w:r>
      <w:r>
        <w:fldChar w:fldCharType="end"/>
      </w:r>
    </w:p>
    <w:p w14:paraId="445C70C7" w14:textId="09B5FF62" w:rsidR="00884315" w:rsidRDefault="00884315">
      <w:pPr>
        <w:pStyle w:val="TOC3"/>
        <w:rPr>
          <w:rFonts w:asciiTheme="minorHAnsi" w:eastAsiaTheme="minorEastAsia" w:hAnsiTheme="minorHAnsi" w:cstheme="minorBidi"/>
          <w:kern w:val="2"/>
          <w:sz w:val="22"/>
          <w:szCs w:val="22"/>
          <w14:ligatures w14:val="standardContextual"/>
        </w:rPr>
      </w:pPr>
      <w:r>
        <w:rPr>
          <w:lang w:eastAsia="zh-CN"/>
        </w:rPr>
        <w:t>5.3.2</w:t>
      </w:r>
      <w:r>
        <w:rPr>
          <w:rFonts w:asciiTheme="minorHAnsi" w:eastAsiaTheme="minorEastAsia" w:hAnsiTheme="minorHAnsi" w:cstheme="minorBidi"/>
          <w:kern w:val="2"/>
          <w:sz w:val="22"/>
          <w:szCs w:val="22"/>
          <w14:ligatures w14:val="standardContextual"/>
        </w:rPr>
        <w:tab/>
      </w:r>
      <w:r>
        <w:rPr>
          <w:lang w:eastAsia="zh-CN"/>
        </w:rPr>
        <w:t>Service description</w:t>
      </w:r>
      <w:r>
        <w:tab/>
      </w:r>
      <w:r>
        <w:fldChar w:fldCharType="begin"/>
      </w:r>
      <w:r>
        <w:instrText xml:space="preserve"> PAGEREF _Toc161904503 \h </w:instrText>
      </w:r>
      <w:r>
        <w:fldChar w:fldCharType="separate"/>
      </w:r>
      <w:r w:rsidR="00193B9B">
        <w:t>19</w:t>
      </w:r>
      <w:r>
        <w:fldChar w:fldCharType="end"/>
      </w:r>
    </w:p>
    <w:p w14:paraId="295F5F5B" w14:textId="45A5DEDD" w:rsidR="00884315" w:rsidRDefault="00884315">
      <w:pPr>
        <w:pStyle w:val="TOC3"/>
        <w:rPr>
          <w:rFonts w:asciiTheme="minorHAnsi" w:eastAsiaTheme="minorEastAsia" w:hAnsiTheme="minorHAnsi" w:cstheme="minorBidi"/>
          <w:kern w:val="2"/>
          <w:sz w:val="22"/>
          <w:szCs w:val="22"/>
          <w14:ligatures w14:val="standardContextual"/>
        </w:rPr>
      </w:pPr>
      <w:r>
        <w:t>5.3.3</w:t>
      </w:r>
      <w:r>
        <w:rPr>
          <w:rFonts w:asciiTheme="minorHAnsi" w:eastAsiaTheme="minorEastAsia" w:hAnsiTheme="minorHAnsi" w:cstheme="minorBidi"/>
          <w:kern w:val="2"/>
          <w:sz w:val="22"/>
          <w:szCs w:val="22"/>
          <w14:ligatures w14:val="standardContextual"/>
        </w:rPr>
        <w:tab/>
      </w:r>
      <w:r>
        <w:t>Service operations for A1 EI types</w:t>
      </w:r>
      <w:r>
        <w:tab/>
      </w:r>
      <w:r>
        <w:fldChar w:fldCharType="begin"/>
      </w:r>
      <w:r>
        <w:instrText xml:space="preserve"> PAGEREF _Toc161904504 \h </w:instrText>
      </w:r>
      <w:r>
        <w:fldChar w:fldCharType="separate"/>
      </w:r>
      <w:r w:rsidR="00193B9B">
        <w:t>21</w:t>
      </w:r>
      <w:r>
        <w:fldChar w:fldCharType="end"/>
      </w:r>
    </w:p>
    <w:p w14:paraId="4AD9F076" w14:textId="15B5AC48" w:rsidR="00884315" w:rsidRDefault="00884315">
      <w:pPr>
        <w:pStyle w:val="TOC3"/>
        <w:rPr>
          <w:rFonts w:asciiTheme="minorHAnsi" w:eastAsiaTheme="minorEastAsia" w:hAnsiTheme="minorHAnsi" w:cstheme="minorBidi"/>
          <w:kern w:val="2"/>
          <w:sz w:val="22"/>
          <w:szCs w:val="22"/>
          <w14:ligatures w14:val="standardContextual"/>
        </w:rPr>
      </w:pPr>
      <w:r>
        <w:t>5.3.4</w:t>
      </w:r>
      <w:r>
        <w:rPr>
          <w:rFonts w:asciiTheme="minorHAnsi" w:eastAsiaTheme="minorEastAsia" w:hAnsiTheme="minorHAnsi" w:cstheme="minorBidi"/>
          <w:kern w:val="2"/>
          <w:sz w:val="22"/>
          <w:szCs w:val="22"/>
          <w14:ligatures w14:val="standardContextual"/>
        </w:rPr>
        <w:tab/>
      </w:r>
      <w:r>
        <w:t>Service operations for A1 EI jobs</w:t>
      </w:r>
      <w:r>
        <w:tab/>
      </w:r>
      <w:r>
        <w:fldChar w:fldCharType="begin"/>
      </w:r>
      <w:r>
        <w:instrText xml:space="preserve"> PAGEREF _Toc161904505 \h </w:instrText>
      </w:r>
      <w:r>
        <w:fldChar w:fldCharType="separate"/>
      </w:r>
      <w:r w:rsidR="00193B9B">
        <w:t>22</w:t>
      </w:r>
      <w:r>
        <w:fldChar w:fldCharType="end"/>
      </w:r>
    </w:p>
    <w:p w14:paraId="25EAC6DF" w14:textId="6E181651" w:rsidR="00884315" w:rsidRDefault="00884315">
      <w:pPr>
        <w:pStyle w:val="TOC3"/>
        <w:rPr>
          <w:rFonts w:asciiTheme="minorHAnsi" w:eastAsiaTheme="minorEastAsia" w:hAnsiTheme="minorHAnsi" w:cstheme="minorBidi"/>
          <w:kern w:val="2"/>
          <w:sz w:val="22"/>
          <w:szCs w:val="22"/>
          <w14:ligatures w14:val="standardContextual"/>
        </w:rPr>
      </w:pPr>
      <w:r>
        <w:t>5.3.5</w:t>
      </w:r>
      <w:r>
        <w:rPr>
          <w:rFonts w:asciiTheme="minorHAnsi" w:eastAsiaTheme="minorEastAsia" w:hAnsiTheme="minorHAnsi" w:cstheme="minorBidi"/>
          <w:kern w:val="2"/>
          <w:sz w:val="22"/>
          <w:szCs w:val="22"/>
          <w14:ligatures w14:val="standardContextual"/>
        </w:rPr>
        <w:tab/>
      </w:r>
      <w:r>
        <w:t>Service operations for A1 EI job result</w:t>
      </w:r>
      <w:r>
        <w:tab/>
      </w:r>
      <w:r>
        <w:fldChar w:fldCharType="begin"/>
      </w:r>
      <w:r>
        <w:instrText xml:space="preserve"> PAGEREF _Toc161904506 \h </w:instrText>
      </w:r>
      <w:r>
        <w:fldChar w:fldCharType="separate"/>
      </w:r>
      <w:r w:rsidR="00193B9B">
        <w:t>28</w:t>
      </w:r>
      <w:r>
        <w:fldChar w:fldCharType="end"/>
      </w:r>
    </w:p>
    <w:p w14:paraId="3ADC10FC" w14:textId="4D8F5E0D" w:rsidR="00884315" w:rsidRDefault="00884315">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ML model management service</w:t>
      </w:r>
      <w:r>
        <w:tab/>
      </w:r>
      <w:r>
        <w:fldChar w:fldCharType="begin"/>
      </w:r>
      <w:r>
        <w:instrText xml:space="preserve"> PAGEREF _Toc161904507 \h </w:instrText>
      </w:r>
      <w:r>
        <w:fldChar w:fldCharType="separate"/>
      </w:r>
      <w:r w:rsidR="00193B9B">
        <w:t>29</w:t>
      </w:r>
      <w:r>
        <w:fldChar w:fldCharType="end"/>
      </w:r>
    </w:p>
    <w:p w14:paraId="27846153" w14:textId="0214AC3D" w:rsidR="00884315" w:rsidRDefault="00884315">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API Definitions</w:t>
      </w:r>
      <w:r>
        <w:tab/>
      </w:r>
      <w:r>
        <w:fldChar w:fldCharType="begin"/>
      </w:r>
      <w:r>
        <w:instrText xml:space="preserve"> PAGEREF _Toc161904508 \h </w:instrText>
      </w:r>
      <w:r>
        <w:fldChar w:fldCharType="separate"/>
      </w:r>
      <w:r w:rsidR="00193B9B">
        <w:t>29</w:t>
      </w:r>
      <w:r>
        <w:fldChar w:fldCharType="end"/>
      </w:r>
    </w:p>
    <w:p w14:paraId="1C967576" w14:textId="687A8E4B" w:rsidR="00884315" w:rsidRDefault="00884315">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_Toc161904509 \h </w:instrText>
      </w:r>
      <w:r>
        <w:fldChar w:fldCharType="separate"/>
      </w:r>
      <w:r w:rsidR="00193B9B">
        <w:t>29</w:t>
      </w:r>
      <w:r>
        <w:fldChar w:fldCharType="end"/>
      </w:r>
    </w:p>
    <w:p w14:paraId="5324EE35" w14:textId="7E9150E6" w:rsidR="00884315" w:rsidRDefault="00884315">
      <w:pPr>
        <w:pStyle w:val="TOC3"/>
        <w:rPr>
          <w:rFonts w:asciiTheme="minorHAnsi" w:eastAsiaTheme="minorEastAsia" w:hAnsiTheme="minorHAnsi" w:cstheme="minorBidi"/>
          <w:kern w:val="2"/>
          <w:sz w:val="22"/>
          <w:szCs w:val="22"/>
          <w14:ligatures w14:val="standardContextual"/>
        </w:rPr>
      </w:pPr>
      <w:r>
        <w:t>6.1.1</w:t>
      </w:r>
      <w:r>
        <w:rPr>
          <w:rFonts w:asciiTheme="minorHAnsi" w:eastAsiaTheme="minorEastAsia" w:hAnsiTheme="minorHAnsi" w:cstheme="minorBidi"/>
          <w:kern w:val="2"/>
          <w:sz w:val="22"/>
          <w:szCs w:val="22"/>
          <w14:ligatures w14:val="standardContextual"/>
        </w:rPr>
        <w:tab/>
      </w:r>
      <w:r>
        <w:t>Encoding of attributes in A1 data types</w:t>
      </w:r>
      <w:r>
        <w:tab/>
      </w:r>
      <w:r>
        <w:fldChar w:fldCharType="begin"/>
      </w:r>
      <w:r>
        <w:instrText xml:space="preserve"> PAGEREF _Toc161904510 \h </w:instrText>
      </w:r>
      <w:r>
        <w:fldChar w:fldCharType="separate"/>
      </w:r>
      <w:r w:rsidR="00193B9B">
        <w:t>29</w:t>
      </w:r>
      <w:r>
        <w:fldChar w:fldCharType="end"/>
      </w:r>
    </w:p>
    <w:p w14:paraId="4AD345E3" w14:textId="5D0C4850" w:rsidR="00884315" w:rsidRDefault="00884315">
      <w:pPr>
        <w:pStyle w:val="TOC3"/>
        <w:rPr>
          <w:rFonts w:asciiTheme="minorHAnsi" w:eastAsiaTheme="minorEastAsia" w:hAnsiTheme="minorHAnsi" w:cstheme="minorBidi"/>
          <w:kern w:val="2"/>
          <w:sz w:val="22"/>
          <w:szCs w:val="22"/>
          <w14:ligatures w14:val="standardContextual"/>
        </w:rPr>
      </w:pPr>
      <w:r>
        <w:t>6.1.2</w:t>
      </w:r>
      <w:r>
        <w:rPr>
          <w:rFonts w:asciiTheme="minorHAnsi" w:eastAsiaTheme="minorEastAsia" w:hAnsiTheme="minorHAnsi" w:cstheme="minorBidi"/>
          <w:kern w:val="2"/>
          <w:sz w:val="22"/>
          <w:szCs w:val="22"/>
          <w14:ligatures w14:val="standardContextual"/>
        </w:rPr>
        <w:tab/>
      </w:r>
      <w:r>
        <w:t>Compatibility of API versions for A1 services</w:t>
      </w:r>
      <w:r>
        <w:tab/>
      </w:r>
      <w:r>
        <w:fldChar w:fldCharType="begin"/>
      </w:r>
      <w:r>
        <w:instrText xml:space="preserve"> PAGEREF _Toc161904511 \h </w:instrText>
      </w:r>
      <w:r>
        <w:fldChar w:fldCharType="separate"/>
      </w:r>
      <w:r w:rsidR="00193B9B">
        <w:t>29</w:t>
      </w:r>
      <w:r>
        <w:fldChar w:fldCharType="end"/>
      </w:r>
    </w:p>
    <w:p w14:paraId="262CFF1E" w14:textId="7AD414F1" w:rsidR="00884315" w:rsidRDefault="00884315">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A1-P (policy management)</w:t>
      </w:r>
      <w:r>
        <w:tab/>
      </w:r>
      <w:r>
        <w:fldChar w:fldCharType="begin"/>
      </w:r>
      <w:r>
        <w:instrText xml:space="preserve"> PAGEREF _Toc161904512 \h </w:instrText>
      </w:r>
      <w:r>
        <w:fldChar w:fldCharType="separate"/>
      </w:r>
      <w:r w:rsidR="00193B9B">
        <w:t>29</w:t>
      </w:r>
      <w:r>
        <w:fldChar w:fldCharType="end"/>
      </w:r>
    </w:p>
    <w:p w14:paraId="2743D9B9" w14:textId="326F3F20" w:rsidR="00884315" w:rsidRDefault="00884315">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_Toc161904513 \h </w:instrText>
      </w:r>
      <w:r>
        <w:fldChar w:fldCharType="separate"/>
      </w:r>
      <w:r w:rsidR="00193B9B">
        <w:t>29</w:t>
      </w:r>
      <w:r>
        <w:fldChar w:fldCharType="end"/>
      </w:r>
    </w:p>
    <w:p w14:paraId="71044E0B" w14:textId="4BE0E364" w:rsidR="00884315" w:rsidRDefault="00884315">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Usage of HTTP</w:t>
      </w:r>
      <w:r>
        <w:tab/>
      </w:r>
      <w:r>
        <w:fldChar w:fldCharType="begin"/>
      </w:r>
      <w:r>
        <w:instrText xml:space="preserve"> PAGEREF _Toc161904514 \h </w:instrText>
      </w:r>
      <w:r>
        <w:fldChar w:fldCharType="separate"/>
      </w:r>
      <w:r w:rsidR="00193B9B">
        <w:t>30</w:t>
      </w:r>
      <w:r>
        <w:fldChar w:fldCharType="end"/>
      </w:r>
    </w:p>
    <w:p w14:paraId="4D32F2E8" w14:textId="10959FD8" w:rsidR="00884315" w:rsidRDefault="00884315">
      <w:pPr>
        <w:pStyle w:val="TOC3"/>
        <w:rPr>
          <w:rFonts w:asciiTheme="minorHAnsi" w:eastAsiaTheme="minorEastAsia" w:hAnsiTheme="minorHAnsi" w:cstheme="minorBidi"/>
          <w:kern w:val="2"/>
          <w:sz w:val="22"/>
          <w:szCs w:val="22"/>
          <w14:ligatures w14:val="standardContextual"/>
        </w:rPr>
      </w:pPr>
      <w:r>
        <w:t>6.2.3</w:t>
      </w:r>
      <w:r>
        <w:rPr>
          <w:rFonts w:asciiTheme="minorHAnsi" w:eastAsiaTheme="minorEastAsia" w:hAnsiTheme="minorHAnsi" w:cstheme="minorBidi"/>
          <w:kern w:val="2"/>
          <w:sz w:val="22"/>
          <w:szCs w:val="22"/>
          <w14:ligatures w14:val="standardContextual"/>
        </w:rPr>
        <w:tab/>
      </w:r>
      <w:r>
        <w:t>Resources</w:t>
      </w:r>
      <w:r>
        <w:tab/>
      </w:r>
      <w:r>
        <w:fldChar w:fldCharType="begin"/>
      </w:r>
      <w:r>
        <w:instrText xml:space="preserve"> PAGEREF _Toc161904515 \h </w:instrText>
      </w:r>
      <w:r>
        <w:fldChar w:fldCharType="separate"/>
      </w:r>
      <w:r w:rsidR="00193B9B">
        <w:t>30</w:t>
      </w:r>
      <w:r>
        <w:fldChar w:fldCharType="end"/>
      </w:r>
    </w:p>
    <w:p w14:paraId="369D9250" w14:textId="49FE420C" w:rsidR="00884315" w:rsidRDefault="00884315">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Custom Operations without associated resources</w:t>
      </w:r>
      <w:r>
        <w:tab/>
      </w:r>
      <w:r>
        <w:fldChar w:fldCharType="begin"/>
      </w:r>
      <w:r>
        <w:instrText xml:space="preserve"> PAGEREF _Toc161904516 \h </w:instrText>
      </w:r>
      <w:r>
        <w:fldChar w:fldCharType="separate"/>
      </w:r>
      <w:r w:rsidR="00193B9B">
        <w:t>36</w:t>
      </w:r>
      <w:r>
        <w:fldChar w:fldCharType="end"/>
      </w:r>
    </w:p>
    <w:p w14:paraId="5602CD58" w14:textId="2BEA793B" w:rsidR="00884315" w:rsidRDefault="00884315">
      <w:pPr>
        <w:pStyle w:val="TOC3"/>
        <w:rPr>
          <w:rFonts w:asciiTheme="minorHAnsi" w:eastAsiaTheme="minorEastAsia" w:hAnsiTheme="minorHAnsi" w:cstheme="minorBidi"/>
          <w:kern w:val="2"/>
          <w:sz w:val="22"/>
          <w:szCs w:val="22"/>
          <w14:ligatures w14:val="standardContextual"/>
        </w:rPr>
      </w:pPr>
      <w:r>
        <w:t>6.2.5</w:t>
      </w:r>
      <w:r>
        <w:rPr>
          <w:rFonts w:asciiTheme="minorHAnsi" w:eastAsiaTheme="minorEastAsia" w:hAnsiTheme="minorHAnsi" w:cstheme="minorBidi"/>
          <w:kern w:val="2"/>
          <w:sz w:val="22"/>
          <w:szCs w:val="22"/>
          <w14:ligatures w14:val="standardContextual"/>
        </w:rPr>
        <w:tab/>
      </w:r>
      <w:r>
        <w:t>Notifications</w:t>
      </w:r>
      <w:r>
        <w:tab/>
      </w:r>
      <w:r>
        <w:fldChar w:fldCharType="begin"/>
      </w:r>
      <w:r>
        <w:instrText xml:space="preserve"> PAGEREF _Toc161904517 \h </w:instrText>
      </w:r>
      <w:r>
        <w:fldChar w:fldCharType="separate"/>
      </w:r>
      <w:r w:rsidR="00193B9B">
        <w:t>36</w:t>
      </w:r>
      <w:r>
        <w:fldChar w:fldCharType="end"/>
      </w:r>
    </w:p>
    <w:p w14:paraId="448C9158" w14:textId="073F6205" w:rsidR="00884315" w:rsidRDefault="00884315">
      <w:pPr>
        <w:pStyle w:val="TOC3"/>
        <w:rPr>
          <w:rFonts w:asciiTheme="minorHAnsi" w:eastAsiaTheme="minorEastAsia" w:hAnsiTheme="minorHAnsi" w:cstheme="minorBidi"/>
          <w:kern w:val="2"/>
          <w:sz w:val="22"/>
          <w:szCs w:val="22"/>
          <w14:ligatures w14:val="standardContextual"/>
        </w:rPr>
      </w:pPr>
      <w:r>
        <w:t>6.2.6</w:t>
      </w:r>
      <w:r>
        <w:rPr>
          <w:rFonts w:asciiTheme="minorHAnsi" w:eastAsiaTheme="minorEastAsia" w:hAnsiTheme="minorHAnsi" w:cstheme="minorBidi"/>
          <w:kern w:val="2"/>
          <w:sz w:val="22"/>
          <w:szCs w:val="22"/>
          <w14:ligatures w14:val="standardContextual"/>
        </w:rPr>
        <w:tab/>
      </w:r>
      <w:r>
        <w:t>Data Model</w:t>
      </w:r>
      <w:r>
        <w:tab/>
      </w:r>
      <w:r>
        <w:fldChar w:fldCharType="begin"/>
      </w:r>
      <w:r>
        <w:instrText xml:space="preserve"> PAGEREF _Toc161904518 \h </w:instrText>
      </w:r>
      <w:r>
        <w:fldChar w:fldCharType="separate"/>
      </w:r>
      <w:r w:rsidR="00193B9B">
        <w:t>37</w:t>
      </w:r>
      <w:r>
        <w:fldChar w:fldCharType="end"/>
      </w:r>
    </w:p>
    <w:p w14:paraId="5FB0B7C8" w14:textId="08924344" w:rsidR="00884315" w:rsidRDefault="00884315">
      <w:pPr>
        <w:pStyle w:val="TOC3"/>
        <w:rPr>
          <w:rFonts w:asciiTheme="minorHAnsi" w:eastAsiaTheme="minorEastAsia" w:hAnsiTheme="minorHAnsi" w:cstheme="minorBidi"/>
          <w:kern w:val="2"/>
          <w:sz w:val="22"/>
          <w:szCs w:val="22"/>
          <w14:ligatures w14:val="standardContextual"/>
        </w:rPr>
      </w:pPr>
      <w:r>
        <w:t>6.2.7</w:t>
      </w:r>
      <w:r>
        <w:rPr>
          <w:rFonts w:asciiTheme="minorHAnsi" w:eastAsiaTheme="minorEastAsia" w:hAnsiTheme="minorHAnsi" w:cstheme="minorBidi"/>
          <w:kern w:val="2"/>
          <w:sz w:val="22"/>
          <w:szCs w:val="22"/>
          <w14:ligatures w14:val="standardContextual"/>
        </w:rPr>
        <w:tab/>
      </w:r>
      <w:r>
        <w:t>Error Handling</w:t>
      </w:r>
      <w:r>
        <w:tab/>
      </w:r>
      <w:r>
        <w:fldChar w:fldCharType="begin"/>
      </w:r>
      <w:r>
        <w:instrText xml:space="preserve"> PAGEREF _Toc161904519 \h </w:instrText>
      </w:r>
      <w:r>
        <w:fldChar w:fldCharType="separate"/>
      </w:r>
      <w:r w:rsidR="00193B9B">
        <w:t>38</w:t>
      </w:r>
      <w:r>
        <w:fldChar w:fldCharType="end"/>
      </w:r>
    </w:p>
    <w:p w14:paraId="19875331" w14:textId="0C3C5D5E" w:rsidR="00884315" w:rsidRDefault="00884315">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A1-EI (enrichment information)</w:t>
      </w:r>
      <w:r>
        <w:tab/>
      </w:r>
      <w:r>
        <w:fldChar w:fldCharType="begin"/>
      </w:r>
      <w:r>
        <w:instrText xml:space="preserve"> PAGEREF _Toc161904520 \h </w:instrText>
      </w:r>
      <w:r>
        <w:fldChar w:fldCharType="separate"/>
      </w:r>
      <w:r w:rsidR="00193B9B">
        <w:t>39</w:t>
      </w:r>
      <w:r>
        <w:fldChar w:fldCharType="end"/>
      </w:r>
    </w:p>
    <w:p w14:paraId="778F48FA" w14:textId="7EA6C011" w:rsidR="00884315" w:rsidRDefault="00884315">
      <w:pPr>
        <w:pStyle w:val="TOC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_Toc161904521 \h </w:instrText>
      </w:r>
      <w:r>
        <w:fldChar w:fldCharType="separate"/>
      </w:r>
      <w:r w:rsidR="00193B9B">
        <w:t>39</w:t>
      </w:r>
      <w:r>
        <w:fldChar w:fldCharType="end"/>
      </w:r>
    </w:p>
    <w:p w14:paraId="4EEF9847" w14:textId="0ADFD1CC" w:rsidR="00884315" w:rsidRDefault="00884315">
      <w:pPr>
        <w:pStyle w:val="TOC3"/>
        <w:rPr>
          <w:rFonts w:asciiTheme="minorHAnsi" w:eastAsiaTheme="minorEastAsia" w:hAnsiTheme="minorHAnsi" w:cstheme="minorBidi"/>
          <w:kern w:val="2"/>
          <w:sz w:val="22"/>
          <w:szCs w:val="22"/>
          <w14:ligatures w14:val="standardContextual"/>
        </w:rPr>
      </w:pPr>
      <w:r>
        <w:t>6.3.2</w:t>
      </w:r>
      <w:r>
        <w:rPr>
          <w:rFonts w:asciiTheme="minorHAnsi" w:eastAsiaTheme="minorEastAsia" w:hAnsiTheme="minorHAnsi" w:cstheme="minorBidi"/>
          <w:kern w:val="2"/>
          <w:sz w:val="22"/>
          <w:szCs w:val="22"/>
          <w14:ligatures w14:val="standardContextual"/>
        </w:rPr>
        <w:tab/>
      </w:r>
      <w:r>
        <w:t>Usage of HTTP</w:t>
      </w:r>
      <w:r>
        <w:tab/>
      </w:r>
      <w:r>
        <w:fldChar w:fldCharType="begin"/>
      </w:r>
      <w:r>
        <w:instrText xml:space="preserve"> PAGEREF _Toc161904522 \h </w:instrText>
      </w:r>
      <w:r>
        <w:fldChar w:fldCharType="separate"/>
      </w:r>
      <w:r w:rsidR="00193B9B">
        <w:t>39</w:t>
      </w:r>
      <w:r>
        <w:fldChar w:fldCharType="end"/>
      </w:r>
    </w:p>
    <w:p w14:paraId="58B1C691" w14:textId="1BFC17D9" w:rsidR="00884315" w:rsidRDefault="00884315">
      <w:pPr>
        <w:pStyle w:val="TOC3"/>
        <w:rPr>
          <w:rFonts w:asciiTheme="minorHAnsi" w:eastAsiaTheme="minorEastAsia" w:hAnsiTheme="minorHAnsi" w:cstheme="minorBidi"/>
          <w:kern w:val="2"/>
          <w:sz w:val="22"/>
          <w:szCs w:val="22"/>
          <w14:ligatures w14:val="standardContextual"/>
        </w:rPr>
      </w:pPr>
      <w:r>
        <w:t>6.3.3</w:t>
      </w:r>
      <w:r>
        <w:rPr>
          <w:rFonts w:asciiTheme="minorHAnsi" w:eastAsiaTheme="minorEastAsia" w:hAnsiTheme="minorHAnsi" w:cstheme="minorBidi"/>
          <w:kern w:val="2"/>
          <w:sz w:val="22"/>
          <w:szCs w:val="22"/>
          <w14:ligatures w14:val="standardContextual"/>
        </w:rPr>
        <w:tab/>
      </w:r>
      <w:r>
        <w:t>Resources</w:t>
      </w:r>
      <w:r>
        <w:tab/>
      </w:r>
      <w:r>
        <w:fldChar w:fldCharType="begin"/>
      </w:r>
      <w:r>
        <w:instrText xml:space="preserve"> PAGEREF _Toc161904523 \h </w:instrText>
      </w:r>
      <w:r>
        <w:fldChar w:fldCharType="separate"/>
      </w:r>
      <w:r w:rsidR="00193B9B">
        <w:t>39</w:t>
      </w:r>
      <w:r>
        <w:fldChar w:fldCharType="end"/>
      </w:r>
    </w:p>
    <w:p w14:paraId="371B7C4C" w14:textId="71F555E4" w:rsidR="00884315" w:rsidRDefault="00884315">
      <w:pPr>
        <w:pStyle w:val="TOC3"/>
        <w:rPr>
          <w:rFonts w:asciiTheme="minorHAnsi" w:eastAsiaTheme="minorEastAsia" w:hAnsiTheme="minorHAnsi" w:cstheme="minorBidi"/>
          <w:kern w:val="2"/>
          <w:sz w:val="22"/>
          <w:szCs w:val="22"/>
          <w14:ligatures w14:val="standardContextual"/>
        </w:rPr>
      </w:pPr>
      <w:r>
        <w:t>6.3.4</w:t>
      </w:r>
      <w:r>
        <w:rPr>
          <w:rFonts w:asciiTheme="minorHAnsi" w:eastAsiaTheme="minorEastAsia" w:hAnsiTheme="minorHAnsi" w:cstheme="minorBidi"/>
          <w:kern w:val="2"/>
          <w:sz w:val="22"/>
          <w:szCs w:val="22"/>
          <w14:ligatures w14:val="standardContextual"/>
        </w:rPr>
        <w:tab/>
      </w:r>
      <w:r>
        <w:t>Custom Operations without associated resources</w:t>
      </w:r>
      <w:r>
        <w:tab/>
      </w:r>
      <w:r>
        <w:fldChar w:fldCharType="begin"/>
      </w:r>
      <w:r>
        <w:instrText xml:space="preserve"> PAGEREF _Toc161904524 \h </w:instrText>
      </w:r>
      <w:r>
        <w:fldChar w:fldCharType="separate"/>
      </w:r>
      <w:r w:rsidR="00193B9B">
        <w:t>44</w:t>
      </w:r>
      <w:r>
        <w:fldChar w:fldCharType="end"/>
      </w:r>
    </w:p>
    <w:p w14:paraId="347C3E5C" w14:textId="7EF38C16" w:rsidR="00884315" w:rsidRDefault="00884315">
      <w:pPr>
        <w:pStyle w:val="TOC3"/>
        <w:rPr>
          <w:rFonts w:asciiTheme="minorHAnsi" w:eastAsiaTheme="minorEastAsia" w:hAnsiTheme="minorHAnsi" w:cstheme="minorBidi"/>
          <w:kern w:val="2"/>
          <w:sz w:val="22"/>
          <w:szCs w:val="22"/>
          <w14:ligatures w14:val="standardContextual"/>
        </w:rPr>
      </w:pPr>
      <w:r>
        <w:t>6.3.5</w:t>
      </w:r>
      <w:r>
        <w:rPr>
          <w:rFonts w:asciiTheme="minorHAnsi" w:eastAsiaTheme="minorEastAsia" w:hAnsiTheme="minorHAnsi" w:cstheme="minorBidi"/>
          <w:kern w:val="2"/>
          <w:sz w:val="22"/>
          <w:szCs w:val="22"/>
          <w14:ligatures w14:val="standardContextual"/>
        </w:rPr>
        <w:tab/>
      </w:r>
      <w:r>
        <w:t>Notifications</w:t>
      </w:r>
      <w:r>
        <w:tab/>
      </w:r>
      <w:r>
        <w:fldChar w:fldCharType="begin"/>
      </w:r>
      <w:r>
        <w:instrText xml:space="preserve"> PAGEREF _Toc161904525 \h </w:instrText>
      </w:r>
      <w:r>
        <w:fldChar w:fldCharType="separate"/>
      </w:r>
      <w:r w:rsidR="00193B9B">
        <w:t>45</w:t>
      </w:r>
      <w:r>
        <w:fldChar w:fldCharType="end"/>
      </w:r>
    </w:p>
    <w:p w14:paraId="1D712598" w14:textId="4847B5A8" w:rsidR="00884315" w:rsidRDefault="00884315">
      <w:pPr>
        <w:pStyle w:val="TOC3"/>
        <w:rPr>
          <w:rFonts w:asciiTheme="minorHAnsi" w:eastAsiaTheme="minorEastAsia" w:hAnsiTheme="minorHAnsi" w:cstheme="minorBidi"/>
          <w:kern w:val="2"/>
          <w:sz w:val="22"/>
          <w:szCs w:val="22"/>
          <w14:ligatures w14:val="standardContextual"/>
        </w:rPr>
      </w:pPr>
      <w:r>
        <w:t>6.3.6</w:t>
      </w:r>
      <w:r>
        <w:rPr>
          <w:rFonts w:asciiTheme="minorHAnsi" w:eastAsiaTheme="minorEastAsia" w:hAnsiTheme="minorHAnsi" w:cstheme="minorBidi"/>
          <w:kern w:val="2"/>
          <w:sz w:val="22"/>
          <w:szCs w:val="22"/>
          <w14:ligatures w14:val="standardContextual"/>
        </w:rPr>
        <w:tab/>
      </w:r>
      <w:r>
        <w:t>Delivery</w:t>
      </w:r>
      <w:r>
        <w:tab/>
      </w:r>
      <w:r>
        <w:fldChar w:fldCharType="begin"/>
      </w:r>
      <w:r>
        <w:instrText xml:space="preserve"> PAGEREF _Toc161904526 \h </w:instrText>
      </w:r>
      <w:r>
        <w:fldChar w:fldCharType="separate"/>
      </w:r>
      <w:r w:rsidR="00193B9B">
        <w:t>45</w:t>
      </w:r>
      <w:r>
        <w:fldChar w:fldCharType="end"/>
      </w:r>
    </w:p>
    <w:p w14:paraId="18BBE75A" w14:textId="581B6FD4" w:rsidR="00884315" w:rsidRDefault="00884315">
      <w:pPr>
        <w:pStyle w:val="TOC3"/>
        <w:rPr>
          <w:rFonts w:asciiTheme="minorHAnsi" w:eastAsiaTheme="minorEastAsia" w:hAnsiTheme="minorHAnsi" w:cstheme="minorBidi"/>
          <w:kern w:val="2"/>
          <w:sz w:val="22"/>
          <w:szCs w:val="22"/>
          <w14:ligatures w14:val="standardContextual"/>
        </w:rPr>
      </w:pPr>
      <w:r>
        <w:t>6.3.7</w:t>
      </w:r>
      <w:r>
        <w:rPr>
          <w:rFonts w:asciiTheme="minorHAnsi" w:eastAsiaTheme="minorEastAsia" w:hAnsiTheme="minorHAnsi" w:cstheme="minorBidi"/>
          <w:kern w:val="2"/>
          <w:sz w:val="22"/>
          <w:szCs w:val="22"/>
          <w14:ligatures w14:val="standardContextual"/>
        </w:rPr>
        <w:tab/>
      </w:r>
      <w:r>
        <w:t>Data model</w:t>
      </w:r>
      <w:r>
        <w:tab/>
      </w:r>
      <w:r>
        <w:fldChar w:fldCharType="begin"/>
      </w:r>
      <w:r>
        <w:instrText xml:space="preserve"> PAGEREF _Toc161904527 \h </w:instrText>
      </w:r>
      <w:r>
        <w:fldChar w:fldCharType="separate"/>
      </w:r>
      <w:r w:rsidR="00193B9B">
        <w:t>46</w:t>
      </w:r>
      <w:r>
        <w:fldChar w:fldCharType="end"/>
      </w:r>
    </w:p>
    <w:p w14:paraId="7BA724D5" w14:textId="5DACB52F" w:rsidR="00884315" w:rsidRDefault="00884315">
      <w:pPr>
        <w:pStyle w:val="TOC3"/>
        <w:rPr>
          <w:rFonts w:asciiTheme="minorHAnsi" w:eastAsiaTheme="minorEastAsia" w:hAnsiTheme="minorHAnsi" w:cstheme="minorBidi"/>
          <w:kern w:val="2"/>
          <w:sz w:val="22"/>
          <w:szCs w:val="22"/>
          <w14:ligatures w14:val="standardContextual"/>
        </w:rPr>
      </w:pPr>
      <w:r>
        <w:t>6.3.8</w:t>
      </w:r>
      <w:r>
        <w:rPr>
          <w:rFonts w:asciiTheme="minorHAnsi" w:eastAsiaTheme="minorEastAsia" w:hAnsiTheme="minorHAnsi" w:cstheme="minorBidi"/>
          <w:kern w:val="2"/>
          <w:sz w:val="22"/>
          <w:szCs w:val="22"/>
          <w14:ligatures w14:val="standardContextual"/>
        </w:rPr>
        <w:tab/>
      </w:r>
      <w:r>
        <w:t>Error handling</w:t>
      </w:r>
      <w:r>
        <w:tab/>
      </w:r>
      <w:r>
        <w:fldChar w:fldCharType="begin"/>
      </w:r>
      <w:r>
        <w:instrText xml:space="preserve"> PAGEREF _Toc161904528 \h </w:instrText>
      </w:r>
      <w:r>
        <w:fldChar w:fldCharType="separate"/>
      </w:r>
      <w:r w:rsidR="00193B9B">
        <w:t>46</w:t>
      </w:r>
      <w:r>
        <w:fldChar w:fldCharType="end"/>
      </w:r>
    </w:p>
    <w:p w14:paraId="563D07F9" w14:textId="7F8547C7" w:rsidR="00884315" w:rsidRDefault="00884315">
      <w:pPr>
        <w:pStyle w:val="TOC8"/>
        <w:rPr>
          <w:rFonts w:asciiTheme="minorHAnsi" w:eastAsiaTheme="minorEastAsia" w:hAnsiTheme="minorHAnsi" w:cstheme="minorBidi"/>
          <w:b w:val="0"/>
          <w:kern w:val="2"/>
          <w:szCs w:val="22"/>
          <w14:ligatures w14:val="standardContextual"/>
        </w:rPr>
      </w:pPr>
      <w:r>
        <w:t>Annex A (normative): OpenAPI specification</w:t>
      </w:r>
      <w:r>
        <w:tab/>
      </w:r>
      <w:r>
        <w:fldChar w:fldCharType="begin"/>
      </w:r>
      <w:r>
        <w:instrText xml:space="preserve"> PAGEREF _Toc161904529 \h </w:instrText>
      </w:r>
      <w:r>
        <w:fldChar w:fldCharType="separate"/>
      </w:r>
      <w:r w:rsidR="00193B9B">
        <w:t>48</w:t>
      </w:r>
      <w:r>
        <w:fldChar w:fldCharType="end"/>
      </w:r>
    </w:p>
    <w:p w14:paraId="7E67BA63" w14:textId="53851BE6" w:rsidR="00884315" w:rsidRDefault="00884315">
      <w:pPr>
        <w:pStyle w:val="TOC1"/>
        <w:rPr>
          <w:rFonts w:asciiTheme="minorHAnsi" w:eastAsiaTheme="minorEastAsia" w:hAnsiTheme="minorHAnsi" w:cstheme="minorBidi"/>
          <w:kern w:val="2"/>
          <w:szCs w:val="22"/>
          <w14:ligatures w14:val="standardContextual"/>
        </w:rPr>
      </w:pPr>
      <w:r>
        <w:t>A.1</w:t>
      </w:r>
      <w:r>
        <w:rPr>
          <w:rFonts w:asciiTheme="minorHAnsi" w:eastAsiaTheme="minorEastAsia" w:hAnsiTheme="minorHAnsi" w:cstheme="minorBidi"/>
          <w:kern w:val="2"/>
          <w:szCs w:val="22"/>
          <w14:ligatures w14:val="standardContextual"/>
        </w:rPr>
        <w:tab/>
      </w:r>
      <w:r>
        <w:t>General</w:t>
      </w:r>
      <w:r>
        <w:tab/>
      </w:r>
      <w:r>
        <w:fldChar w:fldCharType="begin"/>
      </w:r>
      <w:r>
        <w:instrText xml:space="preserve"> PAGEREF _Toc161904530 \h </w:instrText>
      </w:r>
      <w:r>
        <w:fldChar w:fldCharType="separate"/>
      </w:r>
      <w:r w:rsidR="00193B9B">
        <w:t>48</w:t>
      </w:r>
      <w:r>
        <w:fldChar w:fldCharType="end"/>
      </w:r>
    </w:p>
    <w:p w14:paraId="6C666D7C" w14:textId="00E2DBED" w:rsidR="00884315" w:rsidRDefault="00884315">
      <w:pPr>
        <w:pStyle w:val="TOC2"/>
        <w:rPr>
          <w:rFonts w:asciiTheme="minorHAnsi" w:eastAsiaTheme="minorEastAsia" w:hAnsiTheme="minorHAnsi" w:cstheme="minorBidi"/>
          <w:kern w:val="2"/>
          <w:sz w:val="22"/>
          <w:szCs w:val="22"/>
          <w14:ligatures w14:val="standardContextual"/>
        </w:rPr>
      </w:pPr>
      <w:r>
        <w:lastRenderedPageBreak/>
        <w:t>A.1.0</w:t>
      </w:r>
      <w:r>
        <w:rPr>
          <w:rFonts w:asciiTheme="minorHAnsi" w:eastAsiaTheme="minorEastAsia" w:hAnsiTheme="minorHAnsi" w:cstheme="minorBidi"/>
          <w:kern w:val="2"/>
          <w:sz w:val="22"/>
          <w:szCs w:val="22"/>
          <w14:ligatures w14:val="standardContextual"/>
        </w:rPr>
        <w:tab/>
      </w:r>
      <w:r>
        <w:t>Overview</w:t>
      </w:r>
      <w:r>
        <w:tab/>
      </w:r>
      <w:r>
        <w:fldChar w:fldCharType="begin"/>
      </w:r>
      <w:r>
        <w:instrText xml:space="preserve"> PAGEREF _Toc161904531 \h </w:instrText>
      </w:r>
      <w:r>
        <w:fldChar w:fldCharType="separate"/>
      </w:r>
      <w:r w:rsidR="00193B9B">
        <w:t>48</w:t>
      </w:r>
      <w:r>
        <w:fldChar w:fldCharType="end"/>
      </w:r>
    </w:p>
    <w:p w14:paraId="30832243" w14:textId="34CEFBE6" w:rsidR="00884315" w:rsidRDefault="00884315">
      <w:pPr>
        <w:pStyle w:val="TOC2"/>
        <w:rPr>
          <w:rFonts w:asciiTheme="minorHAnsi" w:eastAsiaTheme="minorEastAsia" w:hAnsiTheme="minorHAnsi" w:cstheme="minorBidi"/>
          <w:kern w:val="2"/>
          <w:sz w:val="22"/>
          <w:szCs w:val="22"/>
          <w14:ligatures w14:val="standardContextual"/>
        </w:rPr>
      </w:pPr>
      <w:r>
        <w:t>A.1.1</w:t>
      </w:r>
      <w:r>
        <w:rPr>
          <w:rFonts w:asciiTheme="minorHAnsi" w:eastAsiaTheme="minorEastAsia" w:hAnsiTheme="minorHAnsi" w:cstheme="minorBidi"/>
          <w:kern w:val="2"/>
          <w:sz w:val="22"/>
          <w:szCs w:val="22"/>
          <w14:ligatures w14:val="standardContextual"/>
        </w:rPr>
        <w:tab/>
      </w:r>
      <w:r>
        <w:t>Versioning of A1 OpenAPI documents</w:t>
      </w:r>
      <w:r>
        <w:tab/>
      </w:r>
      <w:r>
        <w:fldChar w:fldCharType="begin"/>
      </w:r>
      <w:r>
        <w:instrText xml:space="preserve"> PAGEREF _Toc161904532 \h </w:instrText>
      </w:r>
      <w:r>
        <w:fldChar w:fldCharType="separate"/>
      </w:r>
      <w:r w:rsidR="00193B9B">
        <w:t>48</w:t>
      </w:r>
      <w:r>
        <w:fldChar w:fldCharType="end"/>
      </w:r>
    </w:p>
    <w:p w14:paraId="31C633B1" w14:textId="09BEBFFA" w:rsidR="00884315" w:rsidRDefault="00884315">
      <w:pPr>
        <w:pStyle w:val="TOC2"/>
        <w:rPr>
          <w:rFonts w:asciiTheme="minorHAnsi" w:eastAsiaTheme="minorEastAsia" w:hAnsiTheme="minorHAnsi" w:cstheme="minorBidi"/>
          <w:kern w:val="2"/>
          <w:sz w:val="22"/>
          <w:szCs w:val="22"/>
          <w14:ligatures w14:val="standardContextual"/>
        </w:rPr>
      </w:pPr>
      <w:r>
        <w:t>A.1.2</w:t>
      </w:r>
      <w:r>
        <w:rPr>
          <w:rFonts w:asciiTheme="minorHAnsi" w:eastAsiaTheme="minorEastAsia" w:hAnsiTheme="minorHAnsi" w:cstheme="minorBidi"/>
          <w:kern w:val="2"/>
          <w:sz w:val="22"/>
          <w:szCs w:val="22"/>
          <w14:ligatures w14:val="standardContextual"/>
        </w:rPr>
        <w:tab/>
      </w:r>
      <w:r>
        <w:t>Current API versions</w:t>
      </w:r>
      <w:r>
        <w:tab/>
      </w:r>
      <w:r>
        <w:fldChar w:fldCharType="begin"/>
      </w:r>
      <w:r>
        <w:instrText xml:space="preserve"> PAGEREF _Toc161904533 \h </w:instrText>
      </w:r>
      <w:r>
        <w:fldChar w:fldCharType="separate"/>
      </w:r>
      <w:r w:rsidR="00193B9B">
        <w:t>48</w:t>
      </w:r>
      <w:r>
        <w:fldChar w:fldCharType="end"/>
      </w:r>
    </w:p>
    <w:p w14:paraId="1BB9CE7E" w14:textId="6BC2C248" w:rsidR="00884315" w:rsidRDefault="00884315">
      <w:pPr>
        <w:pStyle w:val="TOC1"/>
        <w:rPr>
          <w:rFonts w:asciiTheme="minorHAnsi" w:eastAsiaTheme="minorEastAsia" w:hAnsiTheme="minorHAnsi" w:cstheme="minorBidi"/>
          <w:kern w:val="2"/>
          <w:szCs w:val="22"/>
          <w14:ligatures w14:val="standardContextual"/>
        </w:rPr>
      </w:pPr>
      <w:r>
        <w:t>A.2</w:t>
      </w:r>
      <w:r>
        <w:rPr>
          <w:rFonts w:asciiTheme="minorHAnsi" w:eastAsiaTheme="minorEastAsia" w:hAnsiTheme="minorHAnsi" w:cstheme="minorBidi"/>
          <w:kern w:val="2"/>
          <w:szCs w:val="22"/>
          <w14:ligatures w14:val="standardContextual"/>
        </w:rPr>
        <w:tab/>
      </w:r>
      <w:r>
        <w:t>Policy management API</w:t>
      </w:r>
      <w:r>
        <w:tab/>
      </w:r>
      <w:r>
        <w:fldChar w:fldCharType="begin"/>
      </w:r>
      <w:r>
        <w:instrText xml:space="preserve"> PAGEREF _Toc161904534 \h </w:instrText>
      </w:r>
      <w:r>
        <w:fldChar w:fldCharType="separate"/>
      </w:r>
      <w:r w:rsidR="00193B9B">
        <w:t>48</w:t>
      </w:r>
      <w:r>
        <w:fldChar w:fldCharType="end"/>
      </w:r>
    </w:p>
    <w:p w14:paraId="42336C4C" w14:textId="1972C220" w:rsidR="00884315" w:rsidRDefault="00884315">
      <w:pPr>
        <w:pStyle w:val="TOC1"/>
        <w:rPr>
          <w:rFonts w:asciiTheme="minorHAnsi" w:eastAsiaTheme="minorEastAsia" w:hAnsiTheme="minorHAnsi" w:cstheme="minorBidi"/>
          <w:kern w:val="2"/>
          <w:szCs w:val="22"/>
          <w14:ligatures w14:val="standardContextual"/>
        </w:rPr>
      </w:pPr>
      <w:r>
        <w:t>A.3</w:t>
      </w:r>
      <w:r>
        <w:rPr>
          <w:rFonts w:asciiTheme="minorHAnsi" w:eastAsiaTheme="minorEastAsia" w:hAnsiTheme="minorHAnsi" w:cstheme="minorBidi"/>
          <w:kern w:val="2"/>
          <w:szCs w:val="22"/>
          <w14:ligatures w14:val="standardContextual"/>
        </w:rPr>
        <w:tab/>
      </w:r>
      <w:r>
        <w:t>Enrichment information API</w:t>
      </w:r>
      <w:r>
        <w:tab/>
      </w:r>
      <w:r>
        <w:fldChar w:fldCharType="begin"/>
      </w:r>
      <w:r>
        <w:instrText xml:space="preserve"> PAGEREF _Toc161904535 \h </w:instrText>
      </w:r>
      <w:r>
        <w:fldChar w:fldCharType="separate"/>
      </w:r>
      <w:r w:rsidR="00193B9B">
        <w:t>53</w:t>
      </w:r>
      <w:r>
        <w:fldChar w:fldCharType="end"/>
      </w:r>
    </w:p>
    <w:p w14:paraId="49CE861C" w14:textId="7E716B65" w:rsidR="00884315" w:rsidRDefault="00884315">
      <w:pPr>
        <w:pStyle w:val="TOC8"/>
        <w:rPr>
          <w:rFonts w:asciiTheme="minorHAnsi" w:eastAsiaTheme="minorEastAsia" w:hAnsiTheme="minorHAnsi" w:cstheme="minorBidi"/>
          <w:b w:val="0"/>
          <w:kern w:val="2"/>
          <w:szCs w:val="22"/>
          <w14:ligatures w14:val="standardContextual"/>
        </w:rPr>
      </w:pPr>
      <w:r>
        <w:t>Annex (informative): Change History</w:t>
      </w:r>
      <w:r>
        <w:tab/>
      </w:r>
      <w:r>
        <w:fldChar w:fldCharType="begin"/>
      </w:r>
      <w:r>
        <w:instrText xml:space="preserve"> PAGEREF _Toc161904536 \h </w:instrText>
      </w:r>
      <w:r>
        <w:fldChar w:fldCharType="separate"/>
      </w:r>
      <w:r w:rsidR="00193B9B">
        <w:t>58</w:t>
      </w:r>
      <w:r>
        <w:fldChar w:fldCharType="end"/>
      </w:r>
    </w:p>
    <w:p w14:paraId="5B6344F4" w14:textId="12FBCC99" w:rsidR="00A02D83" w:rsidRPr="00E11228" w:rsidRDefault="00EE1889" w:rsidP="006D24EB">
      <w:r w:rsidRPr="00E11228">
        <w:rPr>
          <w:rFonts w:eastAsia="Yu Mincho" w:cs="Times New Roman"/>
          <w:noProof/>
          <w:sz w:val="22"/>
          <w:szCs w:val="20"/>
        </w:rPr>
        <w:fldChar w:fldCharType="end"/>
      </w:r>
    </w:p>
    <w:p w14:paraId="79EF98DC" w14:textId="58E8CE02" w:rsidR="00A02D83" w:rsidRPr="00E11228" w:rsidRDefault="00A02D83" w:rsidP="004220B8">
      <w:r w:rsidRPr="00E11228">
        <w:rPr>
          <w:noProof/>
        </w:rPr>
        <w:br w:type="page"/>
      </w:r>
    </w:p>
    <w:p w14:paraId="716111A4" w14:textId="77777777" w:rsidR="001A4D49" w:rsidRPr="00E11228" w:rsidRDefault="001A4D49" w:rsidP="001A4D49">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_Toc161904481"/>
      <w:bookmarkStart w:id="9" w:name="For_tbname"/>
      <w:r w:rsidRPr="00E11228">
        <w:lastRenderedPageBreak/>
        <w:t>Foreword</w:t>
      </w:r>
      <w:bookmarkEnd w:id="2"/>
      <w:bookmarkEnd w:id="3"/>
      <w:bookmarkEnd w:id="4"/>
      <w:bookmarkEnd w:id="5"/>
      <w:bookmarkEnd w:id="6"/>
      <w:bookmarkEnd w:id="7"/>
      <w:bookmarkEnd w:id="8"/>
    </w:p>
    <w:p w14:paraId="15F641DA" w14:textId="6875E744" w:rsidR="004477BE" w:rsidRPr="00E11228" w:rsidRDefault="001A4D49" w:rsidP="004477BE">
      <w:r w:rsidRPr="00E11228">
        <w:t xml:space="preserve">This Technical Specification (TS) has been produced by </w:t>
      </w:r>
      <w:r w:rsidR="00DF3DCE" w:rsidRPr="00E11228">
        <w:t>O-RAN</w:t>
      </w:r>
      <w:r w:rsidRPr="00E11228">
        <w:t xml:space="preserve"> </w:t>
      </w:r>
      <w:bookmarkEnd w:id="9"/>
      <w:r w:rsidR="00DF3DCE" w:rsidRPr="00E11228">
        <w:t>Alliance</w:t>
      </w:r>
      <w:r w:rsidR="00AF6EEA" w:rsidRPr="00E11228">
        <w:t xml:space="preserve"> Working Group 2</w:t>
      </w:r>
      <w:r w:rsidRPr="00E11228">
        <w:t>.</w:t>
      </w:r>
      <w:r w:rsidR="004477BE" w:rsidRPr="00E11228">
        <w:t xml:space="preserve"> It is part of a TS-family covering the A1 interface as identified below: </w:t>
      </w:r>
    </w:p>
    <w:p w14:paraId="23491659" w14:textId="77777777" w:rsidR="004477BE" w:rsidRPr="00E11228" w:rsidRDefault="004477BE" w:rsidP="001626B5">
      <w:pPr>
        <w:pStyle w:val="B20"/>
        <w:numPr>
          <w:ilvl w:val="0"/>
          <w:numId w:val="2"/>
        </w:numPr>
      </w:pPr>
      <w:r w:rsidRPr="00E11228">
        <w:t xml:space="preserve">"A1 interface: General Aspects and Principles"; </w:t>
      </w:r>
    </w:p>
    <w:p w14:paraId="45EB191E" w14:textId="77777777" w:rsidR="004477BE" w:rsidRPr="00E11228" w:rsidRDefault="004477BE" w:rsidP="001626B5">
      <w:pPr>
        <w:pStyle w:val="B20"/>
        <w:numPr>
          <w:ilvl w:val="0"/>
          <w:numId w:val="2"/>
        </w:numPr>
      </w:pPr>
      <w:r w:rsidRPr="00E11228">
        <w:t xml:space="preserve">"A1 interface: Use Cases and Requirements"; </w:t>
      </w:r>
    </w:p>
    <w:p w14:paraId="672F63FF" w14:textId="77777777" w:rsidR="004477BE" w:rsidRPr="00E11228" w:rsidRDefault="004477BE" w:rsidP="001626B5">
      <w:pPr>
        <w:pStyle w:val="B20"/>
        <w:numPr>
          <w:ilvl w:val="0"/>
          <w:numId w:val="2"/>
        </w:numPr>
      </w:pPr>
      <w:r w:rsidRPr="00E11228">
        <w:t xml:space="preserve">"A1 interface: Transport Protocol"; </w:t>
      </w:r>
    </w:p>
    <w:p w14:paraId="201C0E26" w14:textId="77777777" w:rsidR="004477BE" w:rsidRPr="00E11228" w:rsidRDefault="004477BE" w:rsidP="001626B5">
      <w:pPr>
        <w:pStyle w:val="B20"/>
        <w:numPr>
          <w:ilvl w:val="0"/>
          <w:numId w:val="2"/>
        </w:numPr>
      </w:pPr>
      <w:r w:rsidRPr="00E11228">
        <w:t xml:space="preserve">"A1 interface: Application Protocol"; </w:t>
      </w:r>
    </w:p>
    <w:p w14:paraId="6F57797B" w14:textId="77777777" w:rsidR="004477BE" w:rsidRPr="00E11228" w:rsidRDefault="004477BE" w:rsidP="001626B5">
      <w:pPr>
        <w:pStyle w:val="B20"/>
        <w:numPr>
          <w:ilvl w:val="0"/>
          <w:numId w:val="2"/>
        </w:numPr>
      </w:pPr>
      <w:r w:rsidRPr="00E11228">
        <w:t>"A1 interface: Type Definitions"; and</w:t>
      </w:r>
    </w:p>
    <w:p w14:paraId="09DC4DF0" w14:textId="77777777" w:rsidR="004477BE" w:rsidRPr="00E11228" w:rsidRDefault="004477BE" w:rsidP="001626B5">
      <w:pPr>
        <w:pStyle w:val="B20"/>
        <w:numPr>
          <w:ilvl w:val="0"/>
          <w:numId w:val="2"/>
        </w:numPr>
      </w:pPr>
      <w:r w:rsidRPr="00E11228">
        <w:t>"A1 interface: Test Specification".</w:t>
      </w:r>
    </w:p>
    <w:p w14:paraId="2FE474AD" w14:textId="77777777" w:rsidR="00D56E47" w:rsidRPr="00E11228" w:rsidRDefault="00D56E47" w:rsidP="00D56E47">
      <w:r w:rsidRPr="00E11228">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E11228" w:rsidRDefault="00D56E47" w:rsidP="00D56E47">
      <w:r w:rsidRPr="00E11228">
        <w:t>version xx.yy.zz</w:t>
      </w:r>
    </w:p>
    <w:p w14:paraId="08F4DB80" w14:textId="77777777" w:rsidR="00D56E47" w:rsidRPr="00E11228" w:rsidRDefault="00D56E47" w:rsidP="00D56E47">
      <w:r w:rsidRPr="00E11228">
        <w:t>where:</w:t>
      </w:r>
    </w:p>
    <w:p w14:paraId="349585BB" w14:textId="77777777" w:rsidR="00D56E47" w:rsidRPr="00E11228" w:rsidRDefault="00D56E47" w:rsidP="00D56E47">
      <w:pPr>
        <w:pStyle w:val="B1"/>
      </w:pPr>
      <w:r w:rsidRPr="00E11228">
        <w:t>xx:</w:t>
      </w:r>
      <w:r w:rsidRPr="00E11228">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E11228" w:rsidRDefault="00D56E47" w:rsidP="00D56E47">
      <w:pPr>
        <w:pStyle w:val="B1"/>
      </w:pPr>
      <w:r w:rsidRPr="00E11228">
        <w:t>yy:</w:t>
      </w:r>
      <w:r w:rsidRPr="00E11228">
        <w:tab/>
        <w:t>the second digit-group is incremented when editorial only changes have been incorporated in the document. Always 2 digits with leading zero if needed.</w:t>
      </w:r>
    </w:p>
    <w:p w14:paraId="724966E0" w14:textId="77777777" w:rsidR="00D56E47" w:rsidRPr="00E11228" w:rsidRDefault="00D56E47" w:rsidP="00D56E47">
      <w:pPr>
        <w:pStyle w:val="B1"/>
      </w:pPr>
      <w:r w:rsidRPr="00E11228">
        <w:t>zz:</w:t>
      </w:r>
      <w:r w:rsidRPr="00E11228">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E11228" w:rsidRDefault="001A4D49" w:rsidP="001A4D49">
      <w:pPr>
        <w:pStyle w:val="Heading1"/>
      </w:pPr>
      <w:bookmarkStart w:id="10" w:name="_Toc451533945"/>
      <w:bookmarkStart w:id="11" w:name="_Toc484178380"/>
      <w:bookmarkStart w:id="12" w:name="_Toc484178410"/>
      <w:bookmarkStart w:id="13" w:name="_Toc487531994"/>
      <w:bookmarkStart w:id="14" w:name="_Toc527987192"/>
      <w:bookmarkStart w:id="15" w:name="_Toc529802476"/>
      <w:bookmarkStart w:id="16" w:name="_Toc161904482"/>
      <w:r w:rsidRPr="00E11228">
        <w:t>Modal verbs terminology</w:t>
      </w:r>
      <w:bookmarkEnd w:id="10"/>
      <w:bookmarkEnd w:id="11"/>
      <w:bookmarkEnd w:id="12"/>
      <w:bookmarkEnd w:id="13"/>
      <w:bookmarkEnd w:id="14"/>
      <w:bookmarkEnd w:id="15"/>
      <w:bookmarkEnd w:id="16"/>
    </w:p>
    <w:p w14:paraId="0831F66F" w14:textId="13F67203" w:rsidR="001A4D49" w:rsidRPr="00E11228" w:rsidRDefault="001A4D49" w:rsidP="001A4D49">
      <w:r w:rsidRPr="00E11228">
        <w:t>In the present document "</w:t>
      </w:r>
      <w:r w:rsidRPr="00E11228">
        <w:rPr>
          <w:b/>
          <w:bCs/>
        </w:rPr>
        <w:t>shall</w:t>
      </w:r>
      <w:r w:rsidRPr="00E11228">
        <w:t>", "</w:t>
      </w:r>
      <w:r w:rsidRPr="00E11228">
        <w:rPr>
          <w:b/>
          <w:bCs/>
        </w:rPr>
        <w:t>shall not</w:t>
      </w:r>
      <w:r w:rsidRPr="00E11228">
        <w:t>", "</w:t>
      </w:r>
      <w:r w:rsidRPr="00E11228">
        <w:rPr>
          <w:b/>
          <w:bCs/>
        </w:rPr>
        <w:t>should</w:t>
      </w:r>
      <w:r w:rsidRPr="00E11228">
        <w:t>", "</w:t>
      </w:r>
      <w:r w:rsidRPr="00E11228">
        <w:rPr>
          <w:b/>
          <w:bCs/>
        </w:rPr>
        <w:t>should not</w:t>
      </w:r>
      <w:r w:rsidRPr="00E11228">
        <w:t>", "</w:t>
      </w:r>
      <w:r w:rsidRPr="00E11228">
        <w:rPr>
          <w:b/>
          <w:bCs/>
        </w:rPr>
        <w:t>may</w:t>
      </w:r>
      <w:r w:rsidRPr="00E11228">
        <w:t>", "</w:t>
      </w:r>
      <w:r w:rsidRPr="00E11228">
        <w:rPr>
          <w:b/>
          <w:bCs/>
        </w:rPr>
        <w:t>need not</w:t>
      </w:r>
      <w:r w:rsidRPr="00E11228">
        <w:t>", "</w:t>
      </w:r>
      <w:r w:rsidRPr="00E11228">
        <w:rPr>
          <w:b/>
          <w:bCs/>
        </w:rPr>
        <w:t>will</w:t>
      </w:r>
      <w:r w:rsidRPr="00E11228">
        <w:rPr>
          <w:bCs/>
        </w:rPr>
        <w:t>"</w:t>
      </w:r>
      <w:r w:rsidRPr="00E11228">
        <w:t xml:space="preserve">, </w:t>
      </w:r>
      <w:r w:rsidRPr="00E11228">
        <w:rPr>
          <w:bCs/>
        </w:rPr>
        <w:t>"</w:t>
      </w:r>
      <w:r w:rsidRPr="00E11228">
        <w:rPr>
          <w:b/>
          <w:bCs/>
        </w:rPr>
        <w:t>will not</w:t>
      </w:r>
      <w:r w:rsidRPr="00E11228">
        <w:rPr>
          <w:bCs/>
        </w:rPr>
        <w:t>"</w:t>
      </w:r>
      <w:r w:rsidRPr="00E11228">
        <w:t>, "</w:t>
      </w:r>
      <w:r w:rsidRPr="00E11228">
        <w:rPr>
          <w:b/>
          <w:bCs/>
        </w:rPr>
        <w:t>can</w:t>
      </w:r>
      <w:r w:rsidRPr="00E11228">
        <w:t>" and "</w:t>
      </w:r>
      <w:r w:rsidRPr="00E11228">
        <w:rPr>
          <w:b/>
          <w:bCs/>
        </w:rPr>
        <w:t>cannot</w:t>
      </w:r>
      <w:r w:rsidRPr="00E11228">
        <w:t xml:space="preserve">" are to be interpreted as described in clause 3.2 of the </w:t>
      </w:r>
      <w:r w:rsidR="00DF3DCE" w:rsidRPr="00E11228">
        <w:t xml:space="preserve">O-RAN Drafting Rules </w:t>
      </w:r>
      <w:r w:rsidRPr="00E11228">
        <w:t>(Verbal forms for the expression of provisions).</w:t>
      </w:r>
    </w:p>
    <w:p w14:paraId="7FC7C82D" w14:textId="0DFCD89D" w:rsidR="001A4D49" w:rsidRPr="00E11228" w:rsidRDefault="001A4D49" w:rsidP="001A4D49">
      <w:r w:rsidRPr="00E11228">
        <w:t>"</w:t>
      </w:r>
      <w:r w:rsidRPr="00E11228">
        <w:rPr>
          <w:b/>
          <w:bCs/>
        </w:rPr>
        <w:t>must</w:t>
      </w:r>
      <w:r w:rsidRPr="00E11228">
        <w:t>" and "</w:t>
      </w:r>
      <w:r w:rsidRPr="00E11228">
        <w:rPr>
          <w:b/>
          <w:bCs/>
        </w:rPr>
        <w:t>must not</w:t>
      </w:r>
      <w:r w:rsidRPr="00E11228">
        <w:t xml:space="preserve">" are </w:t>
      </w:r>
      <w:r w:rsidRPr="00E11228">
        <w:rPr>
          <w:b/>
          <w:bCs/>
        </w:rPr>
        <w:t>NOT</w:t>
      </w:r>
      <w:r w:rsidRPr="00E11228">
        <w:t xml:space="preserve"> allowed in </w:t>
      </w:r>
      <w:r w:rsidR="00DF3DCE" w:rsidRPr="00E11228">
        <w:t>O-RAN</w:t>
      </w:r>
      <w:r w:rsidRPr="00E11228">
        <w:t xml:space="preserve"> deliverables except when used in direct citation.</w:t>
      </w:r>
    </w:p>
    <w:p w14:paraId="06E36C7E" w14:textId="0AFFCD2E" w:rsidR="001A4D49" w:rsidRPr="00E11228" w:rsidRDefault="001A4D49" w:rsidP="004220B8">
      <w:r w:rsidRPr="00E11228">
        <w:br w:type="page"/>
      </w:r>
    </w:p>
    <w:p w14:paraId="5DC5D3CC" w14:textId="77777777" w:rsidR="001A4D49" w:rsidRPr="00E11228" w:rsidRDefault="001A4D49" w:rsidP="001A4D49">
      <w:pPr>
        <w:pStyle w:val="Heading1"/>
      </w:pPr>
      <w:bookmarkStart w:id="17" w:name="_Toc451533948"/>
      <w:bookmarkStart w:id="18" w:name="_Toc484178383"/>
      <w:bookmarkStart w:id="19" w:name="_Toc484178413"/>
      <w:bookmarkStart w:id="20" w:name="_Toc487531997"/>
      <w:bookmarkStart w:id="21" w:name="_Toc527987195"/>
      <w:bookmarkStart w:id="22" w:name="_Toc529802479"/>
      <w:bookmarkStart w:id="23" w:name="_Toc161904483"/>
      <w:r w:rsidRPr="00E11228">
        <w:lastRenderedPageBreak/>
        <w:t>1</w:t>
      </w:r>
      <w:r w:rsidRPr="00E11228">
        <w:tab/>
        <w:t>Scope</w:t>
      </w:r>
      <w:bookmarkEnd w:id="17"/>
      <w:bookmarkEnd w:id="18"/>
      <w:bookmarkEnd w:id="19"/>
      <w:bookmarkEnd w:id="20"/>
      <w:bookmarkEnd w:id="21"/>
      <w:bookmarkEnd w:id="22"/>
      <w:bookmarkEnd w:id="23"/>
    </w:p>
    <w:p w14:paraId="6E00AA74" w14:textId="7F32A6AC" w:rsidR="00D33590" w:rsidRPr="00E11228" w:rsidRDefault="00D33590" w:rsidP="00D33590">
      <w:pPr>
        <w:spacing w:after="120"/>
      </w:pPr>
      <w:bookmarkStart w:id="24" w:name="_Toc451533949"/>
      <w:bookmarkStart w:id="25" w:name="_Toc484178384"/>
      <w:bookmarkStart w:id="26" w:name="_Toc484178414"/>
      <w:bookmarkStart w:id="27" w:name="_Toc487531998"/>
      <w:bookmarkStart w:id="28" w:name="_Toc527987196"/>
      <w:bookmarkStart w:id="29" w:name="_Toc529802480"/>
      <w:r w:rsidRPr="00E11228">
        <w:t>The present document specifies the application protocol of the A1 interface</w:t>
      </w:r>
      <w:r w:rsidR="00887D17" w:rsidRPr="00E11228">
        <w:t>.</w:t>
      </w:r>
      <w:r w:rsidRPr="00E11228">
        <w:rPr>
          <w:b/>
          <w:bCs/>
        </w:rPr>
        <w:t xml:space="preserve"> </w:t>
      </w:r>
      <w:r w:rsidRPr="00E11228">
        <w:t>It includes service definitions and API definitions for the A1 policy management service (A1-P) and the A1 enrichment informat</w:t>
      </w:r>
      <w:r w:rsidR="00607637" w:rsidRPr="00E11228">
        <w:t>ion</w:t>
      </w:r>
      <w:r w:rsidRPr="00E11228">
        <w:t xml:space="preserve"> service (A1-EI).</w:t>
      </w:r>
    </w:p>
    <w:p w14:paraId="4803B7B2" w14:textId="77777777" w:rsidR="003D17DE" w:rsidRPr="00E11228" w:rsidRDefault="003D17DE" w:rsidP="003D17DE">
      <w:pPr>
        <w:pStyle w:val="Heading1"/>
      </w:pPr>
      <w:bookmarkStart w:id="30" w:name="_Toc119423081"/>
      <w:bookmarkStart w:id="31" w:name="_Toc161904484"/>
      <w:r w:rsidRPr="00E11228">
        <w:t>2</w:t>
      </w:r>
      <w:r w:rsidRPr="00E11228">
        <w:tab/>
        <w:t>References</w:t>
      </w:r>
      <w:bookmarkEnd w:id="30"/>
      <w:bookmarkEnd w:id="31"/>
    </w:p>
    <w:p w14:paraId="51AB088C" w14:textId="77777777" w:rsidR="003D17DE" w:rsidRPr="00E11228" w:rsidRDefault="003D17DE" w:rsidP="003D17DE">
      <w:pPr>
        <w:pStyle w:val="Heading2"/>
        <w:keepNext w:val="0"/>
      </w:pPr>
      <w:bookmarkStart w:id="32" w:name="_Toc451533950"/>
      <w:bookmarkStart w:id="33" w:name="_Toc484178385"/>
      <w:bookmarkStart w:id="34" w:name="_Toc484178415"/>
      <w:bookmarkStart w:id="35" w:name="_Toc487531999"/>
      <w:bookmarkStart w:id="36" w:name="_Toc527987197"/>
      <w:bookmarkStart w:id="37" w:name="_Toc529802481"/>
      <w:bookmarkStart w:id="38" w:name="_Toc119423082"/>
      <w:bookmarkStart w:id="39" w:name="_Toc161904485"/>
      <w:r w:rsidRPr="00E11228">
        <w:t>2.1</w:t>
      </w:r>
      <w:r w:rsidRPr="00E11228">
        <w:tab/>
        <w:t>Normative references</w:t>
      </w:r>
      <w:bookmarkEnd w:id="32"/>
      <w:bookmarkEnd w:id="33"/>
      <w:bookmarkEnd w:id="34"/>
      <w:bookmarkEnd w:id="35"/>
      <w:bookmarkEnd w:id="36"/>
      <w:bookmarkEnd w:id="37"/>
      <w:bookmarkEnd w:id="38"/>
      <w:bookmarkEnd w:id="39"/>
    </w:p>
    <w:p w14:paraId="2973B761" w14:textId="77777777" w:rsidR="003D17DE" w:rsidRPr="00E11228" w:rsidRDefault="003D17DE" w:rsidP="003D17DE">
      <w:r w:rsidRPr="00E11228">
        <w:t>References are either specific (identified by date of publication and/or edition number or version number) or non</w:t>
      </w:r>
      <w:r w:rsidRPr="00E11228">
        <w:noBreakHyphen/>
        <w:t>specific. For specific references, only the cited version applies. For non-specific references, the latest version of the referenced document (including any amendments) applies.</w:t>
      </w:r>
    </w:p>
    <w:p w14:paraId="574ED9E1" w14:textId="77777777" w:rsidR="003D17DE" w:rsidRPr="00E11228" w:rsidRDefault="003D17DE" w:rsidP="003D17DE">
      <w:pPr>
        <w:spacing w:line="257" w:lineRule="auto"/>
        <w:ind w:left="1135" w:hanging="851"/>
      </w:pPr>
      <w:r w:rsidRPr="00E11228">
        <w:t>NOTE:</w:t>
      </w:r>
      <w:r w:rsidRPr="00E11228">
        <w:tab/>
      </w:r>
      <w:r w:rsidRPr="00E11228">
        <w:tab/>
        <w:t>While any hyperlinks included in this clause were valid at the time of publication, O-RAN cannot guarantee their long-term validity.</w:t>
      </w:r>
    </w:p>
    <w:p w14:paraId="07097E2F" w14:textId="77777777" w:rsidR="003D17DE" w:rsidRPr="00E11228" w:rsidRDefault="003D17DE" w:rsidP="003D17DE">
      <w:pPr>
        <w:keepNext/>
        <w:rPr>
          <w:lang w:eastAsia="en-GB"/>
        </w:rPr>
      </w:pPr>
      <w:r w:rsidRPr="00E11228">
        <w:rPr>
          <w:lang w:eastAsia="en-GB"/>
        </w:rPr>
        <w:t>The following referenced documents are necessary for the application of the present document.</w:t>
      </w:r>
    </w:p>
    <w:p w14:paraId="123A84B4" w14:textId="14767FFA" w:rsidR="003D17DE" w:rsidRPr="00E11228" w:rsidRDefault="003D17DE" w:rsidP="003D17DE">
      <w:pPr>
        <w:pStyle w:val="EX"/>
      </w:pPr>
      <w:r w:rsidRPr="00E11228">
        <w:t>[1]</w:t>
      </w:r>
      <w:r w:rsidRPr="00E11228">
        <w:tab/>
        <w:t>O-RAN TS: "Non-RT RIC &amp; A1 interface: Use Cases and Requirements" (“A1UCR”)</w:t>
      </w:r>
      <w:r w:rsidR="00847B0D" w:rsidRPr="00E11228">
        <w:t>.</w:t>
      </w:r>
    </w:p>
    <w:p w14:paraId="6A01A6A2" w14:textId="239E7181" w:rsidR="003D17DE" w:rsidRPr="00E11228" w:rsidRDefault="003D17DE" w:rsidP="003D17DE">
      <w:pPr>
        <w:pStyle w:val="EX"/>
      </w:pPr>
      <w:r w:rsidRPr="00E11228">
        <w:t>[2]</w:t>
      </w:r>
      <w:r w:rsidRPr="00E11228">
        <w:tab/>
        <w:t>O-RAN TS: "A1 interface: General Aspects and Principles" ("A1GAP")</w:t>
      </w:r>
      <w:r w:rsidR="00847B0D" w:rsidRPr="00E11228">
        <w:t>.</w:t>
      </w:r>
    </w:p>
    <w:p w14:paraId="5C628C5C" w14:textId="45ECC0D9" w:rsidR="003D17DE" w:rsidRPr="00E11228" w:rsidRDefault="003D17DE" w:rsidP="003D17DE">
      <w:pPr>
        <w:pStyle w:val="EX"/>
      </w:pPr>
      <w:r w:rsidRPr="00E11228">
        <w:t>[3]</w:t>
      </w:r>
      <w:r w:rsidRPr="00E11228">
        <w:tab/>
        <w:t>O-RAN TS: "A1 interface: Transport Protocol" ("A1TP")</w:t>
      </w:r>
      <w:r w:rsidR="00847B0D" w:rsidRPr="00E11228">
        <w:t>.</w:t>
      </w:r>
    </w:p>
    <w:p w14:paraId="4BAF9AC2" w14:textId="0CC8FBDA" w:rsidR="003D17DE" w:rsidRPr="00E11228" w:rsidRDefault="003D17DE" w:rsidP="003D17DE">
      <w:pPr>
        <w:pStyle w:val="EX"/>
      </w:pPr>
      <w:r w:rsidRPr="00E11228">
        <w:t>[4]</w:t>
      </w:r>
      <w:r w:rsidRPr="00E11228">
        <w:tab/>
        <w:t>O-RAN TS: "A1 interface: Type Definitions" ("A1TD")</w:t>
      </w:r>
      <w:r w:rsidR="00847B0D" w:rsidRPr="00E11228">
        <w:t>.</w:t>
      </w:r>
    </w:p>
    <w:p w14:paraId="2AD0EF8D" w14:textId="608F9036" w:rsidR="003D17DE" w:rsidRPr="00E11228" w:rsidRDefault="003D17DE" w:rsidP="003D17DE">
      <w:pPr>
        <w:pStyle w:val="EX"/>
      </w:pPr>
      <w:r w:rsidRPr="00E11228">
        <w:t>[5]</w:t>
      </w:r>
      <w:r w:rsidRPr="00E11228">
        <w:tab/>
        <w:t>3GPP TS 23.501: "3rd Generation Partnership Project; Technical Specification Group Services and System Aspects; System Architecture for the 5G System; Stage 2"</w:t>
      </w:r>
      <w:r w:rsidR="00847B0D" w:rsidRPr="00E11228">
        <w:t>.</w:t>
      </w:r>
    </w:p>
    <w:p w14:paraId="2C82BD5B" w14:textId="6FE4A702" w:rsidR="003D17DE" w:rsidRPr="00E11228" w:rsidRDefault="003D17DE" w:rsidP="003D17DE">
      <w:pPr>
        <w:pStyle w:val="EX"/>
      </w:pPr>
      <w:r w:rsidRPr="00E11228">
        <w:t>[6]</w:t>
      </w:r>
      <w:r w:rsidRPr="00E11228">
        <w:tab/>
        <w:t>3GPP TS 29.501: "3rd Generation Partnership Project; Technical Specification Group Core Network and Terminals; 5G System; Principles and Guidelines for Services Definition; Stage 3"</w:t>
      </w:r>
      <w:r w:rsidR="00847B0D" w:rsidRPr="00E11228">
        <w:t>.</w:t>
      </w:r>
    </w:p>
    <w:p w14:paraId="2EA70A53" w14:textId="5557EE17" w:rsidR="003D17DE" w:rsidRPr="00E11228" w:rsidRDefault="003D17DE" w:rsidP="003D17DE">
      <w:pPr>
        <w:pStyle w:val="EX"/>
      </w:pPr>
      <w:r w:rsidRPr="00E11228">
        <w:t>[7]</w:t>
      </w:r>
      <w:r w:rsidRPr="00E11228">
        <w:tab/>
        <w:t>IETF RFC 8259: "The JavaScript Object Notation (JSON) Data Interchange Format"</w:t>
      </w:r>
      <w:r w:rsidR="00847B0D" w:rsidRPr="00E11228">
        <w:t>.</w:t>
      </w:r>
    </w:p>
    <w:p w14:paraId="5943E9D1" w14:textId="0C046C42" w:rsidR="003D17DE" w:rsidRPr="00E11228" w:rsidRDefault="003D17DE" w:rsidP="003D17DE">
      <w:pPr>
        <w:pStyle w:val="EX"/>
      </w:pPr>
      <w:r w:rsidRPr="00E11228">
        <w:t xml:space="preserve">[8] </w:t>
      </w:r>
      <w:r w:rsidRPr="00E11228">
        <w:tab/>
        <w:t xml:space="preserve">SemVer: "Semantic Versioning 2.0.0", </w:t>
      </w:r>
      <w:hyperlink r:id="rId13" w:history="1">
        <w:r w:rsidRPr="00E11228">
          <w:rPr>
            <w:rStyle w:val="Hyperlink"/>
          </w:rPr>
          <w:t>https://semver.org</w:t>
        </w:r>
      </w:hyperlink>
      <w:r w:rsidR="00127BA5" w:rsidRPr="00E11228">
        <w:rPr>
          <w:rStyle w:val="Hyperlink"/>
        </w:rPr>
        <w:t>.</w:t>
      </w:r>
    </w:p>
    <w:p w14:paraId="1D6DE4B3" w14:textId="6DCBA90B" w:rsidR="003D17DE" w:rsidRPr="00E11228" w:rsidRDefault="003D17DE" w:rsidP="003D17DE">
      <w:pPr>
        <w:pStyle w:val="EX"/>
      </w:pPr>
      <w:r w:rsidRPr="00E11228">
        <w:t>[9]</w:t>
      </w:r>
      <w:r w:rsidRPr="00E11228">
        <w:tab/>
        <w:t>IETF RFC 3986: "Uniform Resource Identifier (URI): Generic Syntax"</w:t>
      </w:r>
      <w:r w:rsidR="00127BA5" w:rsidRPr="00E11228">
        <w:t>.</w:t>
      </w:r>
    </w:p>
    <w:p w14:paraId="1BEB5E7A" w14:textId="2934B756" w:rsidR="003D17DE" w:rsidRPr="00E11228" w:rsidRDefault="003D17DE" w:rsidP="003D17DE">
      <w:pPr>
        <w:pStyle w:val="EX"/>
      </w:pPr>
      <w:r w:rsidRPr="00E11228">
        <w:t>[10]</w:t>
      </w:r>
      <w:r w:rsidRPr="00E11228">
        <w:tab/>
        <w:t>IETF RFC 7807: "Problem Details for HTTP APIs"</w:t>
      </w:r>
      <w:r w:rsidR="00127BA5" w:rsidRPr="00E11228">
        <w:t>.</w:t>
      </w:r>
    </w:p>
    <w:p w14:paraId="2F9431AF" w14:textId="6000546E" w:rsidR="003D17DE" w:rsidRPr="00E11228" w:rsidRDefault="003D17DE" w:rsidP="003D17DE">
      <w:pPr>
        <w:pStyle w:val="EX"/>
      </w:pPr>
      <w:r w:rsidRPr="00E11228">
        <w:t>[11]</w:t>
      </w:r>
      <w:r w:rsidRPr="00E11228">
        <w:tab/>
        <w:t>3GPP TS 29.500: "3rd Generation Partnership Project; Technical Specification Group Core Network and Terminals; 5G System; Technical Realization of Service Based Architecture; Stage 3"</w:t>
      </w:r>
      <w:r w:rsidR="00127BA5" w:rsidRPr="00E11228">
        <w:t>.</w:t>
      </w:r>
    </w:p>
    <w:p w14:paraId="6342C55D" w14:textId="4EC92652" w:rsidR="003D17DE" w:rsidRPr="00E11228" w:rsidRDefault="003D17DE" w:rsidP="003D17DE">
      <w:pPr>
        <w:pStyle w:val="EX"/>
      </w:pPr>
      <w:r w:rsidRPr="00E11228">
        <w:t>[12]</w:t>
      </w:r>
      <w:r w:rsidRPr="00E11228">
        <w:tab/>
        <w:t>OpenAPI Initiative: "OpenAPI 3.0.1 Specification", http://spec.openapis.org/oas/v3.0.1.html</w:t>
      </w:r>
      <w:r w:rsidR="00127BA5" w:rsidRPr="00E11228">
        <w:t>.</w:t>
      </w:r>
    </w:p>
    <w:p w14:paraId="139A62DF" w14:textId="2A435A75" w:rsidR="003D17DE" w:rsidRPr="00E11228" w:rsidRDefault="003D17DE" w:rsidP="003D17DE">
      <w:pPr>
        <w:pStyle w:val="EX"/>
      </w:pPr>
      <w:r w:rsidRPr="00E11228">
        <w:t>[13]</w:t>
      </w:r>
      <w:r w:rsidRPr="00E11228">
        <w:tab/>
        <w:t>IANA: "Hypertext Transfer Protocol (HTTP) Status Code Registry", https://www.iana.org/assignments/http-status-codes/http-status-codes.xhtml</w:t>
      </w:r>
      <w:r w:rsidR="00127BA5" w:rsidRPr="00E11228">
        <w:t>.</w:t>
      </w:r>
    </w:p>
    <w:p w14:paraId="24CFAF93" w14:textId="77777777" w:rsidR="003D17DE" w:rsidRPr="00E11228" w:rsidRDefault="003D17DE" w:rsidP="003D17DE">
      <w:pPr>
        <w:pStyle w:val="Heading2"/>
      </w:pPr>
      <w:bookmarkStart w:id="40" w:name="_Toc451533951"/>
      <w:bookmarkStart w:id="41" w:name="_Toc484178386"/>
      <w:bookmarkStart w:id="42" w:name="_Toc484178416"/>
      <w:bookmarkStart w:id="43" w:name="_Toc487532000"/>
      <w:bookmarkStart w:id="44" w:name="_Toc527987198"/>
      <w:bookmarkStart w:id="45" w:name="_Toc529802482"/>
      <w:bookmarkStart w:id="46" w:name="_Toc119423083"/>
      <w:bookmarkStart w:id="47" w:name="_Toc161904486"/>
      <w:r w:rsidRPr="00E11228">
        <w:t>2.2</w:t>
      </w:r>
      <w:r w:rsidRPr="00E11228">
        <w:tab/>
        <w:t>Informative references</w:t>
      </w:r>
      <w:bookmarkEnd w:id="40"/>
      <w:bookmarkEnd w:id="41"/>
      <w:bookmarkEnd w:id="42"/>
      <w:bookmarkEnd w:id="43"/>
      <w:bookmarkEnd w:id="44"/>
      <w:bookmarkEnd w:id="45"/>
      <w:bookmarkEnd w:id="46"/>
      <w:bookmarkEnd w:id="47"/>
    </w:p>
    <w:p w14:paraId="4E8F5479" w14:textId="77777777" w:rsidR="003D17DE" w:rsidRPr="00E11228" w:rsidRDefault="003D17DE" w:rsidP="003D17DE">
      <w:r w:rsidRPr="00E11228">
        <w:t>References are either specific (identified by date of publication and/or edition number or version number) or non</w:t>
      </w:r>
      <w:r w:rsidRPr="00E11228">
        <w:noBreakHyphen/>
        <w:t>specific. For specific references, only the cited version applies. For non-specific references, the latest version of the referenced document (including any amendments) applies.</w:t>
      </w:r>
    </w:p>
    <w:p w14:paraId="6BA87707" w14:textId="77777777" w:rsidR="003D17DE" w:rsidRPr="00E11228" w:rsidRDefault="003D17DE" w:rsidP="003D17DE">
      <w:pPr>
        <w:pStyle w:val="NO"/>
      </w:pPr>
      <w:r w:rsidRPr="00E11228">
        <w:t>NOTE:</w:t>
      </w:r>
      <w:r w:rsidRPr="00E11228">
        <w:tab/>
      </w:r>
      <w:r w:rsidRPr="00E11228">
        <w:tab/>
        <w:t>While any hyperlinks included in this clause were valid at the time of publication, O-RAN cannot guarantee their long-term validity.</w:t>
      </w:r>
    </w:p>
    <w:p w14:paraId="38EB35EA" w14:textId="77777777" w:rsidR="003D17DE" w:rsidRPr="00E11228" w:rsidRDefault="003D17DE" w:rsidP="003D17DE">
      <w:r w:rsidRPr="00E11228">
        <w:rPr>
          <w:lang w:eastAsia="en-GB"/>
        </w:rPr>
        <w:lastRenderedPageBreak/>
        <w:t xml:space="preserve">The following referenced documents are </w:t>
      </w:r>
      <w:r w:rsidRPr="00E11228">
        <w:t>not necessary for the application of the present document, but they assist the user with regard to a particular subject area.</w:t>
      </w:r>
    </w:p>
    <w:p w14:paraId="32801AEA" w14:textId="7B1C49C2" w:rsidR="003D17DE" w:rsidRPr="00E11228" w:rsidRDefault="003D17DE" w:rsidP="003D17DE">
      <w:pPr>
        <w:pStyle w:val="EX"/>
      </w:pPr>
      <w:r w:rsidRPr="00E11228">
        <w:t>[i</w:t>
      </w:r>
      <w:r w:rsidR="002B122A" w:rsidRPr="00E11228">
        <w:t>.</w:t>
      </w:r>
      <w:r w:rsidRPr="00E11228">
        <w:t>1]</w:t>
      </w:r>
      <w:r w:rsidRPr="00E11228">
        <w:tab/>
        <w:t>3GPP 29.xxx-SBI-Stage3-Template, https://www.3gpp.org/ftp/information/All_Templates/29.xxx-SBI-Stage3-Template.zip</w:t>
      </w:r>
      <w:r w:rsidR="00127BA5" w:rsidRPr="00E11228">
        <w:t>.</w:t>
      </w:r>
    </w:p>
    <w:p w14:paraId="779552BA" w14:textId="2000296F" w:rsidR="003D17DE" w:rsidRPr="00E11228" w:rsidRDefault="003D17DE" w:rsidP="003D17DE">
      <w:pPr>
        <w:pStyle w:val="EX"/>
      </w:pPr>
      <w:r w:rsidRPr="00E11228">
        <w:t>[i</w:t>
      </w:r>
      <w:r w:rsidR="002B122A" w:rsidRPr="00E11228">
        <w:t>.</w:t>
      </w:r>
      <w:r w:rsidRPr="00E11228">
        <w:t>2]</w:t>
      </w:r>
      <w:r w:rsidRPr="00E11228">
        <w:tab/>
        <w:t>3GPP TS 32.158: "3rd Generation Partnership Project; Technical Specification Group Management and orchestration; Design rules for REpresentational State Transfer (REST) Solution Sets (SS)"</w:t>
      </w:r>
      <w:bookmarkStart w:id="48" w:name="_Toc451532925"/>
      <w:bookmarkStart w:id="49" w:name="_Toc527987199"/>
      <w:bookmarkStart w:id="50" w:name="_Toc529802483"/>
      <w:r w:rsidR="00127BA5" w:rsidRPr="00E11228">
        <w:t>.</w:t>
      </w:r>
    </w:p>
    <w:p w14:paraId="3693B3F7" w14:textId="77777777" w:rsidR="003D17DE" w:rsidRPr="00E11228" w:rsidRDefault="003D17DE" w:rsidP="003D17DE">
      <w:pPr>
        <w:pStyle w:val="Heading1"/>
      </w:pPr>
      <w:bookmarkStart w:id="51" w:name="_Toc119423084"/>
      <w:bookmarkStart w:id="52" w:name="_Toc161904487"/>
      <w:r w:rsidRPr="00E11228">
        <w:t>3</w:t>
      </w:r>
      <w:r w:rsidRPr="00E11228">
        <w:tab/>
        <w:t>Definition of terms, symbols and abbreviations</w:t>
      </w:r>
      <w:bookmarkEnd w:id="48"/>
      <w:bookmarkEnd w:id="49"/>
      <w:bookmarkEnd w:id="50"/>
      <w:bookmarkEnd w:id="51"/>
      <w:bookmarkEnd w:id="52"/>
    </w:p>
    <w:p w14:paraId="5B6BD116" w14:textId="77777777" w:rsidR="003D17DE" w:rsidRPr="00E11228" w:rsidRDefault="003D17DE" w:rsidP="003D17DE">
      <w:pPr>
        <w:pStyle w:val="Heading2"/>
      </w:pPr>
      <w:bookmarkStart w:id="53" w:name="_Toc451532926"/>
      <w:bookmarkStart w:id="54" w:name="_Toc527987200"/>
      <w:bookmarkStart w:id="55" w:name="_Toc529802484"/>
      <w:bookmarkStart w:id="56" w:name="_Toc119423085"/>
      <w:bookmarkStart w:id="57" w:name="_Toc161904488"/>
      <w:r w:rsidRPr="00E11228">
        <w:t>3.1</w:t>
      </w:r>
      <w:r w:rsidRPr="00E11228">
        <w:tab/>
      </w:r>
      <w:bookmarkEnd w:id="53"/>
      <w:bookmarkEnd w:id="54"/>
      <w:r w:rsidRPr="00E11228">
        <w:t>Terms</w:t>
      </w:r>
      <w:bookmarkEnd w:id="55"/>
      <w:bookmarkEnd w:id="56"/>
      <w:bookmarkEnd w:id="57"/>
    </w:p>
    <w:p w14:paraId="52412856" w14:textId="77777777" w:rsidR="003D17DE" w:rsidRPr="00E11228" w:rsidRDefault="003D17DE" w:rsidP="003D17DE">
      <w:r w:rsidRPr="00E11228">
        <w:t>For the purposes of the present document, the terms given in A1GAP [2] and the following apply:</w:t>
      </w:r>
    </w:p>
    <w:p w14:paraId="28B541F0" w14:textId="77777777" w:rsidR="003D17DE" w:rsidRPr="00E11228" w:rsidRDefault="003D17DE" w:rsidP="003D17DE">
      <w:pPr>
        <w:rPr>
          <w:color w:val="000000" w:themeColor="text1"/>
          <w:lang w:val="en-GB" w:eastAsia="ja-JP"/>
        </w:rPr>
      </w:pPr>
      <w:r w:rsidRPr="00E11228">
        <w:rPr>
          <w:b/>
          <w:bCs/>
          <w:color w:val="000000" w:themeColor="text1"/>
          <w:lang w:val="en-GB" w:eastAsia="ja-JP"/>
        </w:rPr>
        <w:t>EiJobId</w:t>
      </w:r>
      <w:r w:rsidRPr="00E11228">
        <w:rPr>
          <w:color w:val="000000" w:themeColor="text1"/>
          <w:lang w:val="en-GB" w:eastAsia="ja-JP"/>
        </w:rPr>
        <w:t>: Simple Data Type representing the EI job identifier.</w:t>
      </w:r>
    </w:p>
    <w:p w14:paraId="4CAF4DBB" w14:textId="77777777" w:rsidR="003D17DE" w:rsidRPr="00E11228" w:rsidRDefault="003D17DE" w:rsidP="003D17DE">
      <w:pPr>
        <w:rPr>
          <w:color w:val="000000" w:themeColor="text1"/>
          <w:lang w:val="en-GB" w:eastAsia="ja-JP"/>
        </w:rPr>
      </w:pPr>
      <w:r w:rsidRPr="00E11228">
        <w:rPr>
          <w:b/>
          <w:bCs/>
          <w:color w:val="000000" w:themeColor="text1"/>
          <w:lang w:val="en-GB" w:eastAsia="ja-JP"/>
        </w:rPr>
        <w:t xml:space="preserve">EI job identifier: </w:t>
      </w:r>
      <w:r w:rsidRPr="00E11228">
        <w:rPr>
          <w:color w:val="000000" w:themeColor="text1"/>
          <w:lang w:val="en-GB" w:eastAsia="ja-JP"/>
        </w:rPr>
        <w:t>identifier of an EI job that is used for requesting and delivering A1 enrichment information.</w:t>
      </w:r>
    </w:p>
    <w:p w14:paraId="7C45EBF3" w14:textId="77777777" w:rsidR="003D17DE" w:rsidRPr="00E11228" w:rsidRDefault="003D17DE" w:rsidP="003D17DE">
      <w:pPr>
        <w:rPr>
          <w:color w:val="000000" w:themeColor="text1"/>
          <w:lang w:val="en-GB" w:eastAsia="ja-JP"/>
        </w:rPr>
      </w:pPr>
      <w:r w:rsidRPr="00E11228">
        <w:rPr>
          <w:b/>
          <w:bCs/>
          <w:color w:val="000000" w:themeColor="text1"/>
          <w:lang w:val="en-GB" w:eastAsia="ja-JP"/>
        </w:rPr>
        <w:t>EI job result</w:t>
      </w:r>
      <w:r w:rsidRPr="00E11228">
        <w:rPr>
          <w:color w:val="000000" w:themeColor="text1"/>
          <w:lang w:val="en-GB" w:eastAsia="ja-JP"/>
        </w:rPr>
        <w:t xml:space="preserve">: the resulting enrichment information delivered based on an EI job. </w:t>
      </w:r>
    </w:p>
    <w:p w14:paraId="2179D47F" w14:textId="77777777" w:rsidR="003D17DE" w:rsidRPr="00E11228" w:rsidRDefault="003D17DE" w:rsidP="003D17DE">
      <w:pPr>
        <w:rPr>
          <w:color w:val="000000" w:themeColor="text1"/>
          <w:lang w:val="en-GB" w:eastAsia="ja-JP"/>
        </w:rPr>
      </w:pPr>
      <w:r w:rsidRPr="00E11228">
        <w:rPr>
          <w:b/>
          <w:bCs/>
          <w:color w:val="000000" w:themeColor="text1"/>
          <w:lang w:val="en-GB" w:eastAsia="ja-JP"/>
        </w:rPr>
        <w:t>EiTypeId</w:t>
      </w:r>
      <w:r w:rsidRPr="00E11228">
        <w:rPr>
          <w:color w:val="000000" w:themeColor="text1"/>
          <w:lang w:val="en-GB" w:eastAsia="ja-JP"/>
        </w:rPr>
        <w:t>: Simple Data Type representing the EI type identifier.</w:t>
      </w:r>
    </w:p>
    <w:p w14:paraId="59D9D27E" w14:textId="77777777" w:rsidR="003D17DE" w:rsidRPr="00E11228" w:rsidRDefault="003D17DE" w:rsidP="003D17DE">
      <w:pPr>
        <w:rPr>
          <w:color w:val="000000" w:themeColor="text1"/>
          <w:lang w:val="en-GB" w:eastAsia="ja-JP"/>
        </w:rPr>
      </w:pPr>
      <w:r w:rsidRPr="00E11228">
        <w:rPr>
          <w:b/>
          <w:bCs/>
          <w:color w:val="000000" w:themeColor="text1"/>
          <w:lang w:val="en-GB" w:eastAsia="ja-JP"/>
        </w:rPr>
        <w:t>EI type identifier</w:t>
      </w:r>
      <w:r w:rsidRPr="00E11228">
        <w:rPr>
          <w:color w:val="000000" w:themeColor="text1"/>
          <w:lang w:val="en-GB" w:eastAsia="ja-JP"/>
        </w:rPr>
        <w:t>: identifier of an EI type.</w:t>
      </w:r>
    </w:p>
    <w:p w14:paraId="146D1B1F"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PolicyId</w:t>
      </w:r>
      <w:r w:rsidRPr="00E11228">
        <w:rPr>
          <w:color w:val="000000" w:themeColor="text1"/>
          <w:lang w:val="en-GB" w:eastAsia="ja-JP"/>
        </w:rPr>
        <w:t>: Simple Data Type representing the policy identifier.</w:t>
      </w:r>
    </w:p>
    <w:p w14:paraId="38B62497"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identifier</w:t>
      </w:r>
      <w:r w:rsidRPr="00E11228">
        <w:rPr>
          <w:color w:val="000000" w:themeColor="text1"/>
          <w:lang w:val="en-GB" w:eastAsia="ja-JP"/>
        </w:rPr>
        <w:t>: identifier of an A1 policy that is used in policy operations.</w:t>
      </w:r>
    </w:p>
    <w:p w14:paraId="3EA694C4"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PolicyObject</w:t>
      </w:r>
      <w:r w:rsidRPr="00E11228">
        <w:rPr>
          <w:color w:val="000000" w:themeColor="text1"/>
          <w:lang w:val="en-GB" w:eastAsia="ja-JP"/>
        </w:rPr>
        <w:t>: representation of an A1 policy in JSON format used as payload in HTTP based policy procedures.</w:t>
      </w:r>
    </w:p>
    <w:p w14:paraId="17A5E9DD"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statement</w:t>
      </w:r>
      <w:r w:rsidRPr="00E11228">
        <w:rPr>
          <w:color w:val="000000" w:themeColor="text1"/>
          <w:lang w:val="en-GB" w:eastAsia="ja-JP"/>
        </w:rPr>
        <w:t>: expression of a goal in an A1 policy that is related to policy objectives and/or policy resources and is to be applied to/for the entities identified by the scope identifier.</w:t>
      </w:r>
    </w:p>
    <w:p w14:paraId="530981C6"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PolicyStatusObject</w:t>
      </w:r>
      <w:r w:rsidRPr="00E11228">
        <w:rPr>
          <w:color w:val="000000" w:themeColor="text1"/>
          <w:lang w:val="en-GB" w:eastAsia="ja-JP"/>
        </w:rPr>
        <w:t>: representation of the status of an A1 policy in JSON format used as payload in HTTP based policy procedures.</w:t>
      </w:r>
    </w:p>
    <w:p w14:paraId="2EC47581" w14:textId="77777777" w:rsidR="003D17DE" w:rsidRPr="00E11228" w:rsidRDefault="003D17DE" w:rsidP="003D17DE">
      <w:pPr>
        <w:rPr>
          <w:color w:val="000000" w:themeColor="text1"/>
          <w:lang w:val="en-GB" w:eastAsia="ja-JP"/>
        </w:rPr>
      </w:pPr>
      <w:r w:rsidRPr="00E11228">
        <w:rPr>
          <w:b/>
          <w:bCs/>
          <w:color w:val="000000" w:themeColor="text1"/>
          <w:lang w:val="en-GB" w:eastAsia="ja-JP"/>
        </w:rPr>
        <w:t xml:space="preserve">PolicyTypeId: </w:t>
      </w:r>
      <w:r w:rsidRPr="00E11228">
        <w:rPr>
          <w:color w:val="000000" w:themeColor="text1"/>
          <w:lang w:val="en-GB" w:eastAsia="ja-JP"/>
        </w:rPr>
        <w:t>Simple Data Type representing the policy type identifier.</w:t>
      </w:r>
    </w:p>
    <w:p w14:paraId="41DC90E8"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type</w:t>
      </w:r>
      <w:r w:rsidRPr="00E11228">
        <w:rPr>
          <w:color w:val="000000" w:themeColor="text1"/>
          <w:lang w:val="en-GB" w:eastAsia="ja-JP"/>
        </w:rPr>
        <w:t>: the model on which a PolicyObject and a PolicyStatusObject is based.</w:t>
      </w:r>
    </w:p>
    <w:p w14:paraId="45AFF337"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type identifier</w:t>
      </w:r>
      <w:r w:rsidRPr="00E11228">
        <w:rPr>
          <w:color w:val="000000" w:themeColor="text1"/>
          <w:lang w:val="en-GB" w:eastAsia="ja-JP"/>
        </w:rPr>
        <w:t>: identifier of a policy type.</w:t>
      </w:r>
    </w:p>
    <w:p w14:paraId="0A126425" w14:textId="77777777" w:rsidR="003D17DE" w:rsidRPr="00E11228" w:rsidRDefault="003D17DE" w:rsidP="003D17DE">
      <w:pPr>
        <w:rPr>
          <w:color w:val="000000" w:themeColor="text1"/>
          <w:lang w:val="en-GB" w:eastAsia="ja-JP"/>
        </w:rPr>
      </w:pPr>
      <w:r w:rsidRPr="00E11228">
        <w:rPr>
          <w:b/>
          <w:bCs/>
          <w:color w:val="000000" w:themeColor="text1"/>
          <w:lang w:val="en-GB" w:eastAsia="ja-JP"/>
        </w:rPr>
        <w:t>scope identifier</w:t>
      </w:r>
      <w:r w:rsidRPr="00E11228">
        <w:rPr>
          <w:color w:val="000000" w:themeColor="text1"/>
          <w:lang w:val="en-GB" w:eastAsia="ja-JP"/>
        </w:rPr>
        <w:t>: identifier of what the statements in the policy or the EI job applies to (UE, group of UEs, slice, QoS flow, network resource or combinations thereof).</w:t>
      </w:r>
    </w:p>
    <w:p w14:paraId="7E9886C6" w14:textId="77777777" w:rsidR="003D17DE" w:rsidRPr="00E11228" w:rsidRDefault="003D17DE" w:rsidP="003D17DE">
      <w:pPr>
        <w:pStyle w:val="Heading2"/>
        <w:keepLines w:val="0"/>
        <w:widowControl w:val="0"/>
      </w:pPr>
      <w:bookmarkStart w:id="58" w:name="_Toc451533954"/>
      <w:bookmarkStart w:id="59" w:name="_Toc484178389"/>
      <w:bookmarkStart w:id="60" w:name="_Toc484178419"/>
      <w:bookmarkStart w:id="61" w:name="_Toc487532003"/>
      <w:bookmarkStart w:id="62" w:name="_Toc527987201"/>
      <w:bookmarkStart w:id="63" w:name="_Toc529802485"/>
      <w:bookmarkStart w:id="64" w:name="_Toc119423086"/>
      <w:bookmarkStart w:id="65" w:name="_Toc161904489"/>
      <w:r w:rsidRPr="00E11228">
        <w:t>3.2</w:t>
      </w:r>
      <w:r w:rsidRPr="00E11228">
        <w:tab/>
        <w:t>Symbols</w:t>
      </w:r>
      <w:bookmarkEnd w:id="58"/>
      <w:bookmarkEnd w:id="59"/>
      <w:bookmarkEnd w:id="60"/>
      <w:bookmarkEnd w:id="61"/>
      <w:bookmarkEnd w:id="62"/>
      <w:bookmarkEnd w:id="63"/>
      <w:bookmarkEnd w:id="64"/>
      <w:bookmarkEnd w:id="65"/>
    </w:p>
    <w:p w14:paraId="3C7767FF" w14:textId="77777777" w:rsidR="003D17DE" w:rsidRPr="00E11228" w:rsidRDefault="003D17DE" w:rsidP="003D17DE">
      <w:pPr>
        <w:widowControl w:val="0"/>
      </w:pPr>
      <w:r w:rsidRPr="00E11228">
        <w:t>Void.</w:t>
      </w:r>
    </w:p>
    <w:p w14:paraId="4BDD6419" w14:textId="77777777" w:rsidR="003D17DE" w:rsidRPr="00E11228" w:rsidRDefault="003D17DE" w:rsidP="003D17DE">
      <w:pPr>
        <w:pStyle w:val="Heading2"/>
      </w:pPr>
      <w:bookmarkStart w:id="66" w:name="_Toc451533955"/>
      <w:bookmarkStart w:id="67" w:name="_Toc484178390"/>
      <w:bookmarkStart w:id="68" w:name="_Toc484178420"/>
      <w:bookmarkStart w:id="69" w:name="_Toc487532004"/>
      <w:bookmarkStart w:id="70" w:name="_Toc527987202"/>
      <w:bookmarkStart w:id="71" w:name="_Toc529802486"/>
      <w:bookmarkStart w:id="72" w:name="_Toc119423087"/>
      <w:bookmarkStart w:id="73" w:name="_Toc161904490"/>
      <w:r w:rsidRPr="00E11228">
        <w:t>3.3</w:t>
      </w:r>
      <w:r w:rsidRPr="00E11228">
        <w:tab/>
        <w:t>Abbreviations</w:t>
      </w:r>
      <w:bookmarkEnd w:id="66"/>
      <w:bookmarkEnd w:id="67"/>
      <w:bookmarkEnd w:id="68"/>
      <w:bookmarkEnd w:id="69"/>
      <w:bookmarkEnd w:id="70"/>
      <w:bookmarkEnd w:id="71"/>
      <w:bookmarkEnd w:id="72"/>
      <w:bookmarkEnd w:id="73"/>
    </w:p>
    <w:p w14:paraId="0755F158" w14:textId="77777777" w:rsidR="003D17DE" w:rsidRPr="00E11228" w:rsidRDefault="003D17DE" w:rsidP="003D17DE">
      <w:r w:rsidRPr="00E11228">
        <w:t>For the purposes of the present document, the abbreviations given in A1GAP [2] and the following apply:</w:t>
      </w:r>
    </w:p>
    <w:p w14:paraId="071883C8" w14:textId="77777777" w:rsidR="003D17DE" w:rsidRPr="00E11228" w:rsidRDefault="003D17DE" w:rsidP="003D17DE">
      <w:pPr>
        <w:spacing w:after="0" w:line="257" w:lineRule="auto"/>
        <w:ind w:left="1536" w:hanging="1264"/>
        <w:rPr>
          <w:bCs/>
          <w:lang w:val="en-GB"/>
        </w:rPr>
      </w:pPr>
      <w:r w:rsidRPr="00E11228">
        <w:rPr>
          <w:bCs/>
          <w:lang w:val="en-GB"/>
        </w:rPr>
        <w:t>Id</w:t>
      </w:r>
      <w:r w:rsidRPr="00E11228">
        <w:rPr>
          <w:bCs/>
          <w:lang w:val="en-GB"/>
        </w:rPr>
        <w:tab/>
      </w:r>
      <w:r w:rsidRPr="00E11228">
        <w:rPr>
          <w:bCs/>
          <w:lang w:val="en-GB"/>
        </w:rPr>
        <w:tab/>
      </w:r>
      <w:r w:rsidRPr="00E11228">
        <w:rPr>
          <w:bCs/>
          <w:lang w:val="en-GB"/>
        </w:rPr>
        <w:tab/>
        <w:t>Identifier</w:t>
      </w:r>
    </w:p>
    <w:p w14:paraId="25C4E4CF" w14:textId="77777777" w:rsidR="00755EA6" w:rsidRDefault="003D17DE" w:rsidP="003D17DE">
      <w:pPr>
        <w:spacing w:after="0" w:line="257" w:lineRule="auto"/>
        <w:ind w:left="1536" w:hanging="1264"/>
        <w:rPr>
          <w:bCs/>
          <w:lang w:val="en-GB"/>
        </w:rPr>
      </w:pPr>
      <w:r w:rsidRPr="00E11228">
        <w:rPr>
          <w:bCs/>
          <w:lang w:val="en-GB"/>
        </w:rPr>
        <w:t>ML</w:t>
      </w:r>
      <w:r w:rsidRPr="00E11228">
        <w:rPr>
          <w:bCs/>
          <w:lang w:val="en-GB"/>
        </w:rPr>
        <w:tab/>
      </w:r>
      <w:r w:rsidRPr="00E11228">
        <w:rPr>
          <w:bCs/>
          <w:lang w:val="en-GB"/>
        </w:rPr>
        <w:tab/>
      </w:r>
      <w:r w:rsidRPr="00E11228">
        <w:rPr>
          <w:bCs/>
          <w:lang w:val="en-GB"/>
        </w:rPr>
        <w:tab/>
        <w:t>Machine Learning</w:t>
      </w:r>
    </w:p>
    <w:p w14:paraId="65DF06F8" w14:textId="355C01FC" w:rsidR="003D17DE" w:rsidRPr="00E11228" w:rsidRDefault="003D17DE" w:rsidP="003D17DE">
      <w:pPr>
        <w:spacing w:after="0" w:line="257" w:lineRule="auto"/>
        <w:ind w:left="1536" w:hanging="1264"/>
        <w:rPr>
          <w:bCs/>
          <w:lang w:val="en-GB"/>
        </w:rPr>
      </w:pPr>
      <w:r w:rsidRPr="00E11228">
        <w:rPr>
          <w:bCs/>
          <w:lang w:val="en-GB"/>
        </w:rPr>
        <w:t>REST</w:t>
      </w:r>
      <w:r w:rsidRPr="00E11228">
        <w:rPr>
          <w:bCs/>
          <w:lang w:val="en-GB"/>
        </w:rPr>
        <w:tab/>
      </w:r>
      <w:r w:rsidRPr="00E11228">
        <w:rPr>
          <w:bCs/>
          <w:lang w:val="en-GB"/>
        </w:rPr>
        <w:tab/>
      </w:r>
      <w:r w:rsidRPr="00E11228">
        <w:rPr>
          <w:bCs/>
          <w:lang w:val="en-GB"/>
        </w:rPr>
        <w:tab/>
        <w:t>REpresentational State Transfer</w:t>
      </w:r>
    </w:p>
    <w:p w14:paraId="57BAFEFF" w14:textId="77777777" w:rsidR="003D17DE" w:rsidRPr="00E11228" w:rsidRDefault="003D17DE" w:rsidP="003D17DE">
      <w:pPr>
        <w:spacing w:after="0" w:line="257" w:lineRule="auto"/>
        <w:ind w:left="1536" w:hanging="1264"/>
        <w:rPr>
          <w:bCs/>
          <w:lang w:val="en-GB"/>
        </w:rPr>
      </w:pPr>
      <w:r w:rsidRPr="00E11228">
        <w:rPr>
          <w:bCs/>
          <w:lang w:val="en-GB"/>
        </w:rPr>
        <w:t>UEId</w:t>
      </w:r>
      <w:r w:rsidRPr="00E11228">
        <w:rPr>
          <w:bCs/>
          <w:lang w:val="en-GB"/>
        </w:rPr>
        <w:tab/>
      </w:r>
      <w:r w:rsidRPr="00E11228">
        <w:rPr>
          <w:bCs/>
          <w:lang w:val="en-GB"/>
        </w:rPr>
        <w:tab/>
      </w:r>
      <w:r w:rsidRPr="00E11228">
        <w:rPr>
          <w:bCs/>
          <w:lang w:val="en-GB"/>
        </w:rPr>
        <w:tab/>
        <w:t>UE Identity</w:t>
      </w:r>
    </w:p>
    <w:p w14:paraId="3BD5532E" w14:textId="77777777" w:rsidR="003D17DE" w:rsidRPr="00E11228" w:rsidRDefault="003D17DE" w:rsidP="003D17DE">
      <w:pPr>
        <w:spacing w:after="0" w:line="257" w:lineRule="auto"/>
        <w:ind w:left="1536" w:hanging="1264"/>
        <w:rPr>
          <w:bCs/>
          <w:lang w:val="en-GB"/>
        </w:rPr>
      </w:pPr>
      <w:r w:rsidRPr="00E11228">
        <w:rPr>
          <w:bCs/>
          <w:lang w:val="en-GB"/>
        </w:rPr>
        <w:lastRenderedPageBreak/>
        <w:t>URI</w:t>
      </w:r>
      <w:r w:rsidRPr="00E11228">
        <w:rPr>
          <w:bCs/>
          <w:lang w:val="en-GB"/>
        </w:rPr>
        <w:tab/>
      </w:r>
      <w:r w:rsidRPr="00E11228">
        <w:rPr>
          <w:bCs/>
          <w:lang w:val="en-GB"/>
        </w:rPr>
        <w:tab/>
      </w:r>
      <w:r w:rsidRPr="00E11228">
        <w:rPr>
          <w:bCs/>
          <w:lang w:val="en-GB"/>
        </w:rPr>
        <w:tab/>
        <w:t>Uniform Resource Identifier</w:t>
      </w:r>
    </w:p>
    <w:p w14:paraId="01E4DDB0" w14:textId="77777777" w:rsidR="003D17DE" w:rsidRPr="00E11228" w:rsidRDefault="003D17DE" w:rsidP="003D17DE">
      <w:pPr>
        <w:spacing w:after="120"/>
        <w:ind w:left="1541" w:hanging="1267"/>
        <w:rPr>
          <w:bCs/>
          <w:lang w:val="en-GB"/>
        </w:rPr>
      </w:pPr>
    </w:p>
    <w:p w14:paraId="44195179" w14:textId="77777777" w:rsidR="003D17DE" w:rsidRPr="00E11228" w:rsidRDefault="003D17DE" w:rsidP="003D17DE">
      <w:pPr>
        <w:pStyle w:val="Heading1"/>
        <w:rPr>
          <w:lang w:val="en-US"/>
        </w:rPr>
      </w:pPr>
      <w:bookmarkStart w:id="74" w:name="_Toc59104003"/>
      <w:bookmarkStart w:id="75" w:name="_Toc99531864"/>
      <w:bookmarkStart w:id="76" w:name="_Toc119423088"/>
      <w:bookmarkStart w:id="77" w:name="_Toc161904491"/>
      <w:bookmarkStart w:id="78" w:name="_Hlk11229691"/>
      <w:r w:rsidRPr="00E11228">
        <w:rPr>
          <w:rFonts w:eastAsia="Batang"/>
          <w:lang w:val="en-US"/>
        </w:rPr>
        <w:t>4</w:t>
      </w:r>
      <w:r w:rsidRPr="00E11228">
        <w:rPr>
          <w:rFonts w:eastAsia="Batang"/>
          <w:lang w:val="en-US"/>
        </w:rPr>
        <w:tab/>
      </w:r>
      <w:r w:rsidRPr="00E11228">
        <w:rPr>
          <w:lang w:val="en-US"/>
        </w:rPr>
        <w:t>A1 Application Protocol</w:t>
      </w:r>
      <w:bookmarkEnd w:id="74"/>
      <w:bookmarkEnd w:id="75"/>
      <w:bookmarkEnd w:id="76"/>
      <w:bookmarkEnd w:id="77"/>
    </w:p>
    <w:p w14:paraId="1A577311" w14:textId="77777777" w:rsidR="003D17DE" w:rsidRPr="00E11228" w:rsidRDefault="003D17DE" w:rsidP="003D17DE">
      <w:pPr>
        <w:pStyle w:val="Heading2"/>
      </w:pPr>
      <w:bookmarkStart w:id="79" w:name="_Toc119423089"/>
      <w:bookmarkStart w:id="80" w:name="_Toc161904492"/>
      <w:bookmarkEnd w:id="78"/>
      <w:r w:rsidRPr="00E11228">
        <w:t>4.1</w:t>
      </w:r>
      <w:r w:rsidRPr="00E11228">
        <w:tab/>
        <w:t>Introduction</w:t>
      </w:r>
      <w:bookmarkEnd w:id="79"/>
      <w:bookmarkEnd w:id="80"/>
    </w:p>
    <w:p w14:paraId="27E61111" w14:textId="7E2D8ED5" w:rsidR="003D17DE" w:rsidRPr="00E11228" w:rsidRDefault="003D17DE" w:rsidP="003D17DE">
      <w:pPr>
        <w:rPr>
          <w:lang w:val="en-GB"/>
        </w:rPr>
      </w:pPr>
      <w:r w:rsidRPr="00E11228">
        <w:rPr>
          <w:lang w:val="en-GB"/>
        </w:rPr>
        <w:t xml:space="preserve">The present document specifies a REST realisation of the A1 interface architecture, and the policy and EI procedures identified in </w:t>
      </w:r>
      <w:r w:rsidRPr="00E11228">
        <w:t>A1GAP</w:t>
      </w:r>
      <w:r w:rsidRPr="00E11228">
        <w:rPr>
          <w:lang w:val="en-GB"/>
        </w:rPr>
        <w:t xml:space="preserve"> [2]. It is based on HTTP as defined in A1</w:t>
      </w:r>
      <w:r w:rsidR="0013438E" w:rsidRPr="00E11228">
        <w:rPr>
          <w:lang w:val="en-GB"/>
        </w:rPr>
        <w:t>TP</w:t>
      </w:r>
      <w:r w:rsidRPr="00E11228">
        <w:rPr>
          <w:lang w:val="en-GB"/>
        </w:rPr>
        <w:t xml:space="preserve"> [3] and an application data model defined in </w:t>
      </w:r>
      <w:r w:rsidRPr="00E11228">
        <w:t xml:space="preserve">A1TD </w:t>
      </w:r>
      <w:r w:rsidRPr="00E11228">
        <w:rPr>
          <w:lang w:val="en-GB"/>
        </w:rPr>
        <w:t>[4].</w:t>
      </w:r>
    </w:p>
    <w:p w14:paraId="4029945D" w14:textId="0A87518B" w:rsidR="003D17DE" w:rsidRPr="00E11228" w:rsidRDefault="003D17DE" w:rsidP="003D17DE">
      <w:pPr>
        <w:rPr>
          <w:lang w:val="en-GB"/>
        </w:rPr>
      </w:pPr>
      <w:r w:rsidRPr="00E11228">
        <w:rPr>
          <w:lang w:val="en-GB"/>
        </w:rPr>
        <w:t>This definition of the A1 Application Protocol (A1AP) is based on the 3GPP service framework for network functions specified in 3GPP TS 23.501 [5]. It corresponds to a REST-based Solution Set and is based on the structure in 3GPP TS 29.501 [6] and the related TS template [i</w:t>
      </w:r>
      <w:r w:rsidR="00972F56" w:rsidRPr="00E11228">
        <w:rPr>
          <w:lang w:val="en-GB"/>
        </w:rPr>
        <w:t>.</w:t>
      </w:r>
      <w:r w:rsidRPr="00E11228">
        <w:rPr>
          <w:lang w:val="en-GB"/>
        </w:rPr>
        <w:t xml:space="preserve">1]. The design patterns for HTTP procedures and JSON objects </w:t>
      </w:r>
      <w:r w:rsidR="00495FAA" w:rsidRPr="00E11228">
        <w:rPr>
          <w:lang w:val="en-GB"/>
        </w:rPr>
        <w:t xml:space="preserve">follow </w:t>
      </w:r>
      <w:r w:rsidRPr="00E11228">
        <w:rPr>
          <w:lang w:val="en-GB"/>
        </w:rPr>
        <w:t>3GPP TS 32.158 [i</w:t>
      </w:r>
      <w:r w:rsidR="00972F56" w:rsidRPr="00E11228">
        <w:rPr>
          <w:lang w:val="en-GB"/>
        </w:rPr>
        <w:t>.</w:t>
      </w:r>
      <w:r w:rsidRPr="00E11228">
        <w:rPr>
          <w:lang w:val="en-GB"/>
        </w:rPr>
        <w:t>2].</w:t>
      </w:r>
    </w:p>
    <w:p w14:paraId="162D8FCD" w14:textId="77777777" w:rsidR="003D17DE" w:rsidRPr="00E11228" w:rsidRDefault="003D17DE" w:rsidP="003D17DE">
      <w:pPr>
        <w:pStyle w:val="Heading2"/>
      </w:pPr>
      <w:bookmarkStart w:id="81" w:name="_Toc59103998"/>
      <w:bookmarkStart w:id="82" w:name="_Toc99531859"/>
      <w:bookmarkStart w:id="83" w:name="_Toc119423090"/>
      <w:bookmarkStart w:id="84" w:name="_Toc161904493"/>
      <w:r w:rsidRPr="00E11228">
        <w:t>4.2</w:t>
      </w:r>
      <w:r w:rsidRPr="00E11228">
        <w:tab/>
        <w:t>Compatibility of A1 versions</w:t>
      </w:r>
      <w:bookmarkEnd w:id="81"/>
      <w:bookmarkEnd w:id="82"/>
      <w:bookmarkEnd w:id="83"/>
      <w:bookmarkEnd w:id="84"/>
    </w:p>
    <w:p w14:paraId="6CF2610B" w14:textId="4AA6A6D3" w:rsidR="003D17DE" w:rsidRPr="00E11228" w:rsidRDefault="003D17DE" w:rsidP="003D17DE">
      <w:pPr>
        <w:pStyle w:val="CommentText"/>
      </w:pPr>
      <w:r w:rsidRPr="00E11228">
        <w:t>The version number of the present document indicates that there may be implications for the compatibility between A1 implementations in Non/Near-RT RICs that are based on different versions of this specification.</w:t>
      </w:r>
    </w:p>
    <w:p w14:paraId="2981DE54" w14:textId="765AC690" w:rsidR="003D17DE" w:rsidRPr="00E11228" w:rsidRDefault="003D17DE" w:rsidP="003D17DE">
      <w:pPr>
        <w:pStyle w:val="CommentText"/>
      </w:pPr>
      <w:r w:rsidRPr="00E11228">
        <w:t>An incremented first digit of this specification could indicate that a new major feature (e.g. new A1 service) has been added or that an incompatible change has been made to an A1 service. An incremented second digit could indicate that an optional feature has been added, or that clarifications or corrections have been made.</w:t>
      </w:r>
    </w:p>
    <w:p w14:paraId="763B15C1" w14:textId="77777777" w:rsidR="003D17DE" w:rsidRPr="00E11228" w:rsidRDefault="003D17DE" w:rsidP="003D17DE">
      <w:pPr>
        <w:pStyle w:val="CommentText"/>
      </w:pPr>
      <w:r w:rsidRPr="00E11228">
        <w:t>The compatibility of A1 implementations in Non/Near-RT RICs depends on the A1 services that are implemented and which version(s) of each A1 service that are implemented. The version of an A1 service is indicated by the API version in the URI (see clauses 6.2.1 and 6.3.1) and compatibility is governed by the version of the OpenAPI document for the A1 service (see Annex A). The present document handles the service compatibility aspects while A1TD [4] handles the compatibility for data types used by the A1 services.</w:t>
      </w:r>
    </w:p>
    <w:p w14:paraId="53BE73C4" w14:textId="77777777" w:rsidR="003D17DE" w:rsidRPr="00E11228" w:rsidRDefault="003D17DE" w:rsidP="003D17DE">
      <w:pPr>
        <w:pStyle w:val="Heading1"/>
      </w:pPr>
      <w:bookmarkStart w:id="85" w:name="_Toc59104004"/>
      <w:bookmarkStart w:id="86" w:name="_Toc99531865"/>
      <w:bookmarkStart w:id="87" w:name="_Toc119423091"/>
      <w:bookmarkStart w:id="88" w:name="_Toc161904494"/>
      <w:r w:rsidRPr="00E11228">
        <w:t>5</w:t>
      </w:r>
      <w:r w:rsidRPr="00E11228">
        <w:tab/>
        <w:t>A1 services</w:t>
      </w:r>
      <w:bookmarkEnd w:id="85"/>
      <w:bookmarkEnd w:id="86"/>
      <w:bookmarkEnd w:id="87"/>
      <w:bookmarkEnd w:id="88"/>
    </w:p>
    <w:p w14:paraId="4C6BFA59" w14:textId="77777777" w:rsidR="003D17DE" w:rsidRPr="00E11228" w:rsidRDefault="003D17DE" w:rsidP="003D17DE">
      <w:pPr>
        <w:pStyle w:val="Heading2"/>
      </w:pPr>
      <w:bookmarkStart w:id="89" w:name="_Toc59104005"/>
      <w:bookmarkStart w:id="90" w:name="_Toc99531866"/>
      <w:bookmarkStart w:id="91" w:name="_Toc119423092"/>
      <w:bookmarkStart w:id="92" w:name="_Toc161904495"/>
      <w:r w:rsidRPr="00E11228">
        <w:t>5.1</w:t>
      </w:r>
      <w:r w:rsidRPr="00E11228">
        <w:tab/>
        <w:t>Introduction</w:t>
      </w:r>
      <w:bookmarkEnd w:id="89"/>
      <w:bookmarkEnd w:id="90"/>
      <w:bookmarkEnd w:id="91"/>
      <w:bookmarkEnd w:id="92"/>
    </w:p>
    <w:p w14:paraId="6570017F" w14:textId="77777777" w:rsidR="003D17DE" w:rsidRPr="00E11228" w:rsidRDefault="003D17DE" w:rsidP="003D17DE">
      <w:pPr>
        <w:rPr>
          <w:lang w:val="en-GB"/>
        </w:rPr>
      </w:pPr>
      <w:r w:rsidRPr="00E11228">
        <w:rPr>
          <w:lang w:val="en-GB"/>
        </w:rPr>
        <w:t xml:space="preserve">The present document specifies the APIs for the following services defined in </w:t>
      </w:r>
      <w:r w:rsidRPr="00E11228">
        <w:t>A1GAP</w:t>
      </w:r>
      <w:r w:rsidRPr="00E11228">
        <w:rPr>
          <w:lang w:val="en-GB"/>
        </w:rPr>
        <w:t xml:space="preserve"> [2]:</w:t>
      </w:r>
    </w:p>
    <w:p w14:paraId="14F644D3" w14:textId="77777777" w:rsidR="003D17DE" w:rsidRPr="00E11228" w:rsidRDefault="003D17DE" w:rsidP="003D17DE">
      <w:pPr>
        <w:pStyle w:val="B1"/>
      </w:pPr>
      <w:r w:rsidRPr="00E11228">
        <w:rPr>
          <w:b/>
          <w:bCs/>
        </w:rPr>
        <w:t>A1-P</w:t>
      </w:r>
      <w:r w:rsidRPr="00E11228">
        <w:t>:</w:t>
      </w:r>
      <w:r w:rsidRPr="00E11228">
        <w:tab/>
        <w:t>A1 policy management service;</w:t>
      </w:r>
    </w:p>
    <w:p w14:paraId="46BB0468" w14:textId="77777777" w:rsidR="003D17DE" w:rsidRPr="00E11228" w:rsidRDefault="003D17DE" w:rsidP="003D17DE">
      <w:pPr>
        <w:ind w:left="284"/>
      </w:pPr>
      <w:r w:rsidRPr="00E11228">
        <w:rPr>
          <w:b/>
          <w:bCs/>
        </w:rPr>
        <w:t>A1-EI</w:t>
      </w:r>
      <w:r w:rsidRPr="00E11228">
        <w:t>:</w:t>
      </w:r>
      <w:r w:rsidRPr="00E11228">
        <w:tab/>
        <w:t>A1 enrichment information service</w:t>
      </w:r>
    </w:p>
    <w:p w14:paraId="0FA4D4A3" w14:textId="4F0D960B" w:rsidR="003D17DE" w:rsidRPr="00E11228" w:rsidRDefault="003D17DE" w:rsidP="003D17DE">
      <w:pPr>
        <w:pStyle w:val="NO"/>
        <w:rPr>
          <w:lang w:val="en-GB"/>
        </w:rPr>
      </w:pPr>
      <w:r w:rsidRPr="00E11228">
        <w:rPr>
          <w:lang w:val="en-GB"/>
        </w:rPr>
        <w:t>NOTE:</w:t>
      </w:r>
      <w:r w:rsidR="006B37E6" w:rsidRPr="00E11228">
        <w:rPr>
          <w:lang w:val="en-GB"/>
        </w:rPr>
        <w:tab/>
      </w:r>
      <w:r w:rsidRPr="00E11228">
        <w:rPr>
          <w:lang w:val="en-GB"/>
        </w:rPr>
        <w:t>Service definition and API for A1-ML are not defined in the present document.</w:t>
      </w:r>
    </w:p>
    <w:p w14:paraId="417E364D" w14:textId="77777777" w:rsidR="003D17DE" w:rsidRPr="00E11228" w:rsidRDefault="003D17DE" w:rsidP="003D17DE">
      <w:pPr>
        <w:rPr>
          <w:lang w:eastAsia="zh-CN"/>
        </w:rPr>
      </w:pPr>
      <w:r w:rsidRPr="00E11228">
        <w:rPr>
          <w:lang w:eastAsia="zh-CN"/>
        </w:rPr>
        <w:t>The A1 application protocol is based on signaling between an A1 service consumer and an A1 service producer residing in the Non-RT RIC or in the Near-RT RIC.</w:t>
      </w:r>
    </w:p>
    <w:p w14:paraId="21F5ED95" w14:textId="77777777" w:rsidR="003D17DE" w:rsidRPr="00E11228" w:rsidRDefault="007E1233" w:rsidP="003D17DE">
      <w:pPr>
        <w:pStyle w:val="FL"/>
      </w:pPr>
      <w:r w:rsidRPr="00E11228">
        <w:rPr>
          <w:noProof/>
        </w:rPr>
        <w:object w:dxaOrig="4572" w:dyaOrig="3996" w14:anchorId="7441F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184.8pt;height:164.8pt;mso-width-percent:0;mso-height-percent:0;mso-width-percent:0;mso-height-percent:0" o:ole="">
            <v:imagedata r:id="rId14" o:title="" cropbottom="11349f" cropright="11052f"/>
          </v:shape>
          <o:OLEObject Type="Embed" ProgID="Visio.Drawing.15" ShapeID="_x0000_i1048" DrawAspect="Content" ObjectID="_1781590526" r:id="rId15"/>
        </w:object>
      </w:r>
    </w:p>
    <w:p w14:paraId="72A83D26" w14:textId="085F1E30" w:rsidR="003D17DE" w:rsidRPr="00E11228" w:rsidRDefault="003D17DE" w:rsidP="003D17DE">
      <w:pPr>
        <w:pStyle w:val="TF"/>
      </w:pPr>
      <w:r w:rsidRPr="00E11228">
        <w:t>Figure 5.1-1 Service framework for the A1 services</w:t>
      </w:r>
    </w:p>
    <w:p w14:paraId="3B3EDAB5" w14:textId="77CDE1C5" w:rsidR="003D17DE" w:rsidRPr="00E11228" w:rsidRDefault="003D17DE" w:rsidP="003D17DE">
      <w:r w:rsidRPr="00E11228">
        <w:t>The interactions between Service Consumer and Service Producer are based on the service framework used for 3GPP Network Functions specified in 3GPP TS 23.501 [5]</w:t>
      </w:r>
      <w:r w:rsidR="0009549D" w:rsidRPr="00E11228">
        <w:t>,</w:t>
      </w:r>
      <w:r w:rsidRPr="00E11228">
        <w:t xml:space="preserve"> </w:t>
      </w:r>
      <w:r w:rsidR="0009549D" w:rsidRPr="00E11228">
        <w:t>clause</w:t>
      </w:r>
      <w:r w:rsidRPr="00E11228">
        <w:t xml:space="preserve"> 7.1.2 where requests are sent from the Consumer and responses and notifications are sent from the Producer. It is the Producer that handles the resources on which the Consumer performs operations. The terms consumer and producer do not refer to the direction of the data transfer over the A1 interface.</w:t>
      </w:r>
    </w:p>
    <w:p w14:paraId="75592DFD" w14:textId="77777777" w:rsidR="003D17DE" w:rsidRPr="00E11228" w:rsidRDefault="003D17DE" w:rsidP="003D17DE">
      <w:pPr>
        <w:pStyle w:val="Heading2"/>
      </w:pPr>
      <w:bookmarkStart w:id="93" w:name="_Toc59104006"/>
      <w:bookmarkStart w:id="94" w:name="_Toc99531867"/>
      <w:bookmarkStart w:id="95" w:name="_Toc119423093"/>
      <w:bookmarkStart w:id="96" w:name="_Toc161904496"/>
      <w:bookmarkStart w:id="97" w:name="_Hlk117489416"/>
      <w:r w:rsidRPr="00E11228">
        <w:t>5.2</w:t>
      </w:r>
      <w:r w:rsidRPr="00E11228">
        <w:tab/>
        <w:t>Policy management service</w:t>
      </w:r>
      <w:bookmarkEnd w:id="93"/>
      <w:bookmarkEnd w:id="94"/>
      <w:bookmarkEnd w:id="95"/>
      <w:bookmarkEnd w:id="96"/>
    </w:p>
    <w:p w14:paraId="794633C0" w14:textId="77777777" w:rsidR="003D17DE" w:rsidRPr="00E11228" w:rsidRDefault="003D17DE" w:rsidP="003D17DE">
      <w:pPr>
        <w:pStyle w:val="Heading3"/>
        <w:rPr>
          <w:lang w:eastAsia="zh-CN"/>
        </w:rPr>
      </w:pPr>
      <w:bookmarkStart w:id="98" w:name="_Toc119423094"/>
      <w:bookmarkStart w:id="99" w:name="_Toc161904497"/>
      <w:bookmarkStart w:id="100" w:name="_Hlk117489422"/>
      <w:bookmarkEnd w:id="97"/>
      <w:r w:rsidRPr="00E11228">
        <w:rPr>
          <w:lang w:eastAsia="zh-CN"/>
        </w:rPr>
        <w:t>5.2.1</w:t>
      </w:r>
      <w:r w:rsidRPr="00E11228">
        <w:rPr>
          <w:lang w:eastAsia="zh-CN"/>
        </w:rPr>
        <w:tab/>
        <w:t>Introduction</w:t>
      </w:r>
      <w:bookmarkEnd w:id="98"/>
      <w:bookmarkEnd w:id="99"/>
    </w:p>
    <w:bookmarkEnd w:id="100"/>
    <w:p w14:paraId="153C3BDF" w14:textId="77777777" w:rsidR="003D17DE" w:rsidRPr="00E11228" w:rsidRDefault="003D17DE" w:rsidP="0013438E">
      <w:pPr>
        <w:rPr>
          <w:i/>
          <w:lang w:eastAsia="zh-CN"/>
        </w:rPr>
      </w:pPr>
      <w:r w:rsidRPr="00E11228">
        <w:rPr>
          <w:lang w:eastAsia="zh-CN"/>
        </w:rPr>
        <w:t>The A1-P service defines service operations that are used with policy types defined in A1TD [4].</w:t>
      </w:r>
    </w:p>
    <w:p w14:paraId="42D19BE0" w14:textId="77777777" w:rsidR="003D17DE" w:rsidRPr="00E11228" w:rsidRDefault="003D17DE" w:rsidP="003D17DE">
      <w:pPr>
        <w:pStyle w:val="Heading3"/>
      </w:pPr>
      <w:bookmarkStart w:id="101" w:name="_Toc119423095"/>
      <w:bookmarkStart w:id="102" w:name="_Toc161904498"/>
      <w:bookmarkStart w:id="103" w:name="_Hlk117489428"/>
      <w:r w:rsidRPr="00E11228">
        <w:t>5.2.2</w:t>
      </w:r>
      <w:r w:rsidRPr="00E11228">
        <w:tab/>
        <w:t>Service description</w:t>
      </w:r>
      <w:bookmarkEnd w:id="101"/>
      <w:bookmarkEnd w:id="102"/>
    </w:p>
    <w:bookmarkEnd w:id="103"/>
    <w:p w14:paraId="7E55AD3F" w14:textId="77777777" w:rsidR="003D17DE" w:rsidRPr="00E11228" w:rsidRDefault="003D17DE" w:rsidP="003D17DE">
      <w:pPr>
        <w:pStyle w:val="Heading4"/>
      </w:pPr>
      <w:r w:rsidRPr="00E11228">
        <w:t>5.2.2.1</w:t>
      </w:r>
      <w:r w:rsidRPr="00E11228">
        <w:tab/>
        <w:t>Functional elements</w:t>
      </w:r>
    </w:p>
    <w:p w14:paraId="37E45807" w14:textId="77777777" w:rsidR="003D17DE" w:rsidRPr="00E11228" w:rsidRDefault="003D17DE" w:rsidP="0013438E">
      <w:pPr>
        <w:rPr>
          <w:lang w:eastAsia="zh-CN"/>
        </w:rPr>
      </w:pPr>
      <w:bookmarkStart w:id="104" w:name="OLE_LINK29"/>
      <w:r w:rsidRPr="00E11228">
        <w:rPr>
          <w:lang w:eastAsia="zh-CN"/>
        </w:rPr>
        <w:t>The A1 application protocol for A1-P is based on signaling between the A1-P Consumer residing in the Non-RT RIC and the A1-P Producer residing in the Near-RT RIC. Both the A1-P Consumer and the A1-P Producer contain an HTTP Client and an HTTP Server.</w:t>
      </w:r>
      <w:bookmarkEnd w:id="104"/>
    </w:p>
    <w:p w14:paraId="4E11CE0C" w14:textId="77777777" w:rsidR="003D17DE" w:rsidRPr="00E11228" w:rsidRDefault="003D17DE" w:rsidP="0013438E">
      <w:r w:rsidRPr="00E11228">
        <w:t xml:space="preserve"> </w:t>
      </w:r>
      <w:r w:rsidR="007E1233" w:rsidRPr="00E11228">
        <w:rPr>
          <w:noProof/>
        </w:rPr>
        <w:object w:dxaOrig="10237" w:dyaOrig="3433" w14:anchorId="21357693">
          <v:shape id="_x0000_i1047" type="#_x0000_t75" alt="" style="width:483.95pt;height:160.35pt;mso-width-percent:0;mso-height-percent:0;mso-width-percent:0;mso-height-percent:0" o:ole="">
            <v:imagedata r:id="rId16" o:title=""/>
          </v:shape>
          <o:OLEObject Type="Embed" ProgID="Visio.Drawing.15" ShapeID="_x0000_i1047" DrawAspect="Content" ObjectID="_1781590527" r:id="rId17"/>
        </w:object>
      </w:r>
    </w:p>
    <w:p w14:paraId="1C1A8378" w14:textId="77777777" w:rsidR="003D17DE" w:rsidRPr="00E11228" w:rsidRDefault="003D17DE" w:rsidP="003D17DE">
      <w:pPr>
        <w:pStyle w:val="NF"/>
      </w:pPr>
      <w:r w:rsidRPr="00E11228">
        <w:t>NOTE:</w:t>
      </w:r>
      <w:r w:rsidRPr="00E11228">
        <w:tab/>
        <w:t>Arrows indicate direction of HTTP requests sent from HTTP Client to HTTP Server and HTTP responses sent from HTTP Server to HTTP Client.</w:t>
      </w:r>
    </w:p>
    <w:p w14:paraId="403255A8" w14:textId="4415C9B7" w:rsidR="003D17DE" w:rsidRPr="00E11228" w:rsidRDefault="003D17DE" w:rsidP="003D17DE">
      <w:pPr>
        <w:pStyle w:val="TF"/>
      </w:pPr>
      <w:r w:rsidRPr="00E11228">
        <w:t>Figure 5.2.2.1-1 HTTP roles in service framework</w:t>
      </w:r>
    </w:p>
    <w:p w14:paraId="660CD74F" w14:textId="77777777" w:rsidR="003D17DE" w:rsidRPr="00E11228" w:rsidRDefault="003D17DE" w:rsidP="003D17DE">
      <w:pPr>
        <w:rPr>
          <w:lang w:eastAsia="zh-CN"/>
        </w:rPr>
      </w:pPr>
      <w:r w:rsidRPr="00E11228">
        <w:rPr>
          <w:lang w:eastAsia="zh-CN"/>
        </w:rPr>
        <w:t>The present document specifies the A1 policy procedures defined in A1GAP [2] using HTTP operations in accordance with A1TP [3] where a policy is represented as a JSON object in accordance with IETF RFC 8259 [7] as defined in A1TD [4].</w:t>
      </w:r>
    </w:p>
    <w:p w14:paraId="15ACE444" w14:textId="77777777" w:rsidR="003D17DE" w:rsidRPr="00E11228" w:rsidRDefault="003D17DE" w:rsidP="003D17DE">
      <w:pPr>
        <w:pStyle w:val="Heading4"/>
      </w:pPr>
      <w:r w:rsidRPr="00E11228">
        <w:lastRenderedPageBreak/>
        <w:t>5.2.2.2</w:t>
      </w:r>
      <w:r w:rsidRPr="00E11228">
        <w:tab/>
        <w:t>Policy representation</w:t>
      </w:r>
    </w:p>
    <w:p w14:paraId="24BDD421" w14:textId="77777777" w:rsidR="003D17DE" w:rsidRPr="00E11228" w:rsidRDefault="003D17DE" w:rsidP="003D17DE">
      <w:pPr>
        <w:rPr>
          <w:lang w:val="en-GB" w:eastAsia="zh-CN"/>
        </w:rPr>
      </w:pPr>
      <w:r w:rsidRPr="00E11228">
        <w:rPr>
          <w:lang w:val="en-GB" w:eastAsia="zh-CN"/>
        </w:rPr>
        <w:t>The following principles are used for A1 policies when JSON is used as resource representation format:</w:t>
      </w:r>
    </w:p>
    <w:p w14:paraId="217FBE25" w14:textId="77777777" w:rsidR="003D17DE" w:rsidRPr="00E11228" w:rsidRDefault="003D17DE" w:rsidP="00E11228">
      <w:pPr>
        <w:pStyle w:val="B10"/>
        <w:numPr>
          <w:ilvl w:val="0"/>
          <w:numId w:val="24"/>
        </w:numPr>
      </w:pPr>
      <w:r w:rsidRPr="00E11228">
        <w:t>A policy corresponds to a resource (in the REST sense);</w:t>
      </w:r>
    </w:p>
    <w:p w14:paraId="3CAE6835" w14:textId="77777777" w:rsidR="003D17DE" w:rsidRPr="00E11228" w:rsidRDefault="003D17DE" w:rsidP="00E11228">
      <w:pPr>
        <w:pStyle w:val="B10"/>
        <w:numPr>
          <w:ilvl w:val="0"/>
          <w:numId w:val="24"/>
        </w:numPr>
      </w:pPr>
      <w:r w:rsidRPr="00E11228">
        <w:t>A policy is represented as a JSON object referred to as a PolicyObject;</w:t>
      </w:r>
    </w:p>
    <w:p w14:paraId="09E0A022" w14:textId="12E846C0" w:rsidR="003D17DE" w:rsidRPr="00E11228" w:rsidRDefault="003D17DE" w:rsidP="00E11228">
      <w:pPr>
        <w:pStyle w:val="B10"/>
        <w:numPr>
          <w:ilvl w:val="0"/>
          <w:numId w:val="24"/>
        </w:numPr>
      </w:pPr>
      <w:r w:rsidRPr="00E11228">
        <w:t>A PolicyObject contains a scope identifier and at least one policy statement (e.g. one or more policy objective statements and/or one or more policy resource statements);</w:t>
      </w:r>
    </w:p>
    <w:p w14:paraId="096BFAE4" w14:textId="77777777" w:rsidR="003D17DE" w:rsidRPr="00E11228" w:rsidRDefault="003D17DE" w:rsidP="00E11228">
      <w:pPr>
        <w:pStyle w:val="B10"/>
        <w:numPr>
          <w:ilvl w:val="0"/>
          <w:numId w:val="24"/>
        </w:numPr>
      </w:pPr>
      <w:r w:rsidRPr="00E11228">
        <w:t>A policy is identified by a policyId that is included in the URI when an operation is for a single policy;</w:t>
      </w:r>
    </w:p>
    <w:p w14:paraId="0E84BBB2" w14:textId="77777777" w:rsidR="003D17DE" w:rsidRPr="00E11228" w:rsidRDefault="003D17DE" w:rsidP="00E11228">
      <w:pPr>
        <w:pStyle w:val="B10"/>
        <w:numPr>
          <w:ilvl w:val="0"/>
          <w:numId w:val="24"/>
        </w:numPr>
      </w:pPr>
      <w:r w:rsidRPr="00E11228">
        <w:t>The policyId is assigned by the A1-P Consumer when the policy is created;</w:t>
      </w:r>
    </w:p>
    <w:p w14:paraId="15215E5A" w14:textId="77777777" w:rsidR="003D17DE" w:rsidRPr="00E11228" w:rsidRDefault="003D17DE" w:rsidP="00E11228">
      <w:pPr>
        <w:pStyle w:val="B10"/>
        <w:numPr>
          <w:ilvl w:val="0"/>
          <w:numId w:val="24"/>
        </w:numPr>
      </w:pPr>
      <w:r w:rsidRPr="00E11228">
        <w:t>The A1-P Producer cannot modify or delete a policy;</w:t>
      </w:r>
    </w:p>
    <w:p w14:paraId="3C2D6F7F" w14:textId="6640915D" w:rsidR="003D17DE" w:rsidRPr="00E11228" w:rsidRDefault="003D17DE" w:rsidP="00E11228">
      <w:pPr>
        <w:pStyle w:val="B10"/>
        <w:numPr>
          <w:ilvl w:val="0"/>
          <w:numId w:val="24"/>
        </w:numPr>
      </w:pPr>
      <w:r w:rsidRPr="00E11228">
        <w:t xml:space="preserve">Policy </w:t>
      </w:r>
      <w:r w:rsidR="00FC7BF1">
        <w:t xml:space="preserve">status and </w:t>
      </w:r>
      <w:r w:rsidRPr="00E11228">
        <w:t xml:space="preserve">feedback </w:t>
      </w:r>
      <w:r w:rsidR="00FC7BF1">
        <w:t xml:space="preserve">notifications </w:t>
      </w:r>
      <w:r w:rsidRPr="00E11228">
        <w:t>for a specif</w:t>
      </w:r>
      <w:r w:rsidR="00FC7BF1">
        <w:t>i</w:t>
      </w:r>
      <w:r w:rsidRPr="00E11228">
        <w:t>c policy is subscribed to when the policy is created by providing a callback URI in the Create policy operation;</w:t>
      </w:r>
    </w:p>
    <w:p w14:paraId="361B3BF2" w14:textId="77777777" w:rsidR="003D17DE" w:rsidRPr="00E11228" w:rsidRDefault="003D17DE" w:rsidP="00E11228">
      <w:pPr>
        <w:pStyle w:val="B10"/>
        <w:numPr>
          <w:ilvl w:val="0"/>
          <w:numId w:val="24"/>
        </w:numPr>
      </w:pPr>
      <w:r w:rsidRPr="00E11228">
        <w:t xml:space="preserve">A PolicyObject does not contain any information related to which internal function in the Near-RT RIC that is to evaluate the policy; </w:t>
      </w:r>
    </w:p>
    <w:p w14:paraId="4DD78077" w14:textId="77777777" w:rsidR="003D17DE" w:rsidRPr="00E11228" w:rsidRDefault="003D17DE" w:rsidP="00E11228">
      <w:pPr>
        <w:pStyle w:val="B10"/>
        <w:numPr>
          <w:ilvl w:val="0"/>
          <w:numId w:val="24"/>
        </w:numPr>
      </w:pPr>
      <w:r w:rsidRPr="00E11228">
        <w:t>The A1-P Producer indicates for which policy types policy creation is supported, and the JSON schemas for policy types can be retrieved by the A1-P Consumer; and</w:t>
      </w:r>
    </w:p>
    <w:p w14:paraId="5F682EFE" w14:textId="77777777" w:rsidR="003D17DE" w:rsidRPr="00E11228" w:rsidRDefault="003D17DE" w:rsidP="00E11228">
      <w:pPr>
        <w:pStyle w:val="B10"/>
        <w:numPr>
          <w:ilvl w:val="0"/>
          <w:numId w:val="24"/>
        </w:numPr>
      </w:pPr>
      <w:bookmarkStart w:id="105" w:name="OLE_LINK1"/>
      <w:bookmarkStart w:id="106" w:name="OLE_LINK2"/>
      <w:r w:rsidRPr="00E11228">
        <w:t>The A1-P Consumer cannot create, modify, or delete policy types.</w:t>
      </w:r>
      <w:bookmarkEnd w:id="105"/>
      <w:bookmarkEnd w:id="106"/>
    </w:p>
    <w:p w14:paraId="3ADFB757" w14:textId="77777777" w:rsidR="003D17DE" w:rsidRPr="00E11228" w:rsidRDefault="003D17DE" w:rsidP="003D17DE">
      <w:pPr>
        <w:pStyle w:val="Heading4"/>
      </w:pPr>
      <w:bookmarkStart w:id="107" w:name="_Ref13138510"/>
      <w:r w:rsidRPr="00E11228">
        <w:t>5.2.2.3</w:t>
      </w:r>
      <w:r w:rsidRPr="00E11228">
        <w:tab/>
        <w:t>Representation objects</w:t>
      </w:r>
      <w:bookmarkEnd w:id="107"/>
    </w:p>
    <w:p w14:paraId="3389621E" w14:textId="77777777" w:rsidR="003D17DE" w:rsidRPr="00E11228" w:rsidRDefault="003D17DE" w:rsidP="003D17DE">
      <w:pPr>
        <w:rPr>
          <w:lang w:val="en-GB" w:eastAsia="zh-CN"/>
        </w:rPr>
      </w:pPr>
      <w:r w:rsidRPr="00E11228">
        <w:rPr>
          <w:lang w:val="en-GB" w:eastAsia="zh-CN"/>
        </w:rPr>
        <w:t>The following JSON objects are used within the service operations of the A1-P service:</w:t>
      </w:r>
    </w:p>
    <w:p w14:paraId="3885E6C0" w14:textId="77777777" w:rsidR="003D17DE" w:rsidRPr="00E11228" w:rsidRDefault="003D17DE" w:rsidP="003D17DE">
      <w:pPr>
        <w:pStyle w:val="B1"/>
        <w:rPr>
          <w:lang w:val="en-GB" w:eastAsia="zh-CN"/>
        </w:rPr>
      </w:pPr>
      <w:bookmarkStart w:id="108" w:name="OLE_LINK3"/>
      <w:bookmarkStart w:id="109" w:name="OLE_LINK4"/>
      <w:r w:rsidRPr="00E11228">
        <w:rPr>
          <w:lang w:val="en-GB" w:eastAsia="zh-CN"/>
        </w:rPr>
        <w:t>PolicyTypeObject</w:t>
      </w:r>
    </w:p>
    <w:p w14:paraId="03F22307" w14:textId="77777777" w:rsidR="003D17DE" w:rsidRPr="00E11228" w:rsidRDefault="003D17DE" w:rsidP="003D17DE">
      <w:pPr>
        <w:pStyle w:val="B2"/>
        <w:rPr>
          <w:lang w:val="en-GB" w:eastAsia="zh-CN"/>
        </w:rPr>
      </w:pPr>
      <w:r w:rsidRPr="00E11228">
        <w:rPr>
          <w:lang w:val="en-GB" w:eastAsia="zh-CN"/>
        </w:rPr>
        <w:t>The PolicyTypeObject contains the JSON schemas used to validate a PolicyObject and a PolicyStatusObject.</w:t>
      </w:r>
    </w:p>
    <w:p w14:paraId="7B367DC2" w14:textId="77777777" w:rsidR="003D17DE" w:rsidRPr="00E11228" w:rsidRDefault="003D17DE" w:rsidP="003D17DE">
      <w:pPr>
        <w:pStyle w:val="B1"/>
        <w:rPr>
          <w:lang w:val="en-GB" w:eastAsia="zh-CN"/>
        </w:rPr>
      </w:pPr>
      <w:r w:rsidRPr="00E11228">
        <w:rPr>
          <w:lang w:val="en-GB" w:eastAsia="zh-CN"/>
        </w:rPr>
        <w:t>PolicyObject</w:t>
      </w:r>
    </w:p>
    <w:p w14:paraId="748380D9" w14:textId="77777777" w:rsidR="003D17DE" w:rsidRPr="00E11228" w:rsidRDefault="003D17DE" w:rsidP="003D17DE">
      <w:pPr>
        <w:pStyle w:val="B2"/>
        <w:rPr>
          <w:lang w:val="en-GB" w:eastAsia="zh-CN"/>
        </w:rPr>
      </w:pPr>
      <w:r w:rsidRPr="00E11228">
        <w:rPr>
          <w:lang w:val="en-GB" w:eastAsia="zh-CN"/>
        </w:rPr>
        <w:t>The PolicyObject is the JSON representation of an A1 policy.</w:t>
      </w:r>
    </w:p>
    <w:p w14:paraId="73F2EAF5" w14:textId="77777777" w:rsidR="003D17DE" w:rsidRPr="00E11228" w:rsidRDefault="003D17DE" w:rsidP="003D17DE">
      <w:pPr>
        <w:pStyle w:val="B1"/>
        <w:rPr>
          <w:lang w:val="en-GB" w:eastAsia="zh-CN"/>
        </w:rPr>
      </w:pPr>
      <w:r w:rsidRPr="00E11228">
        <w:rPr>
          <w:lang w:val="en-GB" w:eastAsia="zh-CN"/>
        </w:rPr>
        <w:t>PolicyStatusObject</w:t>
      </w:r>
    </w:p>
    <w:p w14:paraId="492CA905" w14:textId="77777777" w:rsidR="003D17DE" w:rsidRPr="00E11228" w:rsidRDefault="003D17DE" w:rsidP="003D17DE">
      <w:pPr>
        <w:pStyle w:val="B2"/>
        <w:rPr>
          <w:lang w:val="en-GB" w:eastAsia="zh-CN"/>
        </w:rPr>
      </w:pPr>
      <w:r w:rsidRPr="00E11228">
        <w:rPr>
          <w:lang w:val="en-GB" w:eastAsia="zh-CN"/>
        </w:rPr>
        <w:t>The PolicyStatusObject is the JSON representation of the enforcement status of an A1 policy.</w:t>
      </w:r>
    </w:p>
    <w:p w14:paraId="515D13EF" w14:textId="77777777" w:rsidR="003D17DE" w:rsidRPr="00E11228" w:rsidRDefault="003D17DE" w:rsidP="003D17DE">
      <w:pPr>
        <w:pStyle w:val="B1"/>
        <w:rPr>
          <w:lang w:val="en-GB" w:eastAsia="zh-CN"/>
        </w:rPr>
      </w:pPr>
      <w:r w:rsidRPr="00E11228">
        <w:rPr>
          <w:lang w:val="en-GB" w:eastAsia="zh-CN"/>
        </w:rPr>
        <w:t>ProblemDetails</w:t>
      </w:r>
    </w:p>
    <w:p w14:paraId="7AD29FF9" w14:textId="77777777" w:rsidR="003D17DE" w:rsidRPr="00E11228" w:rsidRDefault="003D17DE" w:rsidP="003D17DE">
      <w:pPr>
        <w:pStyle w:val="B2"/>
        <w:rPr>
          <w:lang w:val="en-GB" w:eastAsia="zh-CN"/>
        </w:rPr>
      </w:pPr>
      <w:r w:rsidRPr="00E11228">
        <w:rPr>
          <w:lang w:val="en-GB" w:eastAsia="zh-CN"/>
        </w:rPr>
        <w:t xml:space="preserve">The ProblemDetails object is the JSON representation of the content in a response message with other HTTP </w:t>
      </w:r>
      <w:r w:rsidRPr="00E11228">
        <w:t>error</w:t>
      </w:r>
      <w:r w:rsidRPr="00E11228">
        <w:rPr>
          <w:lang w:val="en-GB" w:eastAsia="zh-CN"/>
        </w:rPr>
        <w:t xml:space="preserve"> response codes (4xx/5xx).</w:t>
      </w:r>
      <w:bookmarkEnd w:id="108"/>
      <w:bookmarkEnd w:id="109"/>
    </w:p>
    <w:p w14:paraId="7D4FFFBA" w14:textId="77777777" w:rsidR="003D17DE" w:rsidRPr="00E11228" w:rsidRDefault="003D17DE" w:rsidP="003D17DE">
      <w:pPr>
        <w:pStyle w:val="Heading4"/>
      </w:pPr>
      <w:r w:rsidRPr="00E11228">
        <w:t>5.2.2.4</w:t>
      </w:r>
      <w:r w:rsidRPr="00E11228">
        <w:tab/>
        <w:t>Resource identifiers</w:t>
      </w:r>
    </w:p>
    <w:p w14:paraId="01126E8C" w14:textId="77777777" w:rsidR="003D17DE" w:rsidRPr="00E11228" w:rsidRDefault="003D17DE" w:rsidP="003D17DE">
      <w:pPr>
        <w:rPr>
          <w:lang w:val="en-GB" w:eastAsia="zh-CN"/>
        </w:rPr>
      </w:pPr>
      <w:bookmarkStart w:id="110" w:name="OLE_LINK5"/>
      <w:r w:rsidRPr="00E11228">
        <w:rPr>
          <w:lang w:val="en-GB" w:eastAsia="zh-CN"/>
        </w:rPr>
        <w:t>The URI for A1 policy types is:</w:t>
      </w:r>
    </w:p>
    <w:p w14:paraId="3B279A98" w14:textId="77777777" w:rsidR="003D17DE" w:rsidRPr="00E11228" w:rsidRDefault="003D17DE" w:rsidP="003D17DE">
      <w:pPr>
        <w:pStyle w:val="B1"/>
        <w:rPr>
          <w:lang w:val="en-GB" w:eastAsia="zh-CN"/>
        </w:rPr>
      </w:pPr>
      <w:r w:rsidRPr="00E11228">
        <w:rPr>
          <w:lang w:val="en-GB" w:eastAsia="zh-CN"/>
        </w:rPr>
        <w:t>…/policytypes</w:t>
      </w:r>
    </w:p>
    <w:p w14:paraId="796299B9" w14:textId="77777777" w:rsidR="003D17DE" w:rsidRPr="00E11228" w:rsidRDefault="003D17DE" w:rsidP="003D17DE">
      <w:pPr>
        <w:rPr>
          <w:lang w:val="en-GB" w:eastAsia="zh-CN"/>
        </w:rPr>
      </w:pPr>
      <w:r w:rsidRPr="00E11228">
        <w:rPr>
          <w:lang w:val="en-GB" w:eastAsia="zh-CN"/>
        </w:rPr>
        <w:t>A single policy type is identified by adding the value of the policy type identifier to the URI:</w:t>
      </w:r>
    </w:p>
    <w:p w14:paraId="56B05813" w14:textId="77777777" w:rsidR="003D17DE" w:rsidRPr="00E11228" w:rsidRDefault="003D17DE" w:rsidP="003D17DE">
      <w:pPr>
        <w:pStyle w:val="B1"/>
        <w:rPr>
          <w:lang w:val="en-GB" w:eastAsia="zh-CN"/>
        </w:rPr>
      </w:pPr>
      <w:r w:rsidRPr="00E11228">
        <w:rPr>
          <w:lang w:val="en-GB" w:eastAsia="zh-CN"/>
        </w:rPr>
        <w:t>…/policytypes/{policyTypeId}</w:t>
      </w:r>
    </w:p>
    <w:p w14:paraId="462FB322" w14:textId="77777777" w:rsidR="003D17DE" w:rsidRPr="00E11228" w:rsidRDefault="003D17DE" w:rsidP="003D17DE">
      <w:pPr>
        <w:rPr>
          <w:lang w:val="en-GB" w:eastAsia="zh-CN"/>
        </w:rPr>
      </w:pPr>
      <w:r w:rsidRPr="00E11228">
        <w:rPr>
          <w:lang w:val="en-GB" w:eastAsia="zh-CN"/>
        </w:rPr>
        <w:t>The URI for A1 policies is:</w:t>
      </w:r>
    </w:p>
    <w:p w14:paraId="2EF7FE36" w14:textId="77777777" w:rsidR="003D17DE" w:rsidRPr="00E11228" w:rsidRDefault="003D17DE" w:rsidP="003D17DE">
      <w:pPr>
        <w:pStyle w:val="B1"/>
        <w:rPr>
          <w:lang w:val="en-GB" w:eastAsia="zh-CN"/>
        </w:rPr>
      </w:pPr>
      <w:r w:rsidRPr="00E11228">
        <w:rPr>
          <w:lang w:val="en-GB" w:eastAsia="zh-CN"/>
        </w:rPr>
        <w:t>…/policytypes/{policyTypeId}/policies</w:t>
      </w:r>
    </w:p>
    <w:p w14:paraId="7AE035CE" w14:textId="77777777" w:rsidR="003D17DE" w:rsidRPr="00E11228" w:rsidRDefault="003D17DE" w:rsidP="003D17DE">
      <w:pPr>
        <w:rPr>
          <w:lang w:val="en-GB" w:eastAsia="zh-CN"/>
        </w:rPr>
      </w:pPr>
      <w:r w:rsidRPr="00E11228">
        <w:rPr>
          <w:lang w:val="en-GB" w:eastAsia="zh-CN"/>
        </w:rPr>
        <w:t>A single policy is identified by adding the value of the policy identifier to the URI:</w:t>
      </w:r>
    </w:p>
    <w:p w14:paraId="067D1806" w14:textId="77777777" w:rsidR="003D17DE" w:rsidRPr="00E11228" w:rsidRDefault="003D17DE" w:rsidP="003D17DE">
      <w:pPr>
        <w:pStyle w:val="B1"/>
        <w:rPr>
          <w:lang w:val="en-GB" w:eastAsia="zh-CN"/>
        </w:rPr>
      </w:pPr>
      <w:r w:rsidRPr="00E11228">
        <w:rPr>
          <w:lang w:val="en-GB" w:eastAsia="zh-CN"/>
        </w:rPr>
        <w:lastRenderedPageBreak/>
        <w:t>…/policytypes/{policyTypeId}/policies/{policyId}</w:t>
      </w:r>
    </w:p>
    <w:p w14:paraId="080F5F25" w14:textId="77777777" w:rsidR="003D17DE" w:rsidRPr="00E11228" w:rsidRDefault="003D17DE" w:rsidP="003D17DE">
      <w:pPr>
        <w:rPr>
          <w:lang w:val="en-GB" w:eastAsia="zh-CN"/>
        </w:rPr>
      </w:pPr>
      <w:r w:rsidRPr="00E11228">
        <w:rPr>
          <w:lang w:val="en-GB" w:eastAsia="zh-CN"/>
        </w:rPr>
        <w:t>The URI for status of a single policy is:</w:t>
      </w:r>
    </w:p>
    <w:p w14:paraId="50C1D46C" w14:textId="77777777" w:rsidR="003D17DE" w:rsidRPr="00E11228" w:rsidRDefault="003D17DE" w:rsidP="003D17DE">
      <w:pPr>
        <w:pStyle w:val="B1"/>
        <w:rPr>
          <w:lang w:val="en-GB" w:eastAsia="zh-CN"/>
        </w:rPr>
      </w:pPr>
      <w:r w:rsidRPr="00E11228">
        <w:rPr>
          <w:lang w:val="en-GB" w:eastAsia="zh-CN"/>
        </w:rPr>
        <w:t>…/policytypes/{policyTypeId}/policies/{policyId}/status</w:t>
      </w:r>
    </w:p>
    <w:p w14:paraId="36FF261A" w14:textId="77777777" w:rsidR="003D17DE" w:rsidRPr="00E11228" w:rsidRDefault="003D17DE" w:rsidP="003D17DE">
      <w:pPr>
        <w:rPr>
          <w:lang w:val="en-GB" w:eastAsia="zh-CN"/>
        </w:rPr>
      </w:pPr>
      <w:r w:rsidRPr="00E11228">
        <w:rPr>
          <w:lang w:val="en-GB" w:eastAsia="zh-CN"/>
        </w:rPr>
        <w:t>The URI for policy notification is referred to as the notificationDestination and is a callback URI provided when creating a policy.</w:t>
      </w:r>
      <w:bookmarkEnd w:id="110"/>
    </w:p>
    <w:p w14:paraId="75657860" w14:textId="77777777" w:rsidR="003D17DE" w:rsidRPr="00E11228" w:rsidRDefault="003D17DE" w:rsidP="003D17DE">
      <w:pPr>
        <w:pStyle w:val="Heading3"/>
      </w:pPr>
      <w:bookmarkStart w:id="111" w:name="_Toc510696589"/>
      <w:bookmarkStart w:id="112" w:name="_Toc59104008"/>
      <w:bookmarkStart w:id="113" w:name="_Toc99531869"/>
      <w:bookmarkStart w:id="114" w:name="_Toc119423096"/>
      <w:bookmarkStart w:id="115" w:name="_Toc161904499"/>
      <w:bookmarkStart w:id="116" w:name="_Hlk117489531"/>
      <w:r w:rsidRPr="00E11228">
        <w:t>5.2.3</w:t>
      </w:r>
      <w:r w:rsidRPr="00E11228">
        <w:tab/>
      </w:r>
      <w:bookmarkStart w:id="117" w:name="OLE_LINK6"/>
      <w:r w:rsidRPr="00E11228">
        <w:t>Service operations</w:t>
      </w:r>
      <w:bookmarkEnd w:id="111"/>
      <w:bookmarkEnd w:id="112"/>
      <w:bookmarkEnd w:id="113"/>
      <w:r w:rsidRPr="00E11228">
        <w:t xml:space="preserve"> for A1 policy types</w:t>
      </w:r>
      <w:bookmarkEnd w:id="114"/>
      <w:bookmarkEnd w:id="115"/>
      <w:bookmarkEnd w:id="117"/>
    </w:p>
    <w:p w14:paraId="50C7FF46" w14:textId="77777777" w:rsidR="003D17DE" w:rsidRPr="00E11228" w:rsidRDefault="003D17DE" w:rsidP="003D17DE">
      <w:pPr>
        <w:pStyle w:val="Heading4"/>
      </w:pPr>
      <w:bookmarkStart w:id="118" w:name="_Toc510696590"/>
      <w:bookmarkStart w:id="119" w:name="_Hlk117489450"/>
      <w:bookmarkEnd w:id="116"/>
      <w:r w:rsidRPr="00E11228">
        <w:t>5.2.3.1</w:t>
      </w:r>
      <w:r w:rsidRPr="00E11228">
        <w:tab/>
        <w:t>Introduction</w:t>
      </w:r>
      <w:bookmarkEnd w:id="118"/>
    </w:p>
    <w:bookmarkEnd w:id="119"/>
    <w:p w14:paraId="2398F8C6" w14:textId="77777777" w:rsidR="003D17DE" w:rsidRPr="00E11228" w:rsidRDefault="003D17DE" w:rsidP="0013438E">
      <w:pPr>
        <w:rPr>
          <w:lang w:eastAsia="zh-CN"/>
        </w:rPr>
      </w:pPr>
      <w:r w:rsidRPr="00E11228">
        <w:rPr>
          <w:lang w:eastAsia="zh-CN"/>
        </w:rPr>
        <w:t>Table 5.2.3.1-1 describes the mapping between the A1 policy type operations and the HTTP methods used to realise them, and the mandatory HTTP status codes for the operations.</w:t>
      </w:r>
    </w:p>
    <w:p w14:paraId="3E8C7D53" w14:textId="020A0B66" w:rsidR="003D17DE" w:rsidRPr="00E11228" w:rsidRDefault="003D17DE" w:rsidP="003D17DE">
      <w:pPr>
        <w:pStyle w:val="TH"/>
      </w:pPr>
      <w:r w:rsidRPr="00E11228">
        <w:t xml:space="preserve">Table 5.2.3.1-1 A1 policy </w:t>
      </w:r>
      <w:r w:rsidRPr="00E11228">
        <w:rPr>
          <w:lang w:eastAsia="zh-CN"/>
        </w:rPr>
        <w:t>operations</w:t>
      </w:r>
      <w:r w:rsidRPr="00E11228">
        <w:t xml:space="preserve"> to HTTP methods mapping</w:t>
      </w:r>
    </w:p>
    <w:tbl>
      <w:tblPr>
        <w:tblStyle w:val="TableGrid"/>
        <w:tblW w:w="6658" w:type="dxa"/>
        <w:jc w:val="center"/>
        <w:tblLook w:val="04A0" w:firstRow="1" w:lastRow="0" w:firstColumn="1" w:lastColumn="0" w:noHBand="0" w:noVBand="1"/>
      </w:tblPr>
      <w:tblGrid>
        <w:gridCol w:w="2610"/>
        <w:gridCol w:w="1638"/>
        <w:gridCol w:w="2410"/>
      </w:tblGrid>
      <w:tr w:rsidR="003D17DE" w:rsidRPr="00E11228" w14:paraId="21AF18C2" w14:textId="77777777" w:rsidTr="001B7A0B">
        <w:trPr>
          <w:jc w:val="center"/>
        </w:trPr>
        <w:tc>
          <w:tcPr>
            <w:tcW w:w="2610" w:type="dxa"/>
          </w:tcPr>
          <w:p w14:paraId="2EB0B83D" w14:textId="77777777" w:rsidR="003D17DE" w:rsidRPr="00E11228" w:rsidRDefault="003D17DE" w:rsidP="001B7A0B">
            <w:pPr>
              <w:pStyle w:val="TAH"/>
              <w:rPr>
                <w:lang w:eastAsia="zh-CN"/>
              </w:rPr>
            </w:pPr>
            <w:r w:rsidRPr="00E11228">
              <w:rPr>
                <w:lang w:eastAsia="zh-CN"/>
              </w:rPr>
              <w:t>Service operation</w:t>
            </w:r>
          </w:p>
        </w:tc>
        <w:tc>
          <w:tcPr>
            <w:tcW w:w="1638" w:type="dxa"/>
          </w:tcPr>
          <w:p w14:paraId="4C98C2E4" w14:textId="77777777" w:rsidR="003D17DE" w:rsidRPr="00E11228" w:rsidRDefault="003D17DE" w:rsidP="001B7A0B">
            <w:pPr>
              <w:pStyle w:val="TAH"/>
              <w:rPr>
                <w:lang w:eastAsia="zh-CN"/>
              </w:rPr>
            </w:pPr>
            <w:r w:rsidRPr="00E11228">
              <w:rPr>
                <w:lang w:eastAsia="zh-CN"/>
              </w:rPr>
              <w:t>HTTP method</w:t>
            </w:r>
          </w:p>
        </w:tc>
        <w:tc>
          <w:tcPr>
            <w:tcW w:w="2410" w:type="dxa"/>
          </w:tcPr>
          <w:p w14:paraId="1B7990A7" w14:textId="77777777" w:rsidR="003D17DE" w:rsidRPr="00E11228" w:rsidRDefault="003D17DE" w:rsidP="001B7A0B">
            <w:pPr>
              <w:pStyle w:val="TAH"/>
              <w:rPr>
                <w:lang w:eastAsia="zh-CN"/>
              </w:rPr>
            </w:pPr>
            <w:r w:rsidRPr="00E11228">
              <w:rPr>
                <w:lang w:eastAsia="zh-CN"/>
              </w:rPr>
              <w:t>HTTP status codes</w:t>
            </w:r>
          </w:p>
        </w:tc>
      </w:tr>
      <w:tr w:rsidR="003D17DE" w:rsidRPr="00E11228" w14:paraId="68F486DB" w14:textId="77777777" w:rsidTr="001B7A0B">
        <w:trPr>
          <w:jc w:val="center"/>
        </w:trPr>
        <w:tc>
          <w:tcPr>
            <w:tcW w:w="2610" w:type="dxa"/>
          </w:tcPr>
          <w:p w14:paraId="555585E5" w14:textId="77777777" w:rsidR="003D17DE" w:rsidRPr="00E11228" w:rsidRDefault="003D17DE" w:rsidP="001B7A0B">
            <w:pPr>
              <w:pStyle w:val="TAL"/>
              <w:rPr>
                <w:lang w:eastAsia="zh-CN"/>
              </w:rPr>
            </w:pPr>
            <w:r w:rsidRPr="00E11228">
              <w:rPr>
                <w:lang w:eastAsia="zh-CN"/>
              </w:rPr>
              <w:t>Query policy type identifiers</w:t>
            </w:r>
          </w:p>
        </w:tc>
        <w:tc>
          <w:tcPr>
            <w:tcW w:w="1638" w:type="dxa"/>
          </w:tcPr>
          <w:p w14:paraId="4CFE7D9A" w14:textId="77777777" w:rsidR="003D17DE" w:rsidRPr="00E11228" w:rsidRDefault="003D17DE" w:rsidP="001B7A0B">
            <w:pPr>
              <w:pStyle w:val="TAL"/>
              <w:rPr>
                <w:lang w:eastAsia="zh-CN"/>
              </w:rPr>
            </w:pPr>
            <w:r w:rsidRPr="00E11228">
              <w:rPr>
                <w:lang w:eastAsia="zh-CN"/>
              </w:rPr>
              <w:t>GET</w:t>
            </w:r>
          </w:p>
        </w:tc>
        <w:tc>
          <w:tcPr>
            <w:tcW w:w="2410" w:type="dxa"/>
          </w:tcPr>
          <w:p w14:paraId="5A256DDC" w14:textId="77777777" w:rsidR="003D17DE" w:rsidRPr="00E11228" w:rsidRDefault="003D17DE" w:rsidP="001B7A0B">
            <w:pPr>
              <w:pStyle w:val="TAL"/>
              <w:rPr>
                <w:lang w:eastAsia="zh-CN"/>
              </w:rPr>
            </w:pPr>
            <w:r w:rsidRPr="00E11228">
              <w:rPr>
                <w:lang w:eastAsia="zh-CN"/>
              </w:rPr>
              <w:t>200</w:t>
            </w:r>
          </w:p>
        </w:tc>
      </w:tr>
      <w:tr w:rsidR="003D17DE" w:rsidRPr="00E11228" w14:paraId="5E4F6845" w14:textId="77777777" w:rsidTr="001B7A0B">
        <w:trPr>
          <w:jc w:val="center"/>
        </w:trPr>
        <w:tc>
          <w:tcPr>
            <w:tcW w:w="2610" w:type="dxa"/>
          </w:tcPr>
          <w:p w14:paraId="07E67C05" w14:textId="77777777" w:rsidR="003D17DE" w:rsidRPr="00E11228" w:rsidRDefault="003D17DE" w:rsidP="001B7A0B">
            <w:pPr>
              <w:pStyle w:val="TAL"/>
              <w:rPr>
                <w:lang w:eastAsia="zh-CN"/>
              </w:rPr>
            </w:pPr>
            <w:r w:rsidRPr="00E11228">
              <w:rPr>
                <w:lang w:eastAsia="zh-CN"/>
              </w:rPr>
              <w:t>Query policy type</w:t>
            </w:r>
          </w:p>
        </w:tc>
        <w:tc>
          <w:tcPr>
            <w:tcW w:w="1638" w:type="dxa"/>
          </w:tcPr>
          <w:p w14:paraId="303073FB" w14:textId="77777777" w:rsidR="003D17DE" w:rsidRPr="00E11228" w:rsidRDefault="003D17DE" w:rsidP="001B7A0B">
            <w:pPr>
              <w:pStyle w:val="TAL"/>
              <w:rPr>
                <w:lang w:eastAsia="zh-CN"/>
              </w:rPr>
            </w:pPr>
            <w:r w:rsidRPr="00E11228">
              <w:rPr>
                <w:lang w:eastAsia="zh-CN"/>
              </w:rPr>
              <w:t>GET</w:t>
            </w:r>
          </w:p>
        </w:tc>
        <w:tc>
          <w:tcPr>
            <w:tcW w:w="2410" w:type="dxa"/>
          </w:tcPr>
          <w:p w14:paraId="4DDE2572" w14:textId="77777777" w:rsidR="003D17DE" w:rsidRPr="00E11228" w:rsidRDefault="003D17DE" w:rsidP="001B7A0B">
            <w:pPr>
              <w:pStyle w:val="TAL"/>
              <w:rPr>
                <w:lang w:eastAsia="zh-CN"/>
              </w:rPr>
            </w:pPr>
            <w:r w:rsidRPr="00E11228">
              <w:rPr>
                <w:lang w:eastAsia="zh-CN"/>
              </w:rPr>
              <w:t>200, 404</w:t>
            </w:r>
          </w:p>
        </w:tc>
      </w:tr>
    </w:tbl>
    <w:p w14:paraId="27600173" w14:textId="77777777" w:rsidR="003D17DE" w:rsidRPr="00E11228" w:rsidRDefault="003D17DE" w:rsidP="0013438E"/>
    <w:p w14:paraId="29245F36" w14:textId="77777777" w:rsidR="003D17DE" w:rsidRPr="00E11228" w:rsidRDefault="003D17DE" w:rsidP="0013438E">
      <w:r w:rsidRPr="00E11228">
        <w:rPr>
          <w:color w:val="000000" w:themeColor="text1"/>
        </w:rPr>
        <w:t xml:space="preserve">The following clauses describe the policy type operations. </w:t>
      </w:r>
    </w:p>
    <w:p w14:paraId="73656A90" w14:textId="76F4E805" w:rsidR="003D17DE" w:rsidRPr="00E11228" w:rsidRDefault="003D17DE" w:rsidP="003D17DE">
      <w:pPr>
        <w:pStyle w:val="NO"/>
        <w:rPr>
          <w:color w:val="000000" w:themeColor="text1"/>
        </w:rPr>
      </w:pPr>
      <w:bookmarkStart w:id="120" w:name="_Toc510696591"/>
      <w:r w:rsidRPr="00E11228">
        <w:rPr>
          <w:color w:val="000000" w:themeColor="text1"/>
        </w:rPr>
        <w:t>NOTE:</w:t>
      </w:r>
      <w:r w:rsidR="006B37E6" w:rsidRPr="00E11228">
        <w:rPr>
          <w:color w:val="000000" w:themeColor="text1"/>
        </w:rPr>
        <w:tab/>
      </w:r>
      <w:r w:rsidRPr="00E11228">
        <w:rPr>
          <w:color w:val="000000" w:themeColor="text1"/>
        </w:rPr>
        <w:t>T</w:t>
      </w:r>
      <w:r w:rsidRPr="00E11228">
        <w:t xml:space="preserve">he present </w:t>
      </w:r>
      <w:r w:rsidRPr="00E11228">
        <w:rPr>
          <w:lang w:val="en-GB"/>
        </w:rPr>
        <w:t>document</w:t>
      </w:r>
      <w:r w:rsidRPr="00E11228">
        <w:t xml:space="preserve"> does not define any limits for how many policyTypeId that can be transferred in a single A1 message.</w:t>
      </w:r>
    </w:p>
    <w:p w14:paraId="14B60F40" w14:textId="77777777" w:rsidR="003D17DE" w:rsidRPr="00E11228" w:rsidRDefault="003D17DE" w:rsidP="003D17DE">
      <w:pPr>
        <w:pStyle w:val="Heading4"/>
      </w:pPr>
      <w:bookmarkStart w:id="121" w:name="_Hlk117489438"/>
      <w:r w:rsidRPr="00E11228">
        <w:t>5.2.3.2</w:t>
      </w:r>
      <w:r w:rsidRPr="00E11228">
        <w:tab/>
      </w:r>
      <w:bookmarkStart w:id="122" w:name="OLE_LINK7"/>
      <w:bookmarkStart w:id="123" w:name="OLE_LINK8"/>
      <w:r w:rsidRPr="00E11228">
        <w:t>Query policy type identifiers</w:t>
      </w:r>
    </w:p>
    <w:bookmarkEnd w:id="121"/>
    <w:bookmarkEnd w:id="122"/>
    <w:bookmarkEnd w:id="123"/>
    <w:p w14:paraId="2773C452" w14:textId="77777777" w:rsidR="003D17DE" w:rsidRPr="00E11228" w:rsidRDefault="003D17DE" w:rsidP="003D17DE">
      <w:pPr>
        <w:pStyle w:val="Heading5"/>
      </w:pPr>
      <w:r w:rsidRPr="00E11228">
        <w:t>5.2.3.2.1</w:t>
      </w:r>
      <w:r w:rsidRPr="00E11228">
        <w:tab/>
        <w:t>General</w:t>
      </w:r>
    </w:p>
    <w:p w14:paraId="1F3F4EDD" w14:textId="77777777" w:rsidR="003D17DE" w:rsidRPr="00E11228" w:rsidRDefault="003D17DE" w:rsidP="003D17DE">
      <w:r w:rsidRPr="00E11228">
        <w:t xml:space="preserve">The A1-P Consumer uses the Query policy type identifiers operation to discover policy types. </w:t>
      </w:r>
    </w:p>
    <w:p w14:paraId="5AC13C4A" w14:textId="77777777" w:rsidR="003D17DE" w:rsidRPr="00E11228" w:rsidRDefault="003D17DE" w:rsidP="003D17DE">
      <w:pPr>
        <w:rPr>
          <w:lang w:val="en-GB"/>
        </w:rPr>
      </w:pPr>
      <w:r w:rsidRPr="00E11228">
        <w:rPr>
          <w:lang w:val="en-GB"/>
        </w:rPr>
        <w:t>The operation to query policy type i</w:t>
      </w:r>
      <w:r w:rsidRPr="00E11228">
        <w:rPr>
          <w:iCs/>
          <w:color w:val="000000" w:themeColor="text1"/>
        </w:rPr>
        <w:t>dentifiers</w:t>
      </w:r>
      <w:r w:rsidRPr="00E11228">
        <w:rPr>
          <w:lang w:val="en-GB"/>
        </w:rPr>
        <w:t xml:space="preserve"> is based on HTTP GET. The resource to be read is identified within the URI while the message body is empty, and the response returns an array of i</w:t>
      </w:r>
      <w:r w:rsidRPr="00E11228">
        <w:rPr>
          <w:iCs/>
          <w:color w:val="000000" w:themeColor="text1"/>
        </w:rPr>
        <w:t>dentifiers</w:t>
      </w:r>
      <w:r w:rsidRPr="00E11228">
        <w:rPr>
          <w:lang w:val="en-GB"/>
        </w:rPr>
        <w:t xml:space="preserve"> representing all available policy types.</w:t>
      </w:r>
    </w:p>
    <w:p w14:paraId="4232D214"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007E1233" w:rsidRPr="00E11228">
        <w:rPr>
          <w:noProof/>
        </w:rPr>
        <w:object w:dxaOrig="8112" w:dyaOrig="2473" w14:anchorId="1B12A0AC">
          <v:shape id="_x0000_i1046" type="#_x0000_t75" alt="" style="width:406pt;height:123.2pt;mso-width-percent:0;mso-height-percent:0;mso-width-percent:0;mso-height-percent:0" o:ole="">
            <v:imagedata r:id="rId18" o:title=""/>
          </v:shape>
          <o:OLEObject Type="Embed" ProgID="Visio.Drawing.15" ShapeID="_x0000_i1046" DrawAspect="Content" ObjectID="_1781590528" r:id="rId19"/>
        </w:object>
      </w:r>
    </w:p>
    <w:p w14:paraId="32B21206" w14:textId="35347923" w:rsidR="003D17DE" w:rsidRPr="00E11228" w:rsidRDefault="003D17DE" w:rsidP="003D17DE">
      <w:pPr>
        <w:pStyle w:val="TF"/>
      </w:pPr>
      <w:r w:rsidRPr="00E11228">
        <w:t xml:space="preserve">Figure 5.2.3.2.1-1 Query policy type </w:t>
      </w:r>
      <w:r w:rsidRPr="00E11228">
        <w:rPr>
          <w:color w:val="000000" w:themeColor="text1"/>
        </w:rPr>
        <w:t>identifiers</w:t>
      </w:r>
      <w:r w:rsidRPr="00E11228">
        <w:t xml:space="preserve"> operation</w:t>
      </w:r>
    </w:p>
    <w:p w14:paraId="746A31F7" w14:textId="77777777" w:rsidR="003D17DE" w:rsidRPr="00E11228" w:rsidRDefault="003D17DE" w:rsidP="003D17DE">
      <w:pPr>
        <w:pStyle w:val="B1"/>
      </w:pPr>
      <w:r w:rsidRPr="00E11228">
        <w:t>1)</w:t>
      </w:r>
      <w:r w:rsidRPr="00E11228">
        <w:tab/>
      </w:r>
      <w:bookmarkStart w:id="124" w:name="OLE_LINK9"/>
      <w:bookmarkStart w:id="125" w:name="OLE_LINK10"/>
      <w:r w:rsidRPr="00E11228">
        <w:t>The A1-P Consumer shall send an HTTP GET request to the A1-P Producer. The target URI shall identify the resource "/policytypes". The message body shall be empty.</w:t>
      </w:r>
    </w:p>
    <w:p w14:paraId="290BBD01" w14:textId="77777777" w:rsidR="003D17DE" w:rsidRPr="00E11228" w:rsidRDefault="003D17DE" w:rsidP="003D17DE">
      <w:pPr>
        <w:pStyle w:val="B1"/>
      </w:pPr>
      <w:r w:rsidRPr="00E11228">
        <w:t>2)</w:t>
      </w:r>
      <w:r w:rsidRPr="00E11228">
        <w:tab/>
        <w:t xml:space="preserve">The A1-P Producer shall return the HTTP GET response. On success, "200 OK" shall be returned. The message body shall carry an array of policy type identifiers representing all available policy types. On failure, the appropriate error code shall be returned, and the response message body may contain additional error information. </w:t>
      </w:r>
    </w:p>
    <w:bookmarkEnd w:id="124"/>
    <w:bookmarkEnd w:id="125"/>
    <w:p w14:paraId="425E94F9" w14:textId="77777777" w:rsidR="003D17DE" w:rsidRPr="00E11228" w:rsidRDefault="003D17DE" w:rsidP="003D17DE">
      <w:pPr>
        <w:pStyle w:val="Heading5"/>
      </w:pPr>
      <w:r w:rsidRPr="00E11228">
        <w:lastRenderedPageBreak/>
        <w:t>5.2.3.2.2</w:t>
      </w:r>
      <w:r w:rsidRPr="00E11228">
        <w:tab/>
        <w:t>Query all policy type i</w:t>
      </w:r>
      <w:r w:rsidRPr="00E11228">
        <w:rPr>
          <w:iCs/>
          <w:color w:val="000000" w:themeColor="text1"/>
        </w:rPr>
        <w:t>dentifiers procedure</w:t>
      </w:r>
    </w:p>
    <w:p w14:paraId="4185E47B" w14:textId="77777777" w:rsidR="003D17DE" w:rsidRPr="00E11228" w:rsidRDefault="003D17DE" w:rsidP="003D17DE">
      <w:pPr>
        <w:rPr>
          <w:lang w:val="en-GB"/>
        </w:rPr>
      </w:pPr>
      <w:r w:rsidRPr="00E11228">
        <w:rPr>
          <w:lang w:val="en-GB"/>
        </w:rPr>
        <w:t xml:space="preserve">The procedure to query all policy type identifiers is based on the Query policy type identifiers operation illustrated in figure 5.2.3.2.1-1. </w:t>
      </w:r>
    </w:p>
    <w:p w14:paraId="489B1C39" w14:textId="77777777" w:rsidR="003D17DE" w:rsidRPr="00E11228" w:rsidRDefault="003D17DE" w:rsidP="003D17DE">
      <w:pPr>
        <w:pStyle w:val="Heading4"/>
      </w:pPr>
      <w:bookmarkStart w:id="126" w:name="_Hlk117489459"/>
      <w:r w:rsidRPr="00E11228">
        <w:t>5.2.3.3</w:t>
      </w:r>
      <w:r w:rsidRPr="00E11228">
        <w:tab/>
        <w:t>Query policy type</w:t>
      </w:r>
    </w:p>
    <w:bookmarkEnd w:id="126"/>
    <w:p w14:paraId="019692DF" w14:textId="77777777" w:rsidR="003D17DE" w:rsidRPr="00E11228" w:rsidRDefault="003D17DE" w:rsidP="003D17DE">
      <w:pPr>
        <w:pStyle w:val="Heading5"/>
      </w:pPr>
      <w:r w:rsidRPr="00E11228">
        <w:t>5.2.3.3.1</w:t>
      </w:r>
      <w:r w:rsidRPr="00E11228">
        <w:tab/>
        <w:t>General</w:t>
      </w:r>
    </w:p>
    <w:p w14:paraId="088D3887" w14:textId="77777777" w:rsidR="003D17DE" w:rsidRPr="00E11228" w:rsidRDefault="003D17DE" w:rsidP="003D17DE">
      <w:r w:rsidRPr="00E11228">
        <w:t>A1-P Consumer uses the Query policy type procedures to read the schemas for a specific policy type or for all policy types. The Query policy type operation is used in the following procedures:</w:t>
      </w:r>
    </w:p>
    <w:p w14:paraId="2CBE3969" w14:textId="77777777" w:rsidR="003D17DE" w:rsidRPr="00E11228" w:rsidRDefault="003D17DE" w:rsidP="001626B5">
      <w:pPr>
        <w:pStyle w:val="B10"/>
        <w:numPr>
          <w:ilvl w:val="0"/>
          <w:numId w:val="1"/>
        </w:numPr>
        <w:spacing w:line="259" w:lineRule="auto"/>
      </w:pPr>
      <w:r w:rsidRPr="00E11228">
        <w:t>Query single policy type;</w:t>
      </w:r>
    </w:p>
    <w:p w14:paraId="18AD3020" w14:textId="77777777" w:rsidR="003D17DE" w:rsidRPr="00E11228" w:rsidRDefault="003D17DE" w:rsidP="001626B5">
      <w:pPr>
        <w:pStyle w:val="B10"/>
        <w:numPr>
          <w:ilvl w:val="0"/>
          <w:numId w:val="1"/>
        </w:numPr>
        <w:spacing w:line="259" w:lineRule="auto"/>
      </w:pPr>
      <w:r w:rsidRPr="00E11228">
        <w:t>Query multiple policy types; and</w:t>
      </w:r>
    </w:p>
    <w:p w14:paraId="471BF595" w14:textId="77777777" w:rsidR="003D17DE" w:rsidRPr="00E11228" w:rsidRDefault="003D17DE" w:rsidP="001626B5">
      <w:pPr>
        <w:pStyle w:val="B10"/>
        <w:numPr>
          <w:ilvl w:val="0"/>
          <w:numId w:val="1"/>
        </w:numPr>
        <w:spacing w:line="259" w:lineRule="auto"/>
      </w:pPr>
      <w:r w:rsidRPr="00E11228">
        <w:t>Query all policy types.</w:t>
      </w:r>
    </w:p>
    <w:p w14:paraId="16A92EEF" w14:textId="77777777" w:rsidR="003D17DE" w:rsidRPr="00E11228" w:rsidRDefault="003D17DE" w:rsidP="003D17DE">
      <w:pPr>
        <w:rPr>
          <w:lang w:val="en-GB"/>
        </w:rPr>
      </w:pPr>
      <w:r w:rsidRPr="00E11228">
        <w:rPr>
          <w:lang w:val="en-GB"/>
        </w:rPr>
        <w:t>The operation to query a policy type is based on HTTP GET. The policy type to be read is identified with a URI that includes the policyTypeId while the message body is empty, and the response returns the PolicyTypeObject.</w:t>
      </w:r>
    </w:p>
    <w:p w14:paraId="737A41DD" w14:textId="77777777" w:rsidR="003D17DE" w:rsidRPr="00E11228" w:rsidRDefault="007E1233" w:rsidP="003D17DE">
      <w:pPr>
        <w:pStyle w:val="FL"/>
      </w:pPr>
      <w:r w:rsidRPr="00E11228">
        <w:rPr>
          <w:noProof/>
        </w:rPr>
        <w:object w:dxaOrig="8112" w:dyaOrig="2473" w14:anchorId="34AAB3F6">
          <v:shape id="_x0000_i1045" type="#_x0000_t75" alt="" style="width:406pt;height:123.2pt;mso-width-percent:0;mso-height-percent:0;mso-width-percent:0;mso-height-percent:0" o:ole="">
            <v:imagedata r:id="rId20" o:title=""/>
          </v:shape>
          <o:OLEObject Type="Embed" ProgID="Visio.Drawing.15" ShapeID="_x0000_i1045" DrawAspect="Content" ObjectID="_1781590529" r:id="rId21"/>
        </w:object>
      </w:r>
    </w:p>
    <w:p w14:paraId="343DC095" w14:textId="3917F6A0" w:rsidR="003D17DE" w:rsidRPr="00E11228" w:rsidRDefault="003D17DE" w:rsidP="003D17DE">
      <w:pPr>
        <w:pStyle w:val="TF"/>
      </w:pPr>
      <w:r w:rsidRPr="00E11228">
        <w:t>Figure 5.2.3.3.1-1 Query policy type operation</w:t>
      </w:r>
    </w:p>
    <w:p w14:paraId="4011F35D" w14:textId="77777777" w:rsidR="003D17DE" w:rsidRPr="00E11228" w:rsidRDefault="003D17DE" w:rsidP="001626B5">
      <w:pPr>
        <w:pStyle w:val="B1"/>
        <w:numPr>
          <w:ilvl w:val="0"/>
          <w:numId w:val="13"/>
        </w:numPr>
      </w:pPr>
      <w:r w:rsidRPr="00E11228">
        <w:t>The A1-P Consumer shall send an HTTP GET request to the A1-P Producer. The target URI shall identify the policy type to be read based on the policyTypeId under the resource "/policytypes". The message body shall be empty.</w:t>
      </w:r>
    </w:p>
    <w:p w14:paraId="0BB20B75" w14:textId="77777777" w:rsidR="003D17DE" w:rsidRPr="00E11228" w:rsidRDefault="003D17DE" w:rsidP="001626B5">
      <w:pPr>
        <w:pStyle w:val="B1"/>
        <w:numPr>
          <w:ilvl w:val="0"/>
          <w:numId w:val="13"/>
        </w:numPr>
      </w:pPr>
      <w:r w:rsidRPr="00E11228">
        <w:t>The A1-P Producer shall return the HTTP GET response. On success, "200 OK" shall be returned. The message body shall carry a PolicyTypeObject representing the read policy type. On failure, the appropriate error code shall be returned, and the response message body may contain additional error information.</w:t>
      </w:r>
    </w:p>
    <w:p w14:paraId="486E44B8" w14:textId="77777777" w:rsidR="003D17DE" w:rsidRPr="00E11228" w:rsidRDefault="003D17DE" w:rsidP="003D17DE">
      <w:r w:rsidRPr="00E11228">
        <w:t>On reception of a policyTypeId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494F300B" w14:textId="77777777" w:rsidR="003D17DE" w:rsidRPr="00E11228" w:rsidRDefault="003D17DE" w:rsidP="003D17DE">
      <w:pPr>
        <w:pStyle w:val="Heading5"/>
      </w:pPr>
      <w:r w:rsidRPr="00E11228">
        <w:t>5.2.3.3.2</w:t>
      </w:r>
      <w:r w:rsidRPr="00E11228">
        <w:tab/>
        <w:t>Query single policy type procedure</w:t>
      </w:r>
    </w:p>
    <w:p w14:paraId="7DF2F0BB" w14:textId="77777777" w:rsidR="003D17DE" w:rsidRPr="00E11228" w:rsidRDefault="003D17DE" w:rsidP="003D17DE">
      <w:pPr>
        <w:rPr>
          <w:lang w:val="en-GB"/>
        </w:rPr>
      </w:pPr>
      <w:r w:rsidRPr="00E11228">
        <w:rPr>
          <w:lang w:val="en-GB"/>
        </w:rPr>
        <w:t xml:space="preserve">The procedure to query single policy type is based on the Query policy type operation illustrated in figure 5.2.3.3.1-1. </w:t>
      </w:r>
    </w:p>
    <w:p w14:paraId="6C0A34DC" w14:textId="77777777" w:rsidR="003D17DE" w:rsidRPr="00E11228" w:rsidRDefault="003D17DE" w:rsidP="003D17DE">
      <w:pPr>
        <w:pStyle w:val="Heading5"/>
      </w:pPr>
      <w:r w:rsidRPr="00E11228">
        <w:t>5.2.3.3.3</w:t>
      </w:r>
      <w:r w:rsidRPr="00E11228">
        <w:tab/>
        <w:t>Query multiple policy types procedure</w:t>
      </w:r>
    </w:p>
    <w:p w14:paraId="5E9AD0BC" w14:textId="77777777" w:rsidR="003D17DE" w:rsidRPr="00E11228" w:rsidRDefault="003D17DE" w:rsidP="003D17DE">
      <w:pPr>
        <w:rPr>
          <w:lang w:val="en-GB"/>
        </w:rPr>
      </w:pPr>
      <w:r w:rsidRPr="00E11228">
        <w:rPr>
          <w:lang w:val="en-GB"/>
        </w:rPr>
        <w:t>The procedure to query multiple policy types is a sequence of Query policy type operations.</w:t>
      </w:r>
    </w:p>
    <w:p w14:paraId="74469D07" w14:textId="77777777" w:rsidR="003D17DE" w:rsidRPr="00E11228" w:rsidRDefault="003D17DE" w:rsidP="003D17DE">
      <w:pPr>
        <w:pStyle w:val="Heading5"/>
      </w:pPr>
      <w:r w:rsidRPr="00E11228">
        <w:t>5.2.3.3.4</w:t>
      </w:r>
      <w:r w:rsidRPr="00E11228">
        <w:tab/>
        <w:t>Query all policy types procedure</w:t>
      </w:r>
    </w:p>
    <w:p w14:paraId="5403027D" w14:textId="77777777" w:rsidR="003D17DE" w:rsidRPr="00E11228" w:rsidRDefault="003D17DE" w:rsidP="003D17DE">
      <w:pPr>
        <w:rPr>
          <w:lang w:val="en-GB"/>
        </w:rPr>
      </w:pPr>
      <w:r w:rsidRPr="00E11228">
        <w:rPr>
          <w:lang w:val="en-GB"/>
        </w:rPr>
        <w:t xml:space="preserve">The procedure to query all policy types is a sequence of Query policy type operations for each policy type identifier retrieved as described in clause 5.2.3.2.1. </w:t>
      </w:r>
    </w:p>
    <w:p w14:paraId="12835373" w14:textId="77777777" w:rsidR="003D17DE" w:rsidRPr="00E11228" w:rsidRDefault="003D17DE" w:rsidP="003D17DE">
      <w:pPr>
        <w:pStyle w:val="Heading3"/>
      </w:pPr>
      <w:bookmarkStart w:id="127" w:name="_Toc119423097"/>
      <w:bookmarkStart w:id="128" w:name="_Toc161904500"/>
      <w:bookmarkStart w:id="129" w:name="_Hlk117489469"/>
      <w:r w:rsidRPr="00E11228">
        <w:lastRenderedPageBreak/>
        <w:t>5.2.4</w:t>
      </w:r>
      <w:r w:rsidRPr="00E11228">
        <w:tab/>
        <w:t>Service operations for A1 policies</w:t>
      </w:r>
      <w:bookmarkEnd w:id="127"/>
      <w:bookmarkEnd w:id="128"/>
    </w:p>
    <w:p w14:paraId="532514AE" w14:textId="77777777" w:rsidR="003D17DE" w:rsidRPr="00E11228" w:rsidRDefault="003D17DE" w:rsidP="003D17DE">
      <w:pPr>
        <w:pStyle w:val="Heading4"/>
      </w:pPr>
      <w:r w:rsidRPr="00E11228">
        <w:t>5.2.4.1</w:t>
      </w:r>
      <w:r w:rsidRPr="00E11228">
        <w:tab/>
        <w:t>Introduction</w:t>
      </w:r>
    </w:p>
    <w:p w14:paraId="50973000" w14:textId="77777777" w:rsidR="003D17DE" w:rsidRPr="00E11228" w:rsidRDefault="003D17DE" w:rsidP="007325E0">
      <w:pPr>
        <w:rPr>
          <w:i/>
          <w:lang w:eastAsia="zh-CN"/>
        </w:rPr>
      </w:pPr>
      <w:r w:rsidRPr="00E11228">
        <w:rPr>
          <w:lang w:eastAsia="zh-CN"/>
        </w:rPr>
        <w:t>Table 5.2.4.1-1 describes the mapping between the A1 policy operations and the HTTP methods used to realise them, and the mandatory HTTP status codes for the operations.</w:t>
      </w:r>
    </w:p>
    <w:p w14:paraId="53195334" w14:textId="54B5BC41" w:rsidR="003D17DE" w:rsidRPr="00E11228" w:rsidRDefault="003D17DE" w:rsidP="003D17DE">
      <w:pPr>
        <w:pStyle w:val="TH"/>
      </w:pPr>
      <w:r w:rsidRPr="00E11228">
        <w:t xml:space="preserve">Table 5.2.4.1-1 A1 policy </w:t>
      </w:r>
      <w:r w:rsidRPr="00E11228">
        <w:rPr>
          <w:lang w:eastAsia="zh-CN"/>
        </w:rPr>
        <w:t>operations</w:t>
      </w:r>
      <w:r w:rsidRPr="00E11228">
        <w:t xml:space="preserve"> to HTTP methods mapping</w:t>
      </w:r>
    </w:p>
    <w:tbl>
      <w:tblPr>
        <w:tblStyle w:val="TableGrid"/>
        <w:tblW w:w="6658" w:type="dxa"/>
        <w:jc w:val="center"/>
        <w:tblLook w:val="04A0" w:firstRow="1" w:lastRow="0" w:firstColumn="1" w:lastColumn="0" w:noHBand="0" w:noVBand="1"/>
      </w:tblPr>
      <w:tblGrid>
        <w:gridCol w:w="2610"/>
        <w:gridCol w:w="1638"/>
        <w:gridCol w:w="2410"/>
      </w:tblGrid>
      <w:tr w:rsidR="003D17DE" w:rsidRPr="00E11228" w14:paraId="2F98415A" w14:textId="77777777" w:rsidTr="001B7A0B">
        <w:trPr>
          <w:jc w:val="center"/>
        </w:trPr>
        <w:tc>
          <w:tcPr>
            <w:tcW w:w="2610" w:type="dxa"/>
          </w:tcPr>
          <w:p w14:paraId="0D99DE9D" w14:textId="77777777" w:rsidR="003D17DE" w:rsidRPr="00E11228" w:rsidRDefault="003D17DE" w:rsidP="001B7A0B">
            <w:pPr>
              <w:pStyle w:val="TAH"/>
              <w:rPr>
                <w:lang w:eastAsia="zh-CN"/>
              </w:rPr>
            </w:pPr>
            <w:r w:rsidRPr="00E11228">
              <w:rPr>
                <w:lang w:eastAsia="zh-CN"/>
              </w:rPr>
              <w:t>Service operation</w:t>
            </w:r>
          </w:p>
        </w:tc>
        <w:tc>
          <w:tcPr>
            <w:tcW w:w="1638" w:type="dxa"/>
          </w:tcPr>
          <w:p w14:paraId="62FDF603" w14:textId="77777777" w:rsidR="003D17DE" w:rsidRPr="00E11228" w:rsidRDefault="003D17DE" w:rsidP="001B7A0B">
            <w:pPr>
              <w:pStyle w:val="TAH"/>
              <w:rPr>
                <w:lang w:eastAsia="zh-CN"/>
              </w:rPr>
            </w:pPr>
            <w:r w:rsidRPr="00E11228">
              <w:rPr>
                <w:lang w:eastAsia="zh-CN"/>
              </w:rPr>
              <w:t>HTTP method</w:t>
            </w:r>
          </w:p>
        </w:tc>
        <w:tc>
          <w:tcPr>
            <w:tcW w:w="2410" w:type="dxa"/>
          </w:tcPr>
          <w:p w14:paraId="43D3CE25" w14:textId="77777777" w:rsidR="003D17DE" w:rsidRPr="00E11228" w:rsidRDefault="003D17DE" w:rsidP="001B7A0B">
            <w:pPr>
              <w:pStyle w:val="TAH"/>
              <w:rPr>
                <w:lang w:eastAsia="zh-CN"/>
              </w:rPr>
            </w:pPr>
            <w:r w:rsidRPr="00E11228">
              <w:rPr>
                <w:lang w:eastAsia="zh-CN"/>
              </w:rPr>
              <w:t>HTTP status codes</w:t>
            </w:r>
          </w:p>
        </w:tc>
      </w:tr>
      <w:tr w:rsidR="003D17DE" w:rsidRPr="00E11228" w14:paraId="2160911C" w14:textId="77777777" w:rsidTr="001B7A0B">
        <w:trPr>
          <w:jc w:val="center"/>
        </w:trPr>
        <w:tc>
          <w:tcPr>
            <w:tcW w:w="2610" w:type="dxa"/>
          </w:tcPr>
          <w:p w14:paraId="7F0FE059" w14:textId="77777777" w:rsidR="003D17DE" w:rsidRPr="00E11228" w:rsidRDefault="003D17DE" w:rsidP="001B7A0B">
            <w:pPr>
              <w:pStyle w:val="TAL"/>
              <w:rPr>
                <w:lang w:eastAsia="zh-CN"/>
              </w:rPr>
            </w:pPr>
            <w:r w:rsidRPr="00E11228">
              <w:rPr>
                <w:lang w:eastAsia="zh-CN"/>
              </w:rPr>
              <w:t>Query policy identifiers</w:t>
            </w:r>
          </w:p>
        </w:tc>
        <w:tc>
          <w:tcPr>
            <w:tcW w:w="1638" w:type="dxa"/>
          </w:tcPr>
          <w:p w14:paraId="1F1EC18D" w14:textId="77777777" w:rsidR="003D17DE" w:rsidRPr="00E11228" w:rsidRDefault="003D17DE" w:rsidP="001B7A0B">
            <w:pPr>
              <w:pStyle w:val="TAL"/>
              <w:rPr>
                <w:lang w:eastAsia="zh-CN"/>
              </w:rPr>
            </w:pPr>
            <w:r w:rsidRPr="00E11228">
              <w:rPr>
                <w:lang w:eastAsia="zh-CN"/>
              </w:rPr>
              <w:t>GET</w:t>
            </w:r>
          </w:p>
        </w:tc>
        <w:tc>
          <w:tcPr>
            <w:tcW w:w="2410" w:type="dxa"/>
          </w:tcPr>
          <w:p w14:paraId="79F40494" w14:textId="77777777" w:rsidR="003D17DE" w:rsidRPr="00E11228" w:rsidRDefault="003D17DE" w:rsidP="001B7A0B">
            <w:pPr>
              <w:pStyle w:val="TAL"/>
              <w:rPr>
                <w:lang w:eastAsia="zh-CN"/>
              </w:rPr>
            </w:pPr>
            <w:r w:rsidRPr="00E11228">
              <w:rPr>
                <w:lang w:eastAsia="zh-CN"/>
              </w:rPr>
              <w:t>200, 404</w:t>
            </w:r>
          </w:p>
        </w:tc>
      </w:tr>
      <w:tr w:rsidR="003D17DE" w:rsidRPr="00E11228" w14:paraId="6F9EA88C" w14:textId="77777777" w:rsidTr="001B7A0B">
        <w:trPr>
          <w:jc w:val="center"/>
        </w:trPr>
        <w:tc>
          <w:tcPr>
            <w:tcW w:w="2610" w:type="dxa"/>
          </w:tcPr>
          <w:p w14:paraId="10ABB604" w14:textId="77777777" w:rsidR="003D17DE" w:rsidRPr="00E11228" w:rsidRDefault="003D17DE" w:rsidP="001B7A0B">
            <w:pPr>
              <w:pStyle w:val="TAL"/>
              <w:rPr>
                <w:lang w:eastAsia="zh-CN"/>
              </w:rPr>
            </w:pPr>
            <w:r w:rsidRPr="00E11228">
              <w:rPr>
                <w:lang w:eastAsia="zh-CN"/>
              </w:rPr>
              <w:t>Create policy</w:t>
            </w:r>
          </w:p>
        </w:tc>
        <w:tc>
          <w:tcPr>
            <w:tcW w:w="1638" w:type="dxa"/>
          </w:tcPr>
          <w:p w14:paraId="26727EF0" w14:textId="77777777" w:rsidR="003D17DE" w:rsidRPr="00E11228" w:rsidRDefault="003D17DE" w:rsidP="001B7A0B">
            <w:pPr>
              <w:pStyle w:val="TAL"/>
              <w:rPr>
                <w:lang w:eastAsia="zh-CN"/>
              </w:rPr>
            </w:pPr>
            <w:r w:rsidRPr="00E11228">
              <w:rPr>
                <w:lang w:eastAsia="zh-CN"/>
              </w:rPr>
              <w:t>PUT</w:t>
            </w:r>
          </w:p>
        </w:tc>
        <w:tc>
          <w:tcPr>
            <w:tcW w:w="2410" w:type="dxa"/>
          </w:tcPr>
          <w:p w14:paraId="117C7B9B" w14:textId="77777777" w:rsidR="003D17DE" w:rsidRPr="00E11228" w:rsidRDefault="003D17DE" w:rsidP="001B7A0B">
            <w:pPr>
              <w:pStyle w:val="TAL"/>
              <w:rPr>
                <w:lang w:eastAsia="zh-CN"/>
              </w:rPr>
            </w:pPr>
            <w:r w:rsidRPr="00E11228">
              <w:rPr>
                <w:lang w:eastAsia="zh-CN"/>
              </w:rPr>
              <w:t>201, 400, 404, 409</w:t>
            </w:r>
          </w:p>
        </w:tc>
      </w:tr>
      <w:tr w:rsidR="003D17DE" w:rsidRPr="00E11228" w14:paraId="6671AC9E" w14:textId="77777777" w:rsidTr="001B7A0B">
        <w:trPr>
          <w:jc w:val="center"/>
        </w:trPr>
        <w:tc>
          <w:tcPr>
            <w:tcW w:w="2610" w:type="dxa"/>
          </w:tcPr>
          <w:p w14:paraId="34B4E863" w14:textId="77777777" w:rsidR="003D17DE" w:rsidRPr="00E11228" w:rsidRDefault="003D17DE" w:rsidP="001B7A0B">
            <w:pPr>
              <w:pStyle w:val="TAL"/>
              <w:rPr>
                <w:lang w:eastAsia="zh-CN"/>
              </w:rPr>
            </w:pPr>
            <w:r w:rsidRPr="00E11228">
              <w:rPr>
                <w:lang w:eastAsia="zh-CN"/>
              </w:rPr>
              <w:t xml:space="preserve">Update policy </w:t>
            </w:r>
          </w:p>
        </w:tc>
        <w:tc>
          <w:tcPr>
            <w:tcW w:w="1638" w:type="dxa"/>
          </w:tcPr>
          <w:p w14:paraId="1B43FC9A" w14:textId="77777777" w:rsidR="003D17DE" w:rsidRPr="00E11228" w:rsidRDefault="003D17DE" w:rsidP="001B7A0B">
            <w:pPr>
              <w:pStyle w:val="TAL"/>
              <w:rPr>
                <w:lang w:eastAsia="zh-CN"/>
              </w:rPr>
            </w:pPr>
            <w:r w:rsidRPr="00E11228">
              <w:rPr>
                <w:lang w:eastAsia="zh-CN"/>
              </w:rPr>
              <w:t>PUT</w:t>
            </w:r>
          </w:p>
        </w:tc>
        <w:tc>
          <w:tcPr>
            <w:tcW w:w="2410" w:type="dxa"/>
          </w:tcPr>
          <w:p w14:paraId="1A3E633C" w14:textId="77777777" w:rsidR="003D17DE" w:rsidRPr="00E11228" w:rsidRDefault="003D17DE" w:rsidP="001B7A0B">
            <w:pPr>
              <w:pStyle w:val="TAL"/>
              <w:rPr>
                <w:lang w:eastAsia="zh-CN"/>
              </w:rPr>
            </w:pPr>
            <w:r w:rsidRPr="00E11228">
              <w:rPr>
                <w:lang w:eastAsia="zh-CN"/>
              </w:rPr>
              <w:t>200, 400, 409</w:t>
            </w:r>
          </w:p>
        </w:tc>
      </w:tr>
      <w:tr w:rsidR="003D17DE" w:rsidRPr="00E11228" w14:paraId="3A03A540" w14:textId="77777777" w:rsidTr="001B7A0B">
        <w:trPr>
          <w:jc w:val="center"/>
        </w:trPr>
        <w:tc>
          <w:tcPr>
            <w:tcW w:w="2610" w:type="dxa"/>
          </w:tcPr>
          <w:p w14:paraId="31F80F9A" w14:textId="77777777" w:rsidR="003D17DE" w:rsidRPr="00E11228" w:rsidRDefault="003D17DE" w:rsidP="001B7A0B">
            <w:pPr>
              <w:pStyle w:val="TAL"/>
              <w:rPr>
                <w:lang w:eastAsia="zh-CN"/>
              </w:rPr>
            </w:pPr>
            <w:r w:rsidRPr="00E11228">
              <w:rPr>
                <w:lang w:eastAsia="zh-CN"/>
              </w:rPr>
              <w:t>Query policy</w:t>
            </w:r>
          </w:p>
        </w:tc>
        <w:tc>
          <w:tcPr>
            <w:tcW w:w="1638" w:type="dxa"/>
          </w:tcPr>
          <w:p w14:paraId="147B577F" w14:textId="77777777" w:rsidR="003D17DE" w:rsidRPr="00E11228" w:rsidRDefault="003D17DE" w:rsidP="001B7A0B">
            <w:pPr>
              <w:pStyle w:val="TAL"/>
              <w:rPr>
                <w:lang w:eastAsia="zh-CN"/>
              </w:rPr>
            </w:pPr>
            <w:r w:rsidRPr="00E11228">
              <w:rPr>
                <w:lang w:eastAsia="zh-CN"/>
              </w:rPr>
              <w:t>GET</w:t>
            </w:r>
          </w:p>
        </w:tc>
        <w:tc>
          <w:tcPr>
            <w:tcW w:w="2410" w:type="dxa"/>
          </w:tcPr>
          <w:p w14:paraId="5AD860BA" w14:textId="77777777" w:rsidR="003D17DE" w:rsidRPr="00E11228" w:rsidRDefault="003D17DE" w:rsidP="001B7A0B">
            <w:pPr>
              <w:pStyle w:val="TAL"/>
              <w:rPr>
                <w:lang w:eastAsia="zh-CN"/>
              </w:rPr>
            </w:pPr>
            <w:r w:rsidRPr="00E11228">
              <w:rPr>
                <w:lang w:eastAsia="zh-CN"/>
              </w:rPr>
              <w:t>200, 404</w:t>
            </w:r>
          </w:p>
        </w:tc>
      </w:tr>
      <w:tr w:rsidR="003D17DE" w:rsidRPr="00E11228" w14:paraId="40E2B8B9" w14:textId="77777777" w:rsidTr="001B7A0B">
        <w:trPr>
          <w:jc w:val="center"/>
        </w:trPr>
        <w:tc>
          <w:tcPr>
            <w:tcW w:w="2610" w:type="dxa"/>
          </w:tcPr>
          <w:p w14:paraId="38E74E62" w14:textId="77777777" w:rsidR="003D17DE" w:rsidRPr="00E11228" w:rsidRDefault="003D17DE" w:rsidP="001B7A0B">
            <w:pPr>
              <w:pStyle w:val="TAL"/>
              <w:rPr>
                <w:lang w:eastAsia="zh-CN"/>
              </w:rPr>
            </w:pPr>
            <w:r w:rsidRPr="00E11228">
              <w:rPr>
                <w:lang w:eastAsia="zh-CN"/>
              </w:rPr>
              <w:t>Delete policy</w:t>
            </w:r>
          </w:p>
        </w:tc>
        <w:tc>
          <w:tcPr>
            <w:tcW w:w="1638" w:type="dxa"/>
          </w:tcPr>
          <w:p w14:paraId="1CB6E00B" w14:textId="77777777" w:rsidR="003D17DE" w:rsidRPr="00E11228" w:rsidRDefault="003D17DE" w:rsidP="001B7A0B">
            <w:pPr>
              <w:pStyle w:val="TAL"/>
              <w:rPr>
                <w:lang w:eastAsia="zh-CN"/>
              </w:rPr>
            </w:pPr>
            <w:r w:rsidRPr="00E11228">
              <w:rPr>
                <w:lang w:eastAsia="zh-CN"/>
              </w:rPr>
              <w:t>DELETE</w:t>
            </w:r>
          </w:p>
        </w:tc>
        <w:tc>
          <w:tcPr>
            <w:tcW w:w="2410" w:type="dxa"/>
          </w:tcPr>
          <w:p w14:paraId="2EBDC2B0" w14:textId="77777777" w:rsidR="003D17DE" w:rsidRPr="00E11228" w:rsidRDefault="003D17DE" w:rsidP="001B7A0B">
            <w:pPr>
              <w:pStyle w:val="TAL"/>
              <w:rPr>
                <w:lang w:eastAsia="zh-CN"/>
              </w:rPr>
            </w:pPr>
            <w:r w:rsidRPr="00E11228">
              <w:rPr>
                <w:lang w:eastAsia="zh-CN"/>
              </w:rPr>
              <w:t>204, 404</w:t>
            </w:r>
          </w:p>
        </w:tc>
      </w:tr>
      <w:tr w:rsidR="003D17DE" w:rsidRPr="00E11228" w14:paraId="0995AB85" w14:textId="77777777" w:rsidTr="001B7A0B">
        <w:trPr>
          <w:jc w:val="center"/>
        </w:trPr>
        <w:tc>
          <w:tcPr>
            <w:tcW w:w="2610" w:type="dxa"/>
          </w:tcPr>
          <w:p w14:paraId="54D5626E" w14:textId="77777777" w:rsidR="003D17DE" w:rsidRPr="00E11228" w:rsidRDefault="003D17DE" w:rsidP="001B7A0B">
            <w:pPr>
              <w:pStyle w:val="TAL"/>
              <w:rPr>
                <w:lang w:eastAsia="zh-CN"/>
              </w:rPr>
            </w:pPr>
            <w:r w:rsidRPr="00E11228">
              <w:rPr>
                <w:lang w:eastAsia="zh-CN"/>
              </w:rPr>
              <w:t>Query policy status</w:t>
            </w:r>
          </w:p>
        </w:tc>
        <w:tc>
          <w:tcPr>
            <w:tcW w:w="1638" w:type="dxa"/>
          </w:tcPr>
          <w:p w14:paraId="192DEBE8" w14:textId="77777777" w:rsidR="003D17DE" w:rsidRPr="00E11228" w:rsidRDefault="003D17DE" w:rsidP="001B7A0B">
            <w:pPr>
              <w:pStyle w:val="TAL"/>
              <w:rPr>
                <w:lang w:eastAsia="zh-CN"/>
              </w:rPr>
            </w:pPr>
            <w:r w:rsidRPr="00E11228">
              <w:rPr>
                <w:lang w:eastAsia="zh-CN"/>
              </w:rPr>
              <w:t>GET</w:t>
            </w:r>
          </w:p>
        </w:tc>
        <w:tc>
          <w:tcPr>
            <w:tcW w:w="2410" w:type="dxa"/>
          </w:tcPr>
          <w:p w14:paraId="11BFE3DF" w14:textId="77777777" w:rsidR="003D17DE" w:rsidRPr="00E11228" w:rsidRDefault="003D17DE" w:rsidP="001B7A0B">
            <w:pPr>
              <w:pStyle w:val="TAL"/>
              <w:rPr>
                <w:lang w:eastAsia="zh-CN"/>
              </w:rPr>
            </w:pPr>
            <w:r w:rsidRPr="00E11228">
              <w:rPr>
                <w:lang w:eastAsia="zh-CN"/>
              </w:rPr>
              <w:t>200, 404</w:t>
            </w:r>
          </w:p>
        </w:tc>
      </w:tr>
      <w:tr w:rsidR="003D17DE" w:rsidRPr="00E11228" w14:paraId="656FFB3B" w14:textId="77777777" w:rsidTr="001B7A0B">
        <w:trPr>
          <w:jc w:val="center"/>
        </w:trPr>
        <w:tc>
          <w:tcPr>
            <w:tcW w:w="2610" w:type="dxa"/>
          </w:tcPr>
          <w:p w14:paraId="4DE1C80F" w14:textId="51A86B7C" w:rsidR="003D17DE" w:rsidRPr="00E11228" w:rsidRDefault="003D17DE" w:rsidP="001B7A0B">
            <w:pPr>
              <w:pStyle w:val="TAL"/>
              <w:rPr>
                <w:lang w:eastAsia="zh-CN"/>
              </w:rPr>
            </w:pPr>
            <w:r w:rsidRPr="00E11228">
              <w:rPr>
                <w:lang w:eastAsia="zh-CN"/>
              </w:rPr>
              <w:t>Notify policy status</w:t>
            </w:r>
          </w:p>
        </w:tc>
        <w:tc>
          <w:tcPr>
            <w:tcW w:w="1638" w:type="dxa"/>
          </w:tcPr>
          <w:p w14:paraId="69C4D0DF" w14:textId="77777777" w:rsidR="003D17DE" w:rsidRPr="00E11228" w:rsidRDefault="003D17DE" w:rsidP="001B7A0B">
            <w:pPr>
              <w:pStyle w:val="TAL"/>
              <w:rPr>
                <w:lang w:eastAsia="zh-CN"/>
              </w:rPr>
            </w:pPr>
            <w:r w:rsidRPr="00E11228">
              <w:rPr>
                <w:lang w:eastAsia="zh-CN"/>
              </w:rPr>
              <w:t>POST</w:t>
            </w:r>
          </w:p>
        </w:tc>
        <w:tc>
          <w:tcPr>
            <w:tcW w:w="2410" w:type="dxa"/>
          </w:tcPr>
          <w:p w14:paraId="3E8DEAA8" w14:textId="77777777" w:rsidR="003D17DE" w:rsidRPr="00E11228" w:rsidRDefault="003D17DE" w:rsidP="001B7A0B">
            <w:pPr>
              <w:pStyle w:val="TAL"/>
              <w:rPr>
                <w:lang w:eastAsia="zh-CN"/>
              </w:rPr>
            </w:pPr>
            <w:r w:rsidRPr="00E11228">
              <w:rPr>
                <w:lang w:eastAsia="zh-CN"/>
              </w:rPr>
              <w:t>204, 400</w:t>
            </w:r>
          </w:p>
        </w:tc>
      </w:tr>
    </w:tbl>
    <w:p w14:paraId="1405FC39" w14:textId="77777777" w:rsidR="003D17DE" w:rsidRPr="00E11228" w:rsidRDefault="003D17DE" w:rsidP="007325E0"/>
    <w:p w14:paraId="44A9DEDD" w14:textId="77777777" w:rsidR="003D17DE" w:rsidRPr="00E11228" w:rsidRDefault="003D17DE" w:rsidP="007325E0">
      <w:pPr>
        <w:rPr>
          <w:i/>
        </w:rPr>
      </w:pPr>
      <w:r w:rsidRPr="00E11228">
        <w:t>The following clauses describe the policy operations. For details on the PolicyObjects (in JSON format) transferred in the HTTP message bodies, see A1TD [4].</w:t>
      </w:r>
    </w:p>
    <w:p w14:paraId="43D79B0D" w14:textId="7E8074D2" w:rsidR="003D17DE" w:rsidRPr="00E11228" w:rsidRDefault="003D17DE" w:rsidP="007325E0">
      <w:r w:rsidRPr="00E11228">
        <w:t>The policy scope in a PolicyObject contains a scope identifier that can be e.g. a ueId, a groupId or a cellId. The A1-P Consumer maps policyIds to scope identifiers in order to manage e.g. all policies applicable to a specific individual ueId. If there are several policies related to the same scope identifier, then several policy operations can be used to manage that specific scope.</w:t>
      </w:r>
    </w:p>
    <w:p w14:paraId="41642899" w14:textId="77777777" w:rsidR="003D17DE" w:rsidRPr="00E11228" w:rsidRDefault="003D17DE" w:rsidP="007325E0">
      <w:r w:rsidRPr="00E11228">
        <w:t xml:space="preserve">The A1-P Producer enables the A1-P Consumer to create policies of specific types and the A1-P Consumer can discover the supported policy types. The A1-P Consumer indicates the policyTypeId when creating or updating a policy and when querying for a specific policy. </w:t>
      </w:r>
    </w:p>
    <w:p w14:paraId="3A765E7B" w14:textId="77777777" w:rsidR="003D17DE" w:rsidRPr="00E11228" w:rsidRDefault="003D17DE" w:rsidP="003D17DE">
      <w:pPr>
        <w:pStyle w:val="NO"/>
        <w:rPr>
          <w:color w:val="000000" w:themeColor="text1"/>
        </w:rPr>
      </w:pPr>
      <w:r w:rsidRPr="00E11228">
        <w:rPr>
          <w:color w:val="000000" w:themeColor="text1"/>
        </w:rPr>
        <w:t>NOTE:</w:t>
      </w:r>
      <w:r w:rsidRPr="00E11228">
        <w:rPr>
          <w:color w:val="000000" w:themeColor="text1"/>
        </w:rPr>
        <w:tab/>
      </w:r>
      <w:r w:rsidRPr="00E11228">
        <w:rPr>
          <w:color w:val="000000" w:themeColor="text1"/>
        </w:rPr>
        <w:tab/>
        <w:t>T</w:t>
      </w:r>
      <w:r w:rsidRPr="00E11228">
        <w:t xml:space="preserve">he present </w:t>
      </w:r>
      <w:r w:rsidRPr="00E11228">
        <w:rPr>
          <w:lang w:val="en-GB"/>
        </w:rPr>
        <w:t>document</w:t>
      </w:r>
      <w:r w:rsidRPr="00E11228">
        <w:t xml:space="preserve"> does not define any limits for how many policyId that can be transferred in a single A1 message.</w:t>
      </w:r>
    </w:p>
    <w:p w14:paraId="6A1379E9" w14:textId="77777777" w:rsidR="003D17DE" w:rsidRPr="00E11228" w:rsidRDefault="003D17DE" w:rsidP="003D17DE">
      <w:pPr>
        <w:pStyle w:val="Heading4"/>
      </w:pPr>
      <w:r w:rsidRPr="00E11228">
        <w:t>5.2.4.2</w:t>
      </w:r>
      <w:r w:rsidRPr="00E11228">
        <w:tab/>
        <w:t>Query policy identifiers</w:t>
      </w:r>
    </w:p>
    <w:bookmarkEnd w:id="129"/>
    <w:p w14:paraId="0838C8B3" w14:textId="77777777" w:rsidR="003D17DE" w:rsidRPr="00E11228" w:rsidRDefault="003D17DE" w:rsidP="003D17DE">
      <w:pPr>
        <w:pStyle w:val="Heading5"/>
      </w:pPr>
      <w:r w:rsidRPr="00E11228">
        <w:t>5.2.4.2.1</w:t>
      </w:r>
      <w:r w:rsidRPr="00E11228">
        <w:tab/>
        <w:t>General</w:t>
      </w:r>
    </w:p>
    <w:p w14:paraId="05782178" w14:textId="77777777" w:rsidR="003D17DE" w:rsidRPr="00E11228" w:rsidRDefault="003D17DE" w:rsidP="003D17DE">
      <w:r w:rsidRPr="00E11228">
        <w:t>The A1-P Consumer uses the Query policy identifiers operation to discover policies for a specific policy type or for all policy types. The Query policy identifiers operation is used in the following procedures:</w:t>
      </w:r>
    </w:p>
    <w:p w14:paraId="6CA8B309" w14:textId="77777777" w:rsidR="003D17DE" w:rsidRPr="00E11228" w:rsidRDefault="003D17DE" w:rsidP="001626B5">
      <w:pPr>
        <w:pStyle w:val="B10"/>
        <w:numPr>
          <w:ilvl w:val="0"/>
          <w:numId w:val="1"/>
        </w:numPr>
        <w:spacing w:line="259" w:lineRule="auto"/>
      </w:pPr>
      <w:r w:rsidRPr="00E11228">
        <w:t>Query policy identifiers; and</w:t>
      </w:r>
    </w:p>
    <w:p w14:paraId="1EE95430" w14:textId="77777777" w:rsidR="003D17DE" w:rsidRPr="00E11228" w:rsidRDefault="003D17DE" w:rsidP="001626B5">
      <w:pPr>
        <w:pStyle w:val="B10"/>
        <w:numPr>
          <w:ilvl w:val="0"/>
          <w:numId w:val="1"/>
        </w:numPr>
        <w:spacing w:line="259" w:lineRule="auto"/>
      </w:pPr>
      <w:r w:rsidRPr="00E11228">
        <w:t>Query all policy identifiers.</w:t>
      </w:r>
    </w:p>
    <w:p w14:paraId="784F68E9" w14:textId="77777777" w:rsidR="003D17DE" w:rsidRPr="00E11228" w:rsidRDefault="003D17DE" w:rsidP="003D17DE">
      <w:pPr>
        <w:rPr>
          <w:lang w:val="en-GB"/>
        </w:rPr>
      </w:pPr>
      <w:r w:rsidRPr="00E11228">
        <w:rPr>
          <w:lang w:val="en-GB"/>
        </w:rPr>
        <w:t>The operation to query all policy i</w:t>
      </w:r>
      <w:r w:rsidRPr="00E11228">
        <w:rPr>
          <w:iCs/>
          <w:color w:val="000000" w:themeColor="text1"/>
        </w:rPr>
        <w:t>dentifiers</w:t>
      </w:r>
      <w:r w:rsidRPr="00E11228">
        <w:rPr>
          <w:lang w:val="en-GB"/>
        </w:rPr>
        <w:t xml:space="preserve"> is based on HTTP GET. The policy type resource to be read is identified within the URI while the message body is empty, and the response returns an array of i</w:t>
      </w:r>
      <w:r w:rsidRPr="00E11228">
        <w:rPr>
          <w:iCs/>
          <w:color w:val="000000" w:themeColor="text1"/>
        </w:rPr>
        <w:t>dentifiers</w:t>
      </w:r>
      <w:r w:rsidRPr="00E11228">
        <w:rPr>
          <w:lang w:val="en-GB"/>
        </w:rPr>
        <w:t xml:space="preserve"> representing all available policies of that policy type. </w:t>
      </w:r>
    </w:p>
    <w:p w14:paraId="1978AAAF" w14:textId="77777777" w:rsidR="003D17DE" w:rsidRPr="00E11228" w:rsidRDefault="003D17DE" w:rsidP="003D17DE">
      <w:pPr>
        <w:pStyle w:val="FL"/>
        <w:rPr>
          <w:lang w:val="en-GB"/>
        </w:rPr>
      </w:pPr>
      <w:r w:rsidRPr="00E11228">
        <w:lastRenderedPageBreak/>
        <w:fldChar w:fldCharType="begin"/>
      </w:r>
      <w:r w:rsidRPr="00E11228">
        <w:fldChar w:fldCharType="end"/>
      </w:r>
      <w:r w:rsidRPr="00E11228">
        <w:t xml:space="preserve"> </w:t>
      </w:r>
      <w:r w:rsidR="007E1233" w:rsidRPr="00E11228">
        <w:rPr>
          <w:noProof/>
        </w:rPr>
        <w:object w:dxaOrig="8112" w:dyaOrig="2473" w14:anchorId="13C6B72A">
          <v:shape id="_x0000_i1044" type="#_x0000_t75" alt="" style="width:406pt;height:123.2pt;mso-width-percent:0;mso-height-percent:0;mso-width-percent:0;mso-height-percent:0" o:ole="">
            <v:imagedata r:id="rId22" o:title=""/>
          </v:shape>
          <o:OLEObject Type="Embed" ProgID="Visio.Drawing.15" ShapeID="_x0000_i1044" DrawAspect="Content" ObjectID="_1781590530" r:id="rId23"/>
        </w:object>
      </w:r>
    </w:p>
    <w:p w14:paraId="4538AEC0" w14:textId="210E9154" w:rsidR="003D17DE" w:rsidRPr="00E11228" w:rsidRDefault="003D17DE" w:rsidP="003D17DE">
      <w:pPr>
        <w:pStyle w:val="TF"/>
      </w:pPr>
      <w:r w:rsidRPr="00E11228">
        <w:t xml:space="preserve">Figure 5.2.4.2.1-1 Query policy </w:t>
      </w:r>
      <w:r w:rsidRPr="00E11228">
        <w:rPr>
          <w:lang w:val="en-GB"/>
        </w:rPr>
        <w:t>i</w:t>
      </w:r>
      <w:r w:rsidRPr="00E11228">
        <w:rPr>
          <w:iCs/>
          <w:color w:val="000000" w:themeColor="text1"/>
        </w:rPr>
        <w:t>dentifiers</w:t>
      </w:r>
      <w:r w:rsidRPr="00E11228">
        <w:t xml:space="preserve"> operation</w:t>
      </w:r>
    </w:p>
    <w:p w14:paraId="2A94D7EA" w14:textId="77777777" w:rsidR="003D17DE" w:rsidRPr="00E11228" w:rsidRDefault="003D17DE" w:rsidP="001626B5">
      <w:pPr>
        <w:pStyle w:val="B1"/>
        <w:numPr>
          <w:ilvl w:val="0"/>
          <w:numId w:val="9"/>
        </w:numPr>
      </w:pPr>
      <w:bookmarkStart w:id="130" w:name="OLE_LINK11"/>
      <w:bookmarkStart w:id="131" w:name="OLE_LINK12"/>
      <w:r w:rsidRPr="00E11228">
        <w:t xml:space="preserve">The A1-P Consumer shall send an HTTP GET request to the A1-P Producer. The target URI shall identify the resource "/policytypes/{policyTypeId}/policies". The message body shall be empty. </w:t>
      </w:r>
    </w:p>
    <w:p w14:paraId="2B2BEF85" w14:textId="46EA12DD" w:rsidR="003D17DE" w:rsidRPr="00E11228" w:rsidRDefault="003D17DE" w:rsidP="001626B5">
      <w:pPr>
        <w:pStyle w:val="B1"/>
        <w:numPr>
          <w:ilvl w:val="0"/>
          <w:numId w:val="9"/>
        </w:numPr>
      </w:pPr>
      <w:r w:rsidRPr="00E11228">
        <w:t xml:space="preserve">The A1-P Producer shall return the HTTP GET response. On success, "200 OK" shall be returned. The message body shall carry an array of policy identifiers representing all available policies of the given policy type. On failure, the appropriate error code shall be returned, and the response message body may contain additional error information. </w:t>
      </w:r>
      <w:bookmarkEnd w:id="130"/>
      <w:bookmarkEnd w:id="131"/>
    </w:p>
    <w:p w14:paraId="4F908E0B" w14:textId="77777777" w:rsidR="003D17DE" w:rsidRPr="00E11228" w:rsidRDefault="003D17DE" w:rsidP="003D17DE">
      <w:r w:rsidRPr="00E11228">
        <w:rPr>
          <w:lang w:val="en-IE"/>
        </w:rPr>
        <w:t>On reception of a policyTypeId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77A615D5" w14:textId="77777777" w:rsidR="003D17DE" w:rsidRPr="00E11228" w:rsidRDefault="003D17DE" w:rsidP="003D17DE">
      <w:pPr>
        <w:pStyle w:val="Heading5"/>
      </w:pPr>
      <w:r w:rsidRPr="00E11228">
        <w:t>5.2.4.2.2</w:t>
      </w:r>
      <w:r w:rsidRPr="00E11228">
        <w:tab/>
        <w:t>Query policy i</w:t>
      </w:r>
      <w:r w:rsidRPr="00E11228">
        <w:rPr>
          <w:iCs/>
          <w:color w:val="000000" w:themeColor="text1"/>
        </w:rPr>
        <w:t>dentifiers procedure</w:t>
      </w:r>
    </w:p>
    <w:p w14:paraId="39A0846A" w14:textId="77777777" w:rsidR="003D17DE" w:rsidRPr="00E11228" w:rsidRDefault="003D17DE" w:rsidP="003D17DE">
      <w:pPr>
        <w:rPr>
          <w:lang w:val="en-GB"/>
        </w:rPr>
      </w:pPr>
      <w:r w:rsidRPr="00E11228">
        <w:rPr>
          <w:lang w:val="en-GB"/>
        </w:rPr>
        <w:t xml:space="preserve">The procedure to query policy identifiers is based on the Query policy identifiers operation illustrated in figure 5.2.4.2.1-1. </w:t>
      </w:r>
    </w:p>
    <w:p w14:paraId="5E04B00C" w14:textId="77777777" w:rsidR="003D17DE" w:rsidRPr="00E11228" w:rsidRDefault="003D17DE" w:rsidP="003D17DE">
      <w:pPr>
        <w:pStyle w:val="Heading5"/>
      </w:pPr>
      <w:r w:rsidRPr="00E11228">
        <w:t>5.2.4.2.3</w:t>
      </w:r>
      <w:r w:rsidRPr="00E11228">
        <w:tab/>
        <w:t>Query all policy i</w:t>
      </w:r>
      <w:r w:rsidRPr="00E11228">
        <w:rPr>
          <w:iCs/>
          <w:color w:val="000000" w:themeColor="text1"/>
        </w:rPr>
        <w:t>dentifiers procedure</w:t>
      </w:r>
    </w:p>
    <w:p w14:paraId="74E29885" w14:textId="77777777" w:rsidR="003D17DE" w:rsidRPr="00E11228" w:rsidRDefault="003D17DE" w:rsidP="003D17DE">
      <w:pPr>
        <w:rPr>
          <w:lang w:val="en-GB"/>
        </w:rPr>
      </w:pPr>
      <w:r w:rsidRPr="00E11228">
        <w:rPr>
          <w:lang w:val="en-GB"/>
        </w:rPr>
        <w:t>The procedure to query all policy identifiers is based on the Query policy identifiers operation. The operation is performed for each policy type for which policies have been created, or for each policy type identifier discovered using the Query policy type identifiers operation defined in clause 5.2.3.2.1.</w:t>
      </w:r>
    </w:p>
    <w:p w14:paraId="34021031" w14:textId="77777777" w:rsidR="003D17DE" w:rsidRPr="00E11228" w:rsidRDefault="003D17DE" w:rsidP="003D17DE">
      <w:pPr>
        <w:pStyle w:val="Heading4"/>
      </w:pPr>
      <w:bookmarkStart w:id="132" w:name="_Hlk117489476"/>
      <w:r w:rsidRPr="00E11228">
        <w:t>5.2.4.3</w:t>
      </w:r>
      <w:r w:rsidRPr="00E11228">
        <w:tab/>
      </w:r>
      <w:bookmarkEnd w:id="120"/>
      <w:r w:rsidRPr="00E11228">
        <w:t>Create policy</w:t>
      </w:r>
    </w:p>
    <w:p w14:paraId="4E33F49A" w14:textId="77777777" w:rsidR="003D17DE" w:rsidRPr="00E11228" w:rsidRDefault="003D17DE" w:rsidP="003D17DE">
      <w:pPr>
        <w:pStyle w:val="Heading5"/>
      </w:pPr>
      <w:bookmarkStart w:id="133" w:name="_Toc510696592"/>
      <w:bookmarkStart w:id="134" w:name="_Ref16080162"/>
      <w:bookmarkStart w:id="135" w:name="_Ref16080188"/>
      <w:bookmarkEnd w:id="132"/>
      <w:r w:rsidRPr="00E11228">
        <w:t>5.2.4.3.1</w:t>
      </w:r>
      <w:r w:rsidRPr="00E11228">
        <w:tab/>
        <w:t>General</w:t>
      </w:r>
      <w:bookmarkEnd w:id="133"/>
      <w:bookmarkEnd w:id="134"/>
      <w:bookmarkEnd w:id="135"/>
    </w:p>
    <w:p w14:paraId="3A3B98C1" w14:textId="77777777" w:rsidR="003D17DE" w:rsidRPr="00E11228" w:rsidRDefault="003D17DE" w:rsidP="003D17DE">
      <w:r w:rsidRPr="00E11228">
        <w:t>The A1-P Consumer uses the Create policy procedure to create an A1 policy. The Create policy operation is used in the following procedures:</w:t>
      </w:r>
    </w:p>
    <w:p w14:paraId="1B5FF1AB" w14:textId="77777777" w:rsidR="003D17DE" w:rsidRPr="00E11228" w:rsidRDefault="003D17DE" w:rsidP="001626B5">
      <w:pPr>
        <w:pStyle w:val="B10"/>
        <w:numPr>
          <w:ilvl w:val="0"/>
          <w:numId w:val="1"/>
        </w:numPr>
        <w:spacing w:line="259" w:lineRule="auto"/>
      </w:pPr>
      <w:r w:rsidRPr="00E11228">
        <w:t>Create single policy; and</w:t>
      </w:r>
    </w:p>
    <w:p w14:paraId="4AC6E086" w14:textId="77777777" w:rsidR="003D17DE" w:rsidRPr="00E11228" w:rsidRDefault="003D17DE" w:rsidP="001626B5">
      <w:pPr>
        <w:pStyle w:val="B10"/>
        <w:numPr>
          <w:ilvl w:val="0"/>
          <w:numId w:val="1"/>
        </w:numPr>
        <w:spacing w:line="259" w:lineRule="auto"/>
      </w:pPr>
      <w:r w:rsidRPr="00E11228">
        <w:t>Create multiple policies.</w:t>
      </w:r>
    </w:p>
    <w:p w14:paraId="4AA03F62" w14:textId="77777777" w:rsidR="003D17DE" w:rsidRPr="00E11228" w:rsidRDefault="003D17DE" w:rsidP="003D17DE">
      <w:pPr>
        <w:rPr>
          <w:lang w:val="en-GB"/>
        </w:rPr>
      </w:pPr>
      <w:bookmarkStart w:id="136" w:name="_Hlk85121458"/>
      <w:r w:rsidRPr="00E11228">
        <w:rPr>
          <w:lang w:val="en-GB"/>
        </w:rPr>
        <w:t xml:space="preserve">The operation to create a policy is based on HTTP PUT. The policy to be created is identified with a URI that includes the policyTypeId and the policyId and the message body contains the PolicyObject. </w:t>
      </w:r>
    </w:p>
    <w:p w14:paraId="00AC701E" w14:textId="77777777" w:rsidR="003D17DE" w:rsidRPr="00E11228" w:rsidRDefault="003D17DE" w:rsidP="003D17DE">
      <w:pPr>
        <w:rPr>
          <w:lang w:val="en-GB"/>
        </w:rPr>
      </w:pPr>
      <w:r w:rsidRPr="00E11228">
        <w:rPr>
          <w:color w:val="000000" w:themeColor="text1"/>
        </w:rPr>
        <w:t>If the policy creation request is accepted, the policy shall be enforced.</w:t>
      </w:r>
    </w:p>
    <w:p w14:paraId="7255D662" w14:textId="77777777" w:rsidR="003D17DE" w:rsidRPr="00E11228" w:rsidRDefault="003D17DE" w:rsidP="003D17DE">
      <w:r w:rsidRPr="00E11228">
        <w:t>In case a policy already exists for the provided URI, the PUT request shall be handled as for Update single policy (see clause 5.2.4.4.1).</w:t>
      </w:r>
    </w:p>
    <w:p w14:paraId="620E633D" w14:textId="77777777" w:rsidR="003D17DE" w:rsidRPr="00E11228" w:rsidRDefault="007E1233" w:rsidP="003D17DE">
      <w:pPr>
        <w:pStyle w:val="FL"/>
        <w:rPr>
          <w:color w:val="7030A0"/>
          <w:lang w:val="en-GB"/>
        </w:rPr>
      </w:pPr>
      <w:r w:rsidRPr="00E11228">
        <w:rPr>
          <w:noProof/>
        </w:rPr>
        <w:object w:dxaOrig="8125" w:dyaOrig="2485" w14:anchorId="496D9515">
          <v:shape id="_x0000_i1043" type="#_x0000_t75" alt="" style="width:400.8pt;height:123.95pt;mso-width-percent:0;mso-height-percent:0;mso-width-percent:0;mso-height-percent:0" o:ole="">
            <v:imagedata r:id="rId24" o:title=""/>
          </v:shape>
          <o:OLEObject Type="Embed" ProgID="Visio.Drawing.15" ShapeID="_x0000_i1043" DrawAspect="Content" ObjectID="_1781590531" r:id="rId25"/>
        </w:object>
      </w:r>
    </w:p>
    <w:p w14:paraId="5D020748" w14:textId="78301B54" w:rsidR="003D17DE" w:rsidRPr="00E11228" w:rsidRDefault="003D17DE" w:rsidP="003D17DE">
      <w:pPr>
        <w:pStyle w:val="TF"/>
      </w:pPr>
      <w:r w:rsidRPr="00E11228">
        <w:t>Figure 5.2.4.3.1-1 Create policy operation</w:t>
      </w:r>
    </w:p>
    <w:p w14:paraId="31DE331E" w14:textId="77777777" w:rsidR="003D17DE" w:rsidRPr="00E11228" w:rsidRDefault="003D17DE" w:rsidP="001626B5">
      <w:pPr>
        <w:pStyle w:val="B1"/>
        <w:numPr>
          <w:ilvl w:val="0"/>
          <w:numId w:val="7"/>
        </w:numPr>
      </w:pPr>
      <w:bookmarkStart w:id="137" w:name="OLE_LINK13"/>
      <w:r w:rsidRPr="00E11228">
        <w:t>The A1-P Consumer shall generate the policyId and send an HTTP PUT request to the A1-P Producer. The target URI shall identify the resource (policyId) to be created under the resource "/policytypes/{policyTypeId}/policies". The message body shall carry a PolicyObject.</w:t>
      </w:r>
    </w:p>
    <w:p w14:paraId="345BD732" w14:textId="77777777" w:rsidR="003D17DE" w:rsidRPr="00E11228" w:rsidRDefault="003D17DE" w:rsidP="001626B5">
      <w:pPr>
        <w:pStyle w:val="B1"/>
        <w:numPr>
          <w:ilvl w:val="0"/>
          <w:numId w:val="7"/>
        </w:numPr>
      </w:pPr>
      <w:r w:rsidRPr="00E11228">
        <w:t xml:space="preserve">The A1-P Producer shall return the HTTP PUT response. On success, "201 Created" shall be returned. </w:t>
      </w:r>
      <w:bookmarkStart w:id="138" w:name="_Hlk119595016"/>
      <w:r w:rsidRPr="00E11228">
        <w:t xml:space="preserve">The "Location" HTTP header shall be present and shall carry the </w:t>
      </w:r>
      <w:bookmarkEnd w:id="138"/>
      <w:r w:rsidRPr="00E11228">
        <w:t>URI of the new policy and the message body shall carry the PolicyObject. On failure, the appropriate error code shall be returned, and the message body may contain additional error information.</w:t>
      </w:r>
    </w:p>
    <w:p w14:paraId="425B7613" w14:textId="77777777" w:rsidR="003D17DE" w:rsidRPr="00E11228" w:rsidRDefault="003D17DE" w:rsidP="003D17DE">
      <w:pPr>
        <w:spacing w:line="257" w:lineRule="auto"/>
      </w:pPr>
      <w:bookmarkStart w:id="139" w:name="_Toc510696594"/>
      <w:bookmarkEnd w:id="137"/>
      <w:r w:rsidRPr="00E11228">
        <w:t xml:space="preserve">When creating a policy, the </w:t>
      </w:r>
      <w:bookmarkStart w:id="140" w:name="OLE_LINK14"/>
      <w:bookmarkStart w:id="141" w:name="OLE_LINK15"/>
      <w:r w:rsidRPr="00E11228">
        <w:t>A1-P Consumer shall include a policyTypeId in the URI for the PUT request. The policyTypeId shall be used by the A1-P Producer to select the appropriate schemas to use for validation of the PolicyObject and for PolicyStatus.</w:t>
      </w:r>
    </w:p>
    <w:bookmarkEnd w:id="140"/>
    <w:bookmarkEnd w:id="141"/>
    <w:p w14:paraId="49CD99BC" w14:textId="06730592" w:rsidR="003D17DE" w:rsidRPr="00E11228" w:rsidRDefault="003D17DE" w:rsidP="003D17DE">
      <w:r w:rsidRPr="00E11228">
        <w:t xml:space="preserve">The A1-P Consumer may subscribe to policy status </w:t>
      </w:r>
      <w:r w:rsidR="00FC7BF1">
        <w:t>and feedback notifications</w:t>
      </w:r>
      <w:r w:rsidRPr="00E11228">
        <w:t xml:space="preserve"> related to the created policy. Policy status </w:t>
      </w:r>
      <w:r w:rsidR="00FC7BF1">
        <w:t>and feedback notifications</w:t>
      </w:r>
      <w:r w:rsidR="00FC7BF1" w:rsidRPr="00E11228">
        <w:t xml:space="preserve"> </w:t>
      </w:r>
      <w:r w:rsidRPr="00E11228">
        <w:t>are subscribed to by including the notificationDestination as a query parameter in the PUT request.</w:t>
      </w:r>
    </w:p>
    <w:p w14:paraId="6F8F8B2C" w14:textId="77777777" w:rsidR="003D17DE" w:rsidRPr="00E11228" w:rsidRDefault="003D17DE" w:rsidP="003D17DE">
      <w:r w:rsidRPr="00E11228">
        <w:rPr>
          <w:lang w:val="en-IE"/>
        </w:rPr>
        <w:t>On reception of a policyTypeId that does not exist</w:t>
      </w:r>
      <w:r w:rsidRPr="00E11228">
        <w:t>, "404 Not Found"</w:t>
      </w:r>
      <w:r w:rsidRPr="00E11228">
        <w:rPr>
          <w:lang w:val="en-GB"/>
        </w:rPr>
        <w:t xml:space="preserve"> shall be returned</w:t>
      </w:r>
      <w:r w:rsidRPr="00E11228">
        <w:t>.</w:t>
      </w:r>
    </w:p>
    <w:p w14:paraId="70DB1AEE" w14:textId="77777777" w:rsidR="003D17DE" w:rsidRPr="00E11228" w:rsidRDefault="003D17DE" w:rsidP="003D17DE">
      <w:r w:rsidRPr="00E11228">
        <w:t xml:space="preserve">On failure to </w:t>
      </w:r>
      <w:r w:rsidRPr="00E11228">
        <w:rPr>
          <w:color w:val="000000" w:themeColor="text1"/>
          <w:lang w:val="en-IE"/>
        </w:rPr>
        <w:t>validate the PolicyObject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20A517B8" w14:textId="77777777" w:rsidR="003D17DE" w:rsidRPr="00E11228" w:rsidRDefault="003D17DE" w:rsidP="003D17DE">
      <w:r w:rsidRPr="00E11228">
        <w:t>In case the new policy would be identical to, or would be overlapping or conflicting with, an existing policy, "409 Conflict" shall be returned.</w:t>
      </w:r>
    </w:p>
    <w:bookmarkEnd w:id="136"/>
    <w:p w14:paraId="788BC009" w14:textId="77777777" w:rsidR="003D17DE" w:rsidRPr="00E11228" w:rsidRDefault="003D17DE" w:rsidP="003D17DE">
      <w:pPr>
        <w:pStyle w:val="Heading5"/>
      </w:pPr>
      <w:r w:rsidRPr="00E11228">
        <w:t>5.2.4.3.2</w:t>
      </w:r>
      <w:r w:rsidRPr="00E11228">
        <w:tab/>
        <w:t>Create single policy procedure</w:t>
      </w:r>
    </w:p>
    <w:p w14:paraId="24532370" w14:textId="77777777" w:rsidR="003D17DE" w:rsidRPr="00E11228" w:rsidRDefault="003D17DE" w:rsidP="003D17DE">
      <w:pPr>
        <w:rPr>
          <w:lang w:val="en-GB"/>
        </w:rPr>
      </w:pPr>
      <w:r w:rsidRPr="00E11228">
        <w:rPr>
          <w:lang w:val="en-GB"/>
        </w:rPr>
        <w:t xml:space="preserve">The procedure to create single policy is based on the Create policy operation illustrated in figure 5.2.4.3.1-1. </w:t>
      </w:r>
    </w:p>
    <w:p w14:paraId="2483576E" w14:textId="77777777" w:rsidR="003D17DE" w:rsidRPr="00E11228" w:rsidRDefault="003D17DE" w:rsidP="003D17DE">
      <w:pPr>
        <w:pStyle w:val="Heading5"/>
      </w:pPr>
      <w:r w:rsidRPr="00E11228">
        <w:t>5.2.4.3.3</w:t>
      </w:r>
      <w:r w:rsidRPr="00E11228">
        <w:tab/>
      </w:r>
      <w:bookmarkEnd w:id="139"/>
      <w:r w:rsidRPr="00E11228">
        <w:t>Create multiple policies procedure</w:t>
      </w:r>
    </w:p>
    <w:p w14:paraId="5DBDE556" w14:textId="77777777" w:rsidR="003D17DE" w:rsidRPr="00E11228" w:rsidRDefault="003D17DE" w:rsidP="003D17DE">
      <w:pPr>
        <w:rPr>
          <w:lang w:val="en-GB"/>
        </w:rPr>
      </w:pPr>
      <w:r w:rsidRPr="00E11228">
        <w:rPr>
          <w:lang w:val="en-GB"/>
        </w:rPr>
        <w:t>The procedure to create multiple policies is a sequence of Create policy operations.</w:t>
      </w:r>
    </w:p>
    <w:p w14:paraId="5913EDEE" w14:textId="77777777" w:rsidR="003D17DE" w:rsidRPr="00E11228" w:rsidRDefault="003D17DE" w:rsidP="003D17DE">
      <w:pPr>
        <w:pStyle w:val="Heading4"/>
      </w:pPr>
      <w:bookmarkStart w:id="142" w:name="_Hlk117489484"/>
      <w:bookmarkStart w:id="143" w:name="_Toc510696595"/>
      <w:r w:rsidRPr="00E11228">
        <w:t>5.2.4.4</w:t>
      </w:r>
      <w:r w:rsidRPr="00E11228">
        <w:tab/>
        <w:t>Update policy</w:t>
      </w:r>
    </w:p>
    <w:bookmarkEnd w:id="142"/>
    <w:p w14:paraId="6C9BAD8F" w14:textId="77777777" w:rsidR="003D17DE" w:rsidRPr="00E11228" w:rsidRDefault="003D17DE" w:rsidP="003D17DE">
      <w:pPr>
        <w:pStyle w:val="Heading5"/>
      </w:pPr>
      <w:r w:rsidRPr="00E11228">
        <w:t>5.2.4.4.1</w:t>
      </w:r>
      <w:r w:rsidRPr="00E11228">
        <w:tab/>
        <w:t>General</w:t>
      </w:r>
    </w:p>
    <w:p w14:paraId="2B5E2895" w14:textId="77777777" w:rsidR="003D17DE" w:rsidRPr="00E11228" w:rsidRDefault="003D17DE" w:rsidP="003D17DE">
      <w:r w:rsidRPr="00E11228">
        <w:t>The A1-P Consumer uses the Update single policy procedure to update an A1 policy. The Update policy operation is used in the following procedures:</w:t>
      </w:r>
    </w:p>
    <w:p w14:paraId="5647A9AE" w14:textId="77777777" w:rsidR="003D17DE" w:rsidRPr="00E11228" w:rsidRDefault="003D17DE" w:rsidP="001626B5">
      <w:pPr>
        <w:pStyle w:val="B10"/>
        <w:numPr>
          <w:ilvl w:val="0"/>
          <w:numId w:val="1"/>
        </w:numPr>
        <w:spacing w:line="259" w:lineRule="auto"/>
      </w:pPr>
      <w:r w:rsidRPr="00E11228">
        <w:t>Update single policy; and</w:t>
      </w:r>
    </w:p>
    <w:p w14:paraId="164551FA" w14:textId="77777777" w:rsidR="003D17DE" w:rsidRPr="00E11228" w:rsidRDefault="003D17DE" w:rsidP="001626B5">
      <w:pPr>
        <w:pStyle w:val="B10"/>
        <w:numPr>
          <w:ilvl w:val="0"/>
          <w:numId w:val="1"/>
        </w:numPr>
      </w:pPr>
      <w:r w:rsidRPr="00E11228">
        <w:t>Update multiple policies.</w:t>
      </w:r>
    </w:p>
    <w:p w14:paraId="7C66AE85" w14:textId="77777777" w:rsidR="003D17DE" w:rsidRPr="00E11228" w:rsidRDefault="003D17DE" w:rsidP="003D17DE">
      <w:pPr>
        <w:rPr>
          <w:lang w:val="en-GB"/>
        </w:rPr>
      </w:pPr>
      <w:r w:rsidRPr="00E11228">
        <w:rPr>
          <w:lang w:val="en-GB"/>
        </w:rPr>
        <w:t xml:space="preserve">The operation to update a single policy is based on HTTP PUT. The policy to be updated is identified with a URI that includes the </w:t>
      </w:r>
      <w:r w:rsidRPr="00E11228">
        <w:t>policyTypeId</w:t>
      </w:r>
      <w:r w:rsidRPr="00E11228">
        <w:rPr>
          <w:lang w:val="en-GB"/>
        </w:rPr>
        <w:t xml:space="preserve"> and the policyId and the message body contains the PolicyObject for the updated policy.</w:t>
      </w:r>
    </w:p>
    <w:p w14:paraId="0A422832" w14:textId="77777777" w:rsidR="003D17DE" w:rsidRPr="00E11228" w:rsidRDefault="003D17DE" w:rsidP="003D17DE">
      <w:r w:rsidRPr="00E11228">
        <w:rPr>
          <w:color w:val="000000" w:themeColor="text1"/>
        </w:rPr>
        <w:lastRenderedPageBreak/>
        <w:t xml:space="preserve">If the policy update request is accepted, the policy shall be enforced. </w:t>
      </w:r>
      <w:r w:rsidRPr="00E11228">
        <w:rPr>
          <w:lang w:val="en-GB"/>
        </w:rPr>
        <w:t>In case a policy does not exist for the provided URI, the PUT request shall be handled as for Create single policy (see clause 5.2.4.3.1)</w:t>
      </w:r>
      <w:r w:rsidRPr="00E11228">
        <w:t>.</w:t>
      </w:r>
    </w:p>
    <w:p w14:paraId="270CADA7" w14:textId="77777777" w:rsidR="003D17DE" w:rsidRPr="00E11228" w:rsidRDefault="007E1233" w:rsidP="003D17DE">
      <w:pPr>
        <w:pStyle w:val="FL"/>
      </w:pPr>
      <w:r w:rsidRPr="00E11228">
        <w:rPr>
          <w:noProof/>
        </w:rPr>
        <w:object w:dxaOrig="8137" w:dyaOrig="2485" w14:anchorId="0BFD23C5">
          <v:shape id="_x0000_i1042" type="#_x0000_t75" alt="" style="width:410.45pt;height:123.95pt;mso-width-percent:0;mso-height-percent:0;mso-width-percent:0;mso-height-percent:0" o:ole="">
            <v:imagedata r:id="rId26" o:title=""/>
          </v:shape>
          <o:OLEObject Type="Embed" ProgID="Visio.Drawing.15" ShapeID="_x0000_i1042" DrawAspect="Content" ObjectID="_1781590532" r:id="rId27"/>
        </w:object>
      </w:r>
    </w:p>
    <w:p w14:paraId="2C6EAEF2" w14:textId="536E2ABD" w:rsidR="003D17DE" w:rsidRPr="00E11228" w:rsidRDefault="003D17DE" w:rsidP="003D17DE">
      <w:pPr>
        <w:pStyle w:val="TF"/>
      </w:pPr>
      <w:r w:rsidRPr="00E11228">
        <w:t>Figure 5.2.4.4.1-1 Update policy operation procedure</w:t>
      </w:r>
    </w:p>
    <w:p w14:paraId="2D3A3423" w14:textId="77777777" w:rsidR="003D17DE" w:rsidRPr="00E11228" w:rsidRDefault="003D17DE" w:rsidP="001626B5">
      <w:pPr>
        <w:pStyle w:val="B1"/>
        <w:numPr>
          <w:ilvl w:val="0"/>
          <w:numId w:val="10"/>
        </w:numPr>
      </w:pPr>
      <w:bookmarkStart w:id="144" w:name="OLE_LINK16"/>
      <w:bookmarkStart w:id="145" w:name="OLE_LINK17"/>
      <w:r w:rsidRPr="00E11228">
        <w:t>The A1-P Consumer shall send an HTTP PUT request to the A1-P Producer. The target URI shall identify the policy to be updated based on the policyId under the resource "/policytypes/{policyTypeId}/policies". The message body shall contain a PolicyObject.</w:t>
      </w:r>
    </w:p>
    <w:p w14:paraId="2CEEDB5D" w14:textId="77777777" w:rsidR="003D17DE" w:rsidRPr="00E11228" w:rsidRDefault="003D17DE" w:rsidP="001626B5">
      <w:pPr>
        <w:pStyle w:val="B1"/>
        <w:numPr>
          <w:ilvl w:val="0"/>
          <w:numId w:val="10"/>
        </w:numPr>
      </w:pPr>
      <w:r w:rsidRPr="00E11228">
        <w:t xml:space="preserve">The A1-P Producer shall return the HTTP PUT response. On success, "200 OK" shall be returned. The message body shall carry a PolicyObject representing the updated policy. On failure, the appropriate error code shall be returned, and the response message body may contain additional error information. </w:t>
      </w:r>
      <w:bookmarkEnd w:id="144"/>
      <w:bookmarkEnd w:id="145"/>
    </w:p>
    <w:p w14:paraId="62623E8C" w14:textId="02733207" w:rsidR="003D17DE" w:rsidRPr="00E11228" w:rsidDel="0083702F" w:rsidRDefault="003D17DE" w:rsidP="003D17DE">
      <w:pPr>
        <w:rPr>
          <w:lang w:val="en-IE"/>
        </w:rPr>
      </w:pPr>
      <w:bookmarkStart w:id="146" w:name="OLE_LINK18"/>
      <w:bookmarkStart w:id="147" w:name="OLE_LINK19"/>
      <w:r w:rsidRPr="00E11228" w:rsidDel="0083702F">
        <w:rPr>
          <w:lang w:val="en-IE"/>
        </w:rPr>
        <w:t xml:space="preserve">The A1-P Consumer </w:t>
      </w:r>
      <w:r w:rsidRPr="00E11228">
        <w:rPr>
          <w:lang w:val="en-IE"/>
        </w:rPr>
        <w:t>may subcribe to</w:t>
      </w:r>
      <w:r w:rsidRPr="00E11228" w:rsidDel="0083702F">
        <w:rPr>
          <w:lang w:val="en-IE"/>
        </w:rPr>
        <w:t xml:space="preserve"> policy status </w:t>
      </w:r>
      <w:r w:rsidR="00FC7BF1">
        <w:t>and feedback notifications</w:t>
      </w:r>
      <w:r w:rsidR="00FC7BF1" w:rsidRPr="00E11228">
        <w:t xml:space="preserve"> </w:t>
      </w:r>
      <w:r w:rsidRPr="00E11228">
        <w:rPr>
          <w:lang w:val="en-IE"/>
        </w:rPr>
        <w:t xml:space="preserve">related to the updated policy. Policy status </w:t>
      </w:r>
      <w:r w:rsidR="00FC7BF1">
        <w:t>and feedback notifications</w:t>
      </w:r>
      <w:r w:rsidRPr="00E11228">
        <w:rPr>
          <w:lang w:val="en-IE"/>
        </w:rPr>
        <w:t xml:space="preserve"> are subscribed to </w:t>
      </w:r>
      <w:r w:rsidRPr="00E11228" w:rsidDel="0083702F">
        <w:rPr>
          <w:lang w:val="en-IE"/>
        </w:rPr>
        <w:t xml:space="preserve">by including the notificationDestination as a query parameter in the PUT request. </w:t>
      </w:r>
      <w:bookmarkEnd w:id="146"/>
      <w:bookmarkEnd w:id="147"/>
      <w:r w:rsidRPr="00E11228" w:rsidDel="0083702F">
        <w:rPr>
          <w:lang w:val="en-IE"/>
        </w:rPr>
        <w:t xml:space="preserve">The A1-P Consumer </w:t>
      </w:r>
      <w:r w:rsidRPr="00E11228">
        <w:rPr>
          <w:lang w:val="en-IE"/>
        </w:rPr>
        <w:t>may</w:t>
      </w:r>
      <w:r w:rsidRPr="00E11228" w:rsidDel="0083702F">
        <w:rPr>
          <w:lang w:val="en-IE"/>
        </w:rPr>
        <w:t xml:space="preserve"> change the notificationDestination for policy status </w:t>
      </w:r>
      <w:r w:rsidR="00FC7BF1">
        <w:t>and feedback notifications</w:t>
      </w:r>
      <w:r w:rsidR="00FC7BF1" w:rsidRPr="00E11228">
        <w:t xml:space="preserve"> </w:t>
      </w:r>
      <w:r w:rsidRPr="00E11228">
        <w:rPr>
          <w:lang w:val="en-IE"/>
        </w:rPr>
        <w:t xml:space="preserve">in an update policy request. </w:t>
      </w:r>
      <w:r w:rsidRPr="00E11228" w:rsidDel="0083702F">
        <w:rPr>
          <w:lang w:val="en-IE"/>
        </w:rPr>
        <w:t xml:space="preserve"> The A1-P Consumer </w:t>
      </w:r>
      <w:r w:rsidRPr="00E11228">
        <w:rPr>
          <w:lang w:val="en-IE"/>
        </w:rPr>
        <w:t xml:space="preserve">may </w:t>
      </w:r>
      <w:r w:rsidRPr="00E11228" w:rsidDel="0083702F">
        <w:rPr>
          <w:lang w:val="en-IE"/>
        </w:rPr>
        <w:t xml:space="preserve">cancel policy status </w:t>
      </w:r>
      <w:r w:rsidR="00FC7BF1">
        <w:t>and feedback notifications</w:t>
      </w:r>
      <w:r w:rsidRPr="00E11228">
        <w:rPr>
          <w:lang w:val="en-IE"/>
        </w:rPr>
        <w:t xml:space="preserve">. Policy status </w:t>
      </w:r>
      <w:r w:rsidR="00FC7BF1">
        <w:t>and feedback notifications</w:t>
      </w:r>
      <w:r w:rsidRPr="00E11228">
        <w:rPr>
          <w:lang w:val="en-IE"/>
        </w:rPr>
        <w:t xml:space="preserve"> are cancelled</w:t>
      </w:r>
      <w:r w:rsidRPr="00E11228" w:rsidDel="0083702F">
        <w:rPr>
          <w:lang w:val="en-IE"/>
        </w:rPr>
        <w:t xml:space="preserve"> by omitting notificationDestination in the PUT request. </w:t>
      </w:r>
    </w:p>
    <w:p w14:paraId="6E0670CD" w14:textId="77777777" w:rsidR="003D17DE" w:rsidRPr="00E11228" w:rsidRDefault="003D17DE" w:rsidP="003D17DE">
      <w:r w:rsidRPr="00E11228">
        <w:t xml:space="preserve">On failure to </w:t>
      </w:r>
      <w:r w:rsidRPr="00E11228">
        <w:rPr>
          <w:color w:val="000000" w:themeColor="text1"/>
          <w:lang w:val="en-IE"/>
        </w:rPr>
        <w:t>validate the PolicyObject fails</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0822508D" w14:textId="77777777" w:rsidR="003D17DE" w:rsidRPr="00E11228" w:rsidRDefault="003D17DE" w:rsidP="003D17DE">
      <w:r w:rsidRPr="00E11228">
        <w:t>In case the policy after update would be identical to, or would be overlapping or conflicting with, an existing policy, "409 Conflict" shall be returned.</w:t>
      </w:r>
    </w:p>
    <w:p w14:paraId="2778F03D" w14:textId="77777777" w:rsidR="003D17DE" w:rsidRPr="00E11228" w:rsidRDefault="003D17DE" w:rsidP="003D17DE">
      <w:pPr>
        <w:pStyle w:val="Heading5"/>
      </w:pPr>
      <w:r w:rsidRPr="00E11228">
        <w:t>5.2.4.4.2</w:t>
      </w:r>
      <w:r w:rsidRPr="00E11228">
        <w:tab/>
        <w:t>Update single policy procedure</w:t>
      </w:r>
    </w:p>
    <w:p w14:paraId="65A524C8" w14:textId="77777777" w:rsidR="003D17DE" w:rsidRPr="00E11228" w:rsidRDefault="003D17DE" w:rsidP="003D17DE">
      <w:pPr>
        <w:rPr>
          <w:lang w:val="en-GB"/>
        </w:rPr>
      </w:pPr>
      <w:r w:rsidRPr="00E11228">
        <w:rPr>
          <w:lang w:val="en-GB"/>
        </w:rPr>
        <w:t xml:space="preserve">The procedure to update single policy is based on the Update policy operation illustrated in figure 5.2.4.4.1-1. </w:t>
      </w:r>
    </w:p>
    <w:p w14:paraId="0B80F795" w14:textId="77777777" w:rsidR="003D17DE" w:rsidRPr="00E11228" w:rsidRDefault="003D17DE" w:rsidP="003D17DE">
      <w:pPr>
        <w:pStyle w:val="Heading5"/>
      </w:pPr>
      <w:r w:rsidRPr="00E11228">
        <w:t>5.2.4.4.3</w:t>
      </w:r>
      <w:r w:rsidRPr="00E11228">
        <w:tab/>
        <w:t>Update multiple policies procedure</w:t>
      </w:r>
    </w:p>
    <w:p w14:paraId="6DA6CA52" w14:textId="72C2FAF0" w:rsidR="003D17DE" w:rsidRPr="00E11228" w:rsidRDefault="003D17DE" w:rsidP="003D17DE">
      <w:pPr>
        <w:rPr>
          <w:lang w:val="en-GB"/>
        </w:rPr>
      </w:pPr>
      <w:r w:rsidRPr="00E11228">
        <w:rPr>
          <w:lang w:val="en-GB"/>
        </w:rPr>
        <w:t xml:space="preserve">The </w:t>
      </w:r>
      <w:r w:rsidR="00FC6867" w:rsidRPr="00E11228">
        <w:rPr>
          <w:lang w:val="en-GB"/>
        </w:rPr>
        <w:t>procedure</w:t>
      </w:r>
      <w:r w:rsidRPr="00E11228">
        <w:rPr>
          <w:lang w:val="en-GB"/>
        </w:rPr>
        <w:t xml:space="preserve"> to update multiple policies is a sequence of </w:t>
      </w:r>
      <w:r w:rsidR="00FC6867" w:rsidRPr="00E11228">
        <w:rPr>
          <w:lang w:val="en-GB"/>
        </w:rPr>
        <w:t>Update</w:t>
      </w:r>
      <w:r w:rsidRPr="00E11228">
        <w:rPr>
          <w:lang w:val="en-GB"/>
        </w:rPr>
        <w:t xml:space="preserve"> policy operations.</w:t>
      </w:r>
    </w:p>
    <w:p w14:paraId="32AC98A9" w14:textId="77777777" w:rsidR="003D17DE" w:rsidRPr="00E11228" w:rsidRDefault="003D17DE" w:rsidP="003D17DE">
      <w:pPr>
        <w:pStyle w:val="Heading4"/>
      </w:pPr>
      <w:bookmarkStart w:id="148" w:name="_Hlk117489491"/>
      <w:r w:rsidRPr="00E11228">
        <w:t>5.2.4.5</w:t>
      </w:r>
      <w:r w:rsidRPr="00E11228">
        <w:tab/>
        <w:t>Query policy</w:t>
      </w:r>
    </w:p>
    <w:bookmarkEnd w:id="148"/>
    <w:p w14:paraId="22696263" w14:textId="77777777" w:rsidR="003D17DE" w:rsidRPr="00E11228" w:rsidRDefault="003D17DE" w:rsidP="003D17DE">
      <w:pPr>
        <w:pStyle w:val="Heading5"/>
      </w:pPr>
      <w:r w:rsidRPr="00E11228">
        <w:t>5.2.4.5.1</w:t>
      </w:r>
      <w:r w:rsidRPr="00E11228">
        <w:tab/>
        <w:t>General</w:t>
      </w:r>
    </w:p>
    <w:p w14:paraId="3FF04562" w14:textId="77777777" w:rsidR="003D17DE" w:rsidRPr="00E11228" w:rsidRDefault="003D17DE" w:rsidP="003D17DE">
      <w:r w:rsidRPr="00E11228">
        <w:t>The A1-P Consumer uses the Query policy operation to read an A1 policy. The Query policy operation is used in the following procedures:</w:t>
      </w:r>
    </w:p>
    <w:p w14:paraId="7FA29D22" w14:textId="77777777" w:rsidR="003D17DE" w:rsidRPr="00E11228" w:rsidRDefault="003D17DE" w:rsidP="001626B5">
      <w:pPr>
        <w:pStyle w:val="B10"/>
        <w:numPr>
          <w:ilvl w:val="0"/>
          <w:numId w:val="1"/>
        </w:numPr>
        <w:spacing w:line="259" w:lineRule="auto"/>
      </w:pPr>
      <w:r w:rsidRPr="00E11228">
        <w:t>Query single policy;</w:t>
      </w:r>
    </w:p>
    <w:p w14:paraId="1C732E12" w14:textId="77777777" w:rsidR="003D17DE" w:rsidRPr="00E11228" w:rsidRDefault="003D17DE" w:rsidP="001626B5">
      <w:pPr>
        <w:pStyle w:val="B10"/>
        <w:numPr>
          <w:ilvl w:val="0"/>
          <w:numId w:val="1"/>
        </w:numPr>
        <w:spacing w:line="259" w:lineRule="auto"/>
      </w:pPr>
      <w:r w:rsidRPr="00E11228">
        <w:t>Query multiple policies; and</w:t>
      </w:r>
    </w:p>
    <w:p w14:paraId="09BB20D0" w14:textId="77777777" w:rsidR="003D17DE" w:rsidRPr="00E11228" w:rsidRDefault="003D17DE" w:rsidP="001626B5">
      <w:pPr>
        <w:pStyle w:val="B10"/>
        <w:numPr>
          <w:ilvl w:val="0"/>
          <w:numId w:val="1"/>
        </w:numPr>
        <w:spacing w:line="259" w:lineRule="auto"/>
      </w:pPr>
      <w:r w:rsidRPr="00E11228">
        <w:t>Query all policies.</w:t>
      </w:r>
    </w:p>
    <w:p w14:paraId="6AE68ED9" w14:textId="77777777" w:rsidR="003D17DE" w:rsidRPr="00E11228" w:rsidRDefault="003D17DE" w:rsidP="003D17DE">
      <w:pPr>
        <w:rPr>
          <w:lang w:val="en-GB"/>
        </w:rPr>
      </w:pPr>
      <w:r w:rsidRPr="00E11228">
        <w:rPr>
          <w:lang w:val="en-GB"/>
        </w:rPr>
        <w:t>The operation to query a policy is based on HTTP GET. The policy to be read is identified with a URI that includes the policyTypeId and the policyId while the message body is empty, and the response returns the PolicyObject.</w:t>
      </w:r>
    </w:p>
    <w:p w14:paraId="2A02F905" w14:textId="77777777" w:rsidR="003D17DE" w:rsidRPr="00E11228" w:rsidRDefault="007E1233" w:rsidP="003D17DE">
      <w:pPr>
        <w:pStyle w:val="FL"/>
      </w:pPr>
      <w:r w:rsidRPr="00E11228">
        <w:rPr>
          <w:noProof/>
        </w:rPr>
        <w:object w:dxaOrig="8112" w:dyaOrig="2473" w14:anchorId="0951E794">
          <v:shape id="_x0000_i1041" type="#_x0000_t75" alt="" style="width:406pt;height:123.2pt;mso-width-percent:0;mso-height-percent:0;mso-width-percent:0;mso-height-percent:0" o:ole="">
            <v:imagedata r:id="rId28" o:title=""/>
          </v:shape>
          <o:OLEObject Type="Embed" ProgID="Visio.Drawing.15" ShapeID="_x0000_i1041" DrawAspect="Content" ObjectID="_1781590533" r:id="rId29"/>
        </w:object>
      </w:r>
    </w:p>
    <w:p w14:paraId="4F17F4BB" w14:textId="446A7FF5" w:rsidR="003D17DE" w:rsidRPr="00E11228" w:rsidRDefault="003D17DE" w:rsidP="003D17DE">
      <w:pPr>
        <w:pStyle w:val="TF"/>
      </w:pPr>
      <w:r w:rsidRPr="00E11228">
        <w:t>Figure 5.2.4.5.1-1 Query policy operation</w:t>
      </w:r>
    </w:p>
    <w:p w14:paraId="65148173" w14:textId="77777777" w:rsidR="003D17DE" w:rsidRPr="00E11228" w:rsidRDefault="003D17DE" w:rsidP="001626B5">
      <w:pPr>
        <w:pStyle w:val="B1"/>
        <w:numPr>
          <w:ilvl w:val="0"/>
          <w:numId w:val="8"/>
        </w:numPr>
      </w:pPr>
      <w:bookmarkStart w:id="149" w:name="OLE_LINK20"/>
      <w:r w:rsidRPr="00E11228">
        <w:t>The A1-P Consumer shall send an HTTP GET request to the A1-P Producer. The target URI shall identify the policy to be read based on the policyId under the resource "/policytypes/{policyTypeId}/policies". The message body shall be empty.</w:t>
      </w:r>
    </w:p>
    <w:p w14:paraId="5EB6F89C" w14:textId="77777777" w:rsidR="003D17DE" w:rsidRPr="00E11228" w:rsidRDefault="003D17DE" w:rsidP="001626B5">
      <w:pPr>
        <w:pStyle w:val="B1"/>
        <w:numPr>
          <w:ilvl w:val="0"/>
          <w:numId w:val="8"/>
        </w:numPr>
      </w:pPr>
      <w:r w:rsidRPr="00E11228">
        <w:t>The A1-P Producer shall return the HTTP GET response. On success, "200 OK" shall be returned. The message body shall carry a PolicyObject representing the read policy. On failure, the appropriate error code shall be returned, and the response message body may contain additional error information.</w:t>
      </w:r>
      <w:bookmarkEnd w:id="149"/>
    </w:p>
    <w:p w14:paraId="2C6C5EBA" w14:textId="77777777" w:rsidR="003D17DE" w:rsidRPr="00E11228" w:rsidRDefault="003D17DE" w:rsidP="003D17DE">
      <w:r w:rsidRPr="00E11228">
        <w:t>On reception of policyTypeId and policyId for which no policy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547AC82E" w14:textId="77777777" w:rsidR="003D17DE" w:rsidRPr="00E11228" w:rsidRDefault="003D17DE" w:rsidP="003D17DE">
      <w:pPr>
        <w:pStyle w:val="Heading5"/>
      </w:pPr>
      <w:r w:rsidRPr="00E11228">
        <w:t>5.2.4.5.2</w:t>
      </w:r>
      <w:r w:rsidRPr="00E11228">
        <w:tab/>
        <w:t>Query single policy procedure</w:t>
      </w:r>
    </w:p>
    <w:p w14:paraId="055E78E9" w14:textId="77777777" w:rsidR="003D17DE" w:rsidRPr="00E11228" w:rsidRDefault="003D17DE" w:rsidP="003D17DE">
      <w:pPr>
        <w:rPr>
          <w:lang w:val="en-GB"/>
        </w:rPr>
      </w:pPr>
      <w:r w:rsidRPr="00E11228">
        <w:rPr>
          <w:lang w:val="en-GB"/>
        </w:rPr>
        <w:t xml:space="preserve">The procedure to query single policy is based on the Query policy operation illustrated in figure 5.2.4.5.1-1. </w:t>
      </w:r>
    </w:p>
    <w:p w14:paraId="14514136" w14:textId="77777777" w:rsidR="003D17DE" w:rsidRPr="00E11228" w:rsidRDefault="003D17DE" w:rsidP="003D17DE">
      <w:pPr>
        <w:pStyle w:val="Heading5"/>
      </w:pPr>
      <w:r w:rsidRPr="00E11228">
        <w:t>5.2.4.5.3</w:t>
      </w:r>
      <w:r w:rsidRPr="00E11228">
        <w:tab/>
        <w:t>Query multiple policies procedure</w:t>
      </w:r>
    </w:p>
    <w:p w14:paraId="0C3F81CC" w14:textId="77777777" w:rsidR="003D17DE" w:rsidRPr="00E11228" w:rsidRDefault="003D17DE" w:rsidP="003D17DE">
      <w:pPr>
        <w:rPr>
          <w:lang w:val="en-GB"/>
        </w:rPr>
      </w:pPr>
      <w:r w:rsidRPr="00E11228">
        <w:rPr>
          <w:lang w:val="en-GB"/>
        </w:rPr>
        <w:t>The procedure to query multiple policies is a sequence of Query policy operations.</w:t>
      </w:r>
    </w:p>
    <w:p w14:paraId="7B632607" w14:textId="44BBB80A" w:rsidR="003D17DE" w:rsidRPr="00E11228" w:rsidRDefault="003D17DE" w:rsidP="003D17DE">
      <w:pPr>
        <w:pStyle w:val="NO"/>
        <w:rPr>
          <w:lang w:val="en-GB"/>
        </w:rPr>
      </w:pPr>
      <w:r w:rsidRPr="00E11228">
        <w:rPr>
          <w:lang w:val="en-GB"/>
        </w:rPr>
        <w:t>NOTE:</w:t>
      </w:r>
      <w:r w:rsidR="00125680" w:rsidRPr="00E11228">
        <w:rPr>
          <w:lang w:val="en-GB"/>
        </w:rPr>
        <w:tab/>
      </w:r>
      <w:r w:rsidRPr="00E11228">
        <w:rPr>
          <w:lang w:val="en-GB"/>
        </w:rPr>
        <w:t>To query all policies applicable to e.g. a dynamically defined group of UEs, a slice or a cell, the A1-P Consumer identifies applicable policyId(s) and makes a sequence of single policy queries.</w:t>
      </w:r>
    </w:p>
    <w:p w14:paraId="25B6E038" w14:textId="77777777" w:rsidR="003D17DE" w:rsidRPr="00E11228" w:rsidRDefault="003D17DE" w:rsidP="003D17DE">
      <w:pPr>
        <w:pStyle w:val="Heading5"/>
      </w:pPr>
      <w:bookmarkStart w:id="150" w:name="_Hlk84947082"/>
      <w:r w:rsidRPr="00E11228">
        <w:t>5.2.4.5.4</w:t>
      </w:r>
      <w:r w:rsidRPr="00E11228">
        <w:tab/>
        <w:t>Query all policies procedure</w:t>
      </w:r>
    </w:p>
    <w:p w14:paraId="73C4799D" w14:textId="77777777" w:rsidR="003D17DE" w:rsidRPr="00E11228" w:rsidRDefault="003D17DE" w:rsidP="003D17DE">
      <w:r w:rsidRPr="00E11228">
        <w:rPr>
          <w:lang w:val="en-GB"/>
        </w:rPr>
        <w:t xml:space="preserve">The procedure to query all policies is, for each </w:t>
      </w:r>
      <w:r w:rsidRPr="00E11228">
        <w:t>policyTypeId</w:t>
      </w:r>
      <w:r w:rsidRPr="00E11228" w:rsidDel="00A7734A">
        <w:rPr>
          <w:lang w:val="en-GB"/>
        </w:rPr>
        <w:t xml:space="preserve"> </w:t>
      </w:r>
      <w:r w:rsidRPr="00E11228">
        <w:rPr>
          <w:lang w:val="en-GB"/>
        </w:rPr>
        <w:t>retrieved as described in clause 5.2.3.2.1, a sequence of Query policy operations for each policyId retrieved as described in clause 5.2.4.2.1.</w:t>
      </w:r>
      <w:bookmarkEnd w:id="150"/>
    </w:p>
    <w:p w14:paraId="537A81DB" w14:textId="77777777" w:rsidR="003D17DE" w:rsidRPr="00E11228" w:rsidRDefault="003D17DE" w:rsidP="003D17DE">
      <w:pPr>
        <w:pStyle w:val="Heading4"/>
      </w:pPr>
      <w:bookmarkStart w:id="151" w:name="_Hlk117489498"/>
      <w:bookmarkEnd w:id="143"/>
      <w:r w:rsidRPr="00E11228">
        <w:t>5.2.4.6</w:t>
      </w:r>
      <w:r w:rsidRPr="00E11228">
        <w:tab/>
        <w:t>Delete policy</w:t>
      </w:r>
    </w:p>
    <w:bookmarkEnd w:id="151"/>
    <w:p w14:paraId="1DD49849" w14:textId="77777777" w:rsidR="003D17DE" w:rsidRPr="00E11228" w:rsidRDefault="003D17DE" w:rsidP="003D17DE">
      <w:pPr>
        <w:pStyle w:val="Heading5"/>
      </w:pPr>
      <w:r w:rsidRPr="00E11228">
        <w:t>5.2.4.6.1</w:t>
      </w:r>
      <w:r w:rsidRPr="00E11228">
        <w:tab/>
        <w:t>General</w:t>
      </w:r>
    </w:p>
    <w:p w14:paraId="7FE2E74E" w14:textId="77777777" w:rsidR="003D17DE" w:rsidRPr="00E11228" w:rsidRDefault="003D17DE" w:rsidP="003D17DE">
      <w:r w:rsidRPr="00E11228">
        <w:t>The A1-P Consumer uses the Delete policy procedure to delete an A1 policy. The Delete policy operation is used in the following procedures:</w:t>
      </w:r>
    </w:p>
    <w:p w14:paraId="3ED0A3C8" w14:textId="77777777" w:rsidR="003D17DE" w:rsidRPr="00E11228" w:rsidRDefault="003D17DE" w:rsidP="001626B5">
      <w:pPr>
        <w:pStyle w:val="B10"/>
        <w:numPr>
          <w:ilvl w:val="0"/>
          <w:numId w:val="1"/>
        </w:numPr>
        <w:spacing w:line="259" w:lineRule="auto"/>
      </w:pPr>
      <w:r w:rsidRPr="00E11228">
        <w:t>Delete single policy; and</w:t>
      </w:r>
    </w:p>
    <w:p w14:paraId="652800A7" w14:textId="77777777" w:rsidR="003D17DE" w:rsidRPr="00E11228" w:rsidRDefault="003D17DE" w:rsidP="001626B5">
      <w:pPr>
        <w:pStyle w:val="B10"/>
        <w:numPr>
          <w:ilvl w:val="0"/>
          <w:numId w:val="1"/>
        </w:numPr>
        <w:spacing w:line="259" w:lineRule="auto"/>
      </w:pPr>
      <w:r w:rsidRPr="00E11228">
        <w:t>Delete multiple policies.</w:t>
      </w:r>
    </w:p>
    <w:p w14:paraId="4AADEE12" w14:textId="77777777" w:rsidR="003D17DE" w:rsidRPr="00E11228" w:rsidRDefault="003D17DE" w:rsidP="003D17DE">
      <w:pPr>
        <w:rPr>
          <w:lang w:val="en-GB"/>
        </w:rPr>
      </w:pPr>
      <w:r w:rsidRPr="00E11228">
        <w:rPr>
          <w:lang w:val="en-GB"/>
        </w:rPr>
        <w:t xml:space="preserve">The operation to delete a policy is based on HTTP DELETE. The policy to be deleted is identified with a URI that includes the </w:t>
      </w:r>
      <w:r w:rsidRPr="00E11228">
        <w:t>policyTypeId</w:t>
      </w:r>
      <w:r w:rsidRPr="00E11228">
        <w:rPr>
          <w:lang w:val="en-GB"/>
        </w:rPr>
        <w:t xml:space="preserve"> and the policyId. Neither request nor response contain any PolicyObject in the message body.</w:t>
      </w:r>
    </w:p>
    <w:p w14:paraId="0D92F57E" w14:textId="77777777" w:rsidR="003D17DE" w:rsidRPr="00E11228" w:rsidRDefault="007E1233" w:rsidP="003D17DE">
      <w:pPr>
        <w:pStyle w:val="FL"/>
      </w:pPr>
      <w:r w:rsidRPr="00E11228">
        <w:rPr>
          <w:noProof/>
        </w:rPr>
        <w:object w:dxaOrig="8112" w:dyaOrig="2473" w14:anchorId="262DD649">
          <v:shape id="_x0000_i1040" type="#_x0000_t75" alt="" style="width:406pt;height:123.2pt;mso-width-percent:0;mso-height-percent:0;mso-width-percent:0;mso-height-percent:0" o:ole="">
            <v:imagedata r:id="rId30" o:title=""/>
          </v:shape>
          <o:OLEObject Type="Embed" ProgID="Visio.Drawing.15" ShapeID="_x0000_i1040" DrawAspect="Content" ObjectID="_1781590534" r:id="rId31"/>
        </w:object>
      </w:r>
    </w:p>
    <w:p w14:paraId="59E0AB27" w14:textId="5D200693" w:rsidR="003D17DE" w:rsidRPr="00E11228" w:rsidRDefault="003D17DE" w:rsidP="003D17DE">
      <w:pPr>
        <w:pStyle w:val="TF"/>
      </w:pPr>
      <w:bookmarkStart w:id="152" w:name="OLE_LINK23"/>
      <w:bookmarkStart w:id="153" w:name="OLE_LINK24"/>
      <w:r w:rsidRPr="00E11228">
        <w:t>Figure 5.2.4.6.1-1 Delete policy operation</w:t>
      </w:r>
    </w:p>
    <w:p w14:paraId="1B12E2D8" w14:textId="77777777" w:rsidR="003D17DE" w:rsidRPr="00E11228" w:rsidRDefault="003D17DE" w:rsidP="001626B5">
      <w:pPr>
        <w:pStyle w:val="B1"/>
        <w:numPr>
          <w:ilvl w:val="0"/>
          <w:numId w:val="11"/>
        </w:numPr>
      </w:pPr>
      <w:bookmarkStart w:id="154" w:name="OLE_LINK21"/>
      <w:bookmarkStart w:id="155" w:name="OLE_LINK22"/>
      <w:r w:rsidRPr="00E11228">
        <w:t>The A1-P Consumer shall send an HTTP DELETE request to the A1-P Producer. The target URI shall identify the policy to be deleted based on the policyId under the resource "/policytypes/{policyTypeId}/policies". The message body shall be empty.</w:t>
      </w:r>
    </w:p>
    <w:p w14:paraId="3E952C9F" w14:textId="77777777" w:rsidR="003D17DE" w:rsidRPr="00E11228" w:rsidRDefault="003D17DE" w:rsidP="001626B5">
      <w:pPr>
        <w:pStyle w:val="B1"/>
        <w:numPr>
          <w:ilvl w:val="0"/>
          <w:numId w:val="11"/>
        </w:numPr>
      </w:pPr>
      <w:r w:rsidRPr="00E11228">
        <w:t xml:space="preserve">The A1-P Producer shall return the HTTP DELETE response. On success, "204 No Content" shall be returned. The message body shall be empty. On failure, the appropriate error code shall be returned, and the response message body may contain additional error information. </w:t>
      </w:r>
      <w:bookmarkEnd w:id="152"/>
      <w:bookmarkEnd w:id="153"/>
      <w:bookmarkEnd w:id="154"/>
      <w:bookmarkEnd w:id="155"/>
    </w:p>
    <w:p w14:paraId="7BDD936B" w14:textId="77777777" w:rsidR="003D17DE" w:rsidRPr="00E11228" w:rsidRDefault="003D17DE" w:rsidP="003D17DE">
      <w:r w:rsidRPr="00E11228">
        <w:t>On the reception of policyTypeId and policyId for which no policy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7E6D70E5" w14:textId="77777777" w:rsidR="003D17DE" w:rsidRPr="00E11228" w:rsidRDefault="003D17DE" w:rsidP="003D17DE">
      <w:pPr>
        <w:pStyle w:val="Heading5"/>
      </w:pPr>
      <w:r w:rsidRPr="00E11228">
        <w:t>5.2.4.6.2</w:t>
      </w:r>
      <w:r w:rsidRPr="00E11228">
        <w:tab/>
        <w:t>Delete single policy procedure</w:t>
      </w:r>
    </w:p>
    <w:p w14:paraId="4790F94D" w14:textId="77777777" w:rsidR="003D17DE" w:rsidRPr="00E11228" w:rsidRDefault="003D17DE" w:rsidP="003D17DE">
      <w:pPr>
        <w:rPr>
          <w:lang w:val="en-GB"/>
        </w:rPr>
      </w:pPr>
      <w:r w:rsidRPr="00E11228">
        <w:rPr>
          <w:lang w:val="en-GB"/>
        </w:rPr>
        <w:t xml:space="preserve">The procedure to delete single policy is based on the Delete policy operation illustrated in figure 5.2.4.6.1-1. </w:t>
      </w:r>
    </w:p>
    <w:p w14:paraId="1FB8DF68" w14:textId="77777777" w:rsidR="003D17DE" w:rsidRPr="00E11228" w:rsidRDefault="003D17DE" w:rsidP="003D17DE">
      <w:pPr>
        <w:pStyle w:val="Heading5"/>
      </w:pPr>
      <w:r w:rsidRPr="00E11228">
        <w:t>5.2.4.6.3</w:t>
      </w:r>
      <w:r w:rsidRPr="00E11228">
        <w:tab/>
        <w:t>Delete multiple policies procedure</w:t>
      </w:r>
    </w:p>
    <w:p w14:paraId="125F69DB" w14:textId="77777777" w:rsidR="003D17DE" w:rsidRPr="00E11228" w:rsidRDefault="003D17DE" w:rsidP="003D17DE">
      <w:pPr>
        <w:rPr>
          <w:lang w:val="en-GB"/>
        </w:rPr>
      </w:pPr>
      <w:r w:rsidRPr="00E11228">
        <w:rPr>
          <w:lang w:val="en-GB"/>
        </w:rPr>
        <w:t>The procedure to delete multiple policies is a sequence of Delete policy operations.</w:t>
      </w:r>
    </w:p>
    <w:p w14:paraId="716CBE90" w14:textId="77777777" w:rsidR="003D17DE" w:rsidRPr="00E11228" w:rsidRDefault="003D17DE" w:rsidP="003D17DE">
      <w:pPr>
        <w:pStyle w:val="Heading4"/>
      </w:pPr>
      <w:bookmarkStart w:id="156" w:name="_Hlk117489504"/>
      <w:r w:rsidRPr="00E11228">
        <w:t>5.2.4.7</w:t>
      </w:r>
      <w:r w:rsidRPr="00E11228">
        <w:tab/>
        <w:t>Query policy status</w:t>
      </w:r>
    </w:p>
    <w:bookmarkEnd w:id="156"/>
    <w:p w14:paraId="73D78981" w14:textId="77777777" w:rsidR="003D17DE" w:rsidRPr="00E11228" w:rsidRDefault="003D17DE" w:rsidP="003D17DE">
      <w:pPr>
        <w:pStyle w:val="Heading5"/>
      </w:pPr>
      <w:r w:rsidRPr="00E11228">
        <w:t>5.2.4.7.1</w:t>
      </w:r>
      <w:r w:rsidRPr="00E11228">
        <w:tab/>
        <w:t>General</w:t>
      </w:r>
    </w:p>
    <w:p w14:paraId="2EC308FC" w14:textId="77777777" w:rsidR="003D17DE" w:rsidRPr="00E11228" w:rsidRDefault="003D17DE" w:rsidP="003D17DE">
      <w:r w:rsidRPr="00E11228">
        <w:t>The A1-P Consumer uses the Query policy status operation to query the status of an A1 policy.</w:t>
      </w:r>
    </w:p>
    <w:p w14:paraId="0B3C6D6A" w14:textId="77777777" w:rsidR="003D17DE" w:rsidRPr="00E11228" w:rsidRDefault="003D17DE" w:rsidP="003D17DE">
      <w:pPr>
        <w:rPr>
          <w:lang w:val="en-GB"/>
        </w:rPr>
      </w:pPr>
      <w:r w:rsidRPr="00E11228">
        <w:rPr>
          <w:lang w:val="en-GB"/>
        </w:rPr>
        <w:t xml:space="preserve">The operation to query status for a policy is based on HTTP GET. The policy for which status is to be read is identified with a URI that includes the </w:t>
      </w:r>
      <w:r w:rsidRPr="00E11228">
        <w:t>policyTypeId</w:t>
      </w:r>
      <w:r w:rsidRPr="00E11228">
        <w:rPr>
          <w:lang w:val="en-GB"/>
        </w:rPr>
        <w:t xml:space="preserve"> and the policyId while the message body is empty, and the response returns a PolicyStatusObject.</w:t>
      </w:r>
    </w:p>
    <w:p w14:paraId="283E2206" w14:textId="77777777" w:rsidR="003D17DE" w:rsidRPr="00E11228" w:rsidRDefault="007E1233" w:rsidP="003D17DE">
      <w:pPr>
        <w:pStyle w:val="FL"/>
        <w:rPr>
          <w:lang w:val="en-GB"/>
        </w:rPr>
      </w:pPr>
      <w:r w:rsidRPr="00E11228">
        <w:rPr>
          <w:noProof/>
        </w:rPr>
        <w:object w:dxaOrig="8112" w:dyaOrig="2473" w14:anchorId="478266DE">
          <v:shape id="_x0000_i1039" type="#_x0000_t75" alt="" style="width:406pt;height:123.2pt;mso-width-percent:0;mso-height-percent:0;mso-width-percent:0;mso-height-percent:0" o:ole="">
            <v:imagedata r:id="rId32" o:title=""/>
          </v:shape>
          <o:OLEObject Type="Embed" ProgID="Visio.Drawing.15" ShapeID="_x0000_i1039" DrawAspect="Content" ObjectID="_1781590535" r:id="rId33"/>
        </w:object>
      </w:r>
    </w:p>
    <w:p w14:paraId="72AC0197" w14:textId="30A920A0" w:rsidR="003D17DE" w:rsidRPr="00E11228" w:rsidRDefault="003D17DE" w:rsidP="003D17DE">
      <w:pPr>
        <w:pStyle w:val="TF"/>
      </w:pPr>
      <w:r w:rsidRPr="00E11228">
        <w:t>Figure 5.2.4.7.1-1 Query policy status operation</w:t>
      </w:r>
    </w:p>
    <w:p w14:paraId="4BC5EDA6" w14:textId="77777777" w:rsidR="003D17DE" w:rsidRPr="00E11228" w:rsidRDefault="003D17DE" w:rsidP="001626B5">
      <w:pPr>
        <w:pStyle w:val="B1"/>
        <w:numPr>
          <w:ilvl w:val="0"/>
          <w:numId w:val="23"/>
        </w:numPr>
      </w:pPr>
      <w:bookmarkStart w:id="157" w:name="OLE_LINK25"/>
      <w:r w:rsidRPr="00E11228">
        <w:t>The A1-P Consumer shall send an HTTP GET request to the A1-P Producer. The target URI shall identify the policy for which status is to be read based on the policyId under the resource "/policytypes/{policyTypeId}/policies". The message body shall be empty.</w:t>
      </w:r>
    </w:p>
    <w:p w14:paraId="033AD373" w14:textId="77777777" w:rsidR="003D17DE" w:rsidRPr="00E11228" w:rsidRDefault="003D17DE" w:rsidP="001626B5">
      <w:pPr>
        <w:pStyle w:val="B1"/>
        <w:numPr>
          <w:ilvl w:val="0"/>
          <w:numId w:val="23"/>
        </w:numPr>
      </w:pPr>
      <w:r w:rsidRPr="00E11228">
        <w:lastRenderedPageBreak/>
        <w:t>The A1-P Producer shall return the HTTP GET response. On success, "200 OK" shall be returned. The message body shall carry a PolicyStatusObject representing the status of the policy. On failure, the appropriate error code shall be returned, and the response message body may contain additional error information.</w:t>
      </w:r>
      <w:bookmarkEnd w:id="157"/>
    </w:p>
    <w:p w14:paraId="02CE839A" w14:textId="77777777" w:rsidR="003D17DE" w:rsidRPr="00E11228" w:rsidRDefault="003D17DE" w:rsidP="003D17DE">
      <w:r w:rsidRPr="00E11228">
        <w:t>On reception of policyTypeId and policyId for which no policy status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479B4D7D" w14:textId="77777777" w:rsidR="003D17DE" w:rsidRPr="00E11228" w:rsidRDefault="003D17DE" w:rsidP="003D17DE">
      <w:pPr>
        <w:pStyle w:val="Heading5"/>
      </w:pPr>
      <w:r w:rsidRPr="00E11228">
        <w:t>5.2.4.7.2</w:t>
      </w:r>
      <w:r w:rsidRPr="00E11228">
        <w:tab/>
        <w:t>Query policy status procedure</w:t>
      </w:r>
    </w:p>
    <w:p w14:paraId="2BF89B22" w14:textId="77777777" w:rsidR="003D17DE" w:rsidRPr="00E11228" w:rsidRDefault="003D17DE" w:rsidP="003D17DE">
      <w:pPr>
        <w:rPr>
          <w:lang w:val="en-GB"/>
        </w:rPr>
      </w:pPr>
      <w:r w:rsidRPr="00E11228">
        <w:rPr>
          <w:lang w:val="en-GB"/>
        </w:rPr>
        <w:t xml:space="preserve">The procedure to query policy status is based on the Query policy status operation illustrated in figure 5.2.4.7.1-1. </w:t>
      </w:r>
    </w:p>
    <w:p w14:paraId="7B643AAB" w14:textId="346FDE8C" w:rsidR="003D17DE" w:rsidRPr="00E11228" w:rsidRDefault="003D17DE" w:rsidP="003D17DE">
      <w:pPr>
        <w:pStyle w:val="Heading4"/>
      </w:pPr>
      <w:bookmarkStart w:id="158" w:name="_Hlk117489514"/>
      <w:r w:rsidRPr="00E11228">
        <w:t>5.2.4.8</w:t>
      </w:r>
      <w:r w:rsidRPr="00E11228">
        <w:tab/>
        <w:t>Notify policy status</w:t>
      </w:r>
    </w:p>
    <w:bookmarkEnd w:id="158"/>
    <w:p w14:paraId="4F2BB1B9" w14:textId="77777777" w:rsidR="003D17DE" w:rsidRPr="00E11228" w:rsidRDefault="003D17DE" w:rsidP="003D17DE">
      <w:pPr>
        <w:pStyle w:val="Heading5"/>
      </w:pPr>
      <w:r w:rsidRPr="00E11228">
        <w:t>5.2.4.8.1</w:t>
      </w:r>
      <w:r w:rsidRPr="00E11228">
        <w:tab/>
        <w:t>General</w:t>
      </w:r>
    </w:p>
    <w:p w14:paraId="5A4DECEF" w14:textId="6C9394DF" w:rsidR="003D17DE" w:rsidRPr="00E11228" w:rsidRDefault="003D17DE" w:rsidP="003D17DE">
      <w:r w:rsidRPr="00E11228">
        <w:t xml:space="preserve">The A1-P Producer uses the Notify policy status operation to update the A1-P Consumer about changes of the status of an A1 policy. </w:t>
      </w:r>
    </w:p>
    <w:p w14:paraId="7A8767C9" w14:textId="74C31716" w:rsidR="003D17DE" w:rsidRPr="00E11228" w:rsidRDefault="003D17DE" w:rsidP="003D17DE">
      <w:pPr>
        <w:rPr>
          <w:lang w:val="en-GB"/>
        </w:rPr>
      </w:pPr>
      <w:r w:rsidRPr="00E11228">
        <w:t xml:space="preserve">Notify policy status </w:t>
      </w:r>
      <w:r w:rsidRPr="00E11228">
        <w:rPr>
          <w:lang w:val="en-GB"/>
        </w:rPr>
        <w:t>is an operation that requires the A1-P Producer to have a reduced feature HTTP Client for sending HTTP POST requests and receiving HTTP POST responses. Correspondingly, the A1-P Consumer is required to have a reduced feature HTTP Server for receiving HTTP POST requests and sending HTTP POST responses.</w:t>
      </w:r>
    </w:p>
    <w:p w14:paraId="37A5777E" w14:textId="7B598C5E" w:rsidR="003D17DE" w:rsidRPr="00E11228" w:rsidRDefault="003D17DE" w:rsidP="003D17DE">
      <w:pPr>
        <w:rPr>
          <w:lang w:val="en-GB"/>
        </w:rPr>
      </w:pPr>
      <w:r w:rsidRPr="00E11228">
        <w:rPr>
          <w:lang w:val="en-GB"/>
        </w:rPr>
        <w:t xml:space="preserve">The A1-P Consumer uses the Create single policy operation defined in clause 5.2.4.3.1, or the Update single policy operation defined in clause 5.2.4.4.1, to subscribe to policy status </w:t>
      </w:r>
      <w:r w:rsidR="00FC7BF1">
        <w:t>and feedback notifications</w:t>
      </w:r>
      <w:r w:rsidRPr="00E11228">
        <w:rPr>
          <w:lang w:val="en-GB"/>
        </w:rPr>
        <w:t xml:space="preserve"> for a policy.</w:t>
      </w:r>
    </w:p>
    <w:p w14:paraId="61E5DEC9" w14:textId="61818838" w:rsidR="003D17DE" w:rsidRPr="00E11228" w:rsidRDefault="003D17DE" w:rsidP="003D17DE">
      <w:pPr>
        <w:rPr>
          <w:lang w:val="en-GB"/>
        </w:rPr>
      </w:pPr>
      <w:r w:rsidRPr="00E11228">
        <w:rPr>
          <w:lang w:val="en-GB"/>
        </w:rPr>
        <w:t xml:space="preserve">The policy status </w:t>
      </w:r>
      <w:r w:rsidR="00FC7BF1">
        <w:t>and feedback notifications</w:t>
      </w:r>
      <w:r w:rsidR="00FC7BF1" w:rsidRPr="00E11228">
        <w:t xml:space="preserve"> </w:t>
      </w:r>
      <w:r w:rsidRPr="00E11228">
        <w:rPr>
          <w:lang w:val="en-GB"/>
        </w:rPr>
        <w:t xml:space="preserve">notifications are sent to the notifcationDestination provided when creating or updating the policy. The PolicyStatusObject contains the information about </w:t>
      </w:r>
      <w:r w:rsidR="00FC7BF1">
        <w:rPr>
          <w:lang w:val="en-GB"/>
        </w:rPr>
        <w:t xml:space="preserve">policy </w:t>
      </w:r>
      <w:r w:rsidRPr="00E11228">
        <w:rPr>
          <w:lang w:val="en-GB"/>
        </w:rPr>
        <w:t>status and may contain information about causes</w:t>
      </w:r>
      <w:r w:rsidR="00FC7BF1">
        <w:rPr>
          <w:lang w:val="en-GB"/>
        </w:rPr>
        <w:t xml:space="preserve"> for status change</w:t>
      </w:r>
      <w:r w:rsidRPr="00E11228">
        <w:rPr>
          <w:lang w:val="en-GB"/>
        </w:rPr>
        <w:t>.</w:t>
      </w:r>
    </w:p>
    <w:p w14:paraId="4AA09FD5" w14:textId="42B07883" w:rsidR="003D17DE" w:rsidRPr="00E11228" w:rsidRDefault="003D17DE" w:rsidP="003D17DE">
      <w:pPr>
        <w:rPr>
          <w:lang w:val="en-GB"/>
        </w:rPr>
      </w:pPr>
      <w:r w:rsidRPr="00E11228">
        <w:rPr>
          <w:lang w:val="en-GB"/>
        </w:rPr>
        <w:t xml:space="preserve">The operation to </w:t>
      </w:r>
      <w:r w:rsidR="00FC7BF1">
        <w:rPr>
          <w:lang w:val="en-GB"/>
        </w:rPr>
        <w:t xml:space="preserve">notify </w:t>
      </w:r>
      <w:r w:rsidRPr="00E11228">
        <w:rPr>
          <w:lang w:val="en-GB"/>
        </w:rPr>
        <w:t xml:space="preserve">policy </w:t>
      </w:r>
      <w:r w:rsidR="00FC7BF1">
        <w:rPr>
          <w:lang w:val="en-GB"/>
        </w:rPr>
        <w:t>status</w:t>
      </w:r>
      <w:r w:rsidR="00FC7BF1" w:rsidRPr="00E11228">
        <w:rPr>
          <w:lang w:val="en-GB"/>
        </w:rPr>
        <w:t xml:space="preserve"> </w:t>
      </w:r>
      <w:r w:rsidRPr="00E11228">
        <w:rPr>
          <w:lang w:val="en-GB"/>
        </w:rPr>
        <w:t xml:space="preserve">is based on HTTP POST. The URI contains the target resource for policy </w:t>
      </w:r>
      <w:r w:rsidR="00FC7BF1">
        <w:rPr>
          <w:lang w:val="en-GB"/>
        </w:rPr>
        <w:t xml:space="preserve">status and feedback </w:t>
      </w:r>
      <w:r w:rsidRPr="00E11228">
        <w:rPr>
          <w:lang w:val="en-GB"/>
        </w:rPr>
        <w:t>notification handling. The notification content is represented in a PolicyStatusObject that is included in the message body.</w:t>
      </w:r>
    </w:p>
    <w:p w14:paraId="0F208DEA" w14:textId="77777777" w:rsidR="003D17DE" w:rsidRPr="00E11228" w:rsidRDefault="007E1233" w:rsidP="003D17DE">
      <w:pPr>
        <w:pStyle w:val="FL"/>
      </w:pPr>
      <w:r w:rsidRPr="00E11228">
        <w:rPr>
          <w:noProof/>
        </w:rPr>
        <w:object w:dxaOrig="8125" w:dyaOrig="2485" w14:anchorId="70B11CE6">
          <v:shape id="_x0000_i1038" type="#_x0000_t75" alt="" style="width:400.8pt;height:123.95pt;mso-width-percent:0;mso-height-percent:0;mso-width-percent:0;mso-height-percent:0" o:ole="">
            <v:imagedata r:id="rId34" o:title=""/>
          </v:shape>
          <o:OLEObject Type="Embed" ProgID="Visio.Drawing.15" ShapeID="_x0000_i1038" DrawAspect="Content" ObjectID="_1781590536" r:id="rId35"/>
        </w:object>
      </w:r>
    </w:p>
    <w:p w14:paraId="6EF1142F" w14:textId="070C0D5D" w:rsidR="003D17DE" w:rsidRPr="00E11228" w:rsidRDefault="003D17DE" w:rsidP="003D17DE">
      <w:pPr>
        <w:pStyle w:val="TF"/>
      </w:pPr>
      <w:r w:rsidRPr="00E11228">
        <w:t xml:space="preserve">Figure 5.2.4.8.1-1 </w:t>
      </w:r>
      <w:r w:rsidR="00FC7BF1">
        <w:t>Notify</w:t>
      </w:r>
      <w:r w:rsidR="00FC7BF1" w:rsidRPr="00E11228">
        <w:t xml:space="preserve"> </w:t>
      </w:r>
      <w:r w:rsidRPr="00E11228">
        <w:t xml:space="preserve">policy </w:t>
      </w:r>
      <w:r w:rsidR="00FC7BF1">
        <w:t xml:space="preserve">status </w:t>
      </w:r>
      <w:r w:rsidRPr="00E11228">
        <w:t>operation</w:t>
      </w:r>
    </w:p>
    <w:p w14:paraId="31A04889" w14:textId="4B1F6324" w:rsidR="003D17DE" w:rsidRPr="00E11228" w:rsidRDefault="003D17DE" w:rsidP="001626B5">
      <w:pPr>
        <w:pStyle w:val="B1"/>
        <w:numPr>
          <w:ilvl w:val="0"/>
          <w:numId w:val="12"/>
        </w:numPr>
      </w:pPr>
      <w:bookmarkStart w:id="159" w:name="OLE_LINK26"/>
      <w:r w:rsidRPr="00E11228">
        <w:t xml:space="preserve">The A1-P Producer shall send an HTTP POST request to the A1-P Consumer. The target URI (notificationDestination) identifies the sink for policy </w:t>
      </w:r>
      <w:r w:rsidR="00FC7BF1">
        <w:t xml:space="preserve">status and feedback </w:t>
      </w:r>
      <w:r w:rsidRPr="00E11228">
        <w:t>notifications. The message body shall contain a PolicyStatusObject.</w:t>
      </w:r>
    </w:p>
    <w:p w14:paraId="6D0B742D" w14:textId="77777777" w:rsidR="003D17DE" w:rsidRPr="00E11228" w:rsidRDefault="003D17DE" w:rsidP="001626B5">
      <w:pPr>
        <w:pStyle w:val="B1"/>
        <w:numPr>
          <w:ilvl w:val="0"/>
          <w:numId w:val="12"/>
        </w:numPr>
      </w:pPr>
      <w:r w:rsidRPr="00E11228">
        <w:t>The A1-P Consumer shall return the HTTP POST response with "204 No Content". The message body shall be empty.</w:t>
      </w:r>
      <w:bookmarkEnd w:id="159"/>
    </w:p>
    <w:p w14:paraId="6B74DC54" w14:textId="77777777" w:rsidR="003D17DE" w:rsidRPr="00E11228" w:rsidRDefault="003D17DE" w:rsidP="003D17DE">
      <w:r w:rsidRPr="00E11228">
        <w:t xml:space="preserve">On failure to </w:t>
      </w:r>
      <w:r w:rsidRPr="00E11228">
        <w:rPr>
          <w:color w:val="000000" w:themeColor="text1"/>
          <w:lang w:val="en-IE"/>
        </w:rPr>
        <w:t>validate the PolicyStatusObject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 and the response message body may contain additional error information</w:t>
      </w:r>
      <w:r w:rsidRPr="00E11228">
        <w:t>.</w:t>
      </w:r>
    </w:p>
    <w:p w14:paraId="7D3577A0" w14:textId="74695F1B" w:rsidR="003D17DE" w:rsidRPr="00E11228" w:rsidRDefault="003D17DE" w:rsidP="003D17DE">
      <w:pPr>
        <w:pStyle w:val="Heading5"/>
      </w:pPr>
      <w:r w:rsidRPr="00E11228">
        <w:t>5.2.4.8.2</w:t>
      </w:r>
      <w:r w:rsidRPr="00E11228">
        <w:tab/>
      </w:r>
      <w:r w:rsidR="00FC7BF1">
        <w:t>Notify</w:t>
      </w:r>
      <w:r w:rsidR="00FC7BF1" w:rsidRPr="00E11228">
        <w:t xml:space="preserve"> </w:t>
      </w:r>
      <w:r w:rsidRPr="00E11228">
        <w:t xml:space="preserve">policy </w:t>
      </w:r>
      <w:r w:rsidR="00FC7BF1">
        <w:t xml:space="preserve">status </w:t>
      </w:r>
      <w:r w:rsidRPr="00E11228">
        <w:t>procedure</w:t>
      </w:r>
    </w:p>
    <w:p w14:paraId="073B31BC" w14:textId="091C2C54" w:rsidR="003D17DE" w:rsidRPr="00E11228" w:rsidRDefault="003D17DE" w:rsidP="003D17DE">
      <w:pPr>
        <w:rPr>
          <w:lang w:val="en-GB"/>
        </w:rPr>
      </w:pPr>
      <w:r w:rsidRPr="00E11228">
        <w:rPr>
          <w:lang w:val="en-GB"/>
        </w:rPr>
        <w:t xml:space="preserve">The procedure to </w:t>
      </w:r>
      <w:r w:rsidR="00FC7BF1">
        <w:rPr>
          <w:lang w:val="en-GB"/>
        </w:rPr>
        <w:t>notify</w:t>
      </w:r>
      <w:r w:rsidRPr="00E11228">
        <w:rPr>
          <w:lang w:val="en-GB"/>
        </w:rPr>
        <w:t xml:space="preserve"> policy</w:t>
      </w:r>
      <w:r w:rsidR="00FC7BF1">
        <w:rPr>
          <w:lang w:val="en-GB"/>
        </w:rPr>
        <w:t xml:space="preserve"> status and feedback</w:t>
      </w:r>
      <w:r w:rsidRPr="00E11228">
        <w:rPr>
          <w:lang w:val="en-GB"/>
        </w:rPr>
        <w:t xml:space="preserve"> is based on the Notify policy status operation illustrated in figure 5.2.4.8.1-1. </w:t>
      </w:r>
    </w:p>
    <w:p w14:paraId="04EFAF79" w14:textId="77777777" w:rsidR="003D17DE" w:rsidRPr="00E11228" w:rsidRDefault="003D17DE" w:rsidP="003D17DE">
      <w:pPr>
        <w:pStyle w:val="Heading2"/>
      </w:pPr>
      <w:bookmarkStart w:id="160" w:name="_Toc59104010"/>
      <w:bookmarkStart w:id="161" w:name="_Toc99531870"/>
      <w:bookmarkStart w:id="162" w:name="_Toc119423098"/>
      <w:bookmarkStart w:id="163" w:name="_Toc161904501"/>
      <w:r w:rsidRPr="00E11228">
        <w:lastRenderedPageBreak/>
        <w:t>5.3</w:t>
      </w:r>
      <w:r w:rsidRPr="00E11228">
        <w:tab/>
        <w:t>Enrichment information service</w:t>
      </w:r>
      <w:bookmarkEnd w:id="160"/>
      <w:bookmarkEnd w:id="161"/>
      <w:bookmarkEnd w:id="162"/>
      <w:bookmarkEnd w:id="163"/>
    </w:p>
    <w:p w14:paraId="7A2B74F1" w14:textId="77777777" w:rsidR="003D17DE" w:rsidRPr="00E11228" w:rsidRDefault="003D17DE" w:rsidP="003D17DE">
      <w:pPr>
        <w:pStyle w:val="Heading3"/>
        <w:rPr>
          <w:lang w:eastAsia="zh-CN"/>
        </w:rPr>
      </w:pPr>
      <w:bookmarkStart w:id="164" w:name="_Toc119423099"/>
      <w:bookmarkStart w:id="165" w:name="_Toc161904502"/>
      <w:r w:rsidRPr="00E11228">
        <w:rPr>
          <w:lang w:eastAsia="zh-CN"/>
        </w:rPr>
        <w:t>5.3.1</w:t>
      </w:r>
      <w:r w:rsidRPr="00E11228">
        <w:rPr>
          <w:lang w:eastAsia="zh-CN"/>
        </w:rPr>
        <w:tab/>
        <w:t>Introduction</w:t>
      </w:r>
      <w:bookmarkEnd w:id="164"/>
      <w:bookmarkEnd w:id="165"/>
    </w:p>
    <w:p w14:paraId="70324665" w14:textId="77777777" w:rsidR="003D17DE" w:rsidRPr="00E11228" w:rsidRDefault="003D17DE" w:rsidP="0013438E">
      <w:pPr>
        <w:rPr>
          <w:lang w:eastAsia="zh-CN"/>
        </w:rPr>
      </w:pPr>
      <w:r w:rsidRPr="00E11228">
        <w:rPr>
          <w:lang w:eastAsia="zh-CN"/>
        </w:rPr>
        <w:t>The A1-EI service defines service operations that are used with EI types defined in A1TD [4].</w:t>
      </w:r>
    </w:p>
    <w:p w14:paraId="53C392D7" w14:textId="77777777" w:rsidR="003D17DE" w:rsidRPr="00E11228" w:rsidRDefault="003D17DE" w:rsidP="003D17DE">
      <w:pPr>
        <w:pStyle w:val="Heading3"/>
        <w:rPr>
          <w:lang w:eastAsia="zh-CN"/>
        </w:rPr>
      </w:pPr>
      <w:bookmarkStart w:id="166" w:name="_Toc119423100"/>
      <w:bookmarkStart w:id="167" w:name="_Toc161904503"/>
      <w:r w:rsidRPr="00E11228">
        <w:rPr>
          <w:lang w:eastAsia="zh-CN"/>
        </w:rPr>
        <w:t>5.3.2</w:t>
      </w:r>
      <w:r w:rsidRPr="00E11228">
        <w:rPr>
          <w:lang w:eastAsia="zh-CN"/>
        </w:rPr>
        <w:tab/>
        <w:t>Service description</w:t>
      </w:r>
      <w:bookmarkEnd w:id="166"/>
      <w:bookmarkEnd w:id="167"/>
    </w:p>
    <w:p w14:paraId="10E52F94" w14:textId="77777777" w:rsidR="003D17DE" w:rsidRPr="00E11228" w:rsidRDefault="003D17DE" w:rsidP="003D17DE">
      <w:pPr>
        <w:pStyle w:val="Heading4"/>
        <w:rPr>
          <w:lang w:eastAsia="zh-CN"/>
        </w:rPr>
      </w:pPr>
      <w:r w:rsidRPr="00E11228">
        <w:rPr>
          <w:lang w:eastAsia="zh-CN"/>
        </w:rPr>
        <w:t>5.3.2.1</w:t>
      </w:r>
      <w:r w:rsidRPr="00E11228">
        <w:rPr>
          <w:lang w:eastAsia="zh-CN"/>
        </w:rPr>
        <w:tab/>
        <w:t>Functional elements</w:t>
      </w:r>
    </w:p>
    <w:p w14:paraId="435F02B4" w14:textId="77777777" w:rsidR="003D17DE" w:rsidRPr="00E11228" w:rsidRDefault="003D17DE" w:rsidP="0013438E">
      <w:pPr>
        <w:rPr>
          <w:lang w:eastAsia="zh-CN"/>
        </w:rPr>
      </w:pPr>
      <w:r w:rsidRPr="00E11228">
        <w:rPr>
          <w:lang w:eastAsia="zh-CN"/>
        </w:rPr>
        <w:t>The A1 application protocol for A1-EI is based on signaling between the A1-EI Consumer residing in the Near-RT RIC and the A1-EI Producer residing in the Non-RT RIC. Both the A1-EI Consumer and the A1-EI Producer contain an HTTP Client and an HTTP Server.</w:t>
      </w:r>
    </w:p>
    <w:p w14:paraId="2EF7873D" w14:textId="77777777" w:rsidR="003D17DE" w:rsidRPr="00E11228" w:rsidRDefault="007E1233" w:rsidP="003D17DE">
      <w:pPr>
        <w:pStyle w:val="FL"/>
      </w:pPr>
      <w:r w:rsidRPr="00E11228">
        <w:rPr>
          <w:noProof/>
        </w:rPr>
        <w:object w:dxaOrig="8605" w:dyaOrig="3565" w14:anchorId="55AEA3FB">
          <v:shape id="_x0000_i1037" type="#_x0000_t75" alt="" style="width:6in;height:180.35pt;mso-width-percent:0;mso-height-percent:0;mso-width-percent:0;mso-height-percent:0" o:ole="">
            <v:imagedata r:id="rId36" o:title=""/>
          </v:shape>
          <o:OLEObject Type="Embed" ProgID="Visio.Drawing.15" ShapeID="_x0000_i1037" DrawAspect="Content" ObjectID="_1781590537" r:id="rId37"/>
        </w:object>
      </w:r>
    </w:p>
    <w:p w14:paraId="690BEC73" w14:textId="77777777" w:rsidR="003D17DE" w:rsidRPr="00E11228" w:rsidRDefault="003D17DE" w:rsidP="003D17DE">
      <w:pPr>
        <w:pStyle w:val="NF"/>
      </w:pPr>
      <w:r w:rsidRPr="00E11228">
        <w:t>NOTE:</w:t>
      </w:r>
      <w:r w:rsidRPr="00E11228">
        <w:tab/>
        <w:t>Arrows indicate direction of HTTP requests sent from HTTP Client to HTTP Server and HTTP responses sent from HTTP Server to HTTP Client.</w:t>
      </w:r>
    </w:p>
    <w:p w14:paraId="097AE7F3" w14:textId="5FE44130" w:rsidR="003D17DE" w:rsidRPr="00E11228" w:rsidRDefault="003D17DE" w:rsidP="003D17DE">
      <w:pPr>
        <w:pStyle w:val="TF"/>
      </w:pPr>
      <w:r w:rsidRPr="00E11228">
        <w:t>Figure 5.3.2.1-1 HTTP roles in service framework</w:t>
      </w:r>
    </w:p>
    <w:p w14:paraId="4B210588" w14:textId="77777777" w:rsidR="003D17DE" w:rsidRPr="00E11228" w:rsidRDefault="003D17DE" w:rsidP="003D17DE">
      <w:pPr>
        <w:rPr>
          <w:lang w:eastAsia="zh-CN"/>
        </w:rPr>
      </w:pPr>
      <w:r w:rsidRPr="00E11228">
        <w:rPr>
          <w:lang w:eastAsia="zh-CN"/>
        </w:rPr>
        <w:t>The present document specifies the A1 EI procedures defined in A1GAP [2] using HTTP operations in accordance with A1TP [3] where EI types, jobs and job results are represented as JSON objects in accordance with RFC 8259 [7] as defined in A1TD [4].</w:t>
      </w:r>
    </w:p>
    <w:p w14:paraId="4CDE0B58" w14:textId="77777777" w:rsidR="003D17DE" w:rsidRPr="00E11228" w:rsidRDefault="003D17DE" w:rsidP="003D17DE">
      <w:pPr>
        <w:pStyle w:val="Heading4"/>
        <w:rPr>
          <w:lang w:eastAsia="zh-CN"/>
        </w:rPr>
      </w:pPr>
      <w:r w:rsidRPr="00E11228">
        <w:rPr>
          <w:lang w:eastAsia="zh-CN"/>
        </w:rPr>
        <w:t>5.3.2.2</w:t>
      </w:r>
      <w:r w:rsidRPr="00E11228">
        <w:rPr>
          <w:lang w:eastAsia="zh-CN"/>
        </w:rPr>
        <w:tab/>
        <w:t>A1 EI representation</w:t>
      </w:r>
    </w:p>
    <w:p w14:paraId="7D66201B" w14:textId="77777777" w:rsidR="003D17DE" w:rsidRPr="00E11228" w:rsidRDefault="003D17DE" w:rsidP="003D17DE">
      <w:pPr>
        <w:rPr>
          <w:lang w:val="en-GB" w:eastAsia="zh-CN"/>
        </w:rPr>
      </w:pPr>
      <w:r w:rsidRPr="00E11228">
        <w:rPr>
          <w:lang w:val="en-GB" w:eastAsia="zh-CN"/>
        </w:rPr>
        <w:t>The following principles are used for A1 enrichment information when JSON is used as resource representation format:</w:t>
      </w:r>
    </w:p>
    <w:p w14:paraId="51EAB6A6" w14:textId="77777777" w:rsidR="003D17DE" w:rsidRPr="00E11228" w:rsidRDefault="003D17DE" w:rsidP="00E11228">
      <w:pPr>
        <w:pStyle w:val="B10"/>
        <w:numPr>
          <w:ilvl w:val="0"/>
          <w:numId w:val="27"/>
        </w:numPr>
      </w:pPr>
      <w:r w:rsidRPr="00E11228">
        <w:t xml:space="preserve">The A1-EI Producer indicates the EI types that are available; </w:t>
      </w:r>
    </w:p>
    <w:p w14:paraId="346DEE79" w14:textId="77777777" w:rsidR="003D17DE" w:rsidRPr="00E11228" w:rsidRDefault="003D17DE" w:rsidP="00E11228">
      <w:pPr>
        <w:pStyle w:val="B10"/>
        <w:numPr>
          <w:ilvl w:val="0"/>
          <w:numId w:val="27"/>
        </w:numPr>
      </w:pPr>
      <w:r w:rsidRPr="00E11228">
        <w:t>An EI type is identified by an EI type identifier and the schemas for available EI types can be retrieved by the A1-EI Consumer;</w:t>
      </w:r>
    </w:p>
    <w:p w14:paraId="78626E92" w14:textId="77777777" w:rsidR="003D17DE" w:rsidRPr="00E11228" w:rsidRDefault="003D17DE" w:rsidP="00E11228">
      <w:pPr>
        <w:pStyle w:val="B10"/>
        <w:numPr>
          <w:ilvl w:val="0"/>
          <w:numId w:val="27"/>
        </w:numPr>
      </w:pPr>
      <w:r w:rsidRPr="00E11228">
        <w:t>An EI job can be created for delivery of information of a specific A1 EI type;</w:t>
      </w:r>
    </w:p>
    <w:p w14:paraId="7338D657" w14:textId="77777777" w:rsidR="003D17DE" w:rsidRPr="00E11228" w:rsidRDefault="003D17DE" w:rsidP="00E11228">
      <w:pPr>
        <w:pStyle w:val="B10"/>
        <w:numPr>
          <w:ilvl w:val="0"/>
          <w:numId w:val="27"/>
        </w:numPr>
      </w:pPr>
      <w:r w:rsidRPr="00E11228">
        <w:t>An EI job corresponds to a resource (in the REST sense);</w:t>
      </w:r>
    </w:p>
    <w:p w14:paraId="6683B8D2" w14:textId="60F38B41" w:rsidR="003D17DE" w:rsidRPr="00E11228" w:rsidRDefault="003D17DE" w:rsidP="00E11228">
      <w:pPr>
        <w:pStyle w:val="B10"/>
        <w:numPr>
          <w:ilvl w:val="0"/>
          <w:numId w:val="27"/>
        </w:numPr>
      </w:pPr>
      <w:r w:rsidRPr="00E11228">
        <w:t>An EI job, when transferred over HTTP,  is represented as a JSON object referred to as an E</w:t>
      </w:r>
      <w:r w:rsidR="003F179A" w:rsidRPr="00E11228">
        <w:t>i</w:t>
      </w:r>
      <w:r w:rsidRPr="00E11228">
        <w:t>JobObject;</w:t>
      </w:r>
    </w:p>
    <w:p w14:paraId="66563BCF" w14:textId="77777777" w:rsidR="003D17DE" w:rsidRPr="00E11228" w:rsidRDefault="003D17DE" w:rsidP="00E11228">
      <w:pPr>
        <w:pStyle w:val="B10"/>
        <w:numPr>
          <w:ilvl w:val="0"/>
          <w:numId w:val="27"/>
        </w:numPr>
      </w:pPr>
      <w:r w:rsidRPr="00E11228">
        <w:t>An EI job object contains a scope identifier and parameters and conditions related to the EI type the job is for;</w:t>
      </w:r>
    </w:p>
    <w:p w14:paraId="15416724" w14:textId="77777777" w:rsidR="003D17DE" w:rsidRPr="00E11228" w:rsidRDefault="003D17DE" w:rsidP="00E11228">
      <w:pPr>
        <w:pStyle w:val="B10"/>
        <w:numPr>
          <w:ilvl w:val="0"/>
          <w:numId w:val="27"/>
        </w:numPr>
      </w:pPr>
      <w:r w:rsidRPr="00E11228">
        <w:t>An EI job is identified by an EI job identifier that is included in the URI for an EI job operation;</w:t>
      </w:r>
    </w:p>
    <w:p w14:paraId="091E9BFC" w14:textId="77777777" w:rsidR="003D17DE" w:rsidRPr="00E11228" w:rsidRDefault="003D17DE" w:rsidP="00E11228">
      <w:pPr>
        <w:pStyle w:val="B10"/>
        <w:numPr>
          <w:ilvl w:val="0"/>
          <w:numId w:val="27"/>
        </w:numPr>
      </w:pPr>
      <w:r w:rsidRPr="00E11228">
        <w:t>The EI job identifier is assigned by the A1-EI Consumer when the EI job is created;</w:t>
      </w:r>
    </w:p>
    <w:p w14:paraId="7652C618" w14:textId="77777777" w:rsidR="003D17DE" w:rsidRPr="00E11228" w:rsidRDefault="003D17DE" w:rsidP="00E11228">
      <w:pPr>
        <w:pStyle w:val="B10"/>
        <w:numPr>
          <w:ilvl w:val="0"/>
          <w:numId w:val="27"/>
        </w:numPr>
      </w:pPr>
      <w:r w:rsidRPr="00E11228">
        <w:lastRenderedPageBreak/>
        <w:t>Status for a specific EI job can be queried and notifications can be subscribed to when the EI job is created by providing a callback URI in the create EI job operation;</w:t>
      </w:r>
    </w:p>
    <w:p w14:paraId="608685B8" w14:textId="77777777" w:rsidR="003D17DE" w:rsidRPr="00E11228" w:rsidRDefault="003D17DE" w:rsidP="00E11228">
      <w:pPr>
        <w:pStyle w:val="B10"/>
        <w:numPr>
          <w:ilvl w:val="0"/>
          <w:numId w:val="27"/>
        </w:numPr>
      </w:pPr>
      <w:r w:rsidRPr="00E11228">
        <w:t xml:space="preserve">An EI job object does not contain any information related to which source that produces it nor which internal function in the near-RIC that is to consume it; </w:t>
      </w:r>
    </w:p>
    <w:p w14:paraId="23C4DF8D" w14:textId="77777777" w:rsidR="003D17DE" w:rsidRPr="00E11228" w:rsidRDefault="003D17DE" w:rsidP="00E11228">
      <w:pPr>
        <w:pStyle w:val="B10"/>
        <w:numPr>
          <w:ilvl w:val="0"/>
          <w:numId w:val="27"/>
        </w:numPr>
      </w:pPr>
      <w:r w:rsidRPr="00E11228">
        <w:t>EI job results are delivered to a callback URI provided in the create EI job operation; and</w:t>
      </w:r>
    </w:p>
    <w:p w14:paraId="52C0F9CA" w14:textId="77777777" w:rsidR="003D17DE" w:rsidRPr="00E11228" w:rsidRDefault="003D17DE" w:rsidP="00E11228">
      <w:pPr>
        <w:pStyle w:val="B10"/>
        <w:numPr>
          <w:ilvl w:val="0"/>
          <w:numId w:val="27"/>
        </w:numPr>
      </w:pPr>
      <w:r w:rsidRPr="00E11228">
        <w:t>Delivered A1 EI that is represented as a JSON object is referred to as an EiJobResultObject.</w:t>
      </w:r>
    </w:p>
    <w:p w14:paraId="503BA4DB" w14:textId="77777777" w:rsidR="003D17DE" w:rsidRPr="00E11228" w:rsidRDefault="003D17DE" w:rsidP="003D17DE">
      <w:pPr>
        <w:pStyle w:val="Heading4"/>
        <w:rPr>
          <w:lang w:eastAsia="zh-CN"/>
        </w:rPr>
      </w:pPr>
      <w:bookmarkStart w:id="168" w:name="_Hlk117403381"/>
      <w:r w:rsidRPr="00E11228">
        <w:rPr>
          <w:lang w:eastAsia="zh-CN"/>
        </w:rPr>
        <w:t>5.3.2.3</w:t>
      </w:r>
      <w:r w:rsidRPr="00E11228">
        <w:rPr>
          <w:lang w:eastAsia="zh-CN"/>
        </w:rPr>
        <w:tab/>
        <w:t>Representation objects</w:t>
      </w:r>
    </w:p>
    <w:p w14:paraId="1B3043AC" w14:textId="77777777" w:rsidR="003D17DE" w:rsidRPr="00E11228" w:rsidRDefault="003D17DE" w:rsidP="003D17DE">
      <w:pPr>
        <w:rPr>
          <w:lang w:val="en-GB" w:eastAsia="zh-CN"/>
        </w:rPr>
      </w:pPr>
      <w:r w:rsidRPr="00E11228">
        <w:rPr>
          <w:lang w:val="en-GB" w:eastAsia="zh-CN"/>
        </w:rPr>
        <w:t>The following JSON objects are used within the service operations of the A1-EI service:</w:t>
      </w:r>
    </w:p>
    <w:p w14:paraId="25A0D65B" w14:textId="1F166F47" w:rsidR="003D17DE" w:rsidRPr="00E11228" w:rsidRDefault="003D17DE" w:rsidP="00177324">
      <w:pPr>
        <w:pStyle w:val="B1"/>
        <w:tabs>
          <w:tab w:val="left" w:pos="3857"/>
        </w:tabs>
        <w:rPr>
          <w:lang w:val="en-GB" w:eastAsia="zh-CN"/>
        </w:rPr>
      </w:pPr>
      <w:r w:rsidRPr="00E11228">
        <w:rPr>
          <w:lang w:val="en-GB" w:eastAsia="zh-CN"/>
        </w:rPr>
        <w:t>EiTypeObject</w:t>
      </w:r>
    </w:p>
    <w:p w14:paraId="264C35BB" w14:textId="77777777" w:rsidR="003D17DE" w:rsidRPr="00E11228" w:rsidRDefault="003D17DE" w:rsidP="00C03D0F">
      <w:pPr>
        <w:pStyle w:val="B2"/>
        <w:spacing w:line="257" w:lineRule="auto"/>
        <w:ind w:left="737" w:firstLine="0"/>
        <w:jc w:val="both"/>
        <w:rPr>
          <w:lang w:val="en-GB" w:eastAsia="zh-CN"/>
        </w:rPr>
      </w:pPr>
      <w:r w:rsidRPr="00E11228">
        <w:rPr>
          <w:lang w:val="en-GB" w:eastAsia="zh-CN"/>
        </w:rPr>
        <w:t>The EI type object contains the JSON schemas used to formulate an EI job and interpret an EI job status object and an EI job result object.</w:t>
      </w:r>
    </w:p>
    <w:p w14:paraId="54B60426" w14:textId="77777777" w:rsidR="003D17DE" w:rsidRPr="00E11228" w:rsidRDefault="003D17DE" w:rsidP="003D17DE">
      <w:pPr>
        <w:pStyle w:val="B1"/>
        <w:rPr>
          <w:lang w:val="en-GB" w:eastAsia="zh-CN"/>
        </w:rPr>
      </w:pPr>
      <w:r w:rsidRPr="00E11228">
        <w:rPr>
          <w:lang w:val="en-GB" w:eastAsia="zh-CN"/>
        </w:rPr>
        <w:t>EiJobObject</w:t>
      </w:r>
    </w:p>
    <w:p w14:paraId="65CA0F01" w14:textId="77777777" w:rsidR="003D17DE" w:rsidRPr="00E11228" w:rsidRDefault="003D17DE" w:rsidP="003D17DE">
      <w:pPr>
        <w:pStyle w:val="B2"/>
        <w:rPr>
          <w:lang w:val="en-GB" w:eastAsia="zh-CN"/>
        </w:rPr>
      </w:pPr>
      <w:r w:rsidRPr="00E11228">
        <w:rPr>
          <w:lang w:val="en-GB" w:eastAsia="zh-CN"/>
        </w:rPr>
        <w:t xml:space="preserve">The EI job object is the JSON representation of an EI job. </w:t>
      </w:r>
    </w:p>
    <w:p w14:paraId="13AE741B" w14:textId="77777777" w:rsidR="003D17DE" w:rsidRPr="00E11228" w:rsidRDefault="003D17DE" w:rsidP="003D17DE">
      <w:pPr>
        <w:pStyle w:val="B1"/>
        <w:rPr>
          <w:lang w:val="en-GB" w:eastAsia="zh-CN"/>
        </w:rPr>
      </w:pPr>
      <w:r w:rsidRPr="00E11228">
        <w:rPr>
          <w:lang w:val="en-GB" w:eastAsia="zh-CN"/>
        </w:rPr>
        <w:t>EiJobStatusObject</w:t>
      </w:r>
    </w:p>
    <w:p w14:paraId="26A8E203" w14:textId="77777777" w:rsidR="003D17DE" w:rsidRPr="00E11228" w:rsidRDefault="003D17DE" w:rsidP="003D17DE">
      <w:pPr>
        <w:pStyle w:val="B2"/>
        <w:rPr>
          <w:lang w:val="en-GB" w:eastAsia="zh-CN"/>
        </w:rPr>
      </w:pPr>
      <w:r w:rsidRPr="00E11228">
        <w:rPr>
          <w:lang w:val="en-GB" w:eastAsia="zh-CN"/>
        </w:rPr>
        <w:t xml:space="preserve">The EI job status object is the JSON representation of the status for an EI job. </w:t>
      </w:r>
    </w:p>
    <w:p w14:paraId="37F35B64" w14:textId="77777777" w:rsidR="003D17DE" w:rsidRPr="00E11228" w:rsidRDefault="003D17DE" w:rsidP="003D17DE">
      <w:pPr>
        <w:pStyle w:val="B1"/>
        <w:rPr>
          <w:lang w:val="en-GB" w:eastAsia="zh-CN"/>
        </w:rPr>
      </w:pPr>
      <w:r w:rsidRPr="00E11228">
        <w:rPr>
          <w:lang w:val="en-GB" w:eastAsia="zh-CN"/>
        </w:rPr>
        <w:t>EiJobResultObject</w:t>
      </w:r>
    </w:p>
    <w:p w14:paraId="0E05DE0D" w14:textId="77777777" w:rsidR="003D17DE" w:rsidRPr="00E11228" w:rsidRDefault="003D17DE" w:rsidP="003D17DE">
      <w:pPr>
        <w:pStyle w:val="B2"/>
        <w:rPr>
          <w:lang w:val="en-GB" w:eastAsia="zh-CN"/>
        </w:rPr>
      </w:pPr>
      <w:r w:rsidRPr="00E11228">
        <w:rPr>
          <w:lang w:val="en-GB" w:eastAsia="zh-CN"/>
        </w:rPr>
        <w:t xml:space="preserve">The EI job result object is the JSON representation of the result delivered during an EI job. </w:t>
      </w:r>
    </w:p>
    <w:p w14:paraId="12246095" w14:textId="77777777" w:rsidR="003D17DE" w:rsidRPr="00E11228" w:rsidRDefault="003D17DE" w:rsidP="003D17DE">
      <w:pPr>
        <w:pStyle w:val="B1"/>
        <w:rPr>
          <w:lang w:val="en-GB" w:eastAsia="zh-CN"/>
        </w:rPr>
      </w:pPr>
      <w:r w:rsidRPr="00E11228">
        <w:rPr>
          <w:lang w:val="en-GB" w:eastAsia="zh-CN"/>
        </w:rPr>
        <w:t>ProblemDetails</w:t>
      </w:r>
    </w:p>
    <w:p w14:paraId="1899EF06" w14:textId="77777777" w:rsidR="003D17DE" w:rsidRPr="00E11228" w:rsidRDefault="003D17DE" w:rsidP="008C59C0">
      <w:pPr>
        <w:pStyle w:val="B2"/>
        <w:spacing w:line="257" w:lineRule="auto"/>
        <w:ind w:left="737" w:firstLine="0"/>
        <w:rPr>
          <w:lang w:val="en-GB" w:eastAsia="zh-CN"/>
        </w:rPr>
      </w:pPr>
      <w:r w:rsidRPr="00E11228">
        <w:rPr>
          <w:lang w:val="en-GB" w:eastAsia="zh-CN"/>
        </w:rPr>
        <w:t>The problem details object is the JSON representation of the content in a response message with other HTTP error response codes (4xx/5xx).</w:t>
      </w:r>
    </w:p>
    <w:bookmarkEnd w:id="168"/>
    <w:p w14:paraId="64738A2D" w14:textId="77777777" w:rsidR="003D17DE" w:rsidRPr="00E11228" w:rsidRDefault="003D17DE" w:rsidP="003D17DE">
      <w:pPr>
        <w:pStyle w:val="Heading4"/>
        <w:rPr>
          <w:lang w:eastAsia="zh-CN"/>
        </w:rPr>
      </w:pPr>
      <w:r w:rsidRPr="00E11228">
        <w:rPr>
          <w:lang w:eastAsia="zh-CN"/>
        </w:rPr>
        <w:t>5.3.2.4</w:t>
      </w:r>
      <w:r w:rsidRPr="00E11228">
        <w:rPr>
          <w:lang w:eastAsia="zh-CN"/>
        </w:rPr>
        <w:tab/>
        <w:t>Resource identifiers</w:t>
      </w:r>
    </w:p>
    <w:p w14:paraId="3F88C7C0" w14:textId="77777777" w:rsidR="003D17DE" w:rsidRPr="00E11228" w:rsidRDefault="003D17DE" w:rsidP="003D17DE">
      <w:pPr>
        <w:rPr>
          <w:lang w:val="en-GB" w:eastAsia="zh-CN"/>
        </w:rPr>
      </w:pPr>
      <w:r w:rsidRPr="00E11228">
        <w:rPr>
          <w:lang w:val="en-GB" w:eastAsia="zh-CN"/>
        </w:rPr>
        <w:t>The URI for A1 enrichment information is:</w:t>
      </w:r>
    </w:p>
    <w:p w14:paraId="7D63DDB3" w14:textId="77777777" w:rsidR="003D17DE" w:rsidRPr="00E11228" w:rsidRDefault="003D17DE" w:rsidP="003D17DE">
      <w:pPr>
        <w:pStyle w:val="B1"/>
        <w:rPr>
          <w:lang w:val="en-GB" w:eastAsia="zh-CN"/>
        </w:rPr>
      </w:pPr>
      <w:r w:rsidRPr="00E11228">
        <w:rPr>
          <w:lang w:val="en-GB" w:eastAsia="zh-CN"/>
        </w:rPr>
        <w:t>…/eitypes</w:t>
      </w:r>
    </w:p>
    <w:p w14:paraId="7B3D0AC5" w14:textId="77777777" w:rsidR="003D17DE" w:rsidRPr="00E11228" w:rsidRDefault="003D17DE" w:rsidP="003D17DE">
      <w:pPr>
        <w:rPr>
          <w:lang w:val="en-GB" w:eastAsia="zh-CN"/>
        </w:rPr>
      </w:pPr>
      <w:r w:rsidRPr="00E11228">
        <w:rPr>
          <w:lang w:val="en-GB" w:eastAsia="zh-CN"/>
        </w:rPr>
        <w:t>A single EI type is identified by adding the value of the EI type identifier to the URI:</w:t>
      </w:r>
    </w:p>
    <w:p w14:paraId="6FD31363" w14:textId="77777777" w:rsidR="003D17DE" w:rsidRPr="00E11228" w:rsidRDefault="003D17DE" w:rsidP="003D17DE">
      <w:pPr>
        <w:pStyle w:val="B1"/>
        <w:rPr>
          <w:lang w:val="en-GB" w:eastAsia="zh-CN"/>
        </w:rPr>
      </w:pPr>
      <w:r w:rsidRPr="00E11228">
        <w:rPr>
          <w:lang w:val="en-GB" w:eastAsia="zh-CN"/>
        </w:rPr>
        <w:t>…/eitypes/{eiTypeId}</w:t>
      </w:r>
    </w:p>
    <w:p w14:paraId="0F9BA57E" w14:textId="77777777" w:rsidR="003D17DE" w:rsidRPr="00E11228" w:rsidRDefault="003D17DE" w:rsidP="003D17DE">
      <w:pPr>
        <w:rPr>
          <w:lang w:val="en-GB" w:eastAsia="zh-CN"/>
        </w:rPr>
      </w:pPr>
      <w:r w:rsidRPr="00E11228">
        <w:rPr>
          <w:lang w:val="en-GB" w:eastAsia="zh-CN"/>
        </w:rPr>
        <w:t>The URI for A1 EI jobs is:</w:t>
      </w:r>
    </w:p>
    <w:p w14:paraId="6128953C" w14:textId="77777777" w:rsidR="003D17DE" w:rsidRPr="00E11228" w:rsidRDefault="003D17DE" w:rsidP="003D17DE">
      <w:pPr>
        <w:pStyle w:val="B1"/>
        <w:rPr>
          <w:lang w:val="en-GB" w:eastAsia="zh-CN"/>
        </w:rPr>
      </w:pPr>
      <w:r w:rsidRPr="00E11228">
        <w:rPr>
          <w:lang w:val="en-GB" w:eastAsia="zh-CN"/>
        </w:rPr>
        <w:t>…/eijobs</w:t>
      </w:r>
    </w:p>
    <w:p w14:paraId="6CF1FD0E" w14:textId="77777777" w:rsidR="003D17DE" w:rsidRPr="00E11228" w:rsidRDefault="003D17DE" w:rsidP="003D17DE">
      <w:pPr>
        <w:rPr>
          <w:lang w:val="en-GB" w:eastAsia="zh-CN"/>
        </w:rPr>
      </w:pPr>
      <w:r w:rsidRPr="00E11228">
        <w:rPr>
          <w:lang w:val="en-GB" w:eastAsia="zh-CN"/>
        </w:rPr>
        <w:t>A single EI job is identified by adding the value of the EI job identifier to the URI:</w:t>
      </w:r>
    </w:p>
    <w:p w14:paraId="1A85EF42" w14:textId="77777777" w:rsidR="003D17DE" w:rsidRPr="00E11228" w:rsidRDefault="003D17DE" w:rsidP="003D17DE">
      <w:pPr>
        <w:pStyle w:val="B1"/>
        <w:rPr>
          <w:lang w:val="en-GB" w:eastAsia="zh-CN"/>
        </w:rPr>
      </w:pPr>
      <w:r w:rsidRPr="00E11228">
        <w:rPr>
          <w:lang w:val="en-GB" w:eastAsia="zh-CN"/>
        </w:rPr>
        <w:t>…/eijobs/{eiJobId}</w:t>
      </w:r>
    </w:p>
    <w:p w14:paraId="1F38837B" w14:textId="77777777" w:rsidR="003D17DE" w:rsidRPr="00E11228" w:rsidRDefault="003D17DE" w:rsidP="003D17DE">
      <w:pPr>
        <w:rPr>
          <w:lang w:val="en-GB" w:eastAsia="zh-CN"/>
        </w:rPr>
      </w:pPr>
      <w:r w:rsidRPr="00E11228">
        <w:rPr>
          <w:lang w:val="en-GB" w:eastAsia="zh-CN"/>
        </w:rPr>
        <w:t>The URI for status of an EI job is:</w:t>
      </w:r>
    </w:p>
    <w:p w14:paraId="5618CA9E" w14:textId="77777777" w:rsidR="003D17DE" w:rsidRPr="00E11228" w:rsidRDefault="003D17DE" w:rsidP="003D17DE">
      <w:pPr>
        <w:pStyle w:val="B1"/>
        <w:rPr>
          <w:lang w:val="en-GB" w:eastAsia="zh-CN"/>
        </w:rPr>
      </w:pPr>
      <w:r w:rsidRPr="00E11228">
        <w:rPr>
          <w:lang w:val="en-GB" w:eastAsia="zh-CN"/>
        </w:rPr>
        <w:t>…/eijobs/{eiJobId}/status</w:t>
      </w:r>
    </w:p>
    <w:p w14:paraId="1021ED70" w14:textId="77777777" w:rsidR="003D17DE" w:rsidRPr="00E11228" w:rsidRDefault="003D17DE" w:rsidP="003D17DE">
      <w:pPr>
        <w:rPr>
          <w:lang w:val="en-GB" w:eastAsia="zh-CN"/>
        </w:rPr>
      </w:pPr>
      <w:r w:rsidRPr="00E11228">
        <w:rPr>
          <w:lang w:val="en-GB" w:eastAsia="zh-CN"/>
        </w:rPr>
        <w:t>The URI for EI job status notification is referred to as the jobStatusNotificationUri and is a callback URI provided when creating an EI job.</w:t>
      </w:r>
    </w:p>
    <w:p w14:paraId="009E9398" w14:textId="77777777" w:rsidR="003D17DE" w:rsidRPr="00E11228" w:rsidRDefault="003D17DE" w:rsidP="003D17DE">
      <w:r w:rsidRPr="00E11228">
        <w:rPr>
          <w:lang w:eastAsia="zh-CN"/>
        </w:rPr>
        <w:t>The URI for delivery of EI job result is referred to as the jobResultUri and is a callback URI provided when creating an EI job.</w:t>
      </w:r>
      <w:r w:rsidRPr="00E11228">
        <w:t xml:space="preserve"> </w:t>
      </w:r>
    </w:p>
    <w:p w14:paraId="5E90E0A5" w14:textId="77777777" w:rsidR="003D17DE" w:rsidRPr="00E11228" w:rsidRDefault="003D17DE" w:rsidP="003D17DE">
      <w:pPr>
        <w:pStyle w:val="Heading3"/>
      </w:pPr>
      <w:bookmarkStart w:id="169" w:name="_Toc59104012"/>
      <w:bookmarkStart w:id="170" w:name="_Toc99531872"/>
      <w:bookmarkStart w:id="171" w:name="_Toc119423101"/>
      <w:bookmarkStart w:id="172" w:name="_Toc161904504"/>
      <w:r w:rsidRPr="00E11228">
        <w:lastRenderedPageBreak/>
        <w:t>5.3.3</w:t>
      </w:r>
      <w:r w:rsidRPr="00E11228">
        <w:tab/>
        <w:t>Service operations</w:t>
      </w:r>
      <w:bookmarkEnd w:id="169"/>
      <w:bookmarkEnd w:id="170"/>
      <w:r w:rsidRPr="00E11228">
        <w:t xml:space="preserve"> for A1 EI types</w:t>
      </w:r>
      <w:bookmarkEnd w:id="171"/>
      <w:bookmarkEnd w:id="172"/>
    </w:p>
    <w:p w14:paraId="7706FD25" w14:textId="77777777" w:rsidR="003D17DE" w:rsidRPr="00E11228" w:rsidRDefault="003D17DE" w:rsidP="003D17DE">
      <w:pPr>
        <w:pStyle w:val="Heading4"/>
      </w:pPr>
      <w:r w:rsidRPr="00E11228">
        <w:t>5.3.3.1</w:t>
      </w:r>
      <w:r w:rsidRPr="00E11228">
        <w:tab/>
        <w:t>Introduction</w:t>
      </w:r>
    </w:p>
    <w:p w14:paraId="622A6CA0" w14:textId="77777777" w:rsidR="003D17DE" w:rsidRPr="00E11228" w:rsidRDefault="003D17DE" w:rsidP="0013438E">
      <w:pPr>
        <w:rPr>
          <w:lang w:eastAsia="zh-CN"/>
        </w:rPr>
      </w:pPr>
      <w:r w:rsidRPr="00E11228">
        <w:rPr>
          <w:lang w:eastAsia="zh-CN"/>
        </w:rPr>
        <w:t>Table 5.3.3.1-1 describes the mapping between the A1 EI types operations, and the HTTP methods used to realise them, and the mandatory HTTP status codes.</w:t>
      </w:r>
    </w:p>
    <w:p w14:paraId="10961D74" w14:textId="588C8575" w:rsidR="003D17DE" w:rsidRPr="00E11228" w:rsidRDefault="003D17DE" w:rsidP="003D17DE">
      <w:pPr>
        <w:pStyle w:val="TH"/>
      </w:pPr>
      <w:r w:rsidRPr="00E11228">
        <w:t>Table 5.3.3.1-1 A1 EI operations to HTTP methods mapping</w:t>
      </w:r>
    </w:p>
    <w:tbl>
      <w:tblPr>
        <w:tblStyle w:val="TableGrid"/>
        <w:tblW w:w="8010" w:type="dxa"/>
        <w:jc w:val="center"/>
        <w:tblLook w:val="04A0" w:firstRow="1" w:lastRow="0" w:firstColumn="1" w:lastColumn="0" w:noHBand="0" w:noVBand="1"/>
      </w:tblPr>
      <w:tblGrid>
        <w:gridCol w:w="2610"/>
        <w:gridCol w:w="2700"/>
        <w:gridCol w:w="2700"/>
      </w:tblGrid>
      <w:tr w:rsidR="003D17DE" w:rsidRPr="00E11228" w14:paraId="56BB26C5" w14:textId="77777777" w:rsidTr="001B7A0B">
        <w:trPr>
          <w:jc w:val="center"/>
        </w:trPr>
        <w:tc>
          <w:tcPr>
            <w:tcW w:w="2610" w:type="dxa"/>
          </w:tcPr>
          <w:p w14:paraId="69F4B11F" w14:textId="77777777" w:rsidR="003D17DE" w:rsidRPr="00E11228" w:rsidRDefault="003D17DE" w:rsidP="001B7A0B">
            <w:pPr>
              <w:pStyle w:val="TAH"/>
              <w:rPr>
                <w:lang w:eastAsia="zh-CN"/>
              </w:rPr>
            </w:pPr>
            <w:r w:rsidRPr="00E11228">
              <w:rPr>
                <w:lang w:eastAsia="zh-CN"/>
              </w:rPr>
              <w:t xml:space="preserve">Service </w:t>
            </w:r>
            <w:r w:rsidRPr="00E11228">
              <w:t>operation</w:t>
            </w:r>
          </w:p>
        </w:tc>
        <w:tc>
          <w:tcPr>
            <w:tcW w:w="2700" w:type="dxa"/>
          </w:tcPr>
          <w:p w14:paraId="6B3BE520" w14:textId="77777777" w:rsidR="003D17DE" w:rsidRPr="00E11228" w:rsidRDefault="003D17DE" w:rsidP="001B7A0B">
            <w:pPr>
              <w:pStyle w:val="TAH"/>
              <w:rPr>
                <w:lang w:eastAsia="zh-CN"/>
              </w:rPr>
            </w:pPr>
            <w:r w:rsidRPr="00E11228">
              <w:rPr>
                <w:lang w:eastAsia="zh-CN"/>
              </w:rPr>
              <w:t>HTTP method</w:t>
            </w:r>
          </w:p>
        </w:tc>
        <w:tc>
          <w:tcPr>
            <w:tcW w:w="2700" w:type="dxa"/>
          </w:tcPr>
          <w:p w14:paraId="73D1E7EB" w14:textId="77777777" w:rsidR="003D17DE" w:rsidRPr="00E11228" w:rsidRDefault="003D17DE" w:rsidP="001B7A0B">
            <w:pPr>
              <w:pStyle w:val="TAH"/>
              <w:rPr>
                <w:lang w:eastAsia="zh-CN"/>
              </w:rPr>
            </w:pPr>
            <w:r w:rsidRPr="00E11228">
              <w:rPr>
                <w:bCs/>
                <w:lang w:eastAsia="zh-CN"/>
              </w:rPr>
              <w:t>HTTP status codes</w:t>
            </w:r>
          </w:p>
        </w:tc>
      </w:tr>
      <w:tr w:rsidR="003D17DE" w:rsidRPr="00E11228" w14:paraId="14601A94" w14:textId="77777777" w:rsidTr="001B7A0B">
        <w:trPr>
          <w:jc w:val="center"/>
        </w:trPr>
        <w:tc>
          <w:tcPr>
            <w:tcW w:w="2610" w:type="dxa"/>
          </w:tcPr>
          <w:p w14:paraId="64CB2BE8" w14:textId="77777777" w:rsidR="003D17DE" w:rsidRPr="00E11228" w:rsidRDefault="003D17DE" w:rsidP="001B7A0B">
            <w:pPr>
              <w:pStyle w:val="TAL"/>
              <w:rPr>
                <w:lang w:eastAsia="zh-CN"/>
              </w:rPr>
            </w:pPr>
            <w:r w:rsidRPr="00E11228">
              <w:rPr>
                <w:lang w:eastAsia="zh-CN"/>
              </w:rPr>
              <w:t>Query EI type identifiers</w:t>
            </w:r>
          </w:p>
        </w:tc>
        <w:tc>
          <w:tcPr>
            <w:tcW w:w="2700" w:type="dxa"/>
          </w:tcPr>
          <w:p w14:paraId="6160430A" w14:textId="77777777" w:rsidR="003D17DE" w:rsidRPr="00E11228" w:rsidRDefault="003D17DE" w:rsidP="001B7A0B">
            <w:pPr>
              <w:pStyle w:val="TAL"/>
              <w:rPr>
                <w:lang w:eastAsia="zh-CN"/>
              </w:rPr>
            </w:pPr>
            <w:r w:rsidRPr="00E11228">
              <w:rPr>
                <w:lang w:eastAsia="zh-CN"/>
              </w:rPr>
              <w:t>GET</w:t>
            </w:r>
          </w:p>
        </w:tc>
        <w:tc>
          <w:tcPr>
            <w:tcW w:w="2700" w:type="dxa"/>
          </w:tcPr>
          <w:p w14:paraId="44F8B5B8" w14:textId="77777777" w:rsidR="003D17DE" w:rsidRPr="00E11228" w:rsidRDefault="003D17DE" w:rsidP="001B7A0B">
            <w:pPr>
              <w:pStyle w:val="TAL"/>
              <w:rPr>
                <w:lang w:eastAsia="zh-CN"/>
              </w:rPr>
            </w:pPr>
            <w:r w:rsidRPr="00E11228">
              <w:rPr>
                <w:bCs/>
                <w:lang w:eastAsia="zh-CN"/>
              </w:rPr>
              <w:t>200</w:t>
            </w:r>
          </w:p>
        </w:tc>
      </w:tr>
      <w:tr w:rsidR="003D17DE" w:rsidRPr="00E11228" w14:paraId="50647C8D" w14:textId="77777777" w:rsidTr="001B7A0B">
        <w:trPr>
          <w:jc w:val="center"/>
        </w:trPr>
        <w:tc>
          <w:tcPr>
            <w:tcW w:w="2610" w:type="dxa"/>
          </w:tcPr>
          <w:p w14:paraId="45E86539" w14:textId="77777777" w:rsidR="003D17DE" w:rsidRPr="00E11228" w:rsidRDefault="003D17DE" w:rsidP="001B7A0B">
            <w:pPr>
              <w:pStyle w:val="TAL"/>
              <w:rPr>
                <w:lang w:eastAsia="zh-CN"/>
              </w:rPr>
            </w:pPr>
            <w:r w:rsidRPr="00E11228">
              <w:rPr>
                <w:lang w:eastAsia="zh-CN"/>
              </w:rPr>
              <w:t>Query EI type</w:t>
            </w:r>
          </w:p>
        </w:tc>
        <w:tc>
          <w:tcPr>
            <w:tcW w:w="2700" w:type="dxa"/>
          </w:tcPr>
          <w:p w14:paraId="7F802427" w14:textId="77777777" w:rsidR="003D17DE" w:rsidRPr="00E11228" w:rsidRDefault="003D17DE" w:rsidP="001B7A0B">
            <w:pPr>
              <w:pStyle w:val="TAL"/>
              <w:rPr>
                <w:lang w:eastAsia="zh-CN"/>
              </w:rPr>
            </w:pPr>
            <w:r w:rsidRPr="00E11228">
              <w:rPr>
                <w:lang w:eastAsia="zh-CN"/>
              </w:rPr>
              <w:t>GET</w:t>
            </w:r>
          </w:p>
        </w:tc>
        <w:tc>
          <w:tcPr>
            <w:tcW w:w="2700" w:type="dxa"/>
          </w:tcPr>
          <w:p w14:paraId="71F7F44F" w14:textId="77777777" w:rsidR="003D17DE" w:rsidRPr="00E11228" w:rsidRDefault="003D17DE" w:rsidP="001B7A0B">
            <w:pPr>
              <w:pStyle w:val="TAL"/>
              <w:rPr>
                <w:lang w:eastAsia="zh-CN"/>
              </w:rPr>
            </w:pPr>
            <w:r w:rsidRPr="00E11228">
              <w:rPr>
                <w:bCs/>
                <w:lang w:eastAsia="zh-CN"/>
              </w:rPr>
              <w:t>200, 404</w:t>
            </w:r>
          </w:p>
        </w:tc>
      </w:tr>
    </w:tbl>
    <w:p w14:paraId="3A0AFED2" w14:textId="77777777" w:rsidR="003D17DE" w:rsidRPr="00E11228" w:rsidRDefault="003D17DE" w:rsidP="0013438E"/>
    <w:p w14:paraId="52DE90B6" w14:textId="77777777" w:rsidR="003D17DE" w:rsidRPr="00E11228" w:rsidRDefault="003D17DE" w:rsidP="0013438E">
      <w:r w:rsidRPr="00E11228">
        <w:t>The following clauses describe the EI types operations. For further information on the EI objects transferred in the HTTP message bodies, see A1TD [4].</w:t>
      </w:r>
    </w:p>
    <w:p w14:paraId="3F626877" w14:textId="77777777" w:rsidR="003D17DE" w:rsidRPr="00E11228" w:rsidRDefault="003D17DE" w:rsidP="0013438E">
      <w:r w:rsidRPr="00E11228">
        <w:t xml:space="preserve">The purpose of the EI types </w:t>
      </w:r>
      <w:r w:rsidRPr="00E11228">
        <w:rPr>
          <w:lang w:eastAsia="zh-CN"/>
        </w:rPr>
        <w:t>operations</w:t>
      </w:r>
      <w:r w:rsidRPr="00E11228">
        <w:t xml:space="preserve"> is to enable the A1-EI Consumer to</w:t>
      </w:r>
    </w:p>
    <w:p w14:paraId="3D4E689C" w14:textId="77777777" w:rsidR="003D17DE" w:rsidRPr="00E11228" w:rsidRDefault="003D17DE" w:rsidP="001626B5">
      <w:pPr>
        <w:pStyle w:val="B10"/>
        <w:numPr>
          <w:ilvl w:val="0"/>
          <w:numId w:val="1"/>
        </w:numPr>
        <w:rPr>
          <w:i/>
        </w:rPr>
      </w:pPr>
      <w:r w:rsidRPr="00E11228">
        <w:t>identify which EI types that are available from the A1-EI Producer. Each specific type of enrichment information is identified by a unique EI type identifier (EiTypeId); and</w:t>
      </w:r>
    </w:p>
    <w:p w14:paraId="040FF82D" w14:textId="77777777" w:rsidR="003D17DE" w:rsidRPr="00E11228" w:rsidRDefault="003D17DE" w:rsidP="001626B5">
      <w:pPr>
        <w:pStyle w:val="B10"/>
        <w:numPr>
          <w:ilvl w:val="0"/>
          <w:numId w:val="1"/>
        </w:numPr>
        <w:rPr>
          <w:i/>
        </w:rPr>
      </w:pPr>
      <w:r w:rsidRPr="00E11228">
        <w:t>request detailed information related to a specific EI type that can be used to create an EI job and to handle the delivery of results from the EI job.</w:t>
      </w:r>
    </w:p>
    <w:p w14:paraId="73B07F1B" w14:textId="6D65EC64" w:rsidR="003D17DE" w:rsidRPr="00E11228" w:rsidRDefault="003D17DE" w:rsidP="003D17DE">
      <w:pPr>
        <w:pStyle w:val="NO"/>
        <w:rPr>
          <w:color w:val="000000" w:themeColor="text1"/>
        </w:rPr>
      </w:pPr>
      <w:r w:rsidRPr="00E11228">
        <w:rPr>
          <w:color w:val="000000" w:themeColor="text1"/>
        </w:rPr>
        <w:t>NOTE:</w:t>
      </w:r>
      <w:r w:rsidR="006318BC" w:rsidRPr="00E11228">
        <w:rPr>
          <w:color w:val="000000" w:themeColor="text1"/>
        </w:rPr>
        <w:tab/>
      </w:r>
      <w:r w:rsidRPr="00E11228">
        <w:t xml:space="preserve">The present </w:t>
      </w:r>
      <w:r w:rsidRPr="00E11228">
        <w:rPr>
          <w:lang w:val="en-GB"/>
        </w:rPr>
        <w:t>document</w:t>
      </w:r>
      <w:r w:rsidRPr="00E11228">
        <w:t xml:space="preserve"> does not define any limits for how many eiTypeId/eiJobId that can be transferred in a single A1 message.</w:t>
      </w:r>
    </w:p>
    <w:p w14:paraId="550927D1" w14:textId="77777777" w:rsidR="003D17DE" w:rsidRPr="00E11228" w:rsidRDefault="003D17DE" w:rsidP="003D17DE">
      <w:pPr>
        <w:pStyle w:val="Heading4"/>
      </w:pPr>
      <w:r w:rsidRPr="00E11228">
        <w:t>5.3.3.2</w:t>
      </w:r>
      <w:r w:rsidRPr="00E11228">
        <w:tab/>
        <w:t>Query EI type identifiers</w:t>
      </w:r>
    </w:p>
    <w:p w14:paraId="5B496440" w14:textId="77777777" w:rsidR="003D17DE" w:rsidRPr="00E11228" w:rsidRDefault="003D17DE" w:rsidP="003D17DE">
      <w:pPr>
        <w:pStyle w:val="Heading5"/>
      </w:pPr>
      <w:r w:rsidRPr="00E11228">
        <w:t>5.3.3.2.1</w:t>
      </w:r>
      <w:r w:rsidRPr="00E11228">
        <w:tab/>
        <w:t>General</w:t>
      </w:r>
    </w:p>
    <w:p w14:paraId="2997D799" w14:textId="77777777" w:rsidR="003D17DE" w:rsidRPr="00E11228" w:rsidRDefault="003D17DE" w:rsidP="003D17DE">
      <w:r w:rsidRPr="00E11228">
        <w:t xml:space="preserve">The A1-EI Consumer uses the Query EI type identifiers </w:t>
      </w:r>
      <w:r w:rsidRPr="00E11228">
        <w:rPr>
          <w:lang w:eastAsia="zh-CN"/>
        </w:rPr>
        <w:t>operation</w:t>
      </w:r>
      <w:r w:rsidRPr="00E11228">
        <w:t xml:space="preserve"> to query which EI types that are currently supported.</w:t>
      </w:r>
    </w:p>
    <w:p w14:paraId="4136D516" w14:textId="77777777" w:rsidR="003D17DE" w:rsidRPr="00E11228" w:rsidRDefault="003D17DE" w:rsidP="003D17DE">
      <w:pPr>
        <w:rPr>
          <w:lang w:val="en-GB"/>
        </w:rPr>
      </w:pPr>
      <w:r w:rsidRPr="00E11228">
        <w:rPr>
          <w:lang w:val="en-GB"/>
        </w:rPr>
        <w:t>The operation to query EI type identifiers is based on HTTP GET. The resource to be read is identified within the URI while the message body is empty, and the response returns an array of identifiers representing all available EI types.</w:t>
      </w:r>
    </w:p>
    <w:p w14:paraId="6F9971EC"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007E1233" w:rsidRPr="00E11228">
        <w:rPr>
          <w:noProof/>
        </w:rPr>
        <w:object w:dxaOrig="6985" w:dyaOrig="2473" w14:anchorId="27D5BAE9">
          <v:shape id="_x0000_i1036" type="#_x0000_t75" alt="" style="width:349.6pt;height:123.2pt;mso-width-percent:0;mso-height-percent:0;mso-width-percent:0;mso-height-percent:0" o:ole="">
            <v:imagedata r:id="rId38" o:title=""/>
          </v:shape>
          <o:OLEObject Type="Embed" ProgID="Visio.Drawing.15" ShapeID="_x0000_i1036" DrawAspect="Content" ObjectID="_1781590538" r:id="rId39"/>
        </w:object>
      </w:r>
    </w:p>
    <w:p w14:paraId="6CB46F21" w14:textId="16B745A8" w:rsidR="003D17DE" w:rsidRPr="00E11228" w:rsidRDefault="003D17DE" w:rsidP="003D17DE">
      <w:pPr>
        <w:pStyle w:val="TF"/>
        <w:rPr>
          <w:lang w:val="en-GB"/>
        </w:rPr>
      </w:pPr>
      <w:r w:rsidRPr="00E11228">
        <w:t>Figure 5.3.3.2.</w:t>
      </w:r>
      <w:r w:rsidR="0059776E" w:rsidRPr="00E11228">
        <w:t>1</w:t>
      </w:r>
      <w:r w:rsidRPr="00E11228">
        <w:t xml:space="preserve">-1 Query EI type identifiers </w:t>
      </w:r>
      <w:r w:rsidRPr="00E11228">
        <w:rPr>
          <w:lang w:eastAsia="zh-CN"/>
        </w:rPr>
        <w:t>operation</w:t>
      </w:r>
    </w:p>
    <w:p w14:paraId="611843B1" w14:textId="77777777" w:rsidR="003D17DE" w:rsidRPr="00E11228" w:rsidRDefault="003D17DE" w:rsidP="003D17DE">
      <w:pPr>
        <w:pStyle w:val="B1"/>
      </w:pPr>
      <w:r w:rsidRPr="00E11228">
        <w:t>1)</w:t>
      </w:r>
      <w:r w:rsidRPr="00E11228">
        <w:tab/>
        <w:t>The A1-EI Consumer shall send an HTTP GET request to the A1-EI Producer. The target URI shall identify the resource "/eitypes". The message body shall be empty.</w:t>
      </w:r>
    </w:p>
    <w:p w14:paraId="7AE9BD21" w14:textId="77777777" w:rsidR="003D17DE" w:rsidRPr="00E11228" w:rsidRDefault="003D17DE" w:rsidP="003D17DE">
      <w:pPr>
        <w:pStyle w:val="B1"/>
      </w:pPr>
      <w:r w:rsidRPr="00E11228">
        <w:t>2)</w:t>
      </w:r>
      <w:r w:rsidRPr="00E11228">
        <w:tab/>
        <w:t xml:space="preserve">The A1-EI Producer shall return the HTTP GET response. On success, "200 OK" shall be returned. The message body shall carry an array of EI type identifiers representing all available EI types. On failure, the appropriate error code shall be returned, and the response message body may contain additional error information. </w:t>
      </w:r>
    </w:p>
    <w:p w14:paraId="7409A767" w14:textId="77777777" w:rsidR="003D17DE" w:rsidRPr="00E11228" w:rsidRDefault="003D17DE" w:rsidP="003D17DE">
      <w:pPr>
        <w:pStyle w:val="Heading5"/>
      </w:pPr>
      <w:r w:rsidRPr="00E11228">
        <w:lastRenderedPageBreak/>
        <w:t>5.3.3.2.2</w:t>
      </w:r>
      <w:r w:rsidRPr="00E11228">
        <w:tab/>
        <w:t>Query EI type identifiers procedure</w:t>
      </w:r>
    </w:p>
    <w:p w14:paraId="3168038B" w14:textId="77777777" w:rsidR="003D17DE" w:rsidRPr="00E11228" w:rsidRDefault="003D17DE" w:rsidP="003D17DE">
      <w:pPr>
        <w:rPr>
          <w:lang w:val="en-GB"/>
        </w:rPr>
      </w:pPr>
      <w:r w:rsidRPr="00E11228">
        <w:rPr>
          <w:lang w:val="en-GB"/>
        </w:rPr>
        <w:t xml:space="preserve">The procedure to query EI type identifiers is based on the Query EI type identifiers operation illustrated in figure 5.3.3.2.1-1. </w:t>
      </w:r>
    </w:p>
    <w:p w14:paraId="7E5CBF56" w14:textId="77777777" w:rsidR="003D17DE" w:rsidRPr="00E11228" w:rsidRDefault="003D17DE" w:rsidP="003D17DE">
      <w:pPr>
        <w:pStyle w:val="Heading4"/>
      </w:pPr>
      <w:r w:rsidRPr="00E11228">
        <w:t>5.3.3.3</w:t>
      </w:r>
      <w:r w:rsidRPr="00E11228">
        <w:tab/>
        <w:t>Query EI type</w:t>
      </w:r>
    </w:p>
    <w:p w14:paraId="47255043" w14:textId="77777777" w:rsidR="003D17DE" w:rsidRPr="00E11228" w:rsidRDefault="003D17DE" w:rsidP="003D17DE">
      <w:pPr>
        <w:pStyle w:val="Heading5"/>
      </w:pPr>
      <w:r w:rsidRPr="00E11228">
        <w:t>5.3.3.3.1</w:t>
      </w:r>
      <w:r w:rsidRPr="00E11228">
        <w:tab/>
        <w:t>General</w:t>
      </w:r>
    </w:p>
    <w:p w14:paraId="7D84E44A" w14:textId="77777777" w:rsidR="003D17DE" w:rsidRPr="00E11228" w:rsidRDefault="003D17DE" w:rsidP="003D17DE">
      <w:r w:rsidRPr="00E11228">
        <w:t>The A1-EI Consumer uses the Query EI type operation to read the schemas for an EI type.</w:t>
      </w:r>
    </w:p>
    <w:p w14:paraId="6E36F5CC" w14:textId="06C542DE" w:rsidR="003D17DE" w:rsidRPr="00E11228" w:rsidRDefault="003D17DE" w:rsidP="003D17DE">
      <w:pPr>
        <w:rPr>
          <w:lang w:val="en-GB"/>
        </w:rPr>
      </w:pPr>
      <w:r w:rsidRPr="00E11228">
        <w:rPr>
          <w:lang w:val="en-GB"/>
        </w:rPr>
        <w:t>The operation to query an EI type is based on HTTP GET. The EI type to be queried is identified with a URI that includes the eiTypeId while the message body is empty, and the response returns the E</w:t>
      </w:r>
      <w:r w:rsidR="00D07BC0" w:rsidRPr="00E11228">
        <w:rPr>
          <w:lang w:val="en-GB"/>
        </w:rPr>
        <w:t>i</w:t>
      </w:r>
      <w:r w:rsidRPr="00E11228">
        <w:rPr>
          <w:lang w:val="en-GB"/>
        </w:rPr>
        <w:t>TypeObject.</w:t>
      </w:r>
    </w:p>
    <w:p w14:paraId="4D808A52"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007E1233" w:rsidRPr="00E11228">
        <w:rPr>
          <w:noProof/>
        </w:rPr>
        <w:object w:dxaOrig="6985" w:dyaOrig="2473" w14:anchorId="4D70579B">
          <v:shape id="_x0000_i1035" type="#_x0000_t75" alt="" style="width:349.6pt;height:123.2pt;mso-width-percent:0;mso-height-percent:0;mso-width-percent:0;mso-height-percent:0" o:ole="">
            <v:imagedata r:id="rId40" o:title=""/>
          </v:shape>
          <o:OLEObject Type="Embed" ProgID="Visio.Drawing.15" ShapeID="_x0000_i1035" DrawAspect="Content" ObjectID="_1781590539" r:id="rId41"/>
        </w:object>
      </w:r>
    </w:p>
    <w:p w14:paraId="57474554" w14:textId="0FF7EB84" w:rsidR="003D17DE" w:rsidRPr="00E11228" w:rsidRDefault="003D17DE" w:rsidP="00E11228">
      <w:pPr>
        <w:pStyle w:val="TF"/>
      </w:pPr>
      <w:r w:rsidRPr="00E11228">
        <w:t>Figure 5.3.3.3.1-1 Query EI type operation</w:t>
      </w:r>
    </w:p>
    <w:p w14:paraId="643B83AD" w14:textId="77777777" w:rsidR="003D17DE" w:rsidRPr="00E11228" w:rsidRDefault="003D17DE" w:rsidP="001626B5">
      <w:pPr>
        <w:pStyle w:val="B1"/>
        <w:numPr>
          <w:ilvl w:val="0"/>
          <w:numId w:val="14"/>
        </w:numPr>
      </w:pPr>
      <w:r w:rsidRPr="00E11228">
        <w:t>The A1-EI Consumer shall send an HTTP GET request to the A1-EI Producer. The target URI shall identify the EI type to be read based on the eiTypeId under the resource "/eitypes". The message body shall be empty.</w:t>
      </w:r>
    </w:p>
    <w:p w14:paraId="5A376DB8" w14:textId="5FD8E513" w:rsidR="003D17DE" w:rsidRPr="00E11228" w:rsidRDefault="003D17DE" w:rsidP="001626B5">
      <w:pPr>
        <w:pStyle w:val="B1"/>
        <w:numPr>
          <w:ilvl w:val="0"/>
          <w:numId w:val="14"/>
        </w:numPr>
      </w:pPr>
      <w:r w:rsidRPr="00E11228">
        <w:t>The A1-EI Producer shall return the HTTP GET response. On success, "200 OK" shall be returned. The message body shall carry an E</w:t>
      </w:r>
      <w:r w:rsidR="003E7C12" w:rsidRPr="00E11228">
        <w:t>i</w:t>
      </w:r>
      <w:r w:rsidRPr="00E11228">
        <w:t>TypeObject representing the read EI type. On failure, the appropriate error code shall be returned, and the response message body may contain additional error information.</w:t>
      </w:r>
    </w:p>
    <w:p w14:paraId="1B791EF0" w14:textId="3512E43F" w:rsidR="003D17DE" w:rsidRPr="00E11228" w:rsidRDefault="003D17DE" w:rsidP="003D17DE">
      <w:r w:rsidRPr="00E11228">
        <w:t>On reception of an eiTypeId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10A490AB" w14:textId="77777777" w:rsidR="003D17DE" w:rsidRPr="00E11228" w:rsidRDefault="003D17DE" w:rsidP="003D17DE">
      <w:pPr>
        <w:pStyle w:val="Heading5"/>
      </w:pPr>
      <w:bookmarkStart w:id="173" w:name="_Toc59104013"/>
      <w:bookmarkStart w:id="174" w:name="_Toc99531873"/>
      <w:r w:rsidRPr="00E11228">
        <w:t>5.3.3.3.2</w:t>
      </w:r>
      <w:r w:rsidRPr="00E11228">
        <w:tab/>
        <w:t>Query EI type procedure</w:t>
      </w:r>
    </w:p>
    <w:p w14:paraId="144E9B6F" w14:textId="77777777" w:rsidR="003D17DE" w:rsidRPr="00E11228" w:rsidRDefault="003D17DE" w:rsidP="003D17DE">
      <w:pPr>
        <w:rPr>
          <w:lang w:val="en-GB"/>
        </w:rPr>
      </w:pPr>
      <w:r w:rsidRPr="00E11228">
        <w:rPr>
          <w:lang w:val="en-GB"/>
        </w:rPr>
        <w:t xml:space="preserve">The procedure to query EI type is based on the Query EI type operation illustrated in figure 5.3.3.3.1-1. </w:t>
      </w:r>
    </w:p>
    <w:p w14:paraId="26ADA45A" w14:textId="77777777" w:rsidR="003D17DE" w:rsidRPr="00E11228" w:rsidRDefault="003D17DE" w:rsidP="003D17DE">
      <w:pPr>
        <w:pStyle w:val="Heading3"/>
      </w:pPr>
      <w:bookmarkStart w:id="175" w:name="_Toc119423102"/>
      <w:bookmarkStart w:id="176" w:name="_Toc161904505"/>
      <w:r w:rsidRPr="00E11228">
        <w:t>5.3.4</w:t>
      </w:r>
      <w:r w:rsidRPr="00E11228">
        <w:tab/>
        <w:t>Service operations</w:t>
      </w:r>
      <w:bookmarkEnd w:id="173"/>
      <w:bookmarkEnd w:id="174"/>
      <w:r w:rsidRPr="00E11228">
        <w:t xml:space="preserve"> for A1 EI jobs</w:t>
      </w:r>
      <w:bookmarkEnd w:id="175"/>
      <w:bookmarkEnd w:id="176"/>
    </w:p>
    <w:p w14:paraId="6E86DEEB" w14:textId="77777777" w:rsidR="003D17DE" w:rsidRPr="00E11228" w:rsidRDefault="003D17DE" w:rsidP="003D17DE">
      <w:pPr>
        <w:pStyle w:val="Heading4"/>
      </w:pPr>
      <w:r w:rsidRPr="00E11228">
        <w:t>5.3.4.1</w:t>
      </w:r>
      <w:r w:rsidRPr="00E11228">
        <w:tab/>
        <w:t>Introduction</w:t>
      </w:r>
    </w:p>
    <w:p w14:paraId="4722CF7D" w14:textId="77777777" w:rsidR="003D17DE" w:rsidRPr="00E11228" w:rsidRDefault="003D17DE" w:rsidP="0013438E">
      <w:pPr>
        <w:rPr>
          <w:lang w:eastAsia="zh-CN"/>
        </w:rPr>
      </w:pPr>
      <w:r w:rsidRPr="00E11228">
        <w:rPr>
          <w:lang w:eastAsia="zh-CN"/>
        </w:rPr>
        <w:t>Table 5.3.4.1-1 describes the mapping between the A1 EI jobs operations and the HTTP methods used to realise them</w:t>
      </w:r>
      <w:r w:rsidRPr="00E11228">
        <w:rPr>
          <w:bCs/>
          <w:lang w:eastAsia="zh-CN"/>
        </w:rPr>
        <w:t>, and the mandatory HTTP status codes</w:t>
      </w:r>
      <w:r w:rsidRPr="00E11228">
        <w:rPr>
          <w:lang w:eastAsia="zh-CN"/>
        </w:rPr>
        <w:t>.</w:t>
      </w:r>
    </w:p>
    <w:p w14:paraId="1D7EBA77" w14:textId="1B76854F" w:rsidR="003D17DE" w:rsidRPr="00E11228" w:rsidRDefault="003D17DE" w:rsidP="003D17DE">
      <w:pPr>
        <w:pStyle w:val="TH"/>
      </w:pPr>
      <w:r w:rsidRPr="00E11228">
        <w:t xml:space="preserve">Table 5.3.4.1-1 A1 EI </w:t>
      </w:r>
      <w:r w:rsidRPr="00E11228">
        <w:rPr>
          <w:lang w:eastAsia="zh-CN"/>
        </w:rPr>
        <w:t>operation</w:t>
      </w:r>
      <w:r w:rsidRPr="00E11228">
        <w:t>s to HTTP methods mapping</w:t>
      </w:r>
    </w:p>
    <w:tbl>
      <w:tblPr>
        <w:tblStyle w:val="TableGrid"/>
        <w:tblW w:w="8010" w:type="dxa"/>
        <w:jc w:val="center"/>
        <w:tblLook w:val="04A0" w:firstRow="1" w:lastRow="0" w:firstColumn="1" w:lastColumn="0" w:noHBand="0" w:noVBand="1"/>
      </w:tblPr>
      <w:tblGrid>
        <w:gridCol w:w="2610"/>
        <w:gridCol w:w="2700"/>
        <w:gridCol w:w="2700"/>
      </w:tblGrid>
      <w:tr w:rsidR="003D17DE" w:rsidRPr="00E11228" w14:paraId="1BCCBF0E" w14:textId="77777777" w:rsidTr="001B7A0B">
        <w:trPr>
          <w:jc w:val="center"/>
        </w:trPr>
        <w:tc>
          <w:tcPr>
            <w:tcW w:w="2610" w:type="dxa"/>
          </w:tcPr>
          <w:p w14:paraId="21C428B8" w14:textId="77777777" w:rsidR="003D17DE" w:rsidRPr="00E11228" w:rsidRDefault="003D17DE" w:rsidP="001B7A0B">
            <w:pPr>
              <w:pStyle w:val="TAH"/>
              <w:jc w:val="left"/>
              <w:rPr>
                <w:lang w:eastAsia="zh-CN"/>
              </w:rPr>
            </w:pPr>
            <w:r w:rsidRPr="00E11228">
              <w:rPr>
                <w:lang w:eastAsia="zh-CN"/>
              </w:rPr>
              <w:t>Service operation</w:t>
            </w:r>
          </w:p>
        </w:tc>
        <w:tc>
          <w:tcPr>
            <w:tcW w:w="2700" w:type="dxa"/>
          </w:tcPr>
          <w:p w14:paraId="7D5AEB3D" w14:textId="77777777" w:rsidR="003D17DE" w:rsidRPr="00E11228" w:rsidRDefault="003D17DE" w:rsidP="001B7A0B">
            <w:pPr>
              <w:pStyle w:val="TAH"/>
              <w:rPr>
                <w:lang w:eastAsia="zh-CN"/>
              </w:rPr>
            </w:pPr>
            <w:r w:rsidRPr="00E11228">
              <w:rPr>
                <w:lang w:eastAsia="zh-CN"/>
              </w:rPr>
              <w:t>HTTP method</w:t>
            </w:r>
          </w:p>
        </w:tc>
        <w:tc>
          <w:tcPr>
            <w:tcW w:w="2700" w:type="dxa"/>
          </w:tcPr>
          <w:p w14:paraId="23FF7F8B" w14:textId="77777777" w:rsidR="003D17DE" w:rsidRPr="00E11228" w:rsidRDefault="003D17DE" w:rsidP="001B7A0B">
            <w:pPr>
              <w:pStyle w:val="TAH"/>
              <w:rPr>
                <w:lang w:eastAsia="zh-CN"/>
              </w:rPr>
            </w:pPr>
            <w:r w:rsidRPr="00E11228">
              <w:rPr>
                <w:bCs/>
                <w:lang w:eastAsia="zh-CN"/>
              </w:rPr>
              <w:t>HTTP status codes</w:t>
            </w:r>
          </w:p>
        </w:tc>
      </w:tr>
      <w:tr w:rsidR="003D17DE" w:rsidRPr="00E11228" w14:paraId="4F3789E0" w14:textId="77777777" w:rsidTr="001B7A0B">
        <w:trPr>
          <w:jc w:val="center"/>
        </w:trPr>
        <w:tc>
          <w:tcPr>
            <w:tcW w:w="2610" w:type="dxa"/>
          </w:tcPr>
          <w:p w14:paraId="18CA4179" w14:textId="77777777" w:rsidR="003D17DE" w:rsidRPr="00E11228" w:rsidRDefault="003D17DE" w:rsidP="001B7A0B">
            <w:pPr>
              <w:pStyle w:val="TAL"/>
              <w:rPr>
                <w:lang w:eastAsia="zh-CN"/>
              </w:rPr>
            </w:pPr>
            <w:r w:rsidRPr="00E11228">
              <w:rPr>
                <w:lang w:eastAsia="zh-CN"/>
              </w:rPr>
              <w:t>Query EI job identifiers</w:t>
            </w:r>
          </w:p>
        </w:tc>
        <w:tc>
          <w:tcPr>
            <w:tcW w:w="2700" w:type="dxa"/>
          </w:tcPr>
          <w:p w14:paraId="223E7A14" w14:textId="77777777" w:rsidR="003D17DE" w:rsidRPr="00E11228" w:rsidRDefault="003D17DE" w:rsidP="001B7A0B">
            <w:pPr>
              <w:pStyle w:val="TAL"/>
              <w:rPr>
                <w:lang w:eastAsia="zh-CN"/>
              </w:rPr>
            </w:pPr>
            <w:r w:rsidRPr="00E11228">
              <w:rPr>
                <w:lang w:eastAsia="zh-CN"/>
              </w:rPr>
              <w:t>GET</w:t>
            </w:r>
          </w:p>
        </w:tc>
        <w:tc>
          <w:tcPr>
            <w:tcW w:w="2700" w:type="dxa"/>
          </w:tcPr>
          <w:p w14:paraId="51DE10CE" w14:textId="77777777" w:rsidR="003D17DE" w:rsidRPr="00E11228" w:rsidRDefault="003D17DE" w:rsidP="001B7A0B">
            <w:pPr>
              <w:pStyle w:val="TAL"/>
              <w:rPr>
                <w:lang w:eastAsia="zh-CN"/>
              </w:rPr>
            </w:pPr>
            <w:r w:rsidRPr="00E11228">
              <w:rPr>
                <w:bCs/>
                <w:lang w:eastAsia="zh-CN"/>
              </w:rPr>
              <w:t>200</w:t>
            </w:r>
          </w:p>
        </w:tc>
      </w:tr>
      <w:tr w:rsidR="003D17DE" w:rsidRPr="00E11228" w14:paraId="32D5F4D7" w14:textId="77777777" w:rsidTr="001B7A0B">
        <w:trPr>
          <w:jc w:val="center"/>
        </w:trPr>
        <w:tc>
          <w:tcPr>
            <w:tcW w:w="2610" w:type="dxa"/>
          </w:tcPr>
          <w:p w14:paraId="20B12474" w14:textId="77777777" w:rsidR="003D17DE" w:rsidRPr="00E11228" w:rsidRDefault="003D17DE" w:rsidP="001B7A0B">
            <w:pPr>
              <w:pStyle w:val="TAL"/>
              <w:rPr>
                <w:lang w:eastAsia="zh-CN"/>
              </w:rPr>
            </w:pPr>
            <w:r w:rsidRPr="00E11228">
              <w:rPr>
                <w:lang w:eastAsia="zh-CN"/>
              </w:rPr>
              <w:t>Create EI job</w:t>
            </w:r>
          </w:p>
        </w:tc>
        <w:tc>
          <w:tcPr>
            <w:tcW w:w="2700" w:type="dxa"/>
          </w:tcPr>
          <w:p w14:paraId="46D033F5" w14:textId="77777777" w:rsidR="003D17DE" w:rsidRPr="00E11228" w:rsidRDefault="003D17DE" w:rsidP="001B7A0B">
            <w:pPr>
              <w:pStyle w:val="TAL"/>
              <w:rPr>
                <w:lang w:eastAsia="zh-CN"/>
              </w:rPr>
            </w:pPr>
            <w:r w:rsidRPr="00E11228">
              <w:rPr>
                <w:lang w:eastAsia="zh-CN"/>
              </w:rPr>
              <w:t>PUT</w:t>
            </w:r>
          </w:p>
        </w:tc>
        <w:tc>
          <w:tcPr>
            <w:tcW w:w="2700" w:type="dxa"/>
          </w:tcPr>
          <w:p w14:paraId="3C661239" w14:textId="77777777" w:rsidR="003D17DE" w:rsidRPr="00E11228" w:rsidRDefault="003D17DE" w:rsidP="001B7A0B">
            <w:pPr>
              <w:pStyle w:val="TAL"/>
              <w:rPr>
                <w:lang w:eastAsia="zh-CN"/>
              </w:rPr>
            </w:pPr>
            <w:r w:rsidRPr="00E11228">
              <w:rPr>
                <w:bCs/>
                <w:lang w:eastAsia="zh-CN"/>
              </w:rPr>
              <w:t>201, 400, 404, 409</w:t>
            </w:r>
          </w:p>
        </w:tc>
      </w:tr>
      <w:tr w:rsidR="003D17DE" w:rsidRPr="00E11228" w14:paraId="183D0DFE" w14:textId="77777777" w:rsidTr="001B7A0B">
        <w:trPr>
          <w:jc w:val="center"/>
        </w:trPr>
        <w:tc>
          <w:tcPr>
            <w:tcW w:w="2610" w:type="dxa"/>
          </w:tcPr>
          <w:p w14:paraId="551EB7AB" w14:textId="77777777" w:rsidR="003D17DE" w:rsidRPr="00E11228" w:rsidRDefault="003D17DE" w:rsidP="001B7A0B">
            <w:pPr>
              <w:pStyle w:val="TAL"/>
              <w:rPr>
                <w:lang w:eastAsia="zh-CN"/>
              </w:rPr>
            </w:pPr>
            <w:r w:rsidRPr="00E11228">
              <w:rPr>
                <w:lang w:eastAsia="zh-CN"/>
              </w:rPr>
              <w:t>Query EI job</w:t>
            </w:r>
          </w:p>
        </w:tc>
        <w:tc>
          <w:tcPr>
            <w:tcW w:w="2700" w:type="dxa"/>
          </w:tcPr>
          <w:p w14:paraId="1678F39D" w14:textId="77777777" w:rsidR="003D17DE" w:rsidRPr="00E11228" w:rsidRDefault="003D17DE" w:rsidP="001B7A0B">
            <w:pPr>
              <w:pStyle w:val="TAL"/>
              <w:rPr>
                <w:lang w:eastAsia="zh-CN"/>
              </w:rPr>
            </w:pPr>
            <w:r w:rsidRPr="00E11228">
              <w:rPr>
                <w:lang w:eastAsia="zh-CN"/>
              </w:rPr>
              <w:t>GET</w:t>
            </w:r>
          </w:p>
        </w:tc>
        <w:tc>
          <w:tcPr>
            <w:tcW w:w="2700" w:type="dxa"/>
          </w:tcPr>
          <w:p w14:paraId="3926955E" w14:textId="77777777" w:rsidR="003D17DE" w:rsidRPr="00E11228" w:rsidRDefault="003D17DE" w:rsidP="001B7A0B">
            <w:pPr>
              <w:pStyle w:val="TAL"/>
              <w:rPr>
                <w:lang w:eastAsia="zh-CN"/>
              </w:rPr>
            </w:pPr>
            <w:r w:rsidRPr="00E11228">
              <w:rPr>
                <w:bCs/>
                <w:lang w:eastAsia="zh-CN"/>
              </w:rPr>
              <w:t>200, 404</w:t>
            </w:r>
          </w:p>
        </w:tc>
      </w:tr>
      <w:tr w:rsidR="003D17DE" w:rsidRPr="00E11228" w14:paraId="4906315C" w14:textId="77777777" w:rsidTr="001B7A0B">
        <w:trPr>
          <w:jc w:val="center"/>
        </w:trPr>
        <w:tc>
          <w:tcPr>
            <w:tcW w:w="2610" w:type="dxa"/>
          </w:tcPr>
          <w:p w14:paraId="794E90C0" w14:textId="77777777" w:rsidR="003D17DE" w:rsidRPr="00E11228" w:rsidRDefault="003D17DE" w:rsidP="001B7A0B">
            <w:pPr>
              <w:pStyle w:val="TAL"/>
              <w:rPr>
                <w:lang w:eastAsia="zh-CN"/>
              </w:rPr>
            </w:pPr>
            <w:r w:rsidRPr="00E11228">
              <w:rPr>
                <w:lang w:eastAsia="zh-CN"/>
              </w:rPr>
              <w:t>Update EI job</w:t>
            </w:r>
          </w:p>
        </w:tc>
        <w:tc>
          <w:tcPr>
            <w:tcW w:w="2700" w:type="dxa"/>
          </w:tcPr>
          <w:p w14:paraId="561420E4" w14:textId="77777777" w:rsidR="003D17DE" w:rsidRPr="00E11228" w:rsidRDefault="003D17DE" w:rsidP="001B7A0B">
            <w:pPr>
              <w:pStyle w:val="TAL"/>
              <w:rPr>
                <w:lang w:eastAsia="zh-CN"/>
              </w:rPr>
            </w:pPr>
            <w:r w:rsidRPr="00E11228">
              <w:rPr>
                <w:lang w:eastAsia="zh-CN"/>
              </w:rPr>
              <w:t>PUT</w:t>
            </w:r>
          </w:p>
        </w:tc>
        <w:tc>
          <w:tcPr>
            <w:tcW w:w="2700" w:type="dxa"/>
          </w:tcPr>
          <w:p w14:paraId="5D3EB081" w14:textId="77777777" w:rsidR="003D17DE" w:rsidRPr="00E11228" w:rsidRDefault="003D17DE" w:rsidP="001B7A0B">
            <w:pPr>
              <w:pStyle w:val="TAL"/>
              <w:rPr>
                <w:lang w:eastAsia="zh-CN"/>
              </w:rPr>
            </w:pPr>
            <w:r w:rsidRPr="00E11228">
              <w:rPr>
                <w:bCs/>
                <w:lang w:eastAsia="zh-CN"/>
              </w:rPr>
              <w:t>200, 400, 409</w:t>
            </w:r>
          </w:p>
        </w:tc>
      </w:tr>
      <w:tr w:rsidR="003D17DE" w:rsidRPr="00E11228" w14:paraId="379F4688" w14:textId="77777777" w:rsidTr="001B7A0B">
        <w:trPr>
          <w:jc w:val="center"/>
        </w:trPr>
        <w:tc>
          <w:tcPr>
            <w:tcW w:w="2610" w:type="dxa"/>
          </w:tcPr>
          <w:p w14:paraId="0DA070DD" w14:textId="77777777" w:rsidR="003D17DE" w:rsidRPr="00E11228" w:rsidRDefault="003D17DE" w:rsidP="001B7A0B">
            <w:pPr>
              <w:pStyle w:val="TAL"/>
              <w:rPr>
                <w:lang w:eastAsia="zh-CN"/>
              </w:rPr>
            </w:pPr>
            <w:r w:rsidRPr="00E11228">
              <w:rPr>
                <w:lang w:eastAsia="zh-CN"/>
              </w:rPr>
              <w:t>Delete EI job</w:t>
            </w:r>
          </w:p>
        </w:tc>
        <w:tc>
          <w:tcPr>
            <w:tcW w:w="2700" w:type="dxa"/>
          </w:tcPr>
          <w:p w14:paraId="5F168AFA" w14:textId="77777777" w:rsidR="003D17DE" w:rsidRPr="00E11228" w:rsidRDefault="003D17DE" w:rsidP="001B7A0B">
            <w:pPr>
              <w:pStyle w:val="TAL"/>
              <w:rPr>
                <w:lang w:eastAsia="zh-CN"/>
              </w:rPr>
            </w:pPr>
            <w:r w:rsidRPr="00E11228">
              <w:rPr>
                <w:lang w:eastAsia="zh-CN"/>
              </w:rPr>
              <w:t>DELETE</w:t>
            </w:r>
          </w:p>
        </w:tc>
        <w:tc>
          <w:tcPr>
            <w:tcW w:w="2700" w:type="dxa"/>
          </w:tcPr>
          <w:p w14:paraId="7EDE779A" w14:textId="77777777" w:rsidR="003D17DE" w:rsidRPr="00E11228" w:rsidRDefault="003D17DE" w:rsidP="001B7A0B">
            <w:pPr>
              <w:pStyle w:val="TAL"/>
              <w:rPr>
                <w:lang w:eastAsia="zh-CN"/>
              </w:rPr>
            </w:pPr>
            <w:r w:rsidRPr="00E11228">
              <w:rPr>
                <w:bCs/>
                <w:lang w:eastAsia="zh-CN"/>
              </w:rPr>
              <w:t>204, 404</w:t>
            </w:r>
          </w:p>
        </w:tc>
      </w:tr>
      <w:tr w:rsidR="003D17DE" w:rsidRPr="00E11228" w14:paraId="2FC13708" w14:textId="77777777" w:rsidTr="001B7A0B">
        <w:trPr>
          <w:jc w:val="center"/>
        </w:trPr>
        <w:tc>
          <w:tcPr>
            <w:tcW w:w="2610" w:type="dxa"/>
          </w:tcPr>
          <w:p w14:paraId="7461A559" w14:textId="77777777" w:rsidR="003D17DE" w:rsidRPr="00E11228" w:rsidRDefault="003D17DE" w:rsidP="001B7A0B">
            <w:pPr>
              <w:pStyle w:val="TAL"/>
              <w:rPr>
                <w:lang w:eastAsia="zh-CN"/>
              </w:rPr>
            </w:pPr>
            <w:r w:rsidRPr="00E11228">
              <w:rPr>
                <w:lang w:eastAsia="zh-CN"/>
              </w:rPr>
              <w:t>Query EI job status</w:t>
            </w:r>
          </w:p>
        </w:tc>
        <w:tc>
          <w:tcPr>
            <w:tcW w:w="2700" w:type="dxa"/>
          </w:tcPr>
          <w:p w14:paraId="61112E48" w14:textId="77777777" w:rsidR="003D17DE" w:rsidRPr="00E11228" w:rsidRDefault="003D17DE" w:rsidP="001B7A0B">
            <w:pPr>
              <w:pStyle w:val="TAL"/>
              <w:rPr>
                <w:lang w:eastAsia="zh-CN"/>
              </w:rPr>
            </w:pPr>
            <w:r w:rsidRPr="00E11228">
              <w:rPr>
                <w:lang w:eastAsia="zh-CN"/>
              </w:rPr>
              <w:t>GET</w:t>
            </w:r>
          </w:p>
        </w:tc>
        <w:tc>
          <w:tcPr>
            <w:tcW w:w="2700" w:type="dxa"/>
          </w:tcPr>
          <w:p w14:paraId="6B29702C" w14:textId="77777777" w:rsidR="003D17DE" w:rsidRPr="00E11228" w:rsidRDefault="003D17DE" w:rsidP="001B7A0B">
            <w:pPr>
              <w:pStyle w:val="TAL"/>
              <w:rPr>
                <w:lang w:eastAsia="zh-CN"/>
              </w:rPr>
            </w:pPr>
            <w:r w:rsidRPr="00E11228">
              <w:rPr>
                <w:bCs/>
                <w:lang w:eastAsia="zh-CN"/>
              </w:rPr>
              <w:t>200, 404</w:t>
            </w:r>
          </w:p>
        </w:tc>
      </w:tr>
      <w:tr w:rsidR="003D17DE" w:rsidRPr="00E11228" w14:paraId="17E386CB" w14:textId="77777777" w:rsidTr="001B7A0B">
        <w:trPr>
          <w:jc w:val="center"/>
        </w:trPr>
        <w:tc>
          <w:tcPr>
            <w:tcW w:w="2610" w:type="dxa"/>
          </w:tcPr>
          <w:p w14:paraId="2268E8E0" w14:textId="3CF700A9" w:rsidR="003D17DE" w:rsidRPr="00E11228" w:rsidRDefault="003D17DE" w:rsidP="001B7A0B">
            <w:pPr>
              <w:pStyle w:val="TAL"/>
              <w:rPr>
                <w:lang w:eastAsia="zh-CN"/>
              </w:rPr>
            </w:pPr>
            <w:r w:rsidRPr="00E11228">
              <w:rPr>
                <w:lang w:eastAsia="zh-CN"/>
              </w:rPr>
              <w:t>Notify EI job status</w:t>
            </w:r>
          </w:p>
        </w:tc>
        <w:tc>
          <w:tcPr>
            <w:tcW w:w="2700" w:type="dxa"/>
          </w:tcPr>
          <w:p w14:paraId="2DBAB158" w14:textId="77777777" w:rsidR="003D17DE" w:rsidRPr="00E11228" w:rsidRDefault="003D17DE" w:rsidP="001B7A0B">
            <w:pPr>
              <w:pStyle w:val="TAL"/>
              <w:rPr>
                <w:lang w:eastAsia="zh-CN"/>
              </w:rPr>
            </w:pPr>
            <w:r w:rsidRPr="00E11228">
              <w:rPr>
                <w:lang w:eastAsia="zh-CN"/>
              </w:rPr>
              <w:t>POST</w:t>
            </w:r>
          </w:p>
        </w:tc>
        <w:tc>
          <w:tcPr>
            <w:tcW w:w="2700" w:type="dxa"/>
          </w:tcPr>
          <w:p w14:paraId="6E3239E2" w14:textId="77777777" w:rsidR="003D17DE" w:rsidRPr="00E11228" w:rsidRDefault="003D17DE" w:rsidP="001B7A0B">
            <w:pPr>
              <w:pStyle w:val="TAL"/>
              <w:rPr>
                <w:lang w:eastAsia="zh-CN"/>
              </w:rPr>
            </w:pPr>
            <w:r w:rsidRPr="00E11228">
              <w:rPr>
                <w:lang w:eastAsia="zh-CN"/>
              </w:rPr>
              <w:t>204, 400</w:t>
            </w:r>
          </w:p>
        </w:tc>
      </w:tr>
    </w:tbl>
    <w:p w14:paraId="0EB6DE9C" w14:textId="77777777" w:rsidR="003D17DE" w:rsidRPr="00E11228" w:rsidRDefault="003D17DE" w:rsidP="0013438E"/>
    <w:p w14:paraId="1886B761" w14:textId="77777777" w:rsidR="003D17DE" w:rsidRPr="00E11228" w:rsidRDefault="003D17DE" w:rsidP="0013438E">
      <w:r w:rsidRPr="00E11228">
        <w:lastRenderedPageBreak/>
        <w:t>The following clauses describe the EI jobs operations. For further information on the EI job objects transferred in the HTTP message bodies, see A1TD [4].</w:t>
      </w:r>
    </w:p>
    <w:p w14:paraId="0335BA44" w14:textId="77777777" w:rsidR="003D17DE" w:rsidRPr="00E11228" w:rsidRDefault="003D17DE" w:rsidP="003D17DE">
      <w:pPr>
        <w:rPr>
          <w:color w:val="000000" w:themeColor="text1"/>
        </w:rPr>
      </w:pPr>
      <w:r w:rsidRPr="00E11228">
        <w:rPr>
          <w:color w:val="000000" w:themeColor="text1"/>
        </w:rPr>
        <w:t>The EI job contains a definition of the content and conditions for the delivery of the EI job result.</w:t>
      </w:r>
    </w:p>
    <w:p w14:paraId="3F3774C1" w14:textId="77777777" w:rsidR="003D17DE" w:rsidRPr="00E11228" w:rsidRDefault="003D17DE" w:rsidP="003D17DE">
      <w:pPr>
        <w:rPr>
          <w:color w:val="000000" w:themeColor="text1"/>
        </w:rPr>
      </w:pPr>
      <w:r w:rsidRPr="00E11228">
        <w:rPr>
          <w:color w:val="000000" w:themeColor="text1"/>
        </w:rPr>
        <w:t xml:space="preserve">The A1-EI Producer enables the A1-EI Consumer to create EI jobs for specific EI types andthe A1-EI Consumer can discover the supported EI types. The A1-EI Consumer indicates the eiTypeId in all EI job related operations. </w:t>
      </w:r>
    </w:p>
    <w:p w14:paraId="4D86F6D8" w14:textId="243DC2D4" w:rsidR="003D17DE" w:rsidRPr="00E11228" w:rsidRDefault="003D17DE" w:rsidP="003D17DE">
      <w:pPr>
        <w:pStyle w:val="NO"/>
        <w:rPr>
          <w:color w:val="000000" w:themeColor="text1"/>
        </w:rPr>
      </w:pPr>
      <w:r w:rsidRPr="00E11228">
        <w:rPr>
          <w:color w:val="000000" w:themeColor="text1"/>
        </w:rPr>
        <w:t>NOTE:</w:t>
      </w:r>
      <w:r w:rsidRPr="00E11228">
        <w:rPr>
          <w:color w:val="000000" w:themeColor="text1"/>
        </w:rPr>
        <w:tab/>
      </w:r>
      <w:r w:rsidRPr="00E11228">
        <w:rPr>
          <w:color w:val="000000" w:themeColor="text1"/>
        </w:rPr>
        <w:tab/>
      </w:r>
      <w:r w:rsidRPr="00E11228">
        <w:t xml:space="preserve">The present </w:t>
      </w:r>
      <w:r w:rsidRPr="00E11228">
        <w:rPr>
          <w:lang w:val="en-GB"/>
        </w:rPr>
        <w:t>document</w:t>
      </w:r>
      <w:r w:rsidRPr="00E11228">
        <w:t xml:space="preserve"> does not define any limits for how many eiTypeId/eiJobId that can be transferred in a single A1 message.</w:t>
      </w:r>
    </w:p>
    <w:p w14:paraId="4DB88812" w14:textId="77777777" w:rsidR="003D17DE" w:rsidRPr="00E11228" w:rsidRDefault="003D17DE" w:rsidP="003D17DE">
      <w:pPr>
        <w:pStyle w:val="Heading4"/>
      </w:pPr>
      <w:r w:rsidRPr="00E11228">
        <w:t>5.3.4.2</w:t>
      </w:r>
      <w:r w:rsidRPr="00E11228">
        <w:tab/>
        <w:t>Query EI job identifiers</w:t>
      </w:r>
    </w:p>
    <w:p w14:paraId="3B48FEF2" w14:textId="77777777" w:rsidR="003D17DE" w:rsidRPr="00E11228" w:rsidRDefault="003D17DE" w:rsidP="003D17DE">
      <w:pPr>
        <w:pStyle w:val="Heading5"/>
      </w:pPr>
      <w:r w:rsidRPr="00E11228">
        <w:t>5.3.4.2.1</w:t>
      </w:r>
      <w:r w:rsidRPr="00E11228">
        <w:tab/>
        <w:t>General</w:t>
      </w:r>
    </w:p>
    <w:p w14:paraId="7A694CAC" w14:textId="77777777" w:rsidR="003D17DE" w:rsidRPr="00E11228" w:rsidRDefault="003D17DE" w:rsidP="003D17DE">
      <w:r w:rsidRPr="00E11228">
        <w:t xml:space="preserve">The A1-EI Consumer uses the Query EI job identifiers </w:t>
      </w:r>
      <w:r w:rsidRPr="00E11228">
        <w:rPr>
          <w:lang w:eastAsia="zh-CN"/>
        </w:rPr>
        <w:t>operation</w:t>
      </w:r>
      <w:r w:rsidRPr="00E11228">
        <w:t xml:space="preserve"> to check which EI jobs that exist.</w:t>
      </w:r>
    </w:p>
    <w:p w14:paraId="34AF5C9E" w14:textId="77777777" w:rsidR="003D17DE" w:rsidRPr="00E11228" w:rsidRDefault="003D17DE" w:rsidP="003D17DE">
      <w:pPr>
        <w:rPr>
          <w:lang w:val="en-GB"/>
        </w:rPr>
      </w:pPr>
      <w:r w:rsidRPr="00E11228">
        <w:rPr>
          <w:lang w:val="en-GB"/>
        </w:rPr>
        <w:t>The operation to query EI job identifiers is based on HTTP GET. The resource to be read is identified within the URI while the message body is empty, and the response returns an array of identifiers representing all available EI jobs. The operation can be performed for each EI type for which EI jobs have been created, or for all created EI jobs.</w:t>
      </w:r>
    </w:p>
    <w:p w14:paraId="4680F63C" w14:textId="77777777" w:rsidR="003D17DE" w:rsidRPr="00E11228" w:rsidRDefault="007E1233" w:rsidP="003D17DE">
      <w:pPr>
        <w:pStyle w:val="FL"/>
        <w:rPr>
          <w:lang w:val="en-GB"/>
        </w:rPr>
      </w:pPr>
      <w:r w:rsidRPr="00E11228">
        <w:rPr>
          <w:noProof/>
        </w:rPr>
        <w:object w:dxaOrig="6985" w:dyaOrig="2473" w14:anchorId="69DDC2C7">
          <v:shape id="_x0000_i1034" type="#_x0000_t75" alt="" style="width:349.6pt;height:123.2pt;mso-width-percent:0;mso-height-percent:0;mso-width-percent:0;mso-height-percent:0" o:ole="">
            <v:imagedata r:id="rId42" o:title=""/>
          </v:shape>
          <o:OLEObject Type="Embed" ProgID="Visio.Drawing.15" ShapeID="_x0000_i1034" DrawAspect="Content" ObjectID="_1781590540" r:id="rId43"/>
        </w:object>
      </w:r>
    </w:p>
    <w:p w14:paraId="5C7337A8" w14:textId="78FF72EA" w:rsidR="003D17DE" w:rsidRPr="00E11228" w:rsidRDefault="003D17DE" w:rsidP="003D17DE">
      <w:pPr>
        <w:pStyle w:val="TF"/>
      </w:pPr>
      <w:r w:rsidRPr="00E11228">
        <w:t>Figure 5.3.4.2.</w:t>
      </w:r>
      <w:r w:rsidR="00C34A1B" w:rsidRPr="00E11228">
        <w:t>1</w:t>
      </w:r>
      <w:r w:rsidRPr="00E11228">
        <w:t xml:space="preserve">-1 Query EI job identifiers </w:t>
      </w:r>
      <w:r w:rsidRPr="00E11228">
        <w:rPr>
          <w:lang w:eastAsia="zh-CN"/>
        </w:rPr>
        <w:t>operation</w:t>
      </w:r>
    </w:p>
    <w:p w14:paraId="4B2B1C65" w14:textId="77777777" w:rsidR="003D17DE" w:rsidRPr="00E11228" w:rsidRDefault="003D17DE" w:rsidP="001626B5">
      <w:pPr>
        <w:pStyle w:val="B1"/>
        <w:numPr>
          <w:ilvl w:val="0"/>
          <w:numId w:val="15"/>
        </w:numPr>
      </w:pPr>
      <w:r w:rsidRPr="00E11228">
        <w:t>The A1-EI Consumer shall send an HTTP GET request to the A1-EI Producer. The target URI shall identify the resource "/eijobs". The message body shall be empty.</w:t>
      </w:r>
    </w:p>
    <w:p w14:paraId="4FED2BE7" w14:textId="77777777" w:rsidR="003D17DE" w:rsidRPr="00E11228" w:rsidRDefault="003D17DE" w:rsidP="001626B5">
      <w:pPr>
        <w:pStyle w:val="B1"/>
        <w:numPr>
          <w:ilvl w:val="0"/>
          <w:numId w:val="15"/>
        </w:numPr>
      </w:pPr>
      <w:r w:rsidRPr="00E11228">
        <w:t xml:space="preserve">The A1-EI Producer shall return the HTTP GET response. On success, "200 OK" shall be returned. The message body shall carry an array of EI job identifiers representing all available EI jobs of the given EI type, or of all EI types. On failure, the appropriate error code shall be returned, and the response message body may contain additional error information. </w:t>
      </w:r>
    </w:p>
    <w:p w14:paraId="58BA1542" w14:textId="77777777" w:rsidR="003D17DE" w:rsidRPr="00E11228" w:rsidRDefault="003D17DE" w:rsidP="003D17DE">
      <w:r w:rsidRPr="00E11228">
        <w:t>To request EI job identifiers only related to a specific EI type, the A1-EI Consumer includes the eiTypeId as a query parameter in the GET request.</w:t>
      </w:r>
    </w:p>
    <w:p w14:paraId="75CE64BB" w14:textId="77777777" w:rsidR="003D17DE" w:rsidRPr="00E11228" w:rsidRDefault="003D17DE" w:rsidP="003D17DE">
      <w:pPr>
        <w:pStyle w:val="Heading5"/>
      </w:pPr>
      <w:r w:rsidRPr="00E11228">
        <w:t>5.3.4.2.2</w:t>
      </w:r>
      <w:r w:rsidRPr="00E11228">
        <w:tab/>
        <w:t>Query EI job identifiers procedure</w:t>
      </w:r>
    </w:p>
    <w:p w14:paraId="09FB5F62" w14:textId="39315AFC" w:rsidR="003D17DE" w:rsidRPr="00E11228" w:rsidRDefault="003D17DE" w:rsidP="003D17DE">
      <w:pPr>
        <w:rPr>
          <w:lang w:val="en-GB"/>
        </w:rPr>
      </w:pPr>
      <w:r w:rsidRPr="00E11228">
        <w:rPr>
          <w:lang w:val="en-GB"/>
        </w:rPr>
        <w:t>The procedure to query EI job identifiers is based on the Query EI job identifiers operation illustrated in figure 5.3.4.2.</w:t>
      </w:r>
      <w:r w:rsidR="00EC4ED3" w:rsidRPr="00E11228">
        <w:rPr>
          <w:lang w:val="en-GB"/>
        </w:rPr>
        <w:t>1</w:t>
      </w:r>
      <w:r w:rsidRPr="00E11228">
        <w:rPr>
          <w:lang w:val="en-GB"/>
        </w:rPr>
        <w:t>-1.</w:t>
      </w:r>
    </w:p>
    <w:p w14:paraId="0B86F96A" w14:textId="77777777" w:rsidR="003D17DE" w:rsidRPr="00E11228" w:rsidRDefault="003D17DE" w:rsidP="003D17DE">
      <w:pPr>
        <w:pStyle w:val="Heading4"/>
      </w:pPr>
      <w:bookmarkStart w:id="177" w:name="_Hlk85121436"/>
      <w:r w:rsidRPr="00E11228">
        <w:t>5.3.4.3</w:t>
      </w:r>
      <w:r w:rsidRPr="00E11228">
        <w:tab/>
        <w:t>Create EI job</w:t>
      </w:r>
    </w:p>
    <w:p w14:paraId="541AFD92" w14:textId="77777777" w:rsidR="003D17DE" w:rsidRPr="00E11228" w:rsidRDefault="003D17DE" w:rsidP="003D17DE">
      <w:pPr>
        <w:pStyle w:val="Heading5"/>
      </w:pPr>
      <w:r w:rsidRPr="00E11228">
        <w:t>5.3.4.3.1</w:t>
      </w:r>
      <w:r w:rsidRPr="00E11228">
        <w:tab/>
        <w:t>General</w:t>
      </w:r>
    </w:p>
    <w:p w14:paraId="2A7EAE5F" w14:textId="77777777" w:rsidR="003D17DE" w:rsidRPr="00E11228" w:rsidRDefault="003D17DE" w:rsidP="003D17DE">
      <w:r w:rsidRPr="00E11228">
        <w:t>The A1-EI Consumer uses the Create EI job operation to create an EI job.</w:t>
      </w:r>
    </w:p>
    <w:p w14:paraId="58F42E4E" w14:textId="77777777" w:rsidR="003D17DE" w:rsidRPr="00E11228" w:rsidRDefault="003D17DE" w:rsidP="003D17DE">
      <w:pPr>
        <w:rPr>
          <w:color w:val="000000" w:themeColor="text1"/>
        </w:rPr>
      </w:pPr>
      <w:r w:rsidRPr="00E11228">
        <w:rPr>
          <w:lang w:val="en-GB"/>
        </w:rPr>
        <w:t>The operation to create an EI job is based on HTTP PUT</w:t>
      </w:r>
      <w:r w:rsidRPr="00E11228">
        <w:rPr>
          <w:color w:val="000000" w:themeColor="text1"/>
        </w:rPr>
        <w:t xml:space="preserve">. </w:t>
      </w:r>
      <w:r w:rsidRPr="00E11228">
        <w:rPr>
          <w:lang w:val="en-GB"/>
        </w:rPr>
        <w:t xml:space="preserve">The EI job to be created is identified with a URI that includes the eiJobId and the message body contains the EiJobObject. </w:t>
      </w:r>
      <w:r w:rsidRPr="00E11228">
        <w:rPr>
          <w:color w:val="000000" w:themeColor="text1"/>
        </w:rPr>
        <w:t>The format of the EiJobObject is checked, and the request is either accepted or rejected. If accepted, delivery of EI results will start based on the content and conditions defined in the EI job.</w:t>
      </w:r>
    </w:p>
    <w:p w14:paraId="2AA13E3A" w14:textId="357C4173" w:rsidR="003D17DE" w:rsidRPr="00E11228" w:rsidRDefault="003D17DE" w:rsidP="003D17DE">
      <w:pPr>
        <w:pStyle w:val="NO"/>
      </w:pPr>
      <w:r w:rsidRPr="00E11228">
        <w:rPr>
          <w:lang w:val="en-GB"/>
        </w:rPr>
        <w:lastRenderedPageBreak/>
        <w:t>NOTE:</w:t>
      </w:r>
      <w:r w:rsidRPr="00E11228">
        <w:rPr>
          <w:lang w:val="en-GB"/>
        </w:rPr>
        <w:tab/>
      </w:r>
      <w:r w:rsidRPr="00E11228">
        <w:rPr>
          <w:lang w:val="en-GB"/>
        </w:rPr>
        <w:tab/>
        <w:t>In case an EI job already exists for the provided URI, the PUT request is handled as for Update EI job (see clause 5.3.4.</w:t>
      </w:r>
      <w:r w:rsidR="00A649C4" w:rsidRPr="00E11228">
        <w:rPr>
          <w:lang w:val="en-GB"/>
        </w:rPr>
        <w:t>4.1</w:t>
      </w:r>
      <w:r w:rsidRPr="00E11228">
        <w:rPr>
          <w:lang w:val="en-GB"/>
        </w:rPr>
        <w:t>)</w:t>
      </w:r>
      <w:r w:rsidRPr="00E11228">
        <w:t>.</w:t>
      </w:r>
    </w:p>
    <w:p w14:paraId="06DD1363" w14:textId="77777777" w:rsidR="003D17DE" w:rsidRPr="00E11228" w:rsidRDefault="007E1233" w:rsidP="003D17DE">
      <w:pPr>
        <w:pStyle w:val="FL"/>
        <w:rPr>
          <w:lang w:val="en-GB"/>
        </w:rPr>
      </w:pPr>
      <w:r w:rsidRPr="00E11228">
        <w:rPr>
          <w:noProof/>
        </w:rPr>
        <w:object w:dxaOrig="6997" w:dyaOrig="2485" w14:anchorId="7B863497">
          <v:shape id="_x0000_i1033" type="#_x0000_t75" alt="" style="width:349.6pt;height:123.95pt;mso-width-percent:0;mso-height-percent:0;mso-width-percent:0;mso-height-percent:0" o:ole="">
            <v:imagedata r:id="rId44" o:title=""/>
          </v:shape>
          <o:OLEObject Type="Embed" ProgID="Visio.Drawing.15" ShapeID="_x0000_i1033" DrawAspect="Content" ObjectID="_1781590541" r:id="rId45"/>
        </w:object>
      </w:r>
    </w:p>
    <w:p w14:paraId="6A3D680C" w14:textId="7AE7B2B0" w:rsidR="003D17DE" w:rsidRPr="00E11228" w:rsidRDefault="003D17DE" w:rsidP="003D17DE">
      <w:pPr>
        <w:pStyle w:val="TF"/>
      </w:pPr>
      <w:r w:rsidRPr="00E11228">
        <w:t xml:space="preserve">Figure 5.3.4.3.1-1 Create EI job </w:t>
      </w:r>
      <w:r w:rsidRPr="00E11228">
        <w:rPr>
          <w:lang w:val="en-GB"/>
        </w:rPr>
        <w:t>operation</w:t>
      </w:r>
    </w:p>
    <w:p w14:paraId="50CD7F35" w14:textId="77777777" w:rsidR="003D17DE" w:rsidRPr="00E11228" w:rsidRDefault="003D17DE" w:rsidP="001626B5">
      <w:pPr>
        <w:pStyle w:val="B1"/>
        <w:numPr>
          <w:ilvl w:val="0"/>
          <w:numId w:val="16"/>
        </w:numPr>
      </w:pPr>
      <w:r w:rsidRPr="00E11228">
        <w:t>The A1-EI Consumer shall generate the eiJobId and send an HTTP PUT request to the A1-EI Producer. The target URI shall identify the resource (eiJobId) be created under the resource "</w:t>
      </w:r>
      <w:r w:rsidRPr="00E11228">
        <w:rPr>
          <w:szCs w:val="20"/>
        </w:rPr>
        <w:t>/eijobs</w:t>
      </w:r>
      <w:r w:rsidRPr="00E11228">
        <w:t xml:space="preserve">". The message body shall carry an EiJobObject. </w:t>
      </w:r>
    </w:p>
    <w:p w14:paraId="7695EED7" w14:textId="77777777" w:rsidR="003D17DE" w:rsidRPr="00E11228" w:rsidRDefault="003D17DE" w:rsidP="001626B5">
      <w:pPr>
        <w:pStyle w:val="B1"/>
        <w:numPr>
          <w:ilvl w:val="0"/>
          <w:numId w:val="16"/>
        </w:numPr>
      </w:pPr>
      <w:r w:rsidRPr="00E11228">
        <w:t>The A1-EI Producer shall return the HTTP PUT response. On success, "201 Created" shall be returned. The "Location" HTTP header shall be present and shall carry the URI of the new EI job and the message body shall carry the EiJobObject. On failure, the appropriate error code shall be returned, and the message body may contain additional error information.</w:t>
      </w:r>
    </w:p>
    <w:p w14:paraId="70F89F18" w14:textId="583E4EBF" w:rsidR="003D17DE" w:rsidRPr="00E11228" w:rsidRDefault="003D17DE" w:rsidP="003D17DE">
      <w:r w:rsidRPr="00E11228">
        <w:t xml:space="preserve">The A1-EI Consumer may subscribe to EI job status </w:t>
      </w:r>
      <w:r w:rsidR="00FC7BF1">
        <w:t>notifications</w:t>
      </w:r>
      <w:r w:rsidR="00FC7BF1" w:rsidRPr="00E11228">
        <w:t xml:space="preserve"> </w:t>
      </w:r>
      <w:r w:rsidRPr="00E11228">
        <w:t xml:space="preserve">related to the created EI job. EI job status </w:t>
      </w:r>
      <w:r w:rsidR="00FC7BF1">
        <w:t>notifications</w:t>
      </w:r>
      <w:r w:rsidRPr="00E11228">
        <w:t xml:space="preserve"> are subscribed to by including the jobStatusNotificationUri in the EiJobObject.</w:t>
      </w:r>
    </w:p>
    <w:p w14:paraId="0CFC58A1" w14:textId="77777777" w:rsidR="003D17DE" w:rsidRPr="00E11228" w:rsidRDefault="003D17DE" w:rsidP="003D17DE">
      <w:r w:rsidRPr="00E11228">
        <w:rPr>
          <w:lang w:val="en-IE"/>
        </w:rPr>
        <w:t xml:space="preserve">On reception of an </w:t>
      </w:r>
      <w:r w:rsidRPr="00E11228">
        <w:t>eiTypeId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47E0C42C" w14:textId="77777777" w:rsidR="003D17DE" w:rsidRPr="00E11228" w:rsidRDefault="003D17DE" w:rsidP="003D17DE">
      <w:r w:rsidRPr="00E11228">
        <w:t xml:space="preserve">On failure to </w:t>
      </w:r>
      <w:r w:rsidRPr="00E11228">
        <w:rPr>
          <w:color w:val="000000" w:themeColor="text1"/>
          <w:lang w:val="en-IE"/>
        </w:rPr>
        <w:t xml:space="preserve">validate the </w:t>
      </w:r>
      <w:r w:rsidRPr="00E11228">
        <w:rPr>
          <w:lang w:val="en-GB"/>
        </w:rPr>
        <w:t>EiJobObject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14D2A1DB" w14:textId="66266F80" w:rsidR="003D17DE" w:rsidRPr="00E11228" w:rsidRDefault="003D17DE" w:rsidP="003D17DE">
      <w:bookmarkStart w:id="178" w:name="_Hlk48224741"/>
      <w:r w:rsidRPr="00E11228">
        <w:t>In case</w:t>
      </w:r>
      <w:r w:rsidR="001C603F" w:rsidRPr="00E11228">
        <w:t xml:space="preserve"> </w:t>
      </w:r>
      <w:r w:rsidRPr="00E11228">
        <w:t>the new EI job would be identical to, or would be overlapping or conflicting with, an existing EI job, "409 Conflict" shall be returned.</w:t>
      </w:r>
    </w:p>
    <w:bookmarkEnd w:id="177"/>
    <w:bookmarkEnd w:id="178"/>
    <w:p w14:paraId="6F98082D" w14:textId="77777777" w:rsidR="003D17DE" w:rsidRPr="00E11228" w:rsidRDefault="003D17DE" w:rsidP="003D17DE">
      <w:pPr>
        <w:pStyle w:val="Heading5"/>
      </w:pPr>
      <w:r w:rsidRPr="00E11228">
        <w:t>5.3.4.3.2</w:t>
      </w:r>
      <w:r w:rsidRPr="00E11228">
        <w:tab/>
        <w:t>Create EI job procedure</w:t>
      </w:r>
    </w:p>
    <w:p w14:paraId="367E9A56" w14:textId="77777777" w:rsidR="003D17DE" w:rsidRPr="00E11228" w:rsidRDefault="003D17DE" w:rsidP="003D17DE">
      <w:pPr>
        <w:rPr>
          <w:lang w:val="en-GB"/>
        </w:rPr>
      </w:pPr>
      <w:r w:rsidRPr="00E11228">
        <w:rPr>
          <w:lang w:val="en-GB"/>
        </w:rPr>
        <w:t xml:space="preserve">The procedure to create EI job is based on the Create EI job operation illustrated in figure 5.3.4.3.1-1. </w:t>
      </w:r>
    </w:p>
    <w:p w14:paraId="31F3B5FA" w14:textId="77777777" w:rsidR="003D17DE" w:rsidRPr="00E11228" w:rsidRDefault="003D17DE" w:rsidP="003D17DE">
      <w:pPr>
        <w:pStyle w:val="Heading4"/>
      </w:pPr>
      <w:r w:rsidRPr="00E11228">
        <w:t>5.3.4.4</w:t>
      </w:r>
      <w:r w:rsidRPr="00E11228">
        <w:tab/>
        <w:t>Update EI job</w:t>
      </w:r>
    </w:p>
    <w:p w14:paraId="6D98FE66" w14:textId="77777777" w:rsidR="003D17DE" w:rsidRPr="00E11228" w:rsidRDefault="003D17DE" w:rsidP="003D17DE">
      <w:pPr>
        <w:pStyle w:val="Heading5"/>
      </w:pPr>
      <w:r w:rsidRPr="00E11228">
        <w:t>5.3.4.4.1</w:t>
      </w:r>
      <w:r w:rsidRPr="00E11228">
        <w:tab/>
        <w:t>General</w:t>
      </w:r>
    </w:p>
    <w:p w14:paraId="2164934E" w14:textId="77777777" w:rsidR="003D17DE" w:rsidRPr="00E11228" w:rsidRDefault="003D17DE" w:rsidP="003D17DE">
      <w:r w:rsidRPr="00E11228">
        <w:t>The A1-EI Consumer uses the Update EI job operation to update an EI job.</w:t>
      </w:r>
    </w:p>
    <w:p w14:paraId="2A73E1BE" w14:textId="77777777" w:rsidR="003D17DE" w:rsidRPr="00E11228" w:rsidRDefault="003D17DE" w:rsidP="003D17DE">
      <w:pPr>
        <w:rPr>
          <w:lang w:val="en-GB"/>
        </w:rPr>
      </w:pPr>
      <w:r w:rsidRPr="00E11228">
        <w:rPr>
          <w:lang w:val="en-GB"/>
        </w:rPr>
        <w:t>The operation to update a single EI job is based on HTTP PUT. The EI job to be updated is identified with a URI that includes the eiJobId and the message body contains the EiJobObject for the updated EI job.</w:t>
      </w:r>
    </w:p>
    <w:p w14:paraId="3AA7F7A9" w14:textId="1801F4F4" w:rsidR="003D17DE" w:rsidRPr="00E11228" w:rsidRDefault="003D17DE" w:rsidP="003D17DE">
      <w:pPr>
        <w:pStyle w:val="NO"/>
      </w:pPr>
      <w:r w:rsidRPr="00E11228">
        <w:rPr>
          <w:lang w:val="en-GB"/>
        </w:rPr>
        <w:t>NOTE:</w:t>
      </w:r>
      <w:r w:rsidR="00B33564" w:rsidRPr="00E11228">
        <w:rPr>
          <w:lang w:val="en-GB"/>
        </w:rPr>
        <w:tab/>
      </w:r>
      <w:r w:rsidRPr="00E11228">
        <w:rPr>
          <w:lang w:val="en-GB"/>
        </w:rPr>
        <w:t>In case an EI job does not exist for the provided URI, the PUT request is handled as for Create EI job (see clause 5.3.4.3.</w:t>
      </w:r>
      <w:r w:rsidR="007A1402" w:rsidRPr="00E11228">
        <w:rPr>
          <w:lang w:val="en-GB"/>
        </w:rPr>
        <w:t>1</w:t>
      </w:r>
      <w:r w:rsidRPr="00E11228">
        <w:rPr>
          <w:lang w:val="en-GB"/>
        </w:rPr>
        <w:t>)</w:t>
      </w:r>
      <w:r w:rsidRPr="00E11228">
        <w:t>.</w:t>
      </w:r>
    </w:p>
    <w:p w14:paraId="58D4ECBA" w14:textId="77777777" w:rsidR="003D17DE" w:rsidRPr="00E11228" w:rsidRDefault="007E1233" w:rsidP="003D17DE">
      <w:pPr>
        <w:pStyle w:val="FL"/>
      </w:pPr>
      <w:r w:rsidRPr="00E11228">
        <w:rPr>
          <w:noProof/>
        </w:rPr>
        <w:object w:dxaOrig="6997" w:dyaOrig="2485" w14:anchorId="669C7F10">
          <v:shape id="_x0000_i1032" type="#_x0000_t75" alt="" style="width:349.6pt;height:123.95pt;mso-width-percent:0;mso-height-percent:0;mso-width-percent:0;mso-height-percent:0" o:ole="">
            <v:imagedata r:id="rId46" o:title=""/>
          </v:shape>
          <o:OLEObject Type="Embed" ProgID="Visio.Drawing.15" ShapeID="_x0000_i1032" DrawAspect="Content" ObjectID="_1781590542" r:id="rId47"/>
        </w:object>
      </w:r>
    </w:p>
    <w:p w14:paraId="7B8A8FB5" w14:textId="1E1EEC64" w:rsidR="003D17DE" w:rsidRPr="00E11228" w:rsidRDefault="003D17DE" w:rsidP="003D17DE">
      <w:pPr>
        <w:pStyle w:val="TF"/>
      </w:pPr>
      <w:r w:rsidRPr="00E11228">
        <w:t>Figure 5.3.4.4.1-1 Update EI job operation</w:t>
      </w:r>
    </w:p>
    <w:p w14:paraId="0DB8016D" w14:textId="77777777" w:rsidR="003D17DE" w:rsidRPr="00E11228" w:rsidRDefault="003D17DE" w:rsidP="001626B5">
      <w:pPr>
        <w:pStyle w:val="B1"/>
        <w:numPr>
          <w:ilvl w:val="0"/>
          <w:numId w:val="18"/>
        </w:numPr>
      </w:pPr>
      <w:r w:rsidRPr="00E11228">
        <w:t>The A1-EI Consumer shall send an HTTP PUT request to the A1-EI Producer. The target URI shall identiy the EI job to be updated based on the eiJobId under the resource "</w:t>
      </w:r>
      <w:r w:rsidRPr="00E11228">
        <w:rPr>
          <w:szCs w:val="20"/>
        </w:rPr>
        <w:t>/eijobs</w:t>
      </w:r>
      <w:r w:rsidRPr="00E11228">
        <w:t>". The message body shall contain an EiJobObject.</w:t>
      </w:r>
    </w:p>
    <w:p w14:paraId="671B7103" w14:textId="77777777" w:rsidR="003D17DE" w:rsidRPr="00E11228" w:rsidRDefault="003D17DE" w:rsidP="001626B5">
      <w:pPr>
        <w:pStyle w:val="B1"/>
        <w:numPr>
          <w:ilvl w:val="0"/>
          <w:numId w:val="18"/>
        </w:numPr>
      </w:pPr>
      <w:r w:rsidRPr="00E11228">
        <w:t xml:space="preserve">The A1-EI Producer shall return the HTTP PUT response. On success, "200 OK" shall be returned. The message body shall carry an EiJobObject representing the updated EI job. On failure, the appropriate error code shall be returned, and the response message body may contain additional error information. </w:t>
      </w:r>
    </w:p>
    <w:p w14:paraId="22CB65B2" w14:textId="6C71832E" w:rsidR="003D17DE" w:rsidRPr="00E11228" w:rsidRDefault="003D17DE" w:rsidP="003D17DE">
      <w:pPr>
        <w:rPr>
          <w:lang w:val="en-IE"/>
        </w:rPr>
      </w:pPr>
      <w:r w:rsidRPr="00E11228">
        <w:rPr>
          <w:lang w:val="en-IE"/>
        </w:rPr>
        <w:t xml:space="preserve">The A1-EI Consumer may subscribe to EI job status </w:t>
      </w:r>
      <w:r w:rsidR="00FC7BF1">
        <w:t>notifications</w:t>
      </w:r>
      <w:r w:rsidRPr="00E11228">
        <w:rPr>
          <w:lang w:val="en-IE"/>
        </w:rPr>
        <w:t xml:space="preserve"> related to the updated EI job. EI job status </w:t>
      </w:r>
      <w:r w:rsidR="00FC7BF1">
        <w:t>notifications</w:t>
      </w:r>
      <w:r w:rsidR="00FC7BF1" w:rsidRPr="00E11228" w:rsidDel="00FC7BF1">
        <w:rPr>
          <w:lang w:val="en-IE"/>
        </w:rPr>
        <w:t xml:space="preserve"> </w:t>
      </w:r>
      <w:r w:rsidRPr="00E11228">
        <w:rPr>
          <w:lang w:val="en-IE"/>
        </w:rPr>
        <w:t xml:space="preserve">are subscribed to by including the </w:t>
      </w:r>
      <w:r w:rsidRPr="00E11228">
        <w:t>jobStatusNotificationUri</w:t>
      </w:r>
      <w:r w:rsidRPr="00E11228">
        <w:rPr>
          <w:lang w:val="en-IE"/>
        </w:rPr>
        <w:t xml:space="preserve"> in the EiJobObject. The A1-EI Consumer may change the </w:t>
      </w:r>
      <w:r w:rsidRPr="00E11228">
        <w:t>jobStatusNotificationUri</w:t>
      </w:r>
      <w:r w:rsidRPr="00E11228">
        <w:rPr>
          <w:lang w:val="en-IE"/>
        </w:rPr>
        <w:t xml:space="preserve"> for EI job status </w:t>
      </w:r>
      <w:r w:rsidR="00FC7BF1">
        <w:t>notifications</w:t>
      </w:r>
      <w:r w:rsidR="00FC7BF1" w:rsidRPr="00E11228" w:rsidDel="00FC7BF1">
        <w:rPr>
          <w:lang w:val="en-IE"/>
        </w:rPr>
        <w:t xml:space="preserve"> </w:t>
      </w:r>
      <w:r w:rsidRPr="00E11228">
        <w:rPr>
          <w:lang w:val="en-IE"/>
        </w:rPr>
        <w:t xml:space="preserve">in an update </w:t>
      </w:r>
      <w:r w:rsidR="0005281B" w:rsidRPr="00E11228">
        <w:rPr>
          <w:lang w:val="en-IE"/>
        </w:rPr>
        <w:t>EI</w:t>
      </w:r>
      <w:r w:rsidRPr="00E11228">
        <w:rPr>
          <w:lang w:val="en-IE"/>
        </w:rPr>
        <w:t xml:space="preserve"> job request. The A1-EI Consumer may cancel EI job status </w:t>
      </w:r>
      <w:r w:rsidR="00FC7BF1">
        <w:t>notifications</w:t>
      </w:r>
      <w:r w:rsidRPr="00E11228">
        <w:rPr>
          <w:lang w:val="en-IE"/>
        </w:rPr>
        <w:t xml:space="preserve">. EI job status </w:t>
      </w:r>
      <w:r w:rsidR="00FC7BF1">
        <w:t>notifications</w:t>
      </w:r>
      <w:r w:rsidR="00FC7BF1" w:rsidRPr="00E11228" w:rsidDel="00FC7BF1">
        <w:rPr>
          <w:lang w:val="en-IE"/>
        </w:rPr>
        <w:t xml:space="preserve"> </w:t>
      </w:r>
      <w:r w:rsidRPr="00E11228">
        <w:rPr>
          <w:lang w:val="en-IE"/>
        </w:rPr>
        <w:t xml:space="preserve">are cancelled by omitting </w:t>
      </w:r>
      <w:r w:rsidRPr="00E11228">
        <w:t>jobStatusNotificationUri</w:t>
      </w:r>
      <w:r w:rsidRPr="00E11228">
        <w:rPr>
          <w:lang w:val="en-IE"/>
        </w:rPr>
        <w:t xml:space="preserve"> in the EiJobObject. </w:t>
      </w:r>
    </w:p>
    <w:p w14:paraId="70091CD3" w14:textId="4CE34A45" w:rsidR="003D17DE" w:rsidRPr="00E11228" w:rsidRDefault="003D17DE" w:rsidP="003D17DE">
      <w:r w:rsidRPr="00E11228">
        <w:t xml:space="preserve">On failure to </w:t>
      </w:r>
      <w:r w:rsidRPr="00E11228">
        <w:rPr>
          <w:color w:val="000000" w:themeColor="text1"/>
          <w:lang w:val="en-IE"/>
        </w:rPr>
        <w:t>validate the EiJobObject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28A3CF94" w14:textId="77777777" w:rsidR="003D17DE" w:rsidRPr="00E11228" w:rsidRDefault="003D17DE" w:rsidP="003D17DE">
      <w:r w:rsidRPr="00E11228">
        <w:t>In case the EI job after update would be identical to, or would be overlapping or conflicting with, an existing EI job, "409 Conflict" shall be returned.</w:t>
      </w:r>
    </w:p>
    <w:p w14:paraId="2F5F1D3C" w14:textId="77777777" w:rsidR="003D17DE" w:rsidRPr="00E11228" w:rsidRDefault="003D17DE" w:rsidP="003D17DE">
      <w:pPr>
        <w:pStyle w:val="Heading5"/>
      </w:pPr>
      <w:r w:rsidRPr="00E11228">
        <w:t>5.3.4.4.2</w:t>
      </w:r>
      <w:r w:rsidRPr="00E11228">
        <w:tab/>
        <w:t>Update EI job procedure</w:t>
      </w:r>
    </w:p>
    <w:p w14:paraId="6EF150AC" w14:textId="77777777" w:rsidR="003D17DE" w:rsidRPr="00E11228" w:rsidRDefault="003D17DE" w:rsidP="003D17DE">
      <w:pPr>
        <w:rPr>
          <w:lang w:val="en-GB"/>
        </w:rPr>
      </w:pPr>
      <w:r w:rsidRPr="00E11228">
        <w:rPr>
          <w:lang w:val="en-GB"/>
        </w:rPr>
        <w:t xml:space="preserve">The procedure to update EI job is based on the Update EI job operation illustrated in figure 5.3.4.4.1-1. </w:t>
      </w:r>
    </w:p>
    <w:p w14:paraId="3AB0DA6F" w14:textId="77777777" w:rsidR="003D17DE" w:rsidRPr="00E11228" w:rsidRDefault="003D17DE" w:rsidP="003D17DE">
      <w:pPr>
        <w:pStyle w:val="Heading4"/>
      </w:pPr>
      <w:r w:rsidRPr="00E11228">
        <w:t>5.3.4.5</w:t>
      </w:r>
      <w:r w:rsidRPr="00E11228">
        <w:tab/>
        <w:t>Query EI job</w:t>
      </w:r>
    </w:p>
    <w:p w14:paraId="2DB8A938" w14:textId="77777777" w:rsidR="003D17DE" w:rsidRPr="00E11228" w:rsidRDefault="003D17DE" w:rsidP="003D17DE">
      <w:pPr>
        <w:pStyle w:val="Heading5"/>
      </w:pPr>
      <w:r w:rsidRPr="00E11228">
        <w:t>5.3.4.5.1</w:t>
      </w:r>
      <w:r w:rsidRPr="00E11228">
        <w:tab/>
        <w:t>General</w:t>
      </w:r>
    </w:p>
    <w:p w14:paraId="20409B78" w14:textId="77777777" w:rsidR="003D17DE" w:rsidRPr="00E11228" w:rsidRDefault="003D17DE" w:rsidP="003D17DE">
      <w:r w:rsidRPr="00E11228">
        <w:t>The A1-EI Consumer uses the Query EI job operation to read an EI job.</w:t>
      </w:r>
    </w:p>
    <w:p w14:paraId="69990110" w14:textId="77777777" w:rsidR="003D17DE" w:rsidRPr="00E11228" w:rsidRDefault="003D17DE" w:rsidP="003D17DE">
      <w:pPr>
        <w:rPr>
          <w:lang w:val="en-GB"/>
        </w:rPr>
      </w:pPr>
      <w:r w:rsidRPr="00E11228">
        <w:rPr>
          <w:lang w:val="en-GB"/>
        </w:rPr>
        <w:t>The operation to query an EI job is based on HTTP GET. The EI job to be read is identified with a URI that includes the eiJobId while the message body is empty, and the response returns the EI job object.</w:t>
      </w:r>
    </w:p>
    <w:p w14:paraId="2DCAC50A" w14:textId="77777777" w:rsidR="003D17DE" w:rsidRPr="00E11228" w:rsidRDefault="007E1233" w:rsidP="003D17DE">
      <w:pPr>
        <w:pStyle w:val="FL"/>
        <w:rPr>
          <w:lang w:val="en-GB"/>
        </w:rPr>
      </w:pPr>
      <w:r w:rsidRPr="00E11228">
        <w:rPr>
          <w:noProof/>
        </w:rPr>
        <w:object w:dxaOrig="6985" w:dyaOrig="2473" w14:anchorId="1CC36C8B">
          <v:shape id="_x0000_i1031" type="#_x0000_t75" alt="" style="width:349.6pt;height:123.2pt;mso-width-percent:0;mso-height-percent:0;mso-width-percent:0;mso-height-percent:0" o:ole="">
            <v:imagedata r:id="rId48" o:title=""/>
          </v:shape>
          <o:OLEObject Type="Embed" ProgID="Visio.Drawing.15" ShapeID="_x0000_i1031" DrawAspect="Content" ObjectID="_1781590543" r:id="rId49"/>
        </w:object>
      </w:r>
    </w:p>
    <w:p w14:paraId="56F5DEA2" w14:textId="235F7133" w:rsidR="003D17DE" w:rsidRPr="00E11228" w:rsidRDefault="003D17DE" w:rsidP="003D17DE">
      <w:pPr>
        <w:pStyle w:val="TF"/>
      </w:pPr>
      <w:r w:rsidRPr="00E11228">
        <w:t>Figure 5.3.4.5.1-1 Query EI job operation</w:t>
      </w:r>
    </w:p>
    <w:p w14:paraId="316ACA10" w14:textId="77777777" w:rsidR="003D17DE" w:rsidRPr="00E11228" w:rsidRDefault="003D17DE" w:rsidP="001626B5">
      <w:pPr>
        <w:pStyle w:val="B1"/>
        <w:numPr>
          <w:ilvl w:val="0"/>
          <w:numId w:val="17"/>
        </w:numPr>
      </w:pPr>
      <w:r w:rsidRPr="00E11228">
        <w:t>The A1-EI Consumer shall send an HTTP GET request to the A1-EI Producer. The target URI shall identify the EI job to be read based on the eiJobId under the resource "/eijobs". The message body shall be empty.</w:t>
      </w:r>
    </w:p>
    <w:p w14:paraId="68D6A027" w14:textId="77777777" w:rsidR="003D17DE" w:rsidRPr="00E11228" w:rsidRDefault="003D17DE" w:rsidP="001626B5">
      <w:pPr>
        <w:pStyle w:val="B1"/>
        <w:numPr>
          <w:ilvl w:val="0"/>
          <w:numId w:val="17"/>
        </w:numPr>
      </w:pPr>
      <w:r w:rsidRPr="00E11228">
        <w:lastRenderedPageBreak/>
        <w:t>The A1-EI Producer shall return the HTTP GET response. On success, "200 OK" shall be returned. The message body shall carry an EiJobObject representing the read EI job. On failure, the appropriate error code shall be returned, and the response message body may contain additional error information.</w:t>
      </w:r>
    </w:p>
    <w:p w14:paraId="0CCAD7EE" w14:textId="77777777" w:rsidR="003D17DE" w:rsidRPr="00E11228" w:rsidRDefault="003D17DE" w:rsidP="003D17DE">
      <w:bookmarkStart w:id="179" w:name="_Hlk85121414"/>
      <w:r w:rsidRPr="00E11228">
        <w:t>On reception of eiJobId for which no EI job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5CCA7E2E" w14:textId="77777777" w:rsidR="003D17DE" w:rsidRPr="00E11228" w:rsidRDefault="003D17DE" w:rsidP="003D17DE">
      <w:pPr>
        <w:pStyle w:val="Heading5"/>
      </w:pPr>
      <w:r w:rsidRPr="00E11228">
        <w:t>5.3.4.5.2</w:t>
      </w:r>
      <w:r w:rsidRPr="00E11228">
        <w:tab/>
        <w:t>Query EI job procedure</w:t>
      </w:r>
    </w:p>
    <w:p w14:paraId="5F5797CE" w14:textId="77777777" w:rsidR="003D17DE" w:rsidRPr="00E11228" w:rsidRDefault="003D17DE" w:rsidP="003D17DE">
      <w:pPr>
        <w:rPr>
          <w:lang w:val="en-GB"/>
        </w:rPr>
      </w:pPr>
      <w:r w:rsidRPr="00E11228">
        <w:rPr>
          <w:lang w:val="en-GB"/>
        </w:rPr>
        <w:t xml:space="preserve">The procedure to query EI job is based on the Query EI job operation illustrated in figure 5.3.4.5.1-1. </w:t>
      </w:r>
    </w:p>
    <w:bookmarkEnd w:id="179"/>
    <w:p w14:paraId="3E67A5A8" w14:textId="77777777" w:rsidR="003D17DE" w:rsidRPr="00E11228" w:rsidRDefault="003D17DE" w:rsidP="003D17DE">
      <w:pPr>
        <w:pStyle w:val="Heading4"/>
      </w:pPr>
      <w:r w:rsidRPr="00E11228">
        <w:t>5.3.4.6</w:t>
      </w:r>
      <w:r w:rsidRPr="00E11228">
        <w:tab/>
        <w:t>Delete EI job</w:t>
      </w:r>
    </w:p>
    <w:p w14:paraId="294B067C" w14:textId="77777777" w:rsidR="003D17DE" w:rsidRPr="00E11228" w:rsidRDefault="003D17DE" w:rsidP="003D17DE">
      <w:pPr>
        <w:pStyle w:val="Heading5"/>
      </w:pPr>
      <w:r w:rsidRPr="00E11228">
        <w:t>5.3.4.6.1</w:t>
      </w:r>
      <w:r w:rsidRPr="00E11228">
        <w:tab/>
        <w:t>General</w:t>
      </w:r>
    </w:p>
    <w:p w14:paraId="3E447E77" w14:textId="77777777" w:rsidR="003D17DE" w:rsidRPr="00E11228" w:rsidRDefault="003D17DE" w:rsidP="003D17DE">
      <w:r w:rsidRPr="00E11228">
        <w:t>The A1-EI Consumer uses the Delete EI job operation to delete an EI job.</w:t>
      </w:r>
    </w:p>
    <w:p w14:paraId="64B476A4" w14:textId="77777777" w:rsidR="003D17DE" w:rsidRPr="00E11228" w:rsidRDefault="003D17DE" w:rsidP="003D17DE">
      <w:pPr>
        <w:rPr>
          <w:lang w:val="en-GB"/>
        </w:rPr>
      </w:pPr>
      <w:r w:rsidRPr="00E11228">
        <w:rPr>
          <w:lang w:val="en-GB"/>
        </w:rPr>
        <w:t>The operation to delete an EI job s based on HTTP DELETE. The EI job to be deleted is identified with a URI that includes the eiJobId. Neither request nor response contain any EI job object in the message body.</w:t>
      </w:r>
    </w:p>
    <w:p w14:paraId="7A38627E" w14:textId="77777777" w:rsidR="003D17DE" w:rsidRPr="00E11228" w:rsidRDefault="007E1233" w:rsidP="003D17DE">
      <w:pPr>
        <w:pStyle w:val="FL"/>
        <w:rPr>
          <w:lang w:val="en-GB"/>
        </w:rPr>
      </w:pPr>
      <w:r w:rsidRPr="00E11228">
        <w:rPr>
          <w:noProof/>
        </w:rPr>
        <w:object w:dxaOrig="6985" w:dyaOrig="2473" w14:anchorId="1027E146">
          <v:shape id="_x0000_i1030" type="#_x0000_t75" alt="" style="width:349.6pt;height:123.2pt;mso-width-percent:0;mso-height-percent:0;mso-width-percent:0;mso-height-percent:0" o:ole="">
            <v:imagedata r:id="rId50" o:title=""/>
          </v:shape>
          <o:OLEObject Type="Embed" ProgID="Visio.Drawing.15" ShapeID="_x0000_i1030" DrawAspect="Content" ObjectID="_1781590544" r:id="rId51"/>
        </w:object>
      </w:r>
    </w:p>
    <w:p w14:paraId="602771B5" w14:textId="1F868633" w:rsidR="003D17DE" w:rsidRPr="00E11228" w:rsidRDefault="003D17DE" w:rsidP="003D17DE">
      <w:pPr>
        <w:pStyle w:val="TF"/>
      </w:pPr>
      <w:r w:rsidRPr="00E11228">
        <w:t>Figure 5.3.4.6.1-1 Delete EI job operation</w:t>
      </w:r>
    </w:p>
    <w:p w14:paraId="6442295C" w14:textId="77777777" w:rsidR="003D17DE" w:rsidRPr="00E11228" w:rsidRDefault="003D17DE" w:rsidP="001626B5">
      <w:pPr>
        <w:pStyle w:val="B1"/>
        <w:numPr>
          <w:ilvl w:val="0"/>
          <w:numId w:val="19"/>
        </w:numPr>
      </w:pPr>
      <w:r w:rsidRPr="00E11228">
        <w:t>The A1-EI Consumer shall send an HTTP DELETE request to the A1-EI Producer. The target URI shall identify the EI job to be deleted based on the eiJobId under the resource "/eijobs". The message body shall be empty.</w:t>
      </w:r>
    </w:p>
    <w:p w14:paraId="59398AE2" w14:textId="77777777" w:rsidR="003D17DE" w:rsidRPr="00E11228" w:rsidRDefault="003D17DE" w:rsidP="001626B5">
      <w:pPr>
        <w:pStyle w:val="B1"/>
        <w:numPr>
          <w:ilvl w:val="0"/>
          <w:numId w:val="19"/>
        </w:numPr>
      </w:pPr>
      <w:r w:rsidRPr="00E11228">
        <w:t xml:space="preserve">The A1-EI Producer shall return the HTTP DELETE response. On success, "204 No Content" shall be returned. The message body shall be empty. On failure, the appropriate error code shall be returned, and the response message body may contain additional error information. </w:t>
      </w:r>
    </w:p>
    <w:p w14:paraId="0F91DF7D" w14:textId="77777777" w:rsidR="003D17DE" w:rsidRPr="00E11228" w:rsidRDefault="003D17DE" w:rsidP="003D17DE">
      <w:pPr>
        <w:spacing w:line="257" w:lineRule="auto"/>
      </w:pPr>
      <w:r w:rsidRPr="00E11228">
        <w:t>On reception of eiJobId for which no EI job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6A377AA6" w14:textId="77777777" w:rsidR="003D17DE" w:rsidRPr="00E11228" w:rsidRDefault="003D17DE" w:rsidP="003D17DE">
      <w:pPr>
        <w:pStyle w:val="Heading5"/>
      </w:pPr>
      <w:r w:rsidRPr="00E11228">
        <w:t>5.3.4.6.2</w:t>
      </w:r>
      <w:r w:rsidRPr="00E11228">
        <w:tab/>
        <w:t>Delete EI job procedure</w:t>
      </w:r>
    </w:p>
    <w:p w14:paraId="6D693401" w14:textId="77777777" w:rsidR="003D17DE" w:rsidRPr="00E11228" w:rsidRDefault="003D17DE" w:rsidP="003D17DE">
      <w:pPr>
        <w:rPr>
          <w:lang w:val="en-GB"/>
        </w:rPr>
      </w:pPr>
      <w:r w:rsidRPr="00E11228">
        <w:rPr>
          <w:lang w:val="en-GB"/>
        </w:rPr>
        <w:t xml:space="preserve">The procedure to delete EI job is based on the Delete EI job operation illustrated in figure 5.3.4.6.1-1. </w:t>
      </w:r>
    </w:p>
    <w:p w14:paraId="77FCF44F" w14:textId="77777777" w:rsidR="003D17DE" w:rsidRPr="00E11228" w:rsidRDefault="003D17DE" w:rsidP="003D17DE">
      <w:pPr>
        <w:pStyle w:val="Heading4"/>
      </w:pPr>
      <w:r w:rsidRPr="00E11228">
        <w:t>5.3.4.7</w:t>
      </w:r>
      <w:r w:rsidRPr="00E11228">
        <w:tab/>
        <w:t>Query EI job status</w:t>
      </w:r>
    </w:p>
    <w:p w14:paraId="3E3574E8" w14:textId="77777777" w:rsidR="003D17DE" w:rsidRPr="00E11228" w:rsidRDefault="003D17DE" w:rsidP="003D17DE">
      <w:pPr>
        <w:pStyle w:val="Heading5"/>
      </w:pPr>
      <w:r w:rsidRPr="00E11228">
        <w:t>5.3.4.7.1</w:t>
      </w:r>
      <w:r w:rsidRPr="00E11228">
        <w:tab/>
        <w:t>General</w:t>
      </w:r>
    </w:p>
    <w:p w14:paraId="23D2CC03" w14:textId="77777777" w:rsidR="003D17DE" w:rsidRPr="00E11228" w:rsidRDefault="003D17DE" w:rsidP="003D17DE">
      <w:r w:rsidRPr="00E11228">
        <w:t>The A1-EI Consumer uses the Query EI job status operation to query the status of an EI job.</w:t>
      </w:r>
    </w:p>
    <w:p w14:paraId="68E95FDC" w14:textId="77777777" w:rsidR="003D17DE" w:rsidRPr="00E11228" w:rsidRDefault="003D17DE" w:rsidP="003D17DE">
      <w:pPr>
        <w:rPr>
          <w:lang w:val="en-GB"/>
        </w:rPr>
      </w:pPr>
      <w:r w:rsidRPr="00E11228">
        <w:rPr>
          <w:lang w:val="en-GB"/>
        </w:rPr>
        <w:t>The operation to query status for an EI job is based on HTTP GET. The EI job for which status is to be read is identified with a URI that includes the eiJobId while the message body is empty, and the response returns an EI job status object.</w:t>
      </w:r>
    </w:p>
    <w:p w14:paraId="5C0F73C8" w14:textId="77777777" w:rsidR="003D17DE" w:rsidRPr="00E11228" w:rsidRDefault="007E1233" w:rsidP="003D17DE">
      <w:pPr>
        <w:pStyle w:val="FL"/>
        <w:rPr>
          <w:lang w:val="en-GB"/>
        </w:rPr>
      </w:pPr>
      <w:r w:rsidRPr="00E11228">
        <w:rPr>
          <w:noProof/>
        </w:rPr>
        <w:object w:dxaOrig="6985" w:dyaOrig="2473" w14:anchorId="64F9E68F">
          <v:shape id="_x0000_i1029" type="#_x0000_t75" alt="" style="width:349.6pt;height:123.2pt;mso-width-percent:0;mso-height-percent:0;mso-width-percent:0;mso-height-percent:0" o:ole="">
            <v:imagedata r:id="rId52" o:title=""/>
          </v:shape>
          <o:OLEObject Type="Embed" ProgID="Visio.Drawing.15" ShapeID="_x0000_i1029" DrawAspect="Content" ObjectID="_1781590545" r:id="rId53"/>
        </w:object>
      </w:r>
    </w:p>
    <w:p w14:paraId="57D998F8" w14:textId="06D70FBF" w:rsidR="003D17DE" w:rsidRPr="00E11228" w:rsidRDefault="003D17DE" w:rsidP="003D17DE">
      <w:pPr>
        <w:pStyle w:val="TF"/>
      </w:pPr>
      <w:r w:rsidRPr="00E11228">
        <w:t>Figure 5.3.4.7.1-1 Query EI job status operation</w:t>
      </w:r>
    </w:p>
    <w:p w14:paraId="51CE4FB7" w14:textId="77777777" w:rsidR="003D17DE" w:rsidRPr="00E11228" w:rsidRDefault="003D17DE" w:rsidP="001626B5">
      <w:pPr>
        <w:pStyle w:val="B1"/>
        <w:numPr>
          <w:ilvl w:val="0"/>
          <w:numId w:val="20"/>
        </w:numPr>
        <w:rPr>
          <w:lang w:val="en-GB"/>
        </w:rPr>
      </w:pPr>
      <w:bookmarkStart w:id="180" w:name="_Hlk48225293"/>
      <w:r w:rsidRPr="00E11228">
        <w:rPr>
          <w:lang w:val="en-GB"/>
        </w:rPr>
        <w:t xml:space="preserve">The A1-EI Consumer shall send an HTTP GET request to the A1-EI Producer. The target URI shall identify the EI job for which status is to be read based on the eiJobId under the resource </w:t>
      </w:r>
      <w:r w:rsidRPr="00E11228">
        <w:t>"</w:t>
      </w:r>
      <w:r w:rsidRPr="00E11228">
        <w:rPr>
          <w:lang w:val="en-GB"/>
        </w:rPr>
        <w:t>/eijobs</w:t>
      </w:r>
      <w:r w:rsidRPr="00E11228">
        <w:t>"</w:t>
      </w:r>
      <w:r w:rsidRPr="00E11228">
        <w:rPr>
          <w:lang w:val="en-GB"/>
        </w:rPr>
        <w:t>. The message body shall be empty.</w:t>
      </w:r>
    </w:p>
    <w:p w14:paraId="72D4EF5A" w14:textId="77777777" w:rsidR="003D17DE" w:rsidRPr="00E11228" w:rsidRDefault="003D17DE" w:rsidP="001626B5">
      <w:pPr>
        <w:pStyle w:val="B1"/>
        <w:numPr>
          <w:ilvl w:val="0"/>
          <w:numId w:val="20"/>
        </w:numPr>
        <w:rPr>
          <w:lang w:val="en-GB"/>
        </w:rPr>
      </w:pPr>
      <w:r w:rsidRPr="00E11228">
        <w:rPr>
          <w:lang w:val="en-GB"/>
        </w:rPr>
        <w:t xml:space="preserve">The A1-EI Producer shall return the HTTP GET response. On success, </w:t>
      </w:r>
      <w:r w:rsidRPr="00E11228">
        <w:t>"</w:t>
      </w:r>
      <w:r w:rsidRPr="00E11228">
        <w:rPr>
          <w:lang w:val="en-GB"/>
        </w:rPr>
        <w:t>200 OK</w:t>
      </w:r>
      <w:r w:rsidRPr="00E11228">
        <w:t>"</w:t>
      </w:r>
      <w:r w:rsidRPr="00E11228">
        <w:rPr>
          <w:lang w:val="en-GB"/>
        </w:rPr>
        <w:t xml:space="preserve"> shall be returned. The message body shall carry an EI job status object representing the status of the EI job. On failure, the appropriate error code shall be returned, and the </w:t>
      </w:r>
      <w:r w:rsidRPr="00E11228">
        <w:t>response</w:t>
      </w:r>
      <w:r w:rsidRPr="00E11228">
        <w:rPr>
          <w:lang w:val="en-GB"/>
        </w:rPr>
        <w:t xml:space="preserve"> message body may contain additional error information.</w:t>
      </w:r>
    </w:p>
    <w:bookmarkEnd w:id="180"/>
    <w:p w14:paraId="6DEF41A9" w14:textId="77777777" w:rsidR="003D17DE" w:rsidRPr="00E11228" w:rsidRDefault="003D17DE" w:rsidP="003D17DE">
      <w:pPr>
        <w:spacing w:before="180"/>
      </w:pPr>
      <w:r w:rsidRPr="00E11228">
        <w:t>On reception of eiJobId for which no EI job status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0EB6D4E0" w14:textId="77777777" w:rsidR="003D17DE" w:rsidRPr="00E11228" w:rsidRDefault="003D17DE" w:rsidP="003D17DE">
      <w:pPr>
        <w:pStyle w:val="Heading5"/>
      </w:pPr>
      <w:r w:rsidRPr="00E11228">
        <w:t>5.3.4.7.2</w:t>
      </w:r>
      <w:r w:rsidRPr="00E11228">
        <w:tab/>
        <w:t>Query EI job status procedure</w:t>
      </w:r>
    </w:p>
    <w:p w14:paraId="17115F2F" w14:textId="77777777" w:rsidR="003D17DE" w:rsidRPr="00E11228" w:rsidRDefault="003D17DE" w:rsidP="003D17DE">
      <w:pPr>
        <w:rPr>
          <w:lang w:val="en-GB"/>
        </w:rPr>
      </w:pPr>
      <w:r w:rsidRPr="00E11228">
        <w:rPr>
          <w:lang w:val="en-GB"/>
        </w:rPr>
        <w:t>The procedure to query EI job status is based on the Query EI job status operation illustrated in figure 5.3.4.7.1-1.</w:t>
      </w:r>
    </w:p>
    <w:p w14:paraId="107D3E55" w14:textId="59C261FD" w:rsidR="003D17DE" w:rsidRPr="00E11228" w:rsidRDefault="003D17DE" w:rsidP="003D17DE">
      <w:pPr>
        <w:pStyle w:val="Heading4"/>
      </w:pPr>
      <w:r w:rsidRPr="00E11228">
        <w:t>5.3.4.8</w:t>
      </w:r>
      <w:r w:rsidRPr="00E11228">
        <w:tab/>
        <w:t>Notify EI job status</w:t>
      </w:r>
    </w:p>
    <w:p w14:paraId="2FCCF575" w14:textId="77777777" w:rsidR="003D17DE" w:rsidRPr="00E11228" w:rsidRDefault="003D17DE" w:rsidP="003D17DE">
      <w:pPr>
        <w:pStyle w:val="Heading5"/>
      </w:pPr>
      <w:r w:rsidRPr="00E11228">
        <w:t>5.3.4.8.1</w:t>
      </w:r>
      <w:r w:rsidRPr="00E11228">
        <w:tab/>
        <w:t>General</w:t>
      </w:r>
    </w:p>
    <w:p w14:paraId="193B32A3" w14:textId="5F715B4D" w:rsidR="003D17DE" w:rsidRPr="00E11228" w:rsidRDefault="003D17DE" w:rsidP="003D17DE">
      <w:pPr>
        <w:rPr>
          <w:lang w:val="en-GB"/>
        </w:rPr>
      </w:pPr>
      <w:r w:rsidRPr="00E11228">
        <w:rPr>
          <w:lang w:val="en-GB"/>
        </w:rPr>
        <w:t>The A1-EI Producer uses the Notify EI job status operation to notify the A1-EI Consumer about changes in status of an EI job. All notifications are sent to the URI for notification handling provided during EI job creation and the EiJobStatusObject contains the information about the status of the EI job.</w:t>
      </w:r>
    </w:p>
    <w:p w14:paraId="0F1260F3" w14:textId="24CDC0A4" w:rsidR="003D17DE" w:rsidRPr="00E11228" w:rsidRDefault="003D17DE" w:rsidP="003D17DE">
      <w:pPr>
        <w:rPr>
          <w:lang w:val="en-GB"/>
        </w:rPr>
      </w:pPr>
      <w:r w:rsidRPr="00E11228">
        <w:rPr>
          <w:lang w:val="en-GB"/>
        </w:rPr>
        <w:t xml:space="preserve">The operation to notify EI job status is based on HTTP POST. The URI contains the target resource for EI job </w:t>
      </w:r>
      <w:r w:rsidR="00735F22">
        <w:rPr>
          <w:lang w:val="en-GB"/>
        </w:rPr>
        <w:t xml:space="preserve">status </w:t>
      </w:r>
      <w:r w:rsidRPr="00E11228">
        <w:rPr>
          <w:lang w:val="en-GB"/>
        </w:rPr>
        <w:t>notification handling. The notification content is represented in an EI job status object that is included in the message body.</w:t>
      </w:r>
    </w:p>
    <w:p w14:paraId="4F1DF390" w14:textId="77777777" w:rsidR="003D17DE" w:rsidRPr="00E11228" w:rsidRDefault="007E1233" w:rsidP="003D17DE">
      <w:pPr>
        <w:pStyle w:val="FL"/>
      </w:pPr>
      <w:r w:rsidRPr="00E11228">
        <w:rPr>
          <w:noProof/>
        </w:rPr>
        <w:object w:dxaOrig="6997" w:dyaOrig="2485" w14:anchorId="620EFBA0">
          <v:shape id="_x0000_i1028" type="#_x0000_t75" alt="" style="width:349.6pt;height:123.95pt;mso-width-percent:0;mso-height-percent:0;mso-width-percent:0;mso-height-percent:0" o:ole="">
            <v:imagedata r:id="rId54" o:title=""/>
          </v:shape>
          <o:OLEObject Type="Embed" ProgID="Visio.Drawing.15" ShapeID="_x0000_i1028" DrawAspect="Content" ObjectID="_1781590546" r:id="rId55"/>
        </w:object>
      </w:r>
    </w:p>
    <w:p w14:paraId="4B15B860" w14:textId="1AC87AE8" w:rsidR="003D17DE" w:rsidRPr="00E11228" w:rsidRDefault="003D17DE" w:rsidP="003D17DE">
      <w:pPr>
        <w:pStyle w:val="TF"/>
      </w:pPr>
      <w:r w:rsidRPr="00E11228">
        <w:t>Figure 5.3.4.8.1-1 Notify EI job status operation</w:t>
      </w:r>
    </w:p>
    <w:p w14:paraId="1B4F0548" w14:textId="77777777" w:rsidR="003D17DE" w:rsidRPr="00E11228" w:rsidRDefault="003D17DE" w:rsidP="001626B5">
      <w:pPr>
        <w:pStyle w:val="B1"/>
        <w:numPr>
          <w:ilvl w:val="0"/>
          <w:numId w:val="21"/>
        </w:numPr>
        <w:rPr>
          <w:lang w:val="en-GB"/>
        </w:rPr>
      </w:pPr>
      <w:r w:rsidRPr="00E11228">
        <w:rPr>
          <w:lang w:val="en-GB"/>
        </w:rPr>
        <w:t>The A1-EI Producer shall send an HTTP POST request to the A1-EI Consumer. The target URI (jobStatusNotificationUri) identifies the sink for EI job status notifications. The message body shall contain an EI job status object.</w:t>
      </w:r>
    </w:p>
    <w:p w14:paraId="418A5CCB" w14:textId="77777777" w:rsidR="003D17DE" w:rsidRPr="00E11228" w:rsidRDefault="003D17DE" w:rsidP="001626B5">
      <w:pPr>
        <w:pStyle w:val="B1"/>
        <w:numPr>
          <w:ilvl w:val="0"/>
          <w:numId w:val="21"/>
        </w:numPr>
        <w:rPr>
          <w:lang w:val="en-GB"/>
        </w:rPr>
      </w:pPr>
      <w:r w:rsidRPr="00E11228">
        <w:rPr>
          <w:lang w:val="en-GB"/>
        </w:rPr>
        <w:t xml:space="preserve">The A1-EI Consumer shall return the HTTP POST response with </w:t>
      </w:r>
      <w:r w:rsidRPr="00E11228">
        <w:t>"</w:t>
      </w:r>
      <w:r w:rsidRPr="00E11228">
        <w:rPr>
          <w:lang w:val="en-GB"/>
        </w:rPr>
        <w:t>204 No Content</w:t>
      </w:r>
      <w:r w:rsidRPr="00E11228">
        <w:t>"</w:t>
      </w:r>
      <w:r w:rsidRPr="00E11228">
        <w:rPr>
          <w:lang w:val="en-GB"/>
        </w:rPr>
        <w:t>. The response message body shall be empty.</w:t>
      </w:r>
    </w:p>
    <w:p w14:paraId="7416B614" w14:textId="77777777" w:rsidR="003D17DE" w:rsidRPr="00E11228" w:rsidRDefault="003D17DE" w:rsidP="003D17DE">
      <w:bookmarkStart w:id="181" w:name="_Toc59104014"/>
      <w:r w:rsidRPr="00E11228">
        <w:lastRenderedPageBreak/>
        <w:t xml:space="preserve">On failure to </w:t>
      </w:r>
      <w:r w:rsidRPr="00E11228">
        <w:rPr>
          <w:color w:val="000000" w:themeColor="text1"/>
          <w:lang w:val="en-IE"/>
        </w:rPr>
        <w:t>validate the EiJobStatusObject fails</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 and the response message body may contain additional error information</w:t>
      </w:r>
      <w:r w:rsidRPr="00E11228">
        <w:t>.</w:t>
      </w:r>
    </w:p>
    <w:p w14:paraId="26541168" w14:textId="181FD945" w:rsidR="003D17DE" w:rsidRPr="00E11228" w:rsidRDefault="003D17DE" w:rsidP="003D17DE">
      <w:pPr>
        <w:pStyle w:val="Heading5"/>
      </w:pPr>
      <w:bookmarkStart w:id="182" w:name="_Toc99531874"/>
      <w:r w:rsidRPr="00E11228">
        <w:t>5.3.4.8.2</w:t>
      </w:r>
      <w:r w:rsidRPr="00E11228">
        <w:tab/>
        <w:t>Notify EI job status procedure</w:t>
      </w:r>
    </w:p>
    <w:p w14:paraId="022C8B3E" w14:textId="3B6BCF90" w:rsidR="003D17DE" w:rsidRPr="00E11228" w:rsidRDefault="003D17DE" w:rsidP="003D17DE">
      <w:pPr>
        <w:rPr>
          <w:lang w:val="en-GB"/>
        </w:rPr>
      </w:pPr>
      <w:r w:rsidRPr="00E11228">
        <w:rPr>
          <w:lang w:val="en-GB"/>
        </w:rPr>
        <w:t xml:space="preserve">The procedure to notify EI job status is based on the Notify EI job status operation illustrated in figure 5.3.4.8.1-1. </w:t>
      </w:r>
    </w:p>
    <w:p w14:paraId="01E66F71" w14:textId="77777777" w:rsidR="003D17DE" w:rsidRPr="00E11228" w:rsidRDefault="003D17DE" w:rsidP="003D17DE">
      <w:pPr>
        <w:pStyle w:val="Heading3"/>
      </w:pPr>
      <w:bookmarkStart w:id="183" w:name="_Toc119423103"/>
      <w:bookmarkStart w:id="184" w:name="_Toc161904506"/>
      <w:r w:rsidRPr="00E11228">
        <w:t>5.3.5</w:t>
      </w:r>
      <w:r w:rsidRPr="00E11228">
        <w:tab/>
        <w:t>Service operations</w:t>
      </w:r>
      <w:bookmarkEnd w:id="181"/>
      <w:bookmarkEnd w:id="182"/>
      <w:r w:rsidRPr="00E11228">
        <w:t xml:space="preserve"> for A1 EI job result</w:t>
      </w:r>
      <w:bookmarkEnd w:id="183"/>
      <w:bookmarkEnd w:id="184"/>
    </w:p>
    <w:p w14:paraId="004DF216" w14:textId="77777777" w:rsidR="003D17DE" w:rsidRPr="00E11228" w:rsidRDefault="003D17DE" w:rsidP="003D17DE">
      <w:pPr>
        <w:pStyle w:val="Heading4"/>
      </w:pPr>
      <w:r w:rsidRPr="00E11228">
        <w:t>5.3.5.1</w:t>
      </w:r>
      <w:r w:rsidRPr="00E11228">
        <w:tab/>
        <w:t>Introduction</w:t>
      </w:r>
    </w:p>
    <w:p w14:paraId="494CEAA9" w14:textId="77777777" w:rsidR="003D17DE" w:rsidRPr="00E11228" w:rsidRDefault="003D17DE" w:rsidP="0013438E">
      <w:pPr>
        <w:rPr>
          <w:lang w:eastAsia="zh-CN"/>
        </w:rPr>
      </w:pPr>
      <w:r w:rsidRPr="00E11228">
        <w:rPr>
          <w:lang w:eastAsia="zh-CN"/>
        </w:rPr>
        <w:t>Table 5.3.5.1-1 describes the mapping between the A1 EI job result operations, and the HTTP methods used to realise them, and the mandatory HTTP status codes.</w:t>
      </w:r>
    </w:p>
    <w:p w14:paraId="26D34235" w14:textId="77777777" w:rsidR="003D17DE" w:rsidRPr="00E11228" w:rsidRDefault="003D17DE" w:rsidP="003D17DE">
      <w:pPr>
        <w:pStyle w:val="TH"/>
      </w:pPr>
      <w:r w:rsidRPr="00E11228">
        <w:t xml:space="preserve">Table 5.3.5.1-1 A1 EI </w:t>
      </w:r>
      <w:r w:rsidRPr="00E11228">
        <w:rPr>
          <w:lang w:eastAsia="zh-CN"/>
        </w:rPr>
        <w:t>operation</w:t>
      </w:r>
      <w:r w:rsidRPr="00E11228">
        <w:t>s to HTTP methods mapping.</w:t>
      </w:r>
    </w:p>
    <w:tbl>
      <w:tblPr>
        <w:tblStyle w:val="TableGrid"/>
        <w:tblW w:w="8010" w:type="dxa"/>
        <w:jc w:val="center"/>
        <w:tblLook w:val="04A0" w:firstRow="1" w:lastRow="0" w:firstColumn="1" w:lastColumn="0" w:noHBand="0" w:noVBand="1"/>
      </w:tblPr>
      <w:tblGrid>
        <w:gridCol w:w="2610"/>
        <w:gridCol w:w="2700"/>
        <w:gridCol w:w="2700"/>
      </w:tblGrid>
      <w:tr w:rsidR="003D17DE" w:rsidRPr="00E11228" w14:paraId="2E3CC743" w14:textId="77777777" w:rsidTr="001B7A0B">
        <w:trPr>
          <w:jc w:val="center"/>
        </w:trPr>
        <w:tc>
          <w:tcPr>
            <w:tcW w:w="2610" w:type="dxa"/>
          </w:tcPr>
          <w:p w14:paraId="119FBA15" w14:textId="77777777" w:rsidR="003D17DE" w:rsidRPr="00E11228" w:rsidRDefault="003D17DE" w:rsidP="001B7A0B">
            <w:pPr>
              <w:pStyle w:val="TAH"/>
              <w:rPr>
                <w:lang w:eastAsia="zh-CN"/>
              </w:rPr>
            </w:pPr>
            <w:r w:rsidRPr="00E11228">
              <w:rPr>
                <w:lang w:eastAsia="zh-CN"/>
              </w:rPr>
              <w:t>Service operation</w:t>
            </w:r>
          </w:p>
        </w:tc>
        <w:tc>
          <w:tcPr>
            <w:tcW w:w="2700" w:type="dxa"/>
          </w:tcPr>
          <w:p w14:paraId="37B26E67" w14:textId="77777777" w:rsidR="003D17DE" w:rsidRPr="00E11228" w:rsidRDefault="003D17DE" w:rsidP="001B7A0B">
            <w:pPr>
              <w:pStyle w:val="TAH"/>
              <w:rPr>
                <w:lang w:eastAsia="zh-CN"/>
              </w:rPr>
            </w:pPr>
            <w:r w:rsidRPr="00E11228">
              <w:rPr>
                <w:lang w:eastAsia="zh-CN"/>
              </w:rPr>
              <w:t>HTTP method</w:t>
            </w:r>
          </w:p>
        </w:tc>
        <w:tc>
          <w:tcPr>
            <w:tcW w:w="2700" w:type="dxa"/>
          </w:tcPr>
          <w:p w14:paraId="534236CA" w14:textId="77777777" w:rsidR="003D17DE" w:rsidRPr="00E11228" w:rsidRDefault="003D17DE" w:rsidP="001B7A0B">
            <w:pPr>
              <w:pStyle w:val="TAH"/>
              <w:rPr>
                <w:lang w:eastAsia="zh-CN"/>
              </w:rPr>
            </w:pPr>
            <w:r w:rsidRPr="00E11228">
              <w:rPr>
                <w:lang w:eastAsia="zh-CN"/>
              </w:rPr>
              <w:t>HTTP status codes</w:t>
            </w:r>
          </w:p>
        </w:tc>
      </w:tr>
      <w:tr w:rsidR="003D17DE" w:rsidRPr="00E11228" w14:paraId="63E0549F" w14:textId="77777777" w:rsidTr="001B7A0B">
        <w:trPr>
          <w:jc w:val="center"/>
        </w:trPr>
        <w:tc>
          <w:tcPr>
            <w:tcW w:w="2610" w:type="dxa"/>
          </w:tcPr>
          <w:p w14:paraId="6CB5340C" w14:textId="77777777" w:rsidR="003D17DE" w:rsidRPr="00E11228" w:rsidRDefault="003D17DE" w:rsidP="001B7A0B">
            <w:pPr>
              <w:pStyle w:val="TAL"/>
              <w:rPr>
                <w:lang w:eastAsia="zh-CN"/>
              </w:rPr>
            </w:pPr>
            <w:r w:rsidRPr="00E11228">
              <w:rPr>
                <w:lang w:eastAsia="zh-CN"/>
              </w:rPr>
              <w:t>Deliver EI job result</w:t>
            </w:r>
          </w:p>
        </w:tc>
        <w:tc>
          <w:tcPr>
            <w:tcW w:w="2700" w:type="dxa"/>
          </w:tcPr>
          <w:p w14:paraId="7E9AA0F9" w14:textId="77777777" w:rsidR="003D17DE" w:rsidRPr="00E11228" w:rsidRDefault="003D17DE" w:rsidP="001B7A0B">
            <w:pPr>
              <w:pStyle w:val="TAL"/>
              <w:rPr>
                <w:lang w:eastAsia="zh-CN"/>
              </w:rPr>
            </w:pPr>
            <w:r w:rsidRPr="00E11228">
              <w:rPr>
                <w:lang w:eastAsia="zh-CN"/>
              </w:rPr>
              <w:t>POST</w:t>
            </w:r>
          </w:p>
        </w:tc>
        <w:tc>
          <w:tcPr>
            <w:tcW w:w="2700" w:type="dxa"/>
          </w:tcPr>
          <w:p w14:paraId="0D1E70F6" w14:textId="77777777" w:rsidR="003D17DE" w:rsidRPr="00E11228" w:rsidRDefault="003D17DE" w:rsidP="001B7A0B">
            <w:pPr>
              <w:pStyle w:val="TAL"/>
              <w:rPr>
                <w:lang w:eastAsia="zh-CN"/>
              </w:rPr>
            </w:pPr>
            <w:r w:rsidRPr="00E11228">
              <w:rPr>
                <w:lang w:eastAsia="zh-CN"/>
              </w:rPr>
              <w:t>204, 400</w:t>
            </w:r>
          </w:p>
        </w:tc>
      </w:tr>
    </w:tbl>
    <w:p w14:paraId="301B4E00" w14:textId="77777777" w:rsidR="003D17DE" w:rsidRPr="00E11228" w:rsidRDefault="003D17DE" w:rsidP="0013438E"/>
    <w:p w14:paraId="228C219B" w14:textId="77777777" w:rsidR="003D17DE" w:rsidRPr="00E11228" w:rsidRDefault="003D17DE" w:rsidP="0013438E">
      <w:r w:rsidRPr="00E11228">
        <w:t>The following clauses describe the A1 EI job result operations. For further information on the EI job result objects transferred in the HTTP message bodies, see A1TD [4].</w:t>
      </w:r>
    </w:p>
    <w:p w14:paraId="74F1F559" w14:textId="77777777" w:rsidR="003D17DE" w:rsidRPr="00E11228" w:rsidRDefault="003D17DE" w:rsidP="0013438E">
      <w:r w:rsidRPr="00E11228">
        <w:t xml:space="preserve">The purpose of the A1EI job result </w:t>
      </w:r>
      <w:r w:rsidRPr="00E11228">
        <w:rPr>
          <w:lang w:eastAsia="zh-CN"/>
        </w:rPr>
        <w:t>operation</w:t>
      </w:r>
      <w:r w:rsidRPr="00E11228">
        <w:t>s is to enable the A1-EI Producer to deliver EI job results according to the service description agreed during job creation. The URL to which the EI job result is delivered is transferred from the A1-EI consumer in the EI job object.</w:t>
      </w:r>
    </w:p>
    <w:p w14:paraId="015E4076" w14:textId="77777777" w:rsidR="003D17DE" w:rsidRPr="00E11228" w:rsidRDefault="003D17DE" w:rsidP="003D17DE">
      <w:pPr>
        <w:pStyle w:val="Heading4"/>
      </w:pPr>
      <w:r w:rsidRPr="00E11228">
        <w:t>5.3.5.2</w:t>
      </w:r>
      <w:r w:rsidRPr="00E11228">
        <w:tab/>
        <w:t>Deliver EI job result</w:t>
      </w:r>
    </w:p>
    <w:p w14:paraId="17DB9C5A" w14:textId="77777777" w:rsidR="003D17DE" w:rsidRPr="00E11228" w:rsidRDefault="003D17DE" w:rsidP="003D17DE">
      <w:pPr>
        <w:pStyle w:val="Heading5"/>
      </w:pPr>
      <w:r w:rsidRPr="00E11228">
        <w:t>5.3.5.2.1</w:t>
      </w:r>
      <w:r w:rsidRPr="00E11228">
        <w:tab/>
        <w:t>General</w:t>
      </w:r>
    </w:p>
    <w:p w14:paraId="5F09E5FC" w14:textId="455DD882" w:rsidR="003D17DE" w:rsidRPr="00E11228" w:rsidRDefault="003D17DE" w:rsidP="003D17DE">
      <w:r w:rsidRPr="00E11228">
        <w:t xml:space="preserve">The A1-EI </w:t>
      </w:r>
      <w:r w:rsidR="00745A19" w:rsidRPr="00E11228">
        <w:t>Producer</w:t>
      </w:r>
      <w:r w:rsidRPr="00E11228">
        <w:t xml:space="preserve"> uses the Deliver EI job result operation to deliver EI job results using push-based method.</w:t>
      </w:r>
    </w:p>
    <w:p w14:paraId="19C8F038" w14:textId="77777777" w:rsidR="003D17DE" w:rsidRPr="00E11228" w:rsidRDefault="003D17DE" w:rsidP="003D17DE">
      <w:r w:rsidRPr="00E11228">
        <w:t>The push-based delivery method of EI is based on subscribe-notify paradigm where the EI job creation corresponds to the subscription and the delivery of EI job result is made using HTTP POST in the same way as notifications.</w:t>
      </w:r>
    </w:p>
    <w:p w14:paraId="4CB45348" w14:textId="3B510260" w:rsidR="003D17DE" w:rsidRPr="00E11228" w:rsidRDefault="003D17DE" w:rsidP="003D17DE">
      <w:bookmarkStart w:id="185" w:name="_Hlk115684003"/>
      <w:r w:rsidRPr="00E11228">
        <w:t>As specified in the EI job defin</w:t>
      </w:r>
      <w:r w:rsidR="00353046" w:rsidRPr="00E11228">
        <w:t>i</w:t>
      </w:r>
      <w:r w:rsidRPr="00E11228">
        <w:t>tion</w:t>
      </w:r>
      <w:bookmarkEnd w:id="185"/>
      <w:r w:rsidRPr="00E11228">
        <w:t xml:space="preserve">, the EI job results can be delivered in a single push or in several that are repeated with regular intervals or irregularly based on events.  </w:t>
      </w:r>
    </w:p>
    <w:p w14:paraId="3CEBE12D" w14:textId="77777777" w:rsidR="003D17DE" w:rsidRPr="00E11228" w:rsidRDefault="003D17DE" w:rsidP="003D17DE">
      <w:pPr>
        <w:rPr>
          <w:lang w:val="en-GB"/>
        </w:rPr>
      </w:pPr>
      <w:r w:rsidRPr="00E11228">
        <w:rPr>
          <w:lang w:val="en-GB"/>
        </w:rPr>
        <w:t>The operation to deliver EI job result is based on HTTP POST. The URI contains the target resource for EI job result handling. The delivered content is represented by an EI job result object.</w:t>
      </w:r>
    </w:p>
    <w:p w14:paraId="402A4407" w14:textId="77777777" w:rsidR="003D17DE" w:rsidRPr="00E11228" w:rsidRDefault="007E1233" w:rsidP="003D17DE">
      <w:pPr>
        <w:pStyle w:val="FL"/>
      </w:pPr>
      <w:r w:rsidRPr="00E11228">
        <w:rPr>
          <w:noProof/>
        </w:rPr>
        <w:object w:dxaOrig="6997" w:dyaOrig="2485" w14:anchorId="73D816BE">
          <v:shape id="_x0000_i1027" type="#_x0000_t75" alt="" style="width:349.6pt;height:123.95pt;mso-width-percent:0;mso-height-percent:0;mso-width-percent:0;mso-height-percent:0" o:ole="">
            <v:imagedata r:id="rId56" o:title=""/>
          </v:shape>
          <o:OLEObject Type="Embed" ProgID="Visio.Drawing.15" ShapeID="_x0000_i1027" DrawAspect="Content" ObjectID="_1781590547" r:id="rId57"/>
        </w:object>
      </w:r>
    </w:p>
    <w:p w14:paraId="3080A1BA" w14:textId="7397C671" w:rsidR="003D17DE" w:rsidRPr="00E11228" w:rsidRDefault="003D17DE" w:rsidP="003D17DE">
      <w:pPr>
        <w:pStyle w:val="TF"/>
      </w:pPr>
      <w:r w:rsidRPr="00E11228">
        <w:t>Figure 5.3.5.2.1-1 Deliver EI job result operation</w:t>
      </w:r>
    </w:p>
    <w:p w14:paraId="51C92699" w14:textId="0B271906" w:rsidR="003D17DE" w:rsidRPr="00E11228" w:rsidRDefault="003D17DE" w:rsidP="001626B5">
      <w:pPr>
        <w:pStyle w:val="B1"/>
        <w:numPr>
          <w:ilvl w:val="0"/>
          <w:numId w:val="22"/>
        </w:numPr>
      </w:pPr>
      <w:r w:rsidRPr="00E11228">
        <w:t>The A1-EI Producer shall send an HTTP POST request to the A1-EI Consumer. The target URI (jobResultUri) identifies the sink for EI job result deliveries. The message body shall contain an EI job result object.</w:t>
      </w:r>
    </w:p>
    <w:p w14:paraId="2CDAA71B" w14:textId="77777777" w:rsidR="003D17DE" w:rsidRPr="00E11228" w:rsidRDefault="003D17DE" w:rsidP="001626B5">
      <w:pPr>
        <w:pStyle w:val="B1"/>
        <w:numPr>
          <w:ilvl w:val="0"/>
          <w:numId w:val="22"/>
        </w:numPr>
      </w:pPr>
      <w:r w:rsidRPr="00E11228">
        <w:lastRenderedPageBreak/>
        <w:t>The A1-EI Consumer shall return the HTTP POST response with "204 No Content". The response message body shall be empty.</w:t>
      </w:r>
    </w:p>
    <w:p w14:paraId="5B498362" w14:textId="77777777" w:rsidR="003D17DE" w:rsidRPr="00E11228" w:rsidRDefault="003D17DE" w:rsidP="003D17DE">
      <w:r w:rsidRPr="00E11228">
        <w:t xml:space="preserve">On failure to </w:t>
      </w:r>
      <w:r w:rsidRPr="00E11228">
        <w:rPr>
          <w:color w:val="000000" w:themeColor="text1"/>
          <w:lang w:val="en-IE"/>
        </w:rPr>
        <w:t>validate the EiJobResultObject fails</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 and the response message body may contain additional error information</w:t>
      </w:r>
      <w:r w:rsidRPr="00E11228">
        <w:t>.</w:t>
      </w:r>
    </w:p>
    <w:p w14:paraId="2E4238DE" w14:textId="77777777" w:rsidR="003D17DE" w:rsidRPr="00E11228" w:rsidRDefault="003D17DE" w:rsidP="003D17DE">
      <w:pPr>
        <w:pStyle w:val="Heading5"/>
      </w:pPr>
      <w:bookmarkStart w:id="186" w:name="_Toc99531875"/>
      <w:r w:rsidRPr="00E11228">
        <w:t>5.3.5.2.2</w:t>
      </w:r>
      <w:r w:rsidRPr="00E11228">
        <w:tab/>
        <w:t>Deliver EI job result procedure</w:t>
      </w:r>
    </w:p>
    <w:p w14:paraId="3D8C7690" w14:textId="77777777" w:rsidR="003D17DE" w:rsidRPr="00E11228" w:rsidRDefault="003D17DE" w:rsidP="003D17DE">
      <w:pPr>
        <w:rPr>
          <w:lang w:val="en-GB"/>
        </w:rPr>
      </w:pPr>
      <w:r w:rsidRPr="00E11228">
        <w:rPr>
          <w:lang w:val="en-GB"/>
        </w:rPr>
        <w:t xml:space="preserve">The procedure to deliver EI job result is based on the Deliver EI job result operation illustrated in figure 5.3.5.2.1-1. </w:t>
      </w:r>
    </w:p>
    <w:p w14:paraId="50AD4AF4" w14:textId="77777777" w:rsidR="003D17DE" w:rsidRPr="00E11228" w:rsidRDefault="003D17DE" w:rsidP="003D17DE">
      <w:pPr>
        <w:pStyle w:val="Heading2"/>
      </w:pPr>
      <w:bookmarkStart w:id="187" w:name="_Toc119423104"/>
      <w:bookmarkStart w:id="188" w:name="_Toc161904507"/>
      <w:r w:rsidRPr="00E11228">
        <w:t>5.4</w:t>
      </w:r>
      <w:r w:rsidRPr="00E11228">
        <w:tab/>
        <w:t>ML model management service</w:t>
      </w:r>
      <w:bookmarkEnd w:id="186"/>
      <w:bookmarkEnd w:id="187"/>
      <w:bookmarkEnd w:id="188"/>
    </w:p>
    <w:p w14:paraId="232147E9" w14:textId="77777777" w:rsidR="003D17DE" w:rsidRPr="00E11228" w:rsidRDefault="003D17DE" w:rsidP="003D17DE">
      <w:pPr>
        <w:rPr>
          <w:lang w:val="en-GB"/>
        </w:rPr>
      </w:pPr>
      <w:r w:rsidRPr="00E11228">
        <w:rPr>
          <w:lang w:val="en-GB"/>
        </w:rPr>
        <w:t>No explicit ML model service operations are defined in the present document.</w:t>
      </w:r>
    </w:p>
    <w:p w14:paraId="4ED0843E" w14:textId="77777777" w:rsidR="003D17DE" w:rsidRPr="00E11228" w:rsidRDefault="003D17DE" w:rsidP="003D17DE">
      <w:pPr>
        <w:pStyle w:val="Heading1"/>
      </w:pPr>
      <w:bookmarkStart w:id="189" w:name="_Toc59104015"/>
      <w:bookmarkStart w:id="190" w:name="_Toc99531876"/>
      <w:bookmarkStart w:id="191" w:name="_Toc119423105"/>
      <w:bookmarkStart w:id="192" w:name="_Toc161904508"/>
      <w:r w:rsidRPr="00E11228">
        <w:t>6</w:t>
      </w:r>
      <w:r w:rsidRPr="00E11228">
        <w:tab/>
        <w:t>API Definitions</w:t>
      </w:r>
      <w:bookmarkEnd w:id="189"/>
      <w:bookmarkEnd w:id="190"/>
      <w:bookmarkEnd w:id="191"/>
      <w:bookmarkEnd w:id="192"/>
    </w:p>
    <w:p w14:paraId="306E2D1E" w14:textId="2368ED38" w:rsidR="003D17DE" w:rsidRPr="00E11228" w:rsidRDefault="003D17DE" w:rsidP="003D17DE">
      <w:pPr>
        <w:pStyle w:val="Heading2"/>
      </w:pPr>
      <w:bookmarkStart w:id="193" w:name="_Toc119423106"/>
      <w:bookmarkStart w:id="194" w:name="_Toc161904509"/>
      <w:bookmarkStart w:id="195" w:name="_Hlk44676768"/>
      <w:r w:rsidRPr="00E11228">
        <w:t>6.1</w:t>
      </w:r>
      <w:r w:rsidR="00940A3A" w:rsidRPr="00E11228">
        <w:tab/>
      </w:r>
      <w:r w:rsidRPr="00E11228">
        <w:t>Introduction</w:t>
      </w:r>
      <w:bookmarkEnd w:id="193"/>
      <w:bookmarkEnd w:id="194"/>
    </w:p>
    <w:p w14:paraId="0DC5B5A3" w14:textId="77777777" w:rsidR="003D17DE" w:rsidRPr="00E11228" w:rsidRDefault="003D17DE" w:rsidP="003D17DE">
      <w:pPr>
        <w:pStyle w:val="Heading3"/>
      </w:pPr>
      <w:bookmarkStart w:id="196" w:name="_Toc119423107"/>
      <w:bookmarkStart w:id="197" w:name="_Toc161904510"/>
      <w:r w:rsidRPr="00E11228">
        <w:t>6.1.1</w:t>
      </w:r>
      <w:r w:rsidRPr="00E11228">
        <w:tab/>
        <w:t>Encoding of attributes in A1 data types</w:t>
      </w:r>
      <w:bookmarkEnd w:id="196"/>
      <w:bookmarkEnd w:id="197"/>
    </w:p>
    <w:p w14:paraId="74D5EA9B" w14:textId="77777777" w:rsidR="003D17DE" w:rsidRPr="00E11228" w:rsidRDefault="003D17DE" w:rsidP="003D17DE">
      <w:r w:rsidRPr="00E11228">
        <w:t>I</w:t>
      </w:r>
      <w:r w:rsidRPr="00E11228">
        <w:rPr>
          <w:lang w:val="en-GB"/>
        </w:rPr>
        <w:t xml:space="preserve">dentifiers and parameters that have been defined as integers are, when used over the A1 interface, encoded as JSON </w:t>
      </w:r>
      <w:r w:rsidRPr="00E11228">
        <w:rPr>
          <w:rFonts w:ascii="Courier New" w:hAnsi="Courier New" w:cs="Courier New"/>
          <w:shd w:val="clear" w:color="auto" w:fill="F2F2F2"/>
        </w:rPr>
        <w:t>"number"</w:t>
      </w:r>
      <w:r w:rsidRPr="00E11228">
        <w:t>.</w:t>
      </w:r>
    </w:p>
    <w:p w14:paraId="4D962595" w14:textId="77777777" w:rsidR="003D17DE" w:rsidRPr="00E11228" w:rsidRDefault="003D17DE" w:rsidP="003D17DE">
      <w:r w:rsidRPr="00E11228">
        <w:rPr>
          <w:lang w:val="en-GB"/>
        </w:rPr>
        <w:t xml:space="preserve">Identifiers and parameters that have a hexadecimal or octet string representation are, when used over the A1 interface, encoded as JSON </w:t>
      </w:r>
      <w:r w:rsidRPr="00E11228">
        <w:rPr>
          <w:rFonts w:ascii="Courier New" w:hAnsi="Courier New" w:cs="Courier New"/>
          <w:shd w:val="clear" w:color="auto" w:fill="F2F2F2"/>
        </w:rPr>
        <w:t>"string"</w:t>
      </w:r>
      <w:r w:rsidRPr="00E11228">
        <w:t xml:space="preserve"> with character ordering preserved and zeros filling rules followed.</w:t>
      </w:r>
    </w:p>
    <w:p w14:paraId="142CA6EA" w14:textId="77777777" w:rsidR="003D17DE" w:rsidRPr="00E11228" w:rsidRDefault="003D17DE" w:rsidP="003D17DE">
      <w:pPr>
        <w:pStyle w:val="Heading3"/>
      </w:pPr>
      <w:bookmarkStart w:id="198" w:name="_Toc59104017"/>
      <w:bookmarkStart w:id="199" w:name="_Toc99531878"/>
      <w:bookmarkStart w:id="200" w:name="_Toc119423108"/>
      <w:bookmarkStart w:id="201" w:name="_Toc161904511"/>
      <w:r w:rsidRPr="00E11228">
        <w:t>6.1.2</w:t>
      </w:r>
      <w:r w:rsidRPr="00E11228">
        <w:tab/>
        <w:t>Compatibility of API versions for A1 services</w:t>
      </w:r>
      <w:bookmarkEnd w:id="198"/>
      <w:bookmarkEnd w:id="199"/>
      <w:bookmarkEnd w:id="200"/>
      <w:bookmarkEnd w:id="201"/>
    </w:p>
    <w:p w14:paraId="100C140F" w14:textId="20A4DBFB" w:rsidR="003D17DE" w:rsidRPr="00E11228" w:rsidRDefault="003D17DE" w:rsidP="003D17DE">
      <w:pPr>
        <w:rPr>
          <w:lang w:val="en-GB"/>
        </w:rPr>
      </w:pPr>
      <w:bookmarkStart w:id="202" w:name="_Hlk53144140"/>
      <w:r w:rsidRPr="00E11228">
        <w:rPr>
          <w:lang w:val="en-GB"/>
        </w:rPr>
        <w:t xml:space="preserve">The API version and API name for each of the A1 services are defined in the following </w:t>
      </w:r>
      <w:r w:rsidR="00940A3A" w:rsidRPr="00E11228">
        <w:rPr>
          <w:lang w:val="en-GB"/>
        </w:rPr>
        <w:t>clauses</w:t>
      </w:r>
      <w:r w:rsidRPr="00E11228">
        <w:rPr>
          <w:lang w:val="en-GB"/>
        </w:rPr>
        <w:t>. The API version is a single digit that corresponds to the major version of the corresponding OpenAPI document in Annex A. Based on the versioning rules for the OpenAPI documents defined in the OpenAPI Specification [12], this implies that implementations of an A1 service in the Non/Near-RT RICs are</w:t>
      </w:r>
    </w:p>
    <w:p w14:paraId="3A6A4E01" w14:textId="77777777" w:rsidR="003D17DE" w:rsidRPr="00E11228" w:rsidRDefault="003D17DE" w:rsidP="001626B5">
      <w:pPr>
        <w:pStyle w:val="B10"/>
        <w:numPr>
          <w:ilvl w:val="0"/>
          <w:numId w:val="1"/>
        </w:numPr>
      </w:pPr>
      <w:r w:rsidRPr="00E11228">
        <w:t>compatible if the API version is the same and any difference between the sets of supported features is handled within the API version itself; or</w:t>
      </w:r>
    </w:p>
    <w:p w14:paraId="1B3F4BF1" w14:textId="77777777" w:rsidR="003D17DE" w:rsidRPr="00E11228" w:rsidRDefault="003D17DE" w:rsidP="001626B5">
      <w:pPr>
        <w:pStyle w:val="B10"/>
        <w:numPr>
          <w:ilvl w:val="0"/>
          <w:numId w:val="1"/>
        </w:numPr>
      </w:pPr>
      <w:r w:rsidRPr="00E11228">
        <w:t>not compatible in case the API versions are different.</w:t>
      </w:r>
    </w:p>
    <w:bookmarkEnd w:id="202"/>
    <w:p w14:paraId="66510C47" w14:textId="77777777" w:rsidR="003D17DE" w:rsidRPr="00E11228" w:rsidRDefault="003D17DE" w:rsidP="003D17DE">
      <w:pPr>
        <w:rPr>
          <w:lang w:val="en-GB"/>
        </w:rPr>
      </w:pPr>
      <w:r w:rsidRPr="00E11228">
        <w:rPr>
          <w:lang w:val="en-GB"/>
        </w:rPr>
        <w:t>The history of the introduction of an A1 service, and new API versions, is captured in the History clause of the present document. The services and versions specified in the present document is summarized in clause A.1.2.</w:t>
      </w:r>
    </w:p>
    <w:p w14:paraId="4E50F4AE" w14:textId="6F18F1B5" w:rsidR="003D17DE" w:rsidRPr="00E11228" w:rsidRDefault="003D17DE" w:rsidP="003D17DE">
      <w:pPr>
        <w:pStyle w:val="NO"/>
        <w:rPr>
          <w:lang w:val="en-GB"/>
        </w:rPr>
      </w:pPr>
      <w:r w:rsidRPr="00E11228">
        <w:rPr>
          <w:lang w:val="en-GB"/>
        </w:rPr>
        <w:t>NOTE:</w:t>
      </w:r>
      <w:r w:rsidR="0094214C" w:rsidRPr="00E11228">
        <w:rPr>
          <w:lang w:val="en-GB"/>
        </w:rPr>
        <w:tab/>
      </w:r>
      <w:r w:rsidRPr="00E11228">
        <w:rPr>
          <w:lang w:val="en-GB"/>
        </w:rPr>
        <w:t>Non/Near-RT RIC products that implement various API versions of an A1 service can still be made compatible as is it possible to support several API versions of an A1 service at the same time since each version of an A1 service is addressed by separate URIs.</w:t>
      </w:r>
    </w:p>
    <w:p w14:paraId="12C79ED7" w14:textId="77777777" w:rsidR="003D17DE" w:rsidRPr="00E11228" w:rsidRDefault="003D17DE" w:rsidP="003D17DE">
      <w:pPr>
        <w:pStyle w:val="Heading2"/>
      </w:pPr>
      <w:bookmarkStart w:id="203" w:name="_Toc59104018"/>
      <w:bookmarkStart w:id="204" w:name="_Toc99531879"/>
      <w:bookmarkStart w:id="205" w:name="_Toc119423109"/>
      <w:bookmarkStart w:id="206" w:name="_Toc161904512"/>
      <w:bookmarkEnd w:id="195"/>
      <w:r w:rsidRPr="00E11228">
        <w:t>6.2</w:t>
      </w:r>
      <w:r w:rsidRPr="00E11228">
        <w:tab/>
        <w:t>A1-P (policy management)</w:t>
      </w:r>
      <w:bookmarkEnd w:id="203"/>
      <w:bookmarkEnd w:id="204"/>
      <w:bookmarkEnd w:id="205"/>
      <w:bookmarkEnd w:id="206"/>
    </w:p>
    <w:p w14:paraId="0F25599A" w14:textId="77777777" w:rsidR="003D17DE" w:rsidRPr="00E11228" w:rsidRDefault="003D17DE" w:rsidP="003D17DE">
      <w:pPr>
        <w:pStyle w:val="Heading3"/>
      </w:pPr>
      <w:bookmarkStart w:id="207" w:name="_Toc59104019"/>
      <w:bookmarkStart w:id="208" w:name="_Toc99531880"/>
      <w:bookmarkStart w:id="209" w:name="_Toc119423110"/>
      <w:bookmarkStart w:id="210" w:name="_Toc161904513"/>
      <w:r w:rsidRPr="00E11228">
        <w:t>6.2.1</w:t>
      </w:r>
      <w:r w:rsidRPr="00E11228">
        <w:tab/>
        <w:t>Introduction</w:t>
      </w:r>
      <w:bookmarkEnd w:id="207"/>
      <w:bookmarkEnd w:id="208"/>
      <w:bookmarkEnd w:id="209"/>
      <w:bookmarkEnd w:id="210"/>
    </w:p>
    <w:p w14:paraId="26EB24F7" w14:textId="5534DAEF" w:rsidR="003D17DE" w:rsidRPr="00E11228" w:rsidRDefault="003D17DE" w:rsidP="003D17DE">
      <w:pPr>
        <w:rPr>
          <w:lang w:val="en-GB"/>
        </w:rPr>
      </w:pPr>
      <w:r w:rsidRPr="00E11228">
        <w:rPr>
          <w:lang w:val="en-GB"/>
        </w:rPr>
        <w:t xml:space="preserve">This </w:t>
      </w:r>
      <w:r w:rsidR="0009549D" w:rsidRPr="00E11228">
        <w:rPr>
          <w:lang w:val="en-GB"/>
        </w:rPr>
        <w:t>clause</w:t>
      </w:r>
      <w:r w:rsidRPr="00E11228">
        <w:rPr>
          <w:lang w:val="en-GB"/>
        </w:rPr>
        <w:t xml:space="preserve"> contains the definition of the REST based API for the A1 policy management service referred to as A1-P.</w:t>
      </w:r>
    </w:p>
    <w:p w14:paraId="25F5DE2A" w14:textId="77777777" w:rsidR="003D17DE" w:rsidRPr="00E11228" w:rsidRDefault="003D17DE" w:rsidP="003D17DE">
      <w:pPr>
        <w:rPr>
          <w:noProof/>
          <w:lang w:eastAsia="zh-CN"/>
        </w:rPr>
      </w:pPr>
      <w:r w:rsidRPr="00E11228">
        <w:rPr>
          <w:noProof/>
          <w:lang w:eastAsia="zh-CN"/>
        </w:rPr>
        <w:t xml:space="preserve">The present </w:t>
      </w:r>
      <w:r w:rsidRPr="00E11228">
        <w:rPr>
          <w:lang w:val="en-GB"/>
        </w:rPr>
        <w:t xml:space="preserve">document </w:t>
      </w:r>
      <w:r w:rsidRPr="00E11228">
        <w:rPr>
          <w:noProof/>
          <w:lang w:eastAsia="zh-CN"/>
        </w:rPr>
        <w:t>defines API version 2 (v2) of the A1-P API.</w:t>
      </w:r>
    </w:p>
    <w:p w14:paraId="6458C134" w14:textId="77777777" w:rsidR="003D17DE" w:rsidRPr="00E11228" w:rsidRDefault="003D17DE" w:rsidP="003D17DE">
      <w:pPr>
        <w:rPr>
          <w:noProof/>
          <w:lang w:eastAsia="zh-CN"/>
        </w:rPr>
      </w:pPr>
      <w:r w:rsidRPr="00E11228">
        <w:rPr>
          <w:noProof/>
          <w:lang w:eastAsia="zh-CN"/>
        </w:rPr>
        <w:lastRenderedPageBreak/>
        <w:t>Based on the URI structure defined in clause 4.4.1 of 3GPP TS 29.501 [6], the request URI used in HTTP request from the A1-P consumer towards the A1-P producer shall have the following structure:</w:t>
      </w:r>
    </w:p>
    <w:p w14:paraId="3BF8E0D3" w14:textId="77777777" w:rsidR="003D17DE" w:rsidRPr="00E11228" w:rsidRDefault="003D17DE" w:rsidP="003D17DE">
      <w:pPr>
        <w:pStyle w:val="B1"/>
        <w:rPr>
          <w:b/>
          <w:noProof/>
        </w:rPr>
      </w:pPr>
      <w:r w:rsidRPr="00E11228">
        <w:rPr>
          <w:b/>
          <w:noProof/>
        </w:rPr>
        <w:t>{apiRoot}/A1-P/v2/&lt;ResourceUriPart&gt;</w:t>
      </w:r>
    </w:p>
    <w:p w14:paraId="55D5DEEF" w14:textId="77777777" w:rsidR="003D17DE" w:rsidRPr="00E11228" w:rsidRDefault="003D17DE" w:rsidP="003D17DE">
      <w:r w:rsidRPr="00E11228">
        <w:t>where the "ResourceUriPart" shall be as be defined in clause 6.2.3.</w:t>
      </w:r>
    </w:p>
    <w:p w14:paraId="08D66054" w14:textId="77777777" w:rsidR="003D17DE" w:rsidRPr="00E11228" w:rsidRDefault="003D17DE" w:rsidP="003D17DE">
      <w:pPr>
        <w:pStyle w:val="Heading3"/>
      </w:pPr>
      <w:bookmarkStart w:id="211" w:name="_Toc59104020"/>
      <w:bookmarkStart w:id="212" w:name="_Toc99531881"/>
      <w:bookmarkStart w:id="213" w:name="_Toc119423111"/>
      <w:bookmarkStart w:id="214" w:name="_Toc161904514"/>
      <w:r w:rsidRPr="00E11228">
        <w:t>6.2.2</w:t>
      </w:r>
      <w:r w:rsidRPr="00E11228">
        <w:tab/>
        <w:t>Usage of HTTP</w:t>
      </w:r>
      <w:bookmarkEnd w:id="211"/>
      <w:bookmarkEnd w:id="212"/>
      <w:bookmarkEnd w:id="213"/>
      <w:bookmarkEnd w:id="214"/>
    </w:p>
    <w:p w14:paraId="233A2067" w14:textId="77777777" w:rsidR="003D17DE" w:rsidRPr="00E11228" w:rsidRDefault="003D17DE" w:rsidP="003D17DE">
      <w:pPr>
        <w:pStyle w:val="Heading4"/>
      </w:pPr>
      <w:bookmarkStart w:id="215" w:name="_Toc510696601"/>
      <w:r w:rsidRPr="00E11228">
        <w:t>6.2.2.1</w:t>
      </w:r>
      <w:r w:rsidRPr="00E11228">
        <w:tab/>
        <w:t>General</w:t>
      </w:r>
      <w:bookmarkEnd w:id="215"/>
    </w:p>
    <w:p w14:paraId="07F9D781" w14:textId="77777777" w:rsidR="003D17DE" w:rsidRPr="00E11228" w:rsidRDefault="003D17DE" w:rsidP="003D17DE">
      <w:pPr>
        <w:rPr>
          <w:i/>
        </w:rPr>
      </w:pPr>
      <w:r w:rsidRPr="00E11228">
        <w:t>The A1 Transport, HTTP protocol and security requirements, is described in A1TP [3].</w:t>
      </w:r>
    </w:p>
    <w:p w14:paraId="16CD194D" w14:textId="77777777" w:rsidR="003D17DE" w:rsidRPr="00E11228" w:rsidRDefault="003D17DE" w:rsidP="003D17DE">
      <w:pPr>
        <w:pStyle w:val="Heading4"/>
      </w:pPr>
      <w:bookmarkStart w:id="216" w:name="_Toc510696602"/>
      <w:r w:rsidRPr="00E11228">
        <w:t>6.2.2.2</w:t>
      </w:r>
      <w:r w:rsidRPr="00E11228">
        <w:tab/>
        <w:t>HTTP standard headers</w:t>
      </w:r>
      <w:bookmarkEnd w:id="216"/>
    </w:p>
    <w:p w14:paraId="5550639B" w14:textId="77777777" w:rsidR="003D17DE" w:rsidRPr="00E11228" w:rsidRDefault="003D17DE" w:rsidP="003D17DE">
      <w:r w:rsidRPr="00E11228">
        <w:t xml:space="preserve">Encodings and applicable MIME media type for the related Content-Type header are not specified in this version of the present </w:t>
      </w:r>
      <w:r w:rsidRPr="00E11228">
        <w:rPr>
          <w:lang w:val="en-GB"/>
        </w:rPr>
        <w:t>document</w:t>
      </w:r>
      <w:r w:rsidRPr="00E11228">
        <w:t>.</w:t>
      </w:r>
    </w:p>
    <w:p w14:paraId="080A19D6" w14:textId="77777777" w:rsidR="003D17DE" w:rsidRPr="00E11228" w:rsidRDefault="003D17DE" w:rsidP="003D17DE">
      <w:pPr>
        <w:pStyle w:val="Heading4"/>
      </w:pPr>
      <w:bookmarkStart w:id="217" w:name="_Toc510696605"/>
      <w:r w:rsidRPr="00E11228">
        <w:t>6.2.2.3</w:t>
      </w:r>
      <w:r w:rsidRPr="00E11228">
        <w:tab/>
        <w:t>HTTP custom headers</w:t>
      </w:r>
      <w:bookmarkEnd w:id="217"/>
    </w:p>
    <w:p w14:paraId="068DE922" w14:textId="77777777" w:rsidR="003D17DE" w:rsidRPr="00E11228" w:rsidRDefault="003D17DE" w:rsidP="003D17DE">
      <w:pPr>
        <w:rPr>
          <w:i/>
        </w:rPr>
      </w:pPr>
      <w:r w:rsidRPr="00E11228">
        <w:t xml:space="preserve">No HTTP custom headers are specified in this version of the present </w:t>
      </w:r>
      <w:r w:rsidRPr="00E11228">
        <w:rPr>
          <w:lang w:val="en-GB"/>
        </w:rPr>
        <w:t>document</w:t>
      </w:r>
      <w:r w:rsidRPr="00E11228">
        <w:t>.</w:t>
      </w:r>
    </w:p>
    <w:p w14:paraId="0D356E48" w14:textId="77777777" w:rsidR="003D17DE" w:rsidRPr="00E11228" w:rsidRDefault="003D17DE" w:rsidP="003D17DE">
      <w:pPr>
        <w:pStyle w:val="Heading3"/>
      </w:pPr>
      <w:bookmarkStart w:id="218" w:name="_Toc59104021"/>
      <w:bookmarkStart w:id="219" w:name="_Toc99531882"/>
      <w:bookmarkStart w:id="220" w:name="_Toc119423112"/>
      <w:bookmarkStart w:id="221" w:name="_Toc161904515"/>
      <w:bookmarkStart w:id="222" w:name="_Hlk92290801"/>
      <w:r w:rsidRPr="00E11228">
        <w:t>6.2.3</w:t>
      </w:r>
      <w:r w:rsidRPr="00E11228">
        <w:tab/>
        <w:t>Resources</w:t>
      </w:r>
      <w:bookmarkEnd w:id="218"/>
      <w:bookmarkEnd w:id="219"/>
      <w:bookmarkEnd w:id="220"/>
      <w:bookmarkEnd w:id="221"/>
      <w:r w:rsidRPr="00E11228">
        <w:t xml:space="preserve"> </w:t>
      </w:r>
    </w:p>
    <w:p w14:paraId="55D48B15" w14:textId="77777777" w:rsidR="003D17DE" w:rsidRPr="00E11228" w:rsidRDefault="003D17DE" w:rsidP="003D17DE">
      <w:pPr>
        <w:pStyle w:val="Heading4"/>
      </w:pPr>
      <w:bookmarkStart w:id="223" w:name="_Toc510696608"/>
      <w:r w:rsidRPr="00E11228">
        <w:t>6.2.3.1</w:t>
      </w:r>
      <w:r w:rsidRPr="00E11228">
        <w:tab/>
        <w:t>Overview</w:t>
      </w:r>
      <w:bookmarkEnd w:id="223"/>
    </w:p>
    <w:p w14:paraId="55E8970B" w14:textId="77777777" w:rsidR="003D17DE" w:rsidRPr="00E11228" w:rsidRDefault="003D17DE" w:rsidP="003D17DE">
      <w:pPr>
        <w:pStyle w:val="Heading5"/>
      </w:pPr>
      <w:r w:rsidRPr="00E11228">
        <w:t>6.2.3.1.1</w:t>
      </w:r>
      <w:r w:rsidRPr="00E11228">
        <w:tab/>
        <w:t>Resource URI structure</w:t>
      </w:r>
    </w:p>
    <w:p w14:paraId="56F768D8" w14:textId="77777777" w:rsidR="003D17DE" w:rsidRPr="00E11228" w:rsidRDefault="003D17DE" w:rsidP="003D17DE">
      <w:r w:rsidRPr="00E11228">
        <w:t>The resource URI structure for the A1-P API is illustrated in figure 6.2.3.1.1-1.</w:t>
      </w:r>
    </w:p>
    <w:p w14:paraId="6C7E1D3A" w14:textId="77777777" w:rsidR="003D17DE" w:rsidRPr="00E11228" w:rsidRDefault="007E1233" w:rsidP="003D17DE">
      <w:pPr>
        <w:jc w:val="center"/>
        <w:rPr>
          <w:i/>
        </w:rPr>
      </w:pPr>
      <w:r w:rsidRPr="00E11228">
        <w:rPr>
          <w:noProof/>
        </w:rPr>
        <w:object w:dxaOrig="6613" w:dyaOrig="3409" w14:anchorId="43ED6D43">
          <v:shape id="_x0000_i1026" type="#_x0000_t75" alt="" style="width:328.8pt;height:169.25pt;mso-width-percent:0;mso-height-percent:0;mso-width-percent:0;mso-height-percent:0" o:ole="">
            <v:imagedata r:id="rId58" o:title=""/>
          </v:shape>
          <o:OLEObject Type="Embed" ProgID="Visio.Drawing.15" ShapeID="_x0000_i1026" DrawAspect="Content" ObjectID="_1781590548" r:id="rId59"/>
        </w:object>
      </w:r>
    </w:p>
    <w:p w14:paraId="3D343674" w14:textId="77777777" w:rsidR="003D17DE" w:rsidRPr="00E11228" w:rsidRDefault="003D17DE" w:rsidP="003D17DE">
      <w:pPr>
        <w:pStyle w:val="TF"/>
      </w:pPr>
      <w:r w:rsidRPr="00E11228">
        <w:t>Figure 6.2.3.1.1-1: Resource URI structure of the A1-P API</w:t>
      </w:r>
    </w:p>
    <w:p w14:paraId="1719C7B3" w14:textId="77777777" w:rsidR="003D17DE" w:rsidRPr="00E11228" w:rsidRDefault="003D17DE" w:rsidP="003D17DE">
      <w:pPr>
        <w:pStyle w:val="Heading5"/>
      </w:pPr>
      <w:r w:rsidRPr="00E11228">
        <w:t>6.2.3.1.2</w:t>
      </w:r>
      <w:r w:rsidRPr="00E11228">
        <w:tab/>
        <w:t>Resources and methods</w:t>
      </w:r>
    </w:p>
    <w:p w14:paraId="530EE369" w14:textId="77777777" w:rsidR="003D17DE" w:rsidRPr="00E11228" w:rsidRDefault="003D17DE" w:rsidP="003D17DE">
      <w:r w:rsidRPr="00E11228">
        <w:t>Table 6.2.3.1.2-1 provides an overview of the resources and HTTP methods defined for the A1-P API.</w:t>
      </w:r>
    </w:p>
    <w:p w14:paraId="7D37149F" w14:textId="77777777" w:rsidR="003D17DE" w:rsidRPr="00E11228" w:rsidRDefault="003D17DE" w:rsidP="003D17DE">
      <w:pPr>
        <w:pStyle w:val="TH"/>
      </w:pPr>
      <w:bookmarkStart w:id="224" w:name="_Hlk19623965"/>
      <w:r w:rsidRPr="00E11228">
        <w:lastRenderedPageBreak/>
        <w:t>Table 6.2.3.1.2-1: Resources and methods overview</w:t>
      </w:r>
    </w:p>
    <w:tbl>
      <w:tblPr>
        <w:tblW w:w="55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92"/>
        <w:gridCol w:w="4494"/>
        <w:gridCol w:w="1621"/>
        <w:gridCol w:w="3497"/>
      </w:tblGrid>
      <w:tr w:rsidR="003D17DE" w:rsidRPr="00E11228" w14:paraId="5EE2B2C2" w14:textId="77777777" w:rsidTr="001B7A0B">
        <w:trPr>
          <w:jc w:val="center"/>
        </w:trPr>
        <w:tc>
          <w:tcPr>
            <w:tcW w:w="74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51F2407" w14:textId="77777777" w:rsidR="003D17DE" w:rsidRPr="00E11228" w:rsidRDefault="003D17DE" w:rsidP="001B7A0B">
            <w:pPr>
              <w:pStyle w:val="TAH"/>
            </w:pPr>
            <w:r w:rsidRPr="00E11228">
              <w:t>Resource name</w:t>
            </w:r>
          </w:p>
        </w:tc>
        <w:tc>
          <w:tcPr>
            <w:tcW w:w="198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B5FB94" w14:textId="77777777" w:rsidR="003D17DE" w:rsidRPr="00E11228" w:rsidRDefault="003D17DE" w:rsidP="001B7A0B">
            <w:pPr>
              <w:pStyle w:val="TAH"/>
            </w:pPr>
            <w:r w:rsidRPr="00E11228">
              <w:t>Resource URI</w:t>
            </w:r>
          </w:p>
        </w:tc>
        <w:tc>
          <w:tcPr>
            <w:tcW w:w="7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E815135" w14:textId="77777777" w:rsidR="003D17DE" w:rsidRPr="00E11228" w:rsidRDefault="003D17DE" w:rsidP="001B7A0B">
            <w:pPr>
              <w:pStyle w:val="TAH"/>
            </w:pPr>
            <w:r w:rsidRPr="00E11228">
              <w:t>HTTP method or custom operation</w:t>
            </w:r>
          </w:p>
        </w:tc>
        <w:tc>
          <w:tcPr>
            <w:tcW w:w="154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151C11" w14:textId="77777777" w:rsidR="003D17DE" w:rsidRPr="00E11228" w:rsidRDefault="003D17DE" w:rsidP="001B7A0B">
            <w:pPr>
              <w:pStyle w:val="TAH"/>
            </w:pPr>
            <w:r w:rsidRPr="00E11228">
              <w:t>Description</w:t>
            </w:r>
          </w:p>
        </w:tc>
      </w:tr>
      <w:tr w:rsidR="003D17DE" w:rsidRPr="00E11228" w14:paraId="71A048D2" w14:textId="77777777" w:rsidTr="001B7A0B">
        <w:trPr>
          <w:trHeight w:val="239"/>
          <w:jc w:val="center"/>
        </w:trPr>
        <w:tc>
          <w:tcPr>
            <w:tcW w:w="748" w:type="pct"/>
            <w:tcBorders>
              <w:top w:val="single" w:sz="4" w:space="0" w:color="auto"/>
              <w:left w:val="single" w:sz="4" w:space="0" w:color="auto"/>
              <w:right w:val="single" w:sz="4" w:space="0" w:color="auto"/>
            </w:tcBorders>
            <w:shd w:val="clear" w:color="auto" w:fill="auto"/>
          </w:tcPr>
          <w:p w14:paraId="39F09C9C" w14:textId="77777777" w:rsidR="003D17DE" w:rsidRPr="00E11228" w:rsidRDefault="003D17DE" w:rsidP="001B7A0B">
            <w:pPr>
              <w:pStyle w:val="TAL"/>
            </w:pPr>
            <w:r w:rsidRPr="00E11228">
              <w:t>All Policy Type Identifiers</w:t>
            </w:r>
          </w:p>
        </w:tc>
        <w:tc>
          <w:tcPr>
            <w:tcW w:w="1988" w:type="pct"/>
            <w:tcBorders>
              <w:top w:val="single" w:sz="4" w:space="0" w:color="auto"/>
              <w:left w:val="single" w:sz="4" w:space="0" w:color="auto"/>
              <w:right w:val="single" w:sz="4" w:space="0" w:color="auto"/>
            </w:tcBorders>
            <w:shd w:val="clear" w:color="auto" w:fill="auto"/>
          </w:tcPr>
          <w:p w14:paraId="5EB4E83C" w14:textId="77777777" w:rsidR="003D17DE" w:rsidRPr="00E11228" w:rsidRDefault="003D17DE" w:rsidP="001B7A0B">
            <w:pPr>
              <w:pStyle w:val="TAL"/>
            </w:pPr>
            <w:r w:rsidRPr="00E11228">
              <w:t>/policytypes</w:t>
            </w:r>
          </w:p>
        </w:tc>
        <w:tc>
          <w:tcPr>
            <w:tcW w:w="717" w:type="pct"/>
            <w:tcBorders>
              <w:top w:val="single" w:sz="4" w:space="0" w:color="auto"/>
              <w:left w:val="single" w:sz="4" w:space="0" w:color="auto"/>
              <w:right w:val="single" w:sz="4" w:space="0" w:color="auto"/>
            </w:tcBorders>
            <w:shd w:val="clear" w:color="auto" w:fill="auto"/>
          </w:tcPr>
          <w:p w14:paraId="5D3E1E49" w14:textId="77777777" w:rsidR="003D17DE" w:rsidRPr="00E11228" w:rsidRDefault="003D17DE" w:rsidP="001B7A0B">
            <w:pPr>
              <w:pStyle w:val="TAL"/>
            </w:pPr>
            <w:r w:rsidRPr="00E11228">
              <w:t>GET</w:t>
            </w:r>
          </w:p>
        </w:tc>
        <w:tc>
          <w:tcPr>
            <w:tcW w:w="1547" w:type="pct"/>
            <w:tcBorders>
              <w:top w:val="single" w:sz="4" w:space="0" w:color="auto"/>
              <w:left w:val="single" w:sz="4" w:space="0" w:color="auto"/>
              <w:right w:val="single" w:sz="4" w:space="0" w:color="auto"/>
            </w:tcBorders>
            <w:shd w:val="clear" w:color="auto" w:fill="auto"/>
          </w:tcPr>
          <w:p w14:paraId="331CC437" w14:textId="77777777" w:rsidR="003D17DE" w:rsidRPr="00E11228" w:rsidRDefault="003D17DE" w:rsidP="001B7A0B">
            <w:pPr>
              <w:pStyle w:val="TAL"/>
            </w:pPr>
            <w:r w:rsidRPr="00E11228">
              <w:t>Query all policy type identifiers</w:t>
            </w:r>
          </w:p>
        </w:tc>
      </w:tr>
      <w:tr w:rsidR="003D17DE" w:rsidRPr="00E11228" w14:paraId="57CA8A91" w14:textId="77777777" w:rsidTr="001B7A0B">
        <w:trPr>
          <w:trHeight w:val="239"/>
          <w:jc w:val="center"/>
        </w:trPr>
        <w:tc>
          <w:tcPr>
            <w:tcW w:w="748" w:type="pct"/>
            <w:tcBorders>
              <w:top w:val="single" w:sz="4" w:space="0" w:color="auto"/>
              <w:left w:val="single" w:sz="4" w:space="0" w:color="auto"/>
              <w:right w:val="single" w:sz="4" w:space="0" w:color="auto"/>
            </w:tcBorders>
            <w:shd w:val="clear" w:color="auto" w:fill="auto"/>
          </w:tcPr>
          <w:p w14:paraId="2D168E23" w14:textId="77777777" w:rsidR="003D17DE" w:rsidRPr="00E11228" w:rsidRDefault="003D17DE" w:rsidP="001B7A0B">
            <w:pPr>
              <w:pStyle w:val="TAL"/>
            </w:pPr>
            <w:r w:rsidRPr="00E11228">
              <w:t>Individual Policy Type Object</w:t>
            </w:r>
          </w:p>
        </w:tc>
        <w:tc>
          <w:tcPr>
            <w:tcW w:w="1988" w:type="pct"/>
            <w:tcBorders>
              <w:top w:val="single" w:sz="4" w:space="0" w:color="auto"/>
              <w:left w:val="single" w:sz="4" w:space="0" w:color="auto"/>
              <w:right w:val="single" w:sz="4" w:space="0" w:color="auto"/>
            </w:tcBorders>
            <w:shd w:val="clear" w:color="auto" w:fill="auto"/>
          </w:tcPr>
          <w:p w14:paraId="55579347" w14:textId="77777777" w:rsidR="003D17DE" w:rsidRPr="00E11228" w:rsidRDefault="003D17DE" w:rsidP="001B7A0B">
            <w:pPr>
              <w:pStyle w:val="TAL"/>
            </w:pPr>
            <w:r w:rsidRPr="00E11228">
              <w:t>/policytypes/{policyTypeId}</w:t>
            </w:r>
          </w:p>
        </w:tc>
        <w:tc>
          <w:tcPr>
            <w:tcW w:w="717" w:type="pct"/>
            <w:tcBorders>
              <w:top w:val="single" w:sz="4" w:space="0" w:color="auto"/>
              <w:left w:val="single" w:sz="4" w:space="0" w:color="auto"/>
              <w:right w:val="single" w:sz="4" w:space="0" w:color="auto"/>
            </w:tcBorders>
            <w:shd w:val="clear" w:color="auto" w:fill="auto"/>
          </w:tcPr>
          <w:p w14:paraId="1BB9FE56" w14:textId="77777777" w:rsidR="003D17DE" w:rsidRPr="00E11228" w:rsidRDefault="003D17DE" w:rsidP="001B7A0B">
            <w:pPr>
              <w:pStyle w:val="TAL"/>
            </w:pPr>
            <w:r w:rsidRPr="00E11228">
              <w:t>GET</w:t>
            </w:r>
          </w:p>
        </w:tc>
        <w:tc>
          <w:tcPr>
            <w:tcW w:w="1547" w:type="pct"/>
            <w:tcBorders>
              <w:top w:val="single" w:sz="4" w:space="0" w:color="auto"/>
              <w:left w:val="single" w:sz="4" w:space="0" w:color="auto"/>
              <w:right w:val="single" w:sz="4" w:space="0" w:color="auto"/>
            </w:tcBorders>
            <w:shd w:val="clear" w:color="auto" w:fill="auto"/>
          </w:tcPr>
          <w:p w14:paraId="495EE02A" w14:textId="77777777" w:rsidR="003D17DE" w:rsidRPr="00E11228" w:rsidRDefault="003D17DE" w:rsidP="001B7A0B">
            <w:pPr>
              <w:pStyle w:val="TAL"/>
            </w:pPr>
            <w:r w:rsidRPr="00E11228">
              <w:t>Query single policy type</w:t>
            </w:r>
          </w:p>
        </w:tc>
      </w:tr>
      <w:tr w:rsidR="003D17DE" w:rsidRPr="00E11228" w14:paraId="52BE9D52" w14:textId="77777777" w:rsidTr="001B7A0B">
        <w:trPr>
          <w:trHeight w:val="239"/>
          <w:jc w:val="center"/>
        </w:trPr>
        <w:tc>
          <w:tcPr>
            <w:tcW w:w="748" w:type="pct"/>
            <w:vMerge w:val="restart"/>
            <w:tcBorders>
              <w:top w:val="single" w:sz="4" w:space="0" w:color="auto"/>
              <w:left w:val="single" w:sz="4" w:space="0" w:color="auto"/>
              <w:right w:val="single" w:sz="4" w:space="0" w:color="auto"/>
            </w:tcBorders>
            <w:shd w:val="clear" w:color="auto" w:fill="auto"/>
          </w:tcPr>
          <w:p w14:paraId="1032B851" w14:textId="77777777" w:rsidR="003D17DE" w:rsidRPr="00E11228" w:rsidRDefault="003D17DE" w:rsidP="001B7A0B">
            <w:pPr>
              <w:pStyle w:val="TAL"/>
            </w:pPr>
            <w:r w:rsidRPr="00E11228">
              <w:t>Individual Policy Object</w:t>
            </w:r>
          </w:p>
        </w:tc>
        <w:tc>
          <w:tcPr>
            <w:tcW w:w="1988" w:type="pct"/>
            <w:vMerge w:val="restart"/>
            <w:tcBorders>
              <w:top w:val="single" w:sz="4" w:space="0" w:color="auto"/>
              <w:left w:val="single" w:sz="4" w:space="0" w:color="auto"/>
              <w:right w:val="single" w:sz="4" w:space="0" w:color="auto"/>
            </w:tcBorders>
            <w:shd w:val="clear" w:color="auto" w:fill="auto"/>
          </w:tcPr>
          <w:p w14:paraId="04D5B486" w14:textId="77777777" w:rsidR="003D17DE" w:rsidRPr="00E11228" w:rsidRDefault="003D17DE" w:rsidP="001B7A0B">
            <w:pPr>
              <w:pStyle w:val="TAL"/>
            </w:pPr>
            <w:r w:rsidRPr="00E11228">
              <w:t>/policytypes/{policyTypeId}/policies/{policyId}</w:t>
            </w:r>
          </w:p>
        </w:tc>
        <w:tc>
          <w:tcPr>
            <w:tcW w:w="717" w:type="pct"/>
            <w:tcBorders>
              <w:top w:val="single" w:sz="4" w:space="0" w:color="auto"/>
              <w:left w:val="single" w:sz="4" w:space="0" w:color="auto"/>
              <w:right w:val="single" w:sz="4" w:space="0" w:color="auto"/>
            </w:tcBorders>
            <w:shd w:val="clear" w:color="auto" w:fill="auto"/>
          </w:tcPr>
          <w:p w14:paraId="157B3BE5" w14:textId="77777777" w:rsidR="003D17DE" w:rsidRPr="00E11228" w:rsidRDefault="003D17DE" w:rsidP="001B7A0B">
            <w:pPr>
              <w:pStyle w:val="TAL"/>
            </w:pPr>
            <w:r w:rsidRPr="00E11228">
              <w:t>PUT</w:t>
            </w:r>
          </w:p>
        </w:tc>
        <w:tc>
          <w:tcPr>
            <w:tcW w:w="1547" w:type="pct"/>
            <w:tcBorders>
              <w:top w:val="single" w:sz="4" w:space="0" w:color="auto"/>
              <w:left w:val="single" w:sz="4" w:space="0" w:color="auto"/>
              <w:right w:val="single" w:sz="4" w:space="0" w:color="auto"/>
            </w:tcBorders>
            <w:shd w:val="clear" w:color="auto" w:fill="auto"/>
          </w:tcPr>
          <w:p w14:paraId="33B5710C" w14:textId="77777777" w:rsidR="003D17DE" w:rsidRPr="00E11228" w:rsidRDefault="003D17DE" w:rsidP="001B7A0B">
            <w:pPr>
              <w:pStyle w:val="TAL"/>
            </w:pPr>
            <w:r w:rsidRPr="00E11228">
              <w:t>Create single policy, Update single policy</w:t>
            </w:r>
          </w:p>
        </w:tc>
      </w:tr>
      <w:tr w:rsidR="003D17DE" w:rsidRPr="00E11228" w14:paraId="1CCD73E5" w14:textId="77777777" w:rsidTr="001B7A0B">
        <w:trPr>
          <w:trHeight w:val="176"/>
          <w:jc w:val="center"/>
        </w:trPr>
        <w:tc>
          <w:tcPr>
            <w:tcW w:w="748" w:type="pct"/>
            <w:vMerge/>
            <w:tcBorders>
              <w:left w:val="single" w:sz="4" w:space="0" w:color="auto"/>
              <w:right w:val="single" w:sz="4" w:space="0" w:color="auto"/>
            </w:tcBorders>
            <w:shd w:val="clear" w:color="auto" w:fill="auto"/>
            <w:vAlign w:val="center"/>
          </w:tcPr>
          <w:p w14:paraId="75A622F6" w14:textId="77777777" w:rsidR="003D17DE" w:rsidRPr="00E11228" w:rsidRDefault="003D17DE" w:rsidP="001B7A0B">
            <w:pPr>
              <w:pStyle w:val="TAL"/>
            </w:pPr>
          </w:p>
        </w:tc>
        <w:tc>
          <w:tcPr>
            <w:tcW w:w="1988" w:type="pct"/>
            <w:vMerge/>
            <w:tcBorders>
              <w:left w:val="single" w:sz="4" w:space="0" w:color="auto"/>
              <w:right w:val="single" w:sz="4" w:space="0" w:color="auto"/>
            </w:tcBorders>
            <w:shd w:val="clear" w:color="auto" w:fill="auto"/>
            <w:vAlign w:val="center"/>
          </w:tcPr>
          <w:p w14:paraId="01981ED9" w14:textId="77777777" w:rsidR="003D17DE" w:rsidRPr="00E11228" w:rsidRDefault="003D17DE" w:rsidP="001B7A0B">
            <w:pPr>
              <w:pStyle w:val="TAL"/>
            </w:pPr>
          </w:p>
        </w:tc>
        <w:tc>
          <w:tcPr>
            <w:tcW w:w="717" w:type="pct"/>
            <w:tcBorders>
              <w:top w:val="single" w:sz="4" w:space="0" w:color="auto"/>
              <w:left w:val="single" w:sz="4" w:space="0" w:color="auto"/>
              <w:right w:val="single" w:sz="4" w:space="0" w:color="auto"/>
            </w:tcBorders>
            <w:shd w:val="clear" w:color="auto" w:fill="auto"/>
          </w:tcPr>
          <w:p w14:paraId="43E41877" w14:textId="77777777" w:rsidR="003D17DE" w:rsidRPr="00E11228" w:rsidRDefault="003D17DE" w:rsidP="001B7A0B">
            <w:pPr>
              <w:pStyle w:val="TAL"/>
            </w:pPr>
            <w:r w:rsidRPr="00E11228">
              <w:t>GET</w:t>
            </w:r>
          </w:p>
        </w:tc>
        <w:tc>
          <w:tcPr>
            <w:tcW w:w="1547" w:type="pct"/>
            <w:tcBorders>
              <w:top w:val="single" w:sz="4" w:space="0" w:color="auto"/>
              <w:left w:val="single" w:sz="4" w:space="0" w:color="auto"/>
              <w:right w:val="single" w:sz="4" w:space="0" w:color="auto"/>
            </w:tcBorders>
            <w:shd w:val="clear" w:color="auto" w:fill="auto"/>
          </w:tcPr>
          <w:p w14:paraId="208B5876" w14:textId="77777777" w:rsidR="003D17DE" w:rsidRPr="00E11228" w:rsidRDefault="003D17DE" w:rsidP="001B7A0B">
            <w:pPr>
              <w:pStyle w:val="TAL"/>
            </w:pPr>
            <w:r w:rsidRPr="00E11228">
              <w:t>Query single policy</w:t>
            </w:r>
          </w:p>
        </w:tc>
      </w:tr>
      <w:tr w:rsidR="003D17DE" w:rsidRPr="00E11228" w14:paraId="05D85793" w14:textId="77777777" w:rsidTr="001B7A0B">
        <w:trPr>
          <w:jc w:val="center"/>
        </w:trPr>
        <w:tc>
          <w:tcPr>
            <w:tcW w:w="748" w:type="pct"/>
            <w:vMerge/>
            <w:tcBorders>
              <w:left w:val="single" w:sz="4" w:space="0" w:color="auto"/>
              <w:bottom w:val="single" w:sz="4" w:space="0" w:color="auto"/>
              <w:right w:val="single" w:sz="4" w:space="0" w:color="auto"/>
            </w:tcBorders>
            <w:shd w:val="clear" w:color="auto" w:fill="auto"/>
            <w:vAlign w:val="center"/>
          </w:tcPr>
          <w:p w14:paraId="10E3E78B" w14:textId="77777777" w:rsidR="003D17DE" w:rsidRPr="00E11228" w:rsidRDefault="003D17DE" w:rsidP="001B7A0B">
            <w:pPr>
              <w:pStyle w:val="TAL"/>
            </w:pPr>
          </w:p>
        </w:tc>
        <w:tc>
          <w:tcPr>
            <w:tcW w:w="1988" w:type="pct"/>
            <w:vMerge/>
            <w:tcBorders>
              <w:left w:val="single" w:sz="4" w:space="0" w:color="auto"/>
              <w:bottom w:val="single" w:sz="4" w:space="0" w:color="auto"/>
              <w:right w:val="single" w:sz="4" w:space="0" w:color="auto"/>
            </w:tcBorders>
            <w:shd w:val="clear" w:color="auto" w:fill="auto"/>
            <w:vAlign w:val="center"/>
          </w:tcPr>
          <w:p w14:paraId="123680B0" w14:textId="77777777" w:rsidR="003D17DE" w:rsidRPr="00E11228" w:rsidRDefault="003D17DE" w:rsidP="001B7A0B">
            <w:pPr>
              <w:pStyle w:val="TAL"/>
            </w:pPr>
          </w:p>
        </w:tc>
        <w:tc>
          <w:tcPr>
            <w:tcW w:w="717" w:type="pct"/>
            <w:tcBorders>
              <w:top w:val="single" w:sz="4" w:space="0" w:color="auto"/>
              <w:left w:val="single" w:sz="4" w:space="0" w:color="auto"/>
              <w:bottom w:val="single" w:sz="4" w:space="0" w:color="auto"/>
              <w:right w:val="single" w:sz="4" w:space="0" w:color="auto"/>
            </w:tcBorders>
            <w:shd w:val="clear" w:color="auto" w:fill="auto"/>
          </w:tcPr>
          <w:p w14:paraId="4FF39476" w14:textId="77777777" w:rsidR="003D17DE" w:rsidRPr="00E11228" w:rsidRDefault="003D17DE" w:rsidP="001B7A0B">
            <w:pPr>
              <w:pStyle w:val="TAL"/>
            </w:pPr>
            <w:r w:rsidRPr="00E11228">
              <w:t>DELETE</w:t>
            </w:r>
          </w:p>
        </w:tc>
        <w:tc>
          <w:tcPr>
            <w:tcW w:w="1547" w:type="pct"/>
            <w:tcBorders>
              <w:top w:val="single" w:sz="4" w:space="0" w:color="auto"/>
              <w:left w:val="single" w:sz="4" w:space="0" w:color="auto"/>
              <w:bottom w:val="single" w:sz="4" w:space="0" w:color="auto"/>
              <w:right w:val="single" w:sz="4" w:space="0" w:color="auto"/>
            </w:tcBorders>
            <w:shd w:val="clear" w:color="auto" w:fill="auto"/>
          </w:tcPr>
          <w:p w14:paraId="4E93595E" w14:textId="77777777" w:rsidR="003D17DE" w:rsidRPr="00E11228" w:rsidRDefault="003D17DE" w:rsidP="001B7A0B">
            <w:pPr>
              <w:pStyle w:val="TAL"/>
            </w:pPr>
            <w:r w:rsidRPr="00E11228">
              <w:t>Delete single policy</w:t>
            </w:r>
          </w:p>
        </w:tc>
      </w:tr>
      <w:tr w:rsidR="003D17DE" w:rsidRPr="00E11228" w14:paraId="5D447006" w14:textId="77777777" w:rsidTr="001B7A0B">
        <w:trPr>
          <w:jc w:val="center"/>
        </w:trPr>
        <w:tc>
          <w:tcPr>
            <w:tcW w:w="748" w:type="pct"/>
            <w:tcBorders>
              <w:top w:val="single" w:sz="4" w:space="0" w:color="auto"/>
              <w:left w:val="single" w:sz="4" w:space="0" w:color="auto"/>
              <w:right w:val="single" w:sz="4" w:space="0" w:color="auto"/>
            </w:tcBorders>
          </w:tcPr>
          <w:p w14:paraId="57A44F82" w14:textId="77777777" w:rsidR="003D17DE" w:rsidRPr="00E11228" w:rsidRDefault="003D17DE" w:rsidP="001B7A0B">
            <w:pPr>
              <w:pStyle w:val="TAL"/>
            </w:pPr>
            <w:r w:rsidRPr="00E11228">
              <w:t>Individual Policy Status Object</w:t>
            </w:r>
          </w:p>
        </w:tc>
        <w:tc>
          <w:tcPr>
            <w:tcW w:w="1988" w:type="pct"/>
            <w:tcBorders>
              <w:top w:val="single" w:sz="4" w:space="0" w:color="auto"/>
              <w:left w:val="single" w:sz="4" w:space="0" w:color="auto"/>
              <w:right w:val="single" w:sz="4" w:space="0" w:color="auto"/>
            </w:tcBorders>
          </w:tcPr>
          <w:p w14:paraId="558B1567" w14:textId="77777777" w:rsidR="003D17DE" w:rsidRPr="00E11228" w:rsidRDefault="003D17DE" w:rsidP="001B7A0B">
            <w:pPr>
              <w:pStyle w:val="TAL"/>
            </w:pPr>
            <w:r w:rsidRPr="00E11228">
              <w:t>/policytypes/{policyTypeId}/policies/{policyId}/status</w:t>
            </w:r>
          </w:p>
        </w:tc>
        <w:tc>
          <w:tcPr>
            <w:tcW w:w="717" w:type="pct"/>
            <w:tcBorders>
              <w:top w:val="single" w:sz="4" w:space="0" w:color="auto"/>
              <w:left w:val="single" w:sz="4" w:space="0" w:color="auto"/>
              <w:bottom w:val="single" w:sz="4" w:space="0" w:color="auto"/>
              <w:right w:val="single" w:sz="4" w:space="0" w:color="auto"/>
            </w:tcBorders>
          </w:tcPr>
          <w:p w14:paraId="53C0EED4" w14:textId="77777777" w:rsidR="003D17DE" w:rsidRPr="00E11228" w:rsidRDefault="003D17DE" w:rsidP="001B7A0B">
            <w:pPr>
              <w:pStyle w:val="TAL"/>
            </w:pPr>
            <w:r w:rsidRPr="00E11228">
              <w:t>GET</w:t>
            </w:r>
          </w:p>
        </w:tc>
        <w:tc>
          <w:tcPr>
            <w:tcW w:w="1547" w:type="pct"/>
            <w:tcBorders>
              <w:top w:val="single" w:sz="4" w:space="0" w:color="auto"/>
              <w:left w:val="single" w:sz="4" w:space="0" w:color="auto"/>
              <w:bottom w:val="single" w:sz="4" w:space="0" w:color="auto"/>
              <w:right w:val="single" w:sz="4" w:space="0" w:color="auto"/>
            </w:tcBorders>
          </w:tcPr>
          <w:p w14:paraId="2B970FC3" w14:textId="77777777" w:rsidR="003D17DE" w:rsidRPr="00E11228" w:rsidRDefault="003D17DE" w:rsidP="001B7A0B">
            <w:pPr>
              <w:pStyle w:val="TAL"/>
            </w:pPr>
            <w:r w:rsidRPr="00E11228">
              <w:t>Query policy status</w:t>
            </w:r>
          </w:p>
        </w:tc>
      </w:tr>
      <w:tr w:rsidR="003D17DE" w:rsidRPr="00E11228" w14:paraId="56C9F721" w14:textId="77777777" w:rsidTr="001B7A0B">
        <w:trPr>
          <w:jc w:val="center"/>
        </w:trPr>
        <w:tc>
          <w:tcPr>
            <w:tcW w:w="748" w:type="pct"/>
            <w:tcBorders>
              <w:top w:val="single" w:sz="4" w:space="0" w:color="auto"/>
              <w:left w:val="single" w:sz="4" w:space="0" w:color="auto"/>
              <w:right w:val="single" w:sz="4" w:space="0" w:color="auto"/>
            </w:tcBorders>
          </w:tcPr>
          <w:p w14:paraId="258A7B43" w14:textId="77777777" w:rsidR="003D17DE" w:rsidRPr="00E11228" w:rsidRDefault="003D17DE" w:rsidP="001B7A0B">
            <w:pPr>
              <w:pStyle w:val="TAL"/>
            </w:pPr>
            <w:r w:rsidRPr="00E11228">
              <w:t>All Policy Identifiers</w:t>
            </w:r>
          </w:p>
        </w:tc>
        <w:tc>
          <w:tcPr>
            <w:tcW w:w="1988" w:type="pct"/>
            <w:tcBorders>
              <w:top w:val="single" w:sz="4" w:space="0" w:color="auto"/>
              <w:left w:val="single" w:sz="4" w:space="0" w:color="auto"/>
              <w:right w:val="single" w:sz="4" w:space="0" w:color="auto"/>
            </w:tcBorders>
          </w:tcPr>
          <w:p w14:paraId="4CA76E17" w14:textId="77777777" w:rsidR="003D17DE" w:rsidRPr="00E11228" w:rsidRDefault="003D17DE" w:rsidP="001B7A0B">
            <w:pPr>
              <w:pStyle w:val="TAL"/>
            </w:pPr>
            <w:r w:rsidRPr="00E11228">
              <w:t>/policytypes/{policyTypeId}/policies</w:t>
            </w:r>
          </w:p>
        </w:tc>
        <w:tc>
          <w:tcPr>
            <w:tcW w:w="717" w:type="pct"/>
            <w:tcBorders>
              <w:top w:val="single" w:sz="4" w:space="0" w:color="auto"/>
              <w:left w:val="single" w:sz="4" w:space="0" w:color="auto"/>
              <w:bottom w:val="single" w:sz="4" w:space="0" w:color="auto"/>
              <w:right w:val="single" w:sz="4" w:space="0" w:color="auto"/>
            </w:tcBorders>
          </w:tcPr>
          <w:p w14:paraId="4E373D66" w14:textId="77777777" w:rsidR="003D17DE" w:rsidRPr="00E11228" w:rsidRDefault="003D17DE" w:rsidP="001B7A0B">
            <w:pPr>
              <w:pStyle w:val="TAL"/>
            </w:pPr>
            <w:r w:rsidRPr="00E11228">
              <w:t>GET</w:t>
            </w:r>
          </w:p>
        </w:tc>
        <w:tc>
          <w:tcPr>
            <w:tcW w:w="1547" w:type="pct"/>
            <w:tcBorders>
              <w:top w:val="single" w:sz="4" w:space="0" w:color="auto"/>
              <w:left w:val="single" w:sz="4" w:space="0" w:color="auto"/>
              <w:bottom w:val="single" w:sz="4" w:space="0" w:color="auto"/>
              <w:right w:val="single" w:sz="4" w:space="0" w:color="auto"/>
            </w:tcBorders>
          </w:tcPr>
          <w:p w14:paraId="383B521D" w14:textId="77777777" w:rsidR="003D17DE" w:rsidRPr="00E11228" w:rsidRDefault="003D17DE" w:rsidP="001B7A0B">
            <w:pPr>
              <w:pStyle w:val="TAL"/>
            </w:pPr>
            <w:r w:rsidRPr="00E11228">
              <w:t>Query all policy identifiers</w:t>
            </w:r>
          </w:p>
        </w:tc>
      </w:tr>
      <w:tr w:rsidR="003D17DE" w:rsidRPr="00E11228" w14:paraId="28FACE81" w14:textId="77777777" w:rsidTr="001B7A0B">
        <w:trPr>
          <w:jc w:val="center"/>
        </w:trPr>
        <w:tc>
          <w:tcPr>
            <w:tcW w:w="748" w:type="pct"/>
            <w:tcBorders>
              <w:top w:val="single" w:sz="4" w:space="0" w:color="auto"/>
              <w:left w:val="single" w:sz="4" w:space="0" w:color="auto"/>
              <w:right w:val="single" w:sz="4" w:space="0" w:color="auto"/>
            </w:tcBorders>
            <w:hideMark/>
          </w:tcPr>
          <w:p w14:paraId="1D1A899A" w14:textId="77777777" w:rsidR="003D17DE" w:rsidRPr="00E11228" w:rsidRDefault="003D17DE" w:rsidP="001B7A0B">
            <w:pPr>
              <w:pStyle w:val="TAL"/>
            </w:pPr>
            <w:r w:rsidRPr="00E11228">
              <w:t>Notify Policy Status</w:t>
            </w:r>
          </w:p>
        </w:tc>
        <w:tc>
          <w:tcPr>
            <w:tcW w:w="1988" w:type="pct"/>
            <w:tcBorders>
              <w:top w:val="single" w:sz="4" w:space="0" w:color="auto"/>
              <w:left w:val="single" w:sz="4" w:space="0" w:color="auto"/>
              <w:right w:val="single" w:sz="4" w:space="0" w:color="auto"/>
            </w:tcBorders>
          </w:tcPr>
          <w:p w14:paraId="1E1D9FE8" w14:textId="77777777" w:rsidR="003D17DE" w:rsidRPr="00E11228" w:rsidRDefault="003D17DE" w:rsidP="001B7A0B">
            <w:pPr>
              <w:pStyle w:val="TAL"/>
            </w:pPr>
            <w:r w:rsidRPr="00E11228">
              <w:t>{notificationDestination}</w:t>
            </w:r>
          </w:p>
        </w:tc>
        <w:tc>
          <w:tcPr>
            <w:tcW w:w="717" w:type="pct"/>
            <w:tcBorders>
              <w:top w:val="single" w:sz="4" w:space="0" w:color="auto"/>
              <w:left w:val="single" w:sz="4" w:space="0" w:color="auto"/>
              <w:bottom w:val="single" w:sz="4" w:space="0" w:color="auto"/>
              <w:right w:val="single" w:sz="4" w:space="0" w:color="auto"/>
            </w:tcBorders>
          </w:tcPr>
          <w:p w14:paraId="718C3B47" w14:textId="77777777" w:rsidR="003D17DE" w:rsidRPr="00E11228" w:rsidRDefault="003D17DE" w:rsidP="001B7A0B">
            <w:pPr>
              <w:pStyle w:val="TAL"/>
            </w:pPr>
            <w:r w:rsidRPr="00E11228">
              <w:t>POST</w:t>
            </w:r>
          </w:p>
        </w:tc>
        <w:tc>
          <w:tcPr>
            <w:tcW w:w="1547" w:type="pct"/>
            <w:tcBorders>
              <w:top w:val="single" w:sz="4" w:space="0" w:color="auto"/>
              <w:left w:val="single" w:sz="4" w:space="0" w:color="auto"/>
              <w:bottom w:val="single" w:sz="4" w:space="0" w:color="auto"/>
              <w:right w:val="single" w:sz="4" w:space="0" w:color="auto"/>
            </w:tcBorders>
          </w:tcPr>
          <w:p w14:paraId="2BCB153F" w14:textId="487B6B67" w:rsidR="003D17DE" w:rsidRPr="00E11228" w:rsidRDefault="00735F22" w:rsidP="001B7A0B">
            <w:pPr>
              <w:pStyle w:val="TAL"/>
            </w:pPr>
            <w:r>
              <w:t>Notify</w:t>
            </w:r>
            <w:r w:rsidRPr="00E11228">
              <w:t xml:space="preserve"> </w:t>
            </w:r>
            <w:r w:rsidR="003D17DE" w:rsidRPr="00E11228">
              <w:t>policy</w:t>
            </w:r>
            <w:r>
              <w:t xml:space="preserve"> status</w:t>
            </w:r>
          </w:p>
        </w:tc>
      </w:tr>
    </w:tbl>
    <w:p w14:paraId="38D102AE" w14:textId="77777777" w:rsidR="003D17DE" w:rsidRPr="00E11228" w:rsidRDefault="003D17DE" w:rsidP="003D17DE"/>
    <w:p w14:paraId="4560A28E" w14:textId="12822AA4" w:rsidR="003D17DE" w:rsidRPr="00E11228" w:rsidRDefault="003D17DE" w:rsidP="003D17DE">
      <w:pPr>
        <w:rPr>
          <w:lang w:val="en-GB"/>
        </w:rPr>
      </w:pPr>
      <w:bookmarkStart w:id="225" w:name="_Hlk92441429"/>
      <w:r w:rsidRPr="00E11228">
        <w:t xml:space="preserve">For each combination of a resource and an HTTP method in </w:t>
      </w:r>
      <w:r w:rsidR="005C4D68" w:rsidRPr="00E11228">
        <w:t>t</w:t>
      </w:r>
      <w:r w:rsidRPr="00E11228">
        <w:t xml:space="preserve">able 6.2.3.1.2-1, the HTTP status codes are as defined for the A1 policy procedures listed in the Description column and defined in clause 5.2.3. For any other combination of a resource defined for this API and an HTTP method, including those HTTP methods that are not defined for this API, the HTTP status code 405 (Method Not Allowed) shall be used to indicate </w:t>
      </w:r>
      <w:r w:rsidRPr="00E11228">
        <w:rPr>
          <w:lang w:val="en-GB"/>
        </w:rPr>
        <w:t xml:space="preserve">that the method is not supported on the resource. </w:t>
      </w:r>
      <w:bookmarkEnd w:id="225"/>
    </w:p>
    <w:p w14:paraId="2748F728" w14:textId="77777777" w:rsidR="003D17DE" w:rsidRPr="00E11228" w:rsidRDefault="003D17DE" w:rsidP="003D17DE">
      <w:pPr>
        <w:pStyle w:val="Heading5"/>
      </w:pPr>
      <w:bookmarkStart w:id="226" w:name="_Toc510696609"/>
      <w:bookmarkEnd w:id="222"/>
      <w:bookmarkEnd w:id="224"/>
      <w:r w:rsidRPr="00E11228">
        <w:t>6.2.3.1.3</w:t>
      </w:r>
      <w:r w:rsidRPr="00E11228">
        <w:tab/>
        <w:t>Policy type identifier</w:t>
      </w:r>
    </w:p>
    <w:p w14:paraId="353E7DA4" w14:textId="77777777" w:rsidR="003D17DE" w:rsidRPr="00E11228" w:rsidRDefault="003D17DE" w:rsidP="003D17DE">
      <w:pPr>
        <w:rPr>
          <w:lang w:val="en-GB"/>
        </w:rPr>
      </w:pPr>
      <w:r w:rsidRPr="00E11228">
        <w:rPr>
          <w:lang w:val="en-GB"/>
        </w:rPr>
        <w:t xml:space="preserve">The PolicyTypeId is constructed based on two parts separated by </w:t>
      </w:r>
      <w:r w:rsidRPr="00E11228">
        <w:t>"</w:t>
      </w:r>
      <w:r w:rsidRPr="00E11228">
        <w:rPr>
          <w:lang w:val="en-GB"/>
        </w:rPr>
        <w:t>_</w:t>
      </w:r>
      <w:r w:rsidRPr="00E11228">
        <w:t>"</w:t>
      </w:r>
      <w:r w:rsidRPr="00E11228">
        <w:rPr>
          <w:lang w:val="en-GB"/>
        </w:rPr>
        <w:t xml:space="preserve"> (underscore):</w:t>
      </w:r>
    </w:p>
    <w:p w14:paraId="3966DAB0" w14:textId="77777777" w:rsidR="003D17DE" w:rsidRPr="00E11228" w:rsidRDefault="003D17DE" w:rsidP="003D17DE">
      <w:pPr>
        <w:ind w:left="540" w:hanging="270"/>
        <w:rPr>
          <w:rFonts w:ascii="Courier New" w:hAnsi="Courier New" w:cs="Courier New"/>
          <w:lang w:val="en-GB"/>
        </w:rPr>
      </w:pPr>
      <w:r w:rsidRPr="00E11228">
        <w:rPr>
          <w:rFonts w:ascii="Courier New" w:hAnsi="Courier New" w:cs="Courier New"/>
          <w:lang w:val="en-GB"/>
        </w:rPr>
        <w:t>typename_version</w:t>
      </w:r>
    </w:p>
    <w:p w14:paraId="39E0712C" w14:textId="77777777" w:rsidR="003D17DE" w:rsidRPr="00E11228" w:rsidRDefault="003D17DE" w:rsidP="003D17DE">
      <w:pPr>
        <w:rPr>
          <w:lang w:val="en-GB"/>
        </w:rPr>
      </w:pPr>
      <w:r w:rsidRPr="00E11228">
        <w:rPr>
          <w:lang w:val="en-GB"/>
        </w:rPr>
        <w:t>where</w:t>
      </w:r>
    </w:p>
    <w:p w14:paraId="726279A7" w14:textId="77777777" w:rsidR="003D17DE" w:rsidRPr="00E11228" w:rsidRDefault="003D17DE" w:rsidP="003D17DE">
      <w:pPr>
        <w:ind w:left="450" w:hanging="180"/>
        <w:rPr>
          <w:rFonts w:ascii="Courier New" w:hAnsi="Courier New" w:cs="Courier New"/>
          <w:lang w:val="en-GB"/>
        </w:rPr>
      </w:pPr>
      <w:r w:rsidRPr="00E11228">
        <w:rPr>
          <w:rFonts w:ascii="Courier New" w:hAnsi="Courier New" w:cs="Courier New"/>
          <w:lang w:val="en-GB"/>
        </w:rPr>
        <w:t>typename</w:t>
      </w:r>
      <w:r w:rsidRPr="00E11228">
        <w:rPr>
          <w:lang w:val="en-GB"/>
        </w:rPr>
        <w:t xml:space="preserve"> is </w:t>
      </w:r>
      <w:r w:rsidRPr="00E11228">
        <w:rPr>
          <w:color w:val="000000" w:themeColor="text1"/>
          <w:lang w:val="en-GB"/>
        </w:rPr>
        <w:t xml:space="preserve">the </w:t>
      </w:r>
      <w:r w:rsidRPr="00E11228">
        <w:rPr>
          <w:color w:val="000000" w:themeColor="text1"/>
        </w:rPr>
        <w:t>unique label of the policy type;</w:t>
      </w:r>
    </w:p>
    <w:p w14:paraId="46E1DF3F" w14:textId="77777777" w:rsidR="003D17DE" w:rsidRPr="00E11228" w:rsidRDefault="003D17DE" w:rsidP="003D17DE">
      <w:pPr>
        <w:ind w:left="540" w:hanging="270"/>
        <w:rPr>
          <w:lang w:val="en-GB"/>
        </w:rPr>
      </w:pPr>
      <w:r w:rsidRPr="00E11228">
        <w:rPr>
          <w:rFonts w:ascii="Courier New" w:hAnsi="Courier New" w:cs="Courier New"/>
          <w:lang w:val="en-GB"/>
        </w:rPr>
        <w:t>version</w:t>
      </w:r>
      <w:r w:rsidRPr="00E11228">
        <w:rPr>
          <w:lang w:val="en-GB"/>
        </w:rPr>
        <w:t xml:space="preserve"> is the version of the policy type defined as major.minor.patch as described in SemVer [8].</w:t>
      </w:r>
    </w:p>
    <w:p w14:paraId="623E5D29" w14:textId="77777777" w:rsidR="003D17DE" w:rsidRPr="00E11228" w:rsidRDefault="003D17DE" w:rsidP="003D17DE">
      <w:pPr>
        <w:rPr>
          <w:lang w:val="en-GB"/>
        </w:rPr>
      </w:pPr>
      <w:r w:rsidRPr="00E11228">
        <w:t>The typename and version is assigned, and their uniqueness ensured, by the organizational entity</w:t>
      </w:r>
      <w:r w:rsidRPr="00E11228">
        <w:rPr>
          <w:lang w:val="en-GB"/>
        </w:rPr>
        <w:t xml:space="preserve"> that is responsible for the definition and maintenance of the policy type definition.</w:t>
      </w:r>
    </w:p>
    <w:p w14:paraId="0D88CF9B" w14:textId="41AB463D" w:rsidR="003D17DE" w:rsidRPr="00E11228" w:rsidRDefault="003D17DE" w:rsidP="003D17DE">
      <w:pPr>
        <w:pStyle w:val="NO"/>
      </w:pPr>
      <w:r w:rsidRPr="00E11228">
        <w:rPr>
          <w:lang w:val="en-GB"/>
        </w:rPr>
        <w:t>NOTE:</w:t>
      </w:r>
      <w:r w:rsidR="00331BF5" w:rsidRPr="00E11228">
        <w:rPr>
          <w:lang w:val="en-GB"/>
        </w:rPr>
        <w:tab/>
      </w:r>
      <w:r w:rsidRPr="00E11228">
        <w:rPr>
          <w:lang w:val="en-GB"/>
        </w:rPr>
        <w:t xml:space="preserve">The typename can be based on a prefix that indicates the </w:t>
      </w:r>
      <w:r w:rsidRPr="00E11228">
        <w:t>organizational entity</w:t>
      </w:r>
      <w:r w:rsidRPr="00E11228">
        <w:rPr>
          <w:lang w:val="en-GB"/>
        </w:rPr>
        <w:t xml:space="preserve"> (e.g. O-RAN or a company designator) and a text string that can be descriptive of the class, use case or variant of the policy type.</w:t>
      </w:r>
    </w:p>
    <w:p w14:paraId="54911B63" w14:textId="77777777" w:rsidR="003D17DE" w:rsidRPr="00E11228" w:rsidRDefault="003D17DE" w:rsidP="003D17DE">
      <w:pPr>
        <w:pStyle w:val="Heading4"/>
      </w:pPr>
      <w:r w:rsidRPr="00E11228">
        <w:t>6.2.3.2</w:t>
      </w:r>
      <w:r w:rsidRPr="00E11228">
        <w:tab/>
      </w:r>
      <w:bookmarkStart w:id="227" w:name="_Toc107937432"/>
      <w:bookmarkEnd w:id="226"/>
      <w:r w:rsidRPr="00E11228">
        <w:t>Individual Policy Object</w:t>
      </w:r>
    </w:p>
    <w:p w14:paraId="6713E66D" w14:textId="77777777" w:rsidR="0088457E" w:rsidRPr="00E11228" w:rsidRDefault="0088457E" w:rsidP="0088457E">
      <w:pPr>
        <w:pStyle w:val="Heading5"/>
      </w:pPr>
      <w:r w:rsidRPr="00E11228">
        <w:t>6.2.3.2.0</w:t>
      </w:r>
      <w:r w:rsidRPr="00E11228">
        <w:tab/>
        <w:t>General</w:t>
      </w:r>
    </w:p>
    <w:p w14:paraId="5DD49A00" w14:textId="77777777" w:rsidR="003D17DE" w:rsidRPr="00E11228" w:rsidRDefault="003D17DE" w:rsidP="003D17DE">
      <w:pPr>
        <w:rPr>
          <w:i/>
        </w:rPr>
      </w:pPr>
      <w:r w:rsidRPr="00E11228">
        <w:t>The name of the resource is the PolicyId assigned by the A1-P Consumer when the policy is created.</w:t>
      </w:r>
    </w:p>
    <w:p w14:paraId="4024E790" w14:textId="77777777" w:rsidR="003D17DE" w:rsidRPr="00E11228" w:rsidRDefault="003D17DE" w:rsidP="003D17DE">
      <w:pPr>
        <w:pStyle w:val="Heading5"/>
      </w:pPr>
      <w:bookmarkStart w:id="228" w:name="_Toc510696610"/>
      <w:r w:rsidRPr="00E11228">
        <w:t>6.2.3.2.1</w:t>
      </w:r>
      <w:r w:rsidRPr="00E11228">
        <w:tab/>
        <w:t>Description</w:t>
      </w:r>
      <w:bookmarkEnd w:id="228"/>
    </w:p>
    <w:p w14:paraId="62D458ED" w14:textId="77777777" w:rsidR="003D17DE" w:rsidRPr="00E11228" w:rsidRDefault="003D17DE" w:rsidP="003D17DE">
      <w:pPr>
        <w:rPr>
          <w:i/>
        </w:rPr>
      </w:pPr>
      <w:r w:rsidRPr="00E11228">
        <w:t>The resource represents an A1 policy.</w:t>
      </w:r>
    </w:p>
    <w:p w14:paraId="07645F3B" w14:textId="77777777" w:rsidR="003D17DE" w:rsidRPr="00E11228" w:rsidRDefault="003D17DE" w:rsidP="003D17DE">
      <w:pPr>
        <w:pStyle w:val="Heading5"/>
      </w:pPr>
      <w:bookmarkStart w:id="229" w:name="_Toc510696611"/>
      <w:r w:rsidRPr="00E11228">
        <w:t>6.2.3.2.2</w:t>
      </w:r>
      <w:r w:rsidRPr="00E11228">
        <w:tab/>
        <w:t>Resource Definition</w:t>
      </w:r>
      <w:bookmarkEnd w:id="229"/>
    </w:p>
    <w:p w14:paraId="30A619D3" w14:textId="77777777" w:rsidR="003D17DE" w:rsidRPr="00E11228" w:rsidRDefault="003D17DE" w:rsidP="003D17DE">
      <w:pPr>
        <w:rPr>
          <w:i/>
        </w:rPr>
      </w:pPr>
      <w:r w:rsidRPr="00E11228">
        <w:t>The Resource URI and the supported resource variables are as defined in previous clauses.</w:t>
      </w:r>
    </w:p>
    <w:p w14:paraId="6F3980C0" w14:textId="77777777" w:rsidR="003D17DE" w:rsidRPr="00E11228" w:rsidRDefault="003D17DE" w:rsidP="003D17DE">
      <w:pPr>
        <w:pStyle w:val="Heading5"/>
      </w:pPr>
      <w:bookmarkStart w:id="230" w:name="_Toc510696612"/>
      <w:r w:rsidRPr="00E11228">
        <w:lastRenderedPageBreak/>
        <w:t>6.2.3.2.3</w:t>
      </w:r>
      <w:r w:rsidRPr="00E11228">
        <w:tab/>
        <w:t>Resource Standard Methods</w:t>
      </w:r>
      <w:bookmarkEnd w:id="230"/>
    </w:p>
    <w:p w14:paraId="73BA5963" w14:textId="77777777" w:rsidR="003D17DE" w:rsidRPr="00E11228" w:rsidRDefault="003D17DE" w:rsidP="0000026F">
      <w:pPr>
        <w:pStyle w:val="H6"/>
      </w:pPr>
      <w:r w:rsidRPr="00E11228">
        <w:t>6.2.3.2.3.1</w:t>
      </w:r>
      <w:r w:rsidRPr="00E11228">
        <w:tab/>
        <w:t>HTTP PUT</w:t>
      </w:r>
    </w:p>
    <w:p w14:paraId="4F042C97" w14:textId="77777777" w:rsidR="003D17DE" w:rsidRPr="00E11228" w:rsidRDefault="003D17DE" w:rsidP="003D17DE">
      <w:r w:rsidRPr="00E11228">
        <w:t>This method shall support the request data structures specified in table 6.2.3.2.3.1-1 and the response data structures and response codes specified in table 6.2.3.2.3.1-2.</w:t>
      </w:r>
    </w:p>
    <w:p w14:paraId="6E2F7FFC" w14:textId="77777777" w:rsidR="003D17DE" w:rsidRPr="00E11228" w:rsidRDefault="003D17DE" w:rsidP="003D17DE">
      <w:pPr>
        <w:pStyle w:val="TH"/>
      </w:pPr>
      <w:r w:rsidRPr="00E11228">
        <w:t>Table 6.2.3.2.3.1-1: Data structures supported by the HTTP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31949899"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2F4DCC4D"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56A37339"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578835F6"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1F8AF98F" w14:textId="77777777" w:rsidR="003D17DE" w:rsidRPr="00E11228" w:rsidRDefault="003D17DE" w:rsidP="001B7A0B">
            <w:pPr>
              <w:pStyle w:val="TAH"/>
            </w:pPr>
            <w:r w:rsidRPr="00E11228">
              <w:t>Description</w:t>
            </w:r>
          </w:p>
        </w:tc>
      </w:tr>
      <w:tr w:rsidR="003D17DE" w:rsidRPr="00E11228" w14:paraId="010ED835"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2CAF0185" w14:textId="77777777" w:rsidR="003D17DE" w:rsidRPr="00E11228" w:rsidRDefault="003D17DE" w:rsidP="001B7A0B">
            <w:pPr>
              <w:pStyle w:val="TAL"/>
            </w:pPr>
            <w:r w:rsidRPr="00E11228">
              <w:t>PolicyObject</w:t>
            </w:r>
          </w:p>
        </w:tc>
        <w:tc>
          <w:tcPr>
            <w:tcW w:w="450" w:type="dxa"/>
            <w:tcBorders>
              <w:top w:val="single" w:sz="4" w:space="0" w:color="auto"/>
              <w:left w:val="single" w:sz="6" w:space="0" w:color="000000"/>
              <w:bottom w:val="single" w:sz="4" w:space="0" w:color="auto"/>
              <w:right w:val="single" w:sz="6" w:space="0" w:color="000000"/>
            </w:tcBorders>
          </w:tcPr>
          <w:p w14:paraId="50DA2049" w14:textId="77777777" w:rsidR="003D17DE" w:rsidRPr="00E11228" w:rsidRDefault="003D17DE" w:rsidP="001B7A0B">
            <w:pPr>
              <w:pStyle w:val="TAC"/>
            </w:pPr>
            <w:r w:rsidRPr="00E11228">
              <w:t>M</w:t>
            </w:r>
          </w:p>
        </w:tc>
        <w:tc>
          <w:tcPr>
            <w:tcW w:w="1260" w:type="dxa"/>
            <w:tcBorders>
              <w:top w:val="single" w:sz="4" w:space="0" w:color="auto"/>
              <w:left w:val="single" w:sz="6" w:space="0" w:color="000000"/>
              <w:bottom w:val="single" w:sz="4" w:space="0" w:color="auto"/>
              <w:right w:val="single" w:sz="6" w:space="0" w:color="000000"/>
            </w:tcBorders>
          </w:tcPr>
          <w:p w14:paraId="5B15699C" w14:textId="77777777" w:rsidR="003D17DE" w:rsidRPr="00E11228" w:rsidRDefault="003D17DE" w:rsidP="001B7A0B">
            <w:pPr>
              <w:pStyle w:val="TAL"/>
            </w:pPr>
            <w:r w:rsidRPr="00E11228">
              <w:t>1</w:t>
            </w: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5F815E63" w14:textId="77777777" w:rsidR="003D17DE" w:rsidRPr="00E11228" w:rsidRDefault="003D17DE" w:rsidP="001B7A0B">
            <w:pPr>
              <w:pStyle w:val="TAL"/>
            </w:pPr>
            <w:r w:rsidRPr="00E11228">
              <w:t>Create policy</w:t>
            </w:r>
          </w:p>
        </w:tc>
      </w:tr>
    </w:tbl>
    <w:p w14:paraId="31890D5F" w14:textId="77777777" w:rsidR="003D17DE" w:rsidRPr="00E11228" w:rsidRDefault="003D17DE" w:rsidP="003D17DE"/>
    <w:p w14:paraId="71D2BE1E" w14:textId="77777777" w:rsidR="003D17DE" w:rsidRPr="00E11228" w:rsidRDefault="003D17DE" w:rsidP="003D17DE">
      <w:pPr>
        <w:pStyle w:val="TH"/>
      </w:pPr>
      <w:r w:rsidRPr="00E11228">
        <w:t>Table 6.2.3.2.3.1-2: Data structures supported by the HTTP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334"/>
        <w:gridCol w:w="1523"/>
        <w:gridCol w:w="4961"/>
      </w:tblGrid>
      <w:tr w:rsidR="003D17DE" w:rsidRPr="00E11228" w14:paraId="5646F2A3"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3CD46A9D"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C0AE5DF" w14:textId="77777777" w:rsidR="003D17DE" w:rsidRPr="00E11228" w:rsidRDefault="003D17DE" w:rsidP="001B7A0B">
            <w:pPr>
              <w:pStyle w:val="TAH"/>
            </w:pPr>
            <w:r w:rsidRPr="00E11228">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14:paraId="092177E1" w14:textId="77777777" w:rsidR="003D17DE" w:rsidRPr="00E11228" w:rsidRDefault="003D17DE" w:rsidP="001B7A0B">
            <w:pPr>
              <w:pStyle w:val="TAH"/>
            </w:pPr>
            <w:r w:rsidRPr="00E11228">
              <w:t>Cardinality</w:t>
            </w:r>
          </w:p>
        </w:tc>
        <w:tc>
          <w:tcPr>
            <w:tcW w:w="747" w:type="pct"/>
            <w:tcBorders>
              <w:top w:val="single" w:sz="4" w:space="0" w:color="auto"/>
              <w:left w:val="single" w:sz="4" w:space="0" w:color="auto"/>
              <w:bottom w:val="single" w:sz="4" w:space="0" w:color="auto"/>
              <w:right w:val="single" w:sz="4" w:space="0" w:color="auto"/>
            </w:tcBorders>
            <w:shd w:val="clear" w:color="auto" w:fill="C0C0C0"/>
          </w:tcPr>
          <w:p w14:paraId="64009A60" w14:textId="77777777" w:rsidR="003D17DE" w:rsidRPr="00E11228" w:rsidRDefault="003D17DE" w:rsidP="001B7A0B">
            <w:pPr>
              <w:pStyle w:val="TAH"/>
            </w:pPr>
            <w:r w:rsidRPr="00E11228">
              <w:t>Response</w:t>
            </w:r>
          </w:p>
          <w:p w14:paraId="062F3217" w14:textId="77777777" w:rsidR="003D17DE" w:rsidRPr="00E11228" w:rsidRDefault="003D17DE" w:rsidP="001B7A0B">
            <w:pPr>
              <w:pStyle w:val="TAH"/>
            </w:pPr>
            <w:r w:rsidRPr="00E11228">
              <w:t>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5BA14E55" w14:textId="77777777" w:rsidR="003D17DE" w:rsidRPr="00E11228" w:rsidRDefault="003D17DE" w:rsidP="001B7A0B">
            <w:pPr>
              <w:pStyle w:val="TAH"/>
            </w:pPr>
            <w:r w:rsidRPr="00E11228">
              <w:t>Description</w:t>
            </w:r>
          </w:p>
        </w:tc>
      </w:tr>
      <w:tr w:rsidR="003D17DE" w:rsidRPr="00E11228" w14:paraId="2A09441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AD7364C" w14:textId="77777777" w:rsidR="003D17DE" w:rsidRPr="00E11228" w:rsidRDefault="003D17DE" w:rsidP="001B7A0B">
            <w:pPr>
              <w:pStyle w:val="TAL"/>
            </w:pPr>
            <w:r w:rsidRPr="00E11228">
              <w:t>PolicyObject</w:t>
            </w:r>
          </w:p>
        </w:tc>
        <w:tc>
          <w:tcPr>
            <w:tcW w:w="234" w:type="pct"/>
            <w:tcBorders>
              <w:top w:val="single" w:sz="4" w:space="0" w:color="auto"/>
              <w:left w:val="single" w:sz="6" w:space="0" w:color="000000"/>
              <w:bottom w:val="single" w:sz="6" w:space="0" w:color="000000"/>
              <w:right w:val="single" w:sz="6" w:space="0" w:color="000000"/>
            </w:tcBorders>
          </w:tcPr>
          <w:p w14:paraId="2D4AEEB5" w14:textId="77777777" w:rsidR="003D17DE" w:rsidRPr="00E11228" w:rsidRDefault="003D17DE" w:rsidP="001B7A0B">
            <w:pPr>
              <w:pStyle w:val="TAC"/>
            </w:pPr>
            <w:r w:rsidRPr="00E11228">
              <w:t>M</w:t>
            </w:r>
          </w:p>
        </w:tc>
        <w:tc>
          <w:tcPr>
            <w:tcW w:w="654" w:type="pct"/>
            <w:tcBorders>
              <w:top w:val="single" w:sz="4" w:space="0" w:color="auto"/>
              <w:left w:val="single" w:sz="6" w:space="0" w:color="000000"/>
              <w:bottom w:val="single" w:sz="6" w:space="0" w:color="000000"/>
              <w:right w:val="single" w:sz="6" w:space="0" w:color="000000"/>
            </w:tcBorders>
          </w:tcPr>
          <w:p w14:paraId="2EB45B37" w14:textId="77777777" w:rsidR="003D17DE" w:rsidRPr="00E11228" w:rsidRDefault="003D17DE" w:rsidP="001B7A0B">
            <w:pPr>
              <w:pStyle w:val="TAL"/>
            </w:pPr>
            <w:r w:rsidRPr="00E11228">
              <w:t>1</w:t>
            </w:r>
          </w:p>
        </w:tc>
        <w:tc>
          <w:tcPr>
            <w:tcW w:w="747" w:type="pct"/>
            <w:tcBorders>
              <w:top w:val="single" w:sz="4" w:space="0" w:color="auto"/>
              <w:left w:val="single" w:sz="6" w:space="0" w:color="000000"/>
              <w:bottom w:val="single" w:sz="6" w:space="0" w:color="000000"/>
              <w:right w:val="single" w:sz="6" w:space="0" w:color="000000"/>
            </w:tcBorders>
          </w:tcPr>
          <w:p w14:paraId="581C0F11" w14:textId="77777777" w:rsidR="003D17DE" w:rsidRPr="00E11228" w:rsidRDefault="003D17DE" w:rsidP="001B7A0B">
            <w:pPr>
              <w:pStyle w:val="TAL"/>
            </w:pPr>
            <w:r w:rsidRPr="00E11228">
              <w:t>201 Created</w:t>
            </w:r>
          </w:p>
          <w:p w14:paraId="477AE0F5" w14:textId="77777777" w:rsidR="003D17DE" w:rsidRPr="00E11228" w:rsidRDefault="003D17DE" w:rsidP="001B7A0B">
            <w:pPr>
              <w:pStyle w:val="TAL"/>
            </w:pPr>
            <w:r w:rsidRPr="00E11228">
              <w:t>200 OK</w:t>
            </w:r>
          </w:p>
          <w:p w14:paraId="5014F26A" w14:textId="77777777" w:rsidR="003D17DE" w:rsidRPr="00E11228" w:rsidRDefault="003D17DE" w:rsidP="001B7A0B">
            <w:pPr>
              <w:pStyle w:val="TAL"/>
            </w:pP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4EA4BD6D" w14:textId="77777777" w:rsidR="003D17DE" w:rsidRPr="00E11228" w:rsidRDefault="003D17DE" w:rsidP="001B7A0B">
            <w:pPr>
              <w:pStyle w:val="TAL"/>
            </w:pPr>
            <w:r w:rsidRPr="00E11228">
              <w:t>Confirmation of created or updated policy</w:t>
            </w:r>
          </w:p>
          <w:p w14:paraId="2103CE2C" w14:textId="77777777" w:rsidR="003D17DE" w:rsidRPr="00E11228" w:rsidRDefault="003D17DE" w:rsidP="001B7A0B">
            <w:pPr>
              <w:pStyle w:val="TAL"/>
            </w:pPr>
          </w:p>
        </w:tc>
      </w:tr>
      <w:tr w:rsidR="003D17DE" w:rsidRPr="00E11228" w14:paraId="3BA7F421"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08581CA"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5CD10A02" w14:textId="77777777" w:rsidR="003D17DE" w:rsidRPr="00E11228" w:rsidRDefault="003D17DE" w:rsidP="001B7A0B">
            <w:pPr>
              <w:pStyle w:val="TAC"/>
            </w:pPr>
            <w:r w:rsidRPr="00E11228">
              <w:t>O</w:t>
            </w:r>
          </w:p>
        </w:tc>
        <w:tc>
          <w:tcPr>
            <w:tcW w:w="654" w:type="pct"/>
            <w:tcBorders>
              <w:top w:val="single" w:sz="4" w:space="0" w:color="auto"/>
              <w:left w:val="single" w:sz="6" w:space="0" w:color="000000"/>
              <w:bottom w:val="single" w:sz="6" w:space="0" w:color="000000"/>
              <w:right w:val="single" w:sz="6" w:space="0" w:color="000000"/>
            </w:tcBorders>
          </w:tcPr>
          <w:p w14:paraId="5A79D095" w14:textId="77777777" w:rsidR="003D17DE" w:rsidRPr="00E11228" w:rsidRDefault="003D17DE" w:rsidP="001B7A0B">
            <w:pPr>
              <w:pStyle w:val="TAL"/>
            </w:pPr>
            <w:r w:rsidRPr="00E11228">
              <w:t>0..1</w:t>
            </w:r>
          </w:p>
        </w:tc>
        <w:tc>
          <w:tcPr>
            <w:tcW w:w="747" w:type="pct"/>
            <w:tcBorders>
              <w:top w:val="single" w:sz="4" w:space="0" w:color="auto"/>
              <w:left w:val="single" w:sz="6" w:space="0" w:color="000000"/>
              <w:bottom w:val="single" w:sz="6" w:space="0" w:color="000000"/>
              <w:right w:val="single" w:sz="6" w:space="0" w:color="000000"/>
            </w:tcBorders>
          </w:tcPr>
          <w:p w14:paraId="0E43C683"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9235605" w14:textId="77777777" w:rsidR="003D17DE" w:rsidRPr="00E11228" w:rsidRDefault="003D17DE" w:rsidP="001B7A0B">
            <w:pPr>
              <w:pStyle w:val="TAL"/>
            </w:pPr>
            <w:r w:rsidRPr="00E11228">
              <w:t>Detailed problem description</w:t>
            </w:r>
          </w:p>
        </w:tc>
      </w:tr>
    </w:tbl>
    <w:p w14:paraId="354D688F" w14:textId="77777777" w:rsidR="003D17DE" w:rsidRPr="00E11228" w:rsidRDefault="003D17DE" w:rsidP="003D17DE"/>
    <w:p w14:paraId="75B1163B" w14:textId="77777777" w:rsidR="003D17DE" w:rsidRPr="00E11228" w:rsidRDefault="003D17DE" w:rsidP="003D17DE">
      <w:r w:rsidRPr="00E11228">
        <w:t>This method shall support the URI query parameters specified in table 6.2.3.2.3.1-3.</w:t>
      </w:r>
    </w:p>
    <w:p w14:paraId="25AEBEEF" w14:textId="77777777" w:rsidR="003D17DE" w:rsidRPr="00E11228" w:rsidRDefault="003D17DE" w:rsidP="003D17DE">
      <w:pPr>
        <w:pStyle w:val="TH"/>
      </w:pPr>
      <w:r w:rsidRPr="00E11228">
        <w:t>Table 6.2.3.2.3.1-3: URI query parameters supported by the HTTP PUT method on this resource</w:t>
      </w:r>
    </w:p>
    <w:tbl>
      <w:tblPr>
        <w:tblW w:w="5054"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77"/>
        <w:gridCol w:w="1048"/>
        <w:gridCol w:w="857"/>
        <w:gridCol w:w="1143"/>
        <w:gridCol w:w="2858"/>
        <w:gridCol w:w="2022"/>
      </w:tblGrid>
      <w:tr w:rsidR="003D17DE" w:rsidRPr="00E11228" w14:paraId="7A275513" w14:textId="77777777" w:rsidTr="001B7A0B">
        <w:trPr>
          <w:jc w:val="center"/>
        </w:trPr>
        <w:tc>
          <w:tcPr>
            <w:tcW w:w="2245" w:type="dxa"/>
            <w:tcBorders>
              <w:top w:val="single" w:sz="4" w:space="0" w:color="auto"/>
              <w:left w:val="single" w:sz="4" w:space="0" w:color="auto"/>
              <w:bottom w:val="single" w:sz="4" w:space="0" w:color="auto"/>
              <w:right w:val="single" w:sz="4" w:space="0" w:color="auto"/>
            </w:tcBorders>
            <w:shd w:val="clear" w:color="auto" w:fill="C0C0C0"/>
          </w:tcPr>
          <w:p w14:paraId="3BDFA713" w14:textId="77777777" w:rsidR="003D17DE" w:rsidRPr="00E11228" w:rsidRDefault="003D17DE" w:rsidP="001B7A0B">
            <w:pPr>
              <w:pStyle w:val="TAH"/>
            </w:pPr>
            <w:r w:rsidRPr="00E11228">
              <w:t>Name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0E194BFD" w14:textId="77777777" w:rsidR="003D17DE" w:rsidRPr="00E11228" w:rsidRDefault="003D17DE" w:rsidP="001B7A0B">
            <w:pPr>
              <w:pStyle w:val="TAH"/>
            </w:pPr>
            <w:r w:rsidRPr="00E11228">
              <w:t>Data type</w:t>
            </w:r>
          </w:p>
        </w:tc>
        <w:tc>
          <w:tcPr>
            <w:tcW w:w="810" w:type="dxa"/>
            <w:tcBorders>
              <w:top w:val="single" w:sz="4" w:space="0" w:color="auto"/>
              <w:left w:val="single" w:sz="4" w:space="0" w:color="auto"/>
              <w:bottom w:val="single" w:sz="4" w:space="0" w:color="auto"/>
              <w:right w:val="single" w:sz="4" w:space="0" w:color="auto"/>
            </w:tcBorders>
            <w:shd w:val="clear" w:color="auto" w:fill="C0C0C0"/>
          </w:tcPr>
          <w:p w14:paraId="7B84D258" w14:textId="77777777" w:rsidR="003D17DE" w:rsidRPr="00E11228" w:rsidRDefault="003D17DE" w:rsidP="001B7A0B">
            <w:pPr>
              <w:pStyle w:val="TAH"/>
            </w:pPr>
            <w:r w:rsidRPr="00E11228">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318664F8" w14:textId="77777777" w:rsidR="003D17DE" w:rsidRPr="00E11228" w:rsidRDefault="003D17DE" w:rsidP="001B7A0B">
            <w:pPr>
              <w:pStyle w:val="TAH"/>
            </w:pPr>
            <w:r w:rsidRPr="00E11228">
              <w:t>Cardinality</w:t>
            </w:r>
          </w:p>
        </w:tc>
        <w:tc>
          <w:tcPr>
            <w:tcW w:w="2700" w:type="dxa"/>
            <w:tcBorders>
              <w:top w:val="single" w:sz="4" w:space="0" w:color="auto"/>
              <w:left w:val="single" w:sz="4" w:space="0" w:color="auto"/>
              <w:bottom w:val="single" w:sz="4" w:space="0" w:color="auto"/>
              <w:right w:val="single" w:sz="4" w:space="0" w:color="auto"/>
            </w:tcBorders>
            <w:shd w:val="clear" w:color="auto" w:fill="C0C0C0"/>
            <w:vAlign w:val="center"/>
          </w:tcPr>
          <w:p w14:paraId="0BDC4042" w14:textId="77777777" w:rsidR="003D17DE" w:rsidRPr="00E11228" w:rsidRDefault="003D17DE" w:rsidP="001B7A0B">
            <w:pPr>
              <w:pStyle w:val="TAH"/>
            </w:pPr>
            <w:r w:rsidRPr="00E11228">
              <w:t>Description</w:t>
            </w:r>
          </w:p>
        </w:tc>
        <w:tc>
          <w:tcPr>
            <w:tcW w:w="1910" w:type="dxa"/>
            <w:tcBorders>
              <w:top w:val="single" w:sz="4" w:space="0" w:color="auto"/>
              <w:left w:val="single" w:sz="4" w:space="0" w:color="auto"/>
              <w:bottom w:val="single" w:sz="4" w:space="0" w:color="auto"/>
              <w:right w:val="single" w:sz="4" w:space="0" w:color="auto"/>
            </w:tcBorders>
            <w:shd w:val="clear" w:color="auto" w:fill="C0C0C0"/>
          </w:tcPr>
          <w:p w14:paraId="1B99E65E" w14:textId="77777777" w:rsidR="003D17DE" w:rsidRPr="00E11228" w:rsidRDefault="003D17DE" w:rsidP="001B7A0B">
            <w:pPr>
              <w:pStyle w:val="TAH"/>
            </w:pPr>
            <w:r w:rsidRPr="00E11228">
              <w:t>Applicability</w:t>
            </w:r>
          </w:p>
        </w:tc>
      </w:tr>
      <w:tr w:rsidR="003D17DE" w:rsidRPr="00E11228" w14:paraId="7B1FC624" w14:textId="77777777" w:rsidTr="001B7A0B">
        <w:trPr>
          <w:jc w:val="center"/>
        </w:trPr>
        <w:tc>
          <w:tcPr>
            <w:tcW w:w="2245" w:type="dxa"/>
            <w:tcBorders>
              <w:top w:val="single" w:sz="4" w:space="0" w:color="auto"/>
              <w:left w:val="single" w:sz="6" w:space="0" w:color="000000"/>
              <w:bottom w:val="single" w:sz="6" w:space="0" w:color="000000"/>
              <w:right w:val="single" w:sz="6" w:space="0" w:color="000000"/>
            </w:tcBorders>
          </w:tcPr>
          <w:p w14:paraId="51F7AB31" w14:textId="77777777" w:rsidR="003D17DE" w:rsidRPr="00E11228" w:rsidRDefault="003D17DE" w:rsidP="001B7A0B">
            <w:pPr>
              <w:pStyle w:val="TAL"/>
            </w:pPr>
            <w:r w:rsidRPr="00E11228">
              <w:t>notificationDestination</w:t>
            </w:r>
          </w:p>
        </w:tc>
        <w:tc>
          <w:tcPr>
            <w:tcW w:w="990" w:type="dxa"/>
            <w:tcBorders>
              <w:top w:val="single" w:sz="4" w:space="0" w:color="auto"/>
              <w:left w:val="single" w:sz="6" w:space="0" w:color="000000"/>
              <w:bottom w:val="single" w:sz="6" w:space="0" w:color="000000"/>
              <w:right w:val="single" w:sz="6" w:space="0" w:color="000000"/>
            </w:tcBorders>
            <w:shd w:val="clear" w:color="auto" w:fill="auto"/>
          </w:tcPr>
          <w:p w14:paraId="256F6938" w14:textId="77777777" w:rsidR="003D17DE" w:rsidRPr="00E11228" w:rsidRDefault="003D17DE" w:rsidP="001B7A0B">
            <w:pPr>
              <w:pStyle w:val="TAL"/>
            </w:pPr>
            <w:r w:rsidRPr="00E11228">
              <w:t>string</w:t>
            </w:r>
          </w:p>
        </w:tc>
        <w:tc>
          <w:tcPr>
            <w:tcW w:w="810" w:type="dxa"/>
            <w:tcBorders>
              <w:top w:val="single" w:sz="4" w:space="0" w:color="auto"/>
              <w:left w:val="single" w:sz="6" w:space="0" w:color="000000"/>
              <w:bottom w:val="single" w:sz="6" w:space="0" w:color="000000"/>
              <w:right w:val="single" w:sz="6" w:space="0" w:color="000000"/>
            </w:tcBorders>
          </w:tcPr>
          <w:p w14:paraId="3E244AD5" w14:textId="77777777" w:rsidR="003D17DE" w:rsidRPr="00E11228" w:rsidRDefault="003D17DE" w:rsidP="001B7A0B">
            <w:pPr>
              <w:pStyle w:val="TAC"/>
            </w:pPr>
            <w:r w:rsidRPr="00E11228">
              <w:t>O</w:t>
            </w:r>
          </w:p>
        </w:tc>
        <w:tc>
          <w:tcPr>
            <w:tcW w:w="1080" w:type="dxa"/>
            <w:tcBorders>
              <w:top w:val="single" w:sz="4" w:space="0" w:color="auto"/>
              <w:left w:val="single" w:sz="6" w:space="0" w:color="000000"/>
              <w:bottom w:val="single" w:sz="6" w:space="0" w:color="000000"/>
              <w:right w:val="single" w:sz="6" w:space="0" w:color="000000"/>
            </w:tcBorders>
          </w:tcPr>
          <w:p w14:paraId="11579DC8" w14:textId="77777777" w:rsidR="003D17DE" w:rsidRPr="00E11228" w:rsidRDefault="003D17DE" w:rsidP="001B7A0B">
            <w:pPr>
              <w:pStyle w:val="TAL"/>
            </w:pPr>
            <w:r w:rsidRPr="00E11228">
              <w:t>0..1</w:t>
            </w:r>
          </w:p>
        </w:tc>
        <w:tc>
          <w:tcPr>
            <w:tcW w:w="2700" w:type="dxa"/>
            <w:tcBorders>
              <w:top w:val="single" w:sz="4" w:space="0" w:color="auto"/>
              <w:left w:val="single" w:sz="6" w:space="0" w:color="000000"/>
              <w:bottom w:val="single" w:sz="6" w:space="0" w:color="000000"/>
              <w:right w:val="single" w:sz="6" w:space="0" w:color="000000"/>
            </w:tcBorders>
            <w:shd w:val="clear" w:color="auto" w:fill="auto"/>
          </w:tcPr>
          <w:p w14:paraId="694CB14F" w14:textId="77777777" w:rsidR="003D17DE" w:rsidRPr="00E11228" w:rsidRDefault="003D17DE" w:rsidP="001B7A0B">
            <w:pPr>
              <w:pStyle w:val="TAL"/>
            </w:pPr>
            <w:r w:rsidRPr="00E11228">
              <w:t>Transfer of URL for notifications</w:t>
            </w:r>
          </w:p>
        </w:tc>
        <w:tc>
          <w:tcPr>
            <w:tcW w:w="1910" w:type="dxa"/>
            <w:tcBorders>
              <w:top w:val="single" w:sz="4" w:space="0" w:color="auto"/>
              <w:left w:val="single" w:sz="6" w:space="0" w:color="000000"/>
              <w:bottom w:val="single" w:sz="6" w:space="0" w:color="000000"/>
              <w:right w:val="single" w:sz="6" w:space="0" w:color="000000"/>
            </w:tcBorders>
          </w:tcPr>
          <w:p w14:paraId="3E3B119F" w14:textId="77777777" w:rsidR="003D17DE" w:rsidRPr="00E11228" w:rsidRDefault="003D17DE" w:rsidP="001B7A0B">
            <w:pPr>
              <w:pStyle w:val="TAL"/>
            </w:pPr>
            <w:r w:rsidRPr="00E11228">
              <w:t>Status notifications</w:t>
            </w:r>
          </w:p>
        </w:tc>
      </w:tr>
    </w:tbl>
    <w:p w14:paraId="0D015AED" w14:textId="77777777" w:rsidR="003D17DE" w:rsidRPr="00E11228" w:rsidRDefault="003D17DE" w:rsidP="003D17DE"/>
    <w:p w14:paraId="0809F5B7" w14:textId="77777777" w:rsidR="003D17DE" w:rsidRPr="00E11228" w:rsidRDefault="003D17DE" w:rsidP="0000026F">
      <w:pPr>
        <w:pStyle w:val="H6"/>
      </w:pPr>
      <w:r w:rsidRPr="00E11228">
        <w:t>6.2.3.2.3.2</w:t>
      </w:r>
      <w:r w:rsidRPr="00E11228">
        <w:tab/>
        <w:t>HTTP GET</w:t>
      </w:r>
    </w:p>
    <w:p w14:paraId="01242921" w14:textId="77777777" w:rsidR="003D17DE" w:rsidRPr="00E11228" w:rsidRDefault="003D17DE" w:rsidP="003D17DE">
      <w:r w:rsidRPr="00E11228">
        <w:t>This method shall support the request data structures specified in table 6.2.3.2.3.2-1 and the response data structures and response codes specified in table 6.2.3.2.3.2-2.</w:t>
      </w:r>
    </w:p>
    <w:p w14:paraId="634A7A94" w14:textId="77777777" w:rsidR="003D17DE" w:rsidRPr="00E11228" w:rsidRDefault="003D17DE" w:rsidP="003D17DE">
      <w:pPr>
        <w:pStyle w:val="TH"/>
      </w:pPr>
      <w:r w:rsidRPr="00E11228">
        <w:t>Table 6.2.3.2.3.2-1: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5EDC1007"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3B4D6452"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30E79F4"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7D694926"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4B2829E5" w14:textId="77777777" w:rsidR="003D17DE" w:rsidRPr="00E11228" w:rsidRDefault="003D17DE" w:rsidP="001B7A0B">
            <w:pPr>
              <w:pStyle w:val="TAH"/>
            </w:pPr>
            <w:r w:rsidRPr="00E11228">
              <w:t>Description</w:t>
            </w:r>
          </w:p>
        </w:tc>
      </w:tr>
      <w:tr w:rsidR="003D17DE" w:rsidRPr="00E11228" w14:paraId="384CAC69"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3B5FD494"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66B0B27"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3397CBC2" w14:textId="77777777" w:rsidR="003D17DE" w:rsidRPr="00E11228" w:rsidRDefault="003D17DE" w:rsidP="001B7A0B">
            <w:pPr>
              <w:pStyle w:val="TAL"/>
            </w:pPr>
            <w:r w:rsidRPr="00E11228">
              <w:t>0</w:t>
            </w: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61709D3A" w14:textId="77777777" w:rsidR="003D17DE" w:rsidRPr="00E11228" w:rsidRDefault="003D17DE" w:rsidP="001B7A0B">
            <w:pPr>
              <w:pStyle w:val="TAL"/>
            </w:pPr>
            <w:r w:rsidRPr="00E11228">
              <w:t>There is no object in the message body of a GET request</w:t>
            </w:r>
          </w:p>
        </w:tc>
      </w:tr>
    </w:tbl>
    <w:p w14:paraId="707F1906" w14:textId="77777777" w:rsidR="003D17DE" w:rsidRPr="00E11228" w:rsidRDefault="003D17DE" w:rsidP="003D17DE"/>
    <w:p w14:paraId="56EFF610" w14:textId="77777777" w:rsidR="003D17DE" w:rsidRPr="00E11228" w:rsidRDefault="003D17DE" w:rsidP="003D17DE">
      <w:pPr>
        <w:pStyle w:val="TH"/>
      </w:pPr>
      <w:r w:rsidRPr="00E11228">
        <w:t>Table 6.2.3.2.3.2-2: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34AAE9DA"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EBF997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276EE895"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4DD761E"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1F093C82"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0631860" w14:textId="77777777" w:rsidR="003D17DE" w:rsidRPr="00E11228" w:rsidRDefault="003D17DE" w:rsidP="001B7A0B">
            <w:pPr>
              <w:pStyle w:val="TAH"/>
            </w:pPr>
            <w:r w:rsidRPr="00E11228">
              <w:t>Description</w:t>
            </w:r>
          </w:p>
        </w:tc>
      </w:tr>
      <w:tr w:rsidR="003D17DE" w:rsidRPr="00E11228" w14:paraId="1419C792"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BDA14E8" w14:textId="77777777" w:rsidR="003D17DE" w:rsidRPr="00E11228" w:rsidRDefault="003D17DE" w:rsidP="001B7A0B">
            <w:pPr>
              <w:pStyle w:val="TAL"/>
            </w:pPr>
            <w:r w:rsidRPr="00E11228">
              <w:t>PolicyObject</w:t>
            </w:r>
          </w:p>
        </w:tc>
        <w:tc>
          <w:tcPr>
            <w:tcW w:w="234" w:type="pct"/>
            <w:tcBorders>
              <w:top w:val="single" w:sz="4" w:space="0" w:color="auto"/>
              <w:left w:val="single" w:sz="6" w:space="0" w:color="000000"/>
              <w:bottom w:val="single" w:sz="6" w:space="0" w:color="000000"/>
              <w:right w:val="single" w:sz="6" w:space="0" w:color="000000"/>
            </w:tcBorders>
          </w:tcPr>
          <w:p w14:paraId="1860D16A"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554E8DC6"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41A1BC99"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74CD00FC" w14:textId="77777777" w:rsidR="003D17DE" w:rsidRPr="00E11228" w:rsidRDefault="003D17DE" w:rsidP="001B7A0B">
            <w:pPr>
              <w:pStyle w:val="TAL"/>
            </w:pPr>
            <w:r w:rsidRPr="00E11228">
              <w:t>Requested policy object</w:t>
            </w:r>
          </w:p>
          <w:p w14:paraId="77ABC7B8" w14:textId="77777777" w:rsidR="003D17DE" w:rsidRPr="00E11228" w:rsidRDefault="003D17DE" w:rsidP="001B7A0B">
            <w:pPr>
              <w:pStyle w:val="TAL"/>
            </w:pPr>
          </w:p>
        </w:tc>
      </w:tr>
      <w:tr w:rsidR="003D17DE" w:rsidRPr="00E11228" w14:paraId="1F148BF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C09EAE8"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638588F7"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14E45EE6"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18195800"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1F51C58E" w14:textId="77777777" w:rsidR="003D17DE" w:rsidRPr="00E11228" w:rsidRDefault="003D17DE" w:rsidP="001B7A0B">
            <w:pPr>
              <w:pStyle w:val="TAL"/>
            </w:pPr>
            <w:r w:rsidRPr="00E11228">
              <w:t>Detailed problem description</w:t>
            </w:r>
          </w:p>
        </w:tc>
      </w:tr>
    </w:tbl>
    <w:p w14:paraId="724B339C" w14:textId="77777777" w:rsidR="003D17DE" w:rsidRPr="00E11228" w:rsidRDefault="003D17DE" w:rsidP="003D17DE"/>
    <w:p w14:paraId="4A07EB8C" w14:textId="77777777" w:rsidR="003D17DE" w:rsidRPr="00E11228" w:rsidRDefault="003D17DE" w:rsidP="0000026F">
      <w:pPr>
        <w:pStyle w:val="H6"/>
      </w:pPr>
      <w:r w:rsidRPr="00E11228">
        <w:t>6.2.3.2.3.3</w:t>
      </w:r>
      <w:r w:rsidRPr="00E11228">
        <w:tab/>
        <w:t>HTTP DELETE</w:t>
      </w:r>
    </w:p>
    <w:p w14:paraId="2CE427B6" w14:textId="77777777" w:rsidR="003D17DE" w:rsidRPr="00E11228" w:rsidRDefault="003D17DE" w:rsidP="003D17DE">
      <w:r w:rsidRPr="00E11228">
        <w:t>This method shall support the request data structures specified in table 6.2.3.2.3.3-1 and the response data structures and response codes specified in table 6.2.3.2.3.3-2.</w:t>
      </w:r>
    </w:p>
    <w:p w14:paraId="47D44064" w14:textId="77777777" w:rsidR="003D17DE" w:rsidRPr="00E11228" w:rsidRDefault="003D17DE" w:rsidP="003D17DE">
      <w:pPr>
        <w:pStyle w:val="TH"/>
      </w:pPr>
      <w:r w:rsidRPr="00E11228">
        <w:lastRenderedPageBreak/>
        <w:t>Table 6.2.3.2.3.3-1: Data structures supported by the HTTP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0B274BE3"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34B71CE9"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6FDCF5A7"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AC8EDCC"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595774C3" w14:textId="77777777" w:rsidR="003D17DE" w:rsidRPr="00E11228" w:rsidRDefault="003D17DE" w:rsidP="001B7A0B">
            <w:pPr>
              <w:pStyle w:val="TAH"/>
            </w:pPr>
            <w:r w:rsidRPr="00E11228">
              <w:t>Description</w:t>
            </w:r>
          </w:p>
        </w:tc>
      </w:tr>
      <w:tr w:rsidR="003D17DE" w:rsidRPr="00E11228" w14:paraId="5E21529D"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D96FE48"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24A6008D" w14:textId="77777777" w:rsidR="003D17DE" w:rsidRPr="00E11228" w:rsidRDefault="003D17DE" w:rsidP="001B7A0B">
            <w:pPr>
              <w:pStyle w:val="TAC"/>
            </w:pPr>
          </w:p>
        </w:tc>
        <w:tc>
          <w:tcPr>
            <w:tcW w:w="1170" w:type="dxa"/>
            <w:tcBorders>
              <w:top w:val="single" w:sz="4" w:space="0" w:color="auto"/>
              <w:left w:val="single" w:sz="6" w:space="0" w:color="000000"/>
              <w:bottom w:val="single" w:sz="4" w:space="0" w:color="auto"/>
              <w:right w:val="single" w:sz="6" w:space="0" w:color="000000"/>
            </w:tcBorders>
          </w:tcPr>
          <w:p w14:paraId="0F6FE662" w14:textId="77777777" w:rsidR="003D17DE" w:rsidRPr="00E11228" w:rsidRDefault="003D17DE" w:rsidP="001B7A0B">
            <w:pPr>
              <w:pStyle w:val="TAL"/>
            </w:pPr>
          </w:p>
        </w:tc>
        <w:tc>
          <w:tcPr>
            <w:tcW w:w="6214" w:type="dxa"/>
            <w:tcBorders>
              <w:top w:val="single" w:sz="4" w:space="0" w:color="auto"/>
              <w:left w:val="single" w:sz="6" w:space="0" w:color="000000"/>
              <w:bottom w:val="single" w:sz="4" w:space="0" w:color="auto"/>
              <w:right w:val="single" w:sz="6" w:space="0" w:color="000000"/>
            </w:tcBorders>
            <w:shd w:val="clear" w:color="auto" w:fill="auto"/>
          </w:tcPr>
          <w:p w14:paraId="52E60A2D" w14:textId="77777777" w:rsidR="003D17DE" w:rsidRPr="00E11228" w:rsidRDefault="003D17DE" w:rsidP="001B7A0B">
            <w:pPr>
              <w:pStyle w:val="TAL"/>
            </w:pPr>
            <w:r w:rsidRPr="00E11228">
              <w:t>There is no object in the message body of a DELETE request</w:t>
            </w:r>
          </w:p>
        </w:tc>
      </w:tr>
    </w:tbl>
    <w:p w14:paraId="3F6B2AF3" w14:textId="77777777" w:rsidR="003D17DE" w:rsidRPr="00E11228" w:rsidRDefault="003D17DE" w:rsidP="003D17DE"/>
    <w:p w14:paraId="0D5B84EC" w14:textId="77777777" w:rsidR="003D17DE" w:rsidRPr="00E11228" w:rsidRDefault="003D17DE" w:rsidP="003D17DE">
      <w:pPr>
        <w:pStyle w:val="TH"/>
      </w:pPr>
      <w:r w:rsidRPr="00E11228">
        <w:t>Table 6.2.3.2.3.3-2: Data structures supported by the HTTP DELETE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5CDAA118"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0B0700A5"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26B0622E"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57B346F1"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13B5694A" w14:textId="77777777" w:rsidR="003D17DE" w:rsidRPr="00E11228" w:rsidRDefault="003D17DE" w:rsidP="001B7A0B">
            <w:pPr>
              <w:pStyle w:val="TAH"/>
            </w:pPr>
            <w:r w:rsidRPr="00E11228">
              <w:t>Response</w:t>
            </w:r>
          </w:p>
          <w:p w14:paraId="3194F847" w14:textId="77777777" w:rsidR="003D17DE" w:rsidRPr="00E11228" w:rsidRDefault="003D17DE" w:rsidP="001B7A0B">
            <w:pPr>
              <w:pStyle w:val="TAH"/>
            </w:pPr>
            <w:r w:rsidRPr="00E11228">
              <w:t>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3B057EB4" w14:textId="77777777" w:rsidR="003D17DE" w:rsidRPr="00E11228" w:rsidRDefault="003D17DE" w:rsidP="001B7A0B">
            <w:pPr>
              <w:pStyle w:val="TAH"/>
            </w:pPr>
            <w:r w:rsidRPr="00E11228">
              <w:t>Description</w:t>
            </w:r>
          </w:p>
        </w:tc>
      </w:tr>
      <w:tr w:rsidR="003D17DE" w:rsidRPr="00E11228" w14:paraId="4715E12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A631087"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557DD9B7"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5816370B"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674A7A9C"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2F4E95CE" w14:textId="77777777" w:rsidR="003D17DE" w:rsidRPr="00E11228" w:rsidRDefault="003D17DE" w:rsidP="001B7A0B">
            <w:pPr>
              <w:pStyle w:val="TAL"/>
            </w:pPr>
            <w:r w:rsidRPr="00E11228">
              <w:t>Confirmation of successful deletion</w:t>
            </w:r>
          </w:p>
          <w:p w14:paraId="74D5BF39" w14:textId="77777777" w:rsidR="003D17DE" w:rsidRPr="00E11228" w:rsidRDefault="003D17DE" w:rsidP="001B7A0B">
            <w:pPr>
              <w:pStyle w:val="TAL"/>
            </w:pPr>
          </w:p>
        </w:tc>
      </w:tr>
      <w:tr w:rsidR="003D17DE" w:rsidRPr="00E11228" w14:paraId="40F03CA6"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2D6C2B61"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29C8EC46" w14:textId="77777777" w:rsidR="003D17DE" w:rsidRPr="00E11228" w:rsidRDefault="003D17DE" w:rsidP="001B7A0B">
            <w:pPr>
              <w:pStyle w:val="TAC"/>
            </w:pPr>
            <w:r w:rsidRPr="00E11228">
              <w:t>O</w:t>
            </w:r>
          </w:p>
        </w:tc>
        <w:tc>
          <w:tcPr>
            <w:tcW w:w="607" w:type="pct"/>
            <w:tcBorders>
              <w:top w:val="single" w:sz="4" w:space="0" w:color="auto"/>
              <w:left w:val="single" w:sz="6" w:space="0" w:color="000000"/>
              <w:bottom w:val="single" w:sz="6" w:space="0" w:color="000000"/>
              <w:right w:val="single" w:sz="6" w:space="0" w:color="000000"/>
            </w:tcBorders>
          </w:tcPr>
          <w:p w14:paraId="1C1D1093" w14:textId="77777777" w:rsidR="003D17DE" w:rsidRPr="00E11228" w:rsidRDefault="003D17DE" w:rsidP="001B7A0B">
            <w:pPr>
              <w:pStyle w:val="TAL"/>
            </w:pPr>
            <w:r w:rsidRPr="00E11228">
              <w:t>0..1</w:t>
            </w:r>
          </w:p>
        </w:tc>
        <w:tc>
          <w:tcPr>
            <w:tcW w:w="1028" w:type="pct"/>
            <w:tcBorders>
              <w:top w:val="single" w:sz="4" w:space="0" w:color="auto"/>
              <w:left w:val="single" w:sz="6" w:space="0" w:color="000000"/>
              <w:bottom w:val="single" w:sz="6" w:space="0" w:color="000000"/>
              <w:right w:val="single" w:sz="6" w:space="0" w:color="000000"/>
            </w:tcBorders>
          </w:tcPr>
          <w:p w14:paraId="22119465" w14:textId="77777777" w:rsidR="003D17DE" w:rsidRPr="00E11228" w:rsidRDefault="003D17DE" w:rsidP="001B7A0B">
            <w:pPr>
              <w:pStyle w:val="TAL"/>
            </w:pPr>
            <w:r w:rsidRPr="00E11228">
              <w:t>4xx/5xx</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1776BAFD" w14:textId="77777777" w:rsidR="003D17DE" w:rsidRPr="00E11228" w:rsidRDefault="003D17DE" w:rsidP="001B7A0B">
            <w:pPr>
              <w:pStyle w:val="TAL"/>
            </w:pPr>
            <w:r w:rsidRPr="00E11228">
              <w:t>Detailed problem description</w:t>
            </w:r>
          </w:p>
        </w:tc>
      </w:tr>
    </w:tbl>
    <w:p w14:paraId="5B5383BF" w14:textId="77777777" w:rsidR="003D17DE" w:rsidRPr="00E11228" w:rsidRDefault="003D17DE" w:rsidP="003D17DE">
      <w:bookmarkStart w:id="231" w:name="_Toc510696613"/>
      <w:r w:rsidRPr="00E11228">
        <w:t xml:space="preserve"> </w:t>
      </w:r>
    </w:p>
    <w:p w14:paraId="2DF20F41" w14:textId="77777777" w:rsidR="003D17DE" w:rsidRPr="00E11228" w:rsidRDefault="003D17DE" w:rsidP="0000026F">
      <w:pPr>
        <w:pStyle w:val="H6"/>
      </w:pPr>
      <w:r w:rsidRPr="00E11228">
        <w:t>6.2.3.2.3.4</w:t>
      </w:r>
      <w:r w:rsidRPr="00E11228">
        <w:tab/>
      </w:r>
      <w:bookmarkEnd w:id="231"/>
      <w:r w:rsidRPr="00E11228">
        <w:t>HTTP POST</w:t>
      </w:r>
    </w:p>
    <w:p w14:paraId="3A3FF46D" w14:textId="77777777" w:rsidR="003D17DE" w:rsidRPr="00E11228" w:rsidRDefault="003D17DE" w:rsidP="003D17DE">
      <w:pPr>
        <w:rPr>
          <w:lang w:val="en-GB"/>
        </w:rPr>
      </w:pPr>
      <w:bookmarkStart w:id="232" w:name="_Hlk92291057"/>
      <w:r w:rsidRPr="00E11228">
        <w:rPr>
          <w:lang w:val="en-GB"/>
        </w:rPr>
        <w:t>This method is not supported on the resource.</w:t>
      </w:r>
    </w:p>
    <w:p w14:paraId="4290BBD6" w14:textId="77777777" w:rsidR="003D17DE" w:rsidRPr="00E11228" w:rsidRDefault="003D17DE" w:rsidP="0000026F">
      <w:pPr>
        <w:pStyle w:val="H6"/>
      </w:pPr>
      <w:bookmarkStart w:id="233" w:name="_Toc510696615"/>
      <w:bookmarkEnd w:id="232"/>
      <w:r w:rsidRPr="00E11228">
        <w:t>6.2.3.2.4</w:t>
      </w:r>
      <w:r w:rsidRPr="00E11228">
        <w:tab/>
        <w:t>Resource Custom Operations</w:t>
      </w:r>
      <w:bookmarkEnd w:id="233"/>
    </w:p>
    <w:p w14:paraId="4582CA19" w14:textId="77777777" w:rsidR="003D17DE" w:rsidRPr="00E11228" w:rsidRDefault="003D17DE" w:rsidP="003D17DE">
      <w:pPr>
        <w:rPr>
          <w:i/>
        </w:rPr>
      </w:pPr>
      <w:r w:rsidRPr="00E11228">
        <w:t>No custom operations are defined.</w:t>
      </w:r>
    </w:p>
    <w:p w14:paraId="458FF441" w14:textId="77777777" w:rsidR="003D17DE" w:rsidRPr="00E11228" w:rsidRDefault="003D17DE" w:rsidP="003D17DE">
      <w:pPr>
        <w:pStyle w:val="Heading4"/>
      </w:pPr>
      <w:r w:rsidRPr="00E11228">
        <w:t>6.2.3.3</w:t>
      </w:r>
      <w:r w:rsidRPr="00E11228">
        <w:tab/>
        <w:t>Individual Policy Status Object</w:t>
      </w:r>
    </w:p>
    <w:p w14:paraId="3E9A2CEB" w14:textId="77777777" w:rsidR="003D17DE" w:rsidRPr="00E11228" w:rsidRDefault="003D17DE" w:rsidP="003D17DE">
      <w:pPr>
        <w:pStyle w:val="Heading5"/>
      </w:pPr>
      <w:r w:rsidRPr="00E11228">
        <w:t>6.2.3.3.1</w:t>
      </w:r>
      <w:r w:rsidRPr="00E11228">
        <w:tab/>
        <w:t>Description</w:t>
      </w:r>
    </w:p>
    <w:p w14:paraId="3BB9FBE7" w14:textId="77777777" w:rsidR="003D17DE" w:rsidRPr="00E11228" w:rsidRDefault="003D17DE" w:rsidP="003D17DE">
      <w:pPr>
        <w:rPr>
          <w:i/>
        </w:rPr>
      </w:pPr>
      <w:r w:rsidRPr="00E11228">
        <w:t>The resource represents the status of an A1 policy.</w:t>
      </w:r>
    </w:p>
    <w:p w14:paraId="6901A029" w14:textId="77777777" w:rsidR="003D17DE" w:rsidRPr="00E11228" w:rsidRDefault="003D17DE" w:rsidP="003D17DE">
      <w:pPr>
        <w:pStyle w:val="Heading5"/>
      </w:pPr>
      <w:r w:rsidRPr="00E11228">
        <w:t>6.2.3.3.2</w:t>
      </w:r>
      <w:r w:rsidRPr="00E11228">
        <w:tab/>
        <w:t>Resource Definition</w:t>
      </w:r>
    </w:p>
    <w:p w14:paraId="7E6A3D87" w14:textId="77777777" w:rsidR="003D17DE" w:rsidRPr="00E11228" w:rsidRDefault="003D17DE" w:rsidP="003D17DE">
      <w:pPr>
        <w:rPr>
          <w:i/>
        </w:rPr>
      </w:pPr>
      <w:r w:rsidRPr="00E11228">
        <w:t>The Resource URI and the supported resource variables are as defined in previous clauses.</w:t>
      </w:r>
    </w:p>
    <w:p w14:paraId="4CC74ED1" w14:textId="77777777" w:rsidR="003D17DE" w:rsidRPr="00E11228" w:rsidRDefault="003D17DE" w:rsidP="003D17DE">
      <w:pPr>
        <w:pStyle w:val="Heading5"/>
      </w:pPr>
      <w:r w:rsidRPr="00E11228">
        <w:t>6.2.3.3.3</w:t>
      </w:r>
      <w:r w:rsidRPr="00E11228">
        <w:tab/>
        <w:t>Resource Standard Methods</w:t>
      </w:r>
    </w:p>
    <w:p w14:paraId="26BE587B" w14:textId="77777777" w:rsidR="003D17DE" w:rsidRPr="00E11228" w:rsidRDefault="003D17DE" w:rsidP="0000026F">
      <w:pPr>
        <w:pStyle w:val="H6"/>
      </w:pPr>
      <w:r w:rsidRPr="00E11228">
        <w:t>6.2.3.3.3.1</w:t>
      </w:r>
      <w:r w:rsidRPr="00E11228">
        <w:tab/>
        <w:t>HTTP PUT</w:t>
      </w:r>
    </w:p>
    <w:p w14:paraId="6F5538BA" w14:textId="77777777" w:rsidR="003D17DE" w:rsidRPr="00E11228" w:rsidRDefault="003D17DE" w:rsidP="003D17DE">
      <w:pPr>
        <w:rPr>
          <w:lang w:val="en-GB"/>
        </w:rPr>
      </w:pPr>
      <w:r w:rsidRPr="00E11228">
        <w:rPr>
          <w:lang w:val="en-GB"/>
        </w:rPr>
        <w:t>Method is not supported on this resource.</w:t>
      </w:r>
    </w:p>
    <w:p w14:paraId="336E33CD" w14:textId="77777777" w:rsidR="003D17DE" w:rsidRPr="00E11228" w:rsidRDefault="003D17DE" w:rsidP="0000026F">
      <w:pPr>
        <w:pStyle w:val="H6"/>
      </w:pPr>
      <w:r w:rsidRPr="00E11228">
        <w:t>6.2.3.3.3.2</w:t>
      </w:r>
      <w:r w:rsidRPr="00E11228">
        <w:tab/>
        <w:t>HTTP GET</w:t>
      </w:r>
    </w:p>
    <w:p w14:paraId="25C61F9C" w14:textId="77777777" w:rsidR="003D17DE" w:rsidRPr="00E11228" w:rsidRDefault="003D17DE" w:rsidP="003D17DE">
      <w:r w:rsidRPr="00E11228">
        <w:t>This method shall support the request data structures specified in table 6.2.3.3.3.2-1 and the response data structures and response codes specified in table 6.2.3.3.3.2-2.</w:t>
      </w:r>
    </w:p>
    <w:p w14:paraId="3CB758DF" w14:textId="77777777" w:rsidR="003D17DE" w:rsidRPr="00E11228" w:rsidRDefault="003D17DE" w:rsidP="003D17DE">
      <w:pPr>
        <w:pStyle w:val="TH"/>
      </w:pPr>
      <w:r w:rsidRPr="00E11228">
        <w:t>Table 6.2.3.3.3.2-1: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1A1B8E09"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60D93B80"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08CC8B33"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A04D402"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16461836" w14:textId="77777777" w:rsidR="003D17DE" w:rsidRPr="00E11228" w:rsidRDefault="003D17DE" w:rsidP="001B7A0B">
            <w:pPr>
              <w:pStyle w:val="TAH"/>
            </w:pPr>
            <w:r w:rsidRPr="00E11228">
              <w:t>Description</w:t>
            </w:r>
          </w:p>
        </w:tc>
      </w:tr>
      <w:tr w:rsidR="003D17DE" w:rsidRPr="00E11228" w14:paraId="39BC1A90"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2E24AE83"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504796C1"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656F48AC"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7943D129" w14:textId="77777777" w:rsidR="003D17DE" w:rsidRPr="00E11228" w:rsidRDefault="003D17DE" w:rsidP="001B7A0B">
            <w:pPr>
              <w:pStyle w:val="TAL"/>
            </w:pPr>
            <w:r w:rsidRPr="00E11228">
              <w:t>There is no object in the message body of a GET request</w:t>
            </w:r>
          </w:p>
        </w:tc>
      </w:tr>
    </w:tbl>
    <w:p w14:paraId="0053EC25" w14:textId="77777777" w:rsidR="003D17DE" w:rsidRPr="00E11228" w:rsidRDefault="003D17DE" w:rsidP="003D17DE"/>
    <w:p w14:paraId="2E96F526" w14:textId="77777777" w:rsidR="003D17DE" w:rsidRPr="00E11228" w:rsidRDefault="003D17DE" w:rsidP="003D17DE">
      <w:pPr>
        <w:pStyle w:val="TH"/>
      </w:pPr>
      <w:r w:rsidRPr="00E11228">
        <w:t>Table 6.2.3.3.3.2-2: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7B5D5095"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0478500"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02C64332"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0B0C81C0"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79DA5926"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89AF2B1" w14:textId="77777777" w:rsidR="003D17DE" w:rsidRPr="00E11228" w:rsidRDefault="003D17DE" w:rsidP="001B7A0B">
            <w:pPr>
              <w:pStyle w:val="TAH"/>
            </w:pPr>
            <w:r w:rsidRPr="00E11228">
              <w:t>Description</w:t>
            </w:r>
          </w:p>
        </w:tc>
      </w:tr>
      <w:tr w:rsidR="003D17DE" w:rsidRPr="00E11228" w14:paraId="11D9130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5E94DA1" w14:textId="77777777" w:rsidR="003D17DE" w:rsidRPr="00E11228" w:rsidRDefault="003D17DE" w:rsidP="001B7A0B">
            <w:pPr>
              <w:pStyle w:val="TAL"/>
            </w:pPr>
            <w:r w:rsidRPr="00E11228">
              <w:t>PolicyStatusObject</w:t>
            </w:r>
          </w:p>
        </w:tc>
        <w:tc>
          <w:tcPr>
            <w:tcW w:w="234" w:type="pct"/>
            <w:tcBorders>
              <w:top w:val="single" w:sz="4" w:space="0" w:color="auto"/>
              <w:left w:val="single" w:sz="6" w:space="0" w:color="000000"/>
              <w:bottom w:val="single" w:sz="6" w:space="0" w:color="000000"/>
              <w:right w:val="single" w:sz="6" w:space="0" w:color="000000"/>
            </w:tcBorders>
          </w:tcPr>
          <w:p w14:paraId="2253E9BD"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083ABFBF"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50DAABD2"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6FFE8249" w14:textId="77777777" w:rsidR="003D17DE" w:rsidRPr="00E11228" w:rsidRDefault="003D17DE" w:rsidP="001B7A0B">
            <w:pPr>
              <w:pStyle w:val="TAL"/>
            </w:pPr>
            <w:r w:rsidRPr="00E11228">
              <w:t>Requested policy status object</w:t>
            </w:r>
          </w:p>
        </w:tc>
      </w:tr>
      <w:tr w:rsidR="003D17DE" w:rsidRPr="00E11228" w14:paraId="55A4967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FBC75D2"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0C00D78D"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175A0308"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73331655"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09EC9F36" w14:textId="77777777" w:rsidR="003D17DE" w:rsidRPr="00E11228" w:rsidRDefault="003D17DE" w:rsidP="001B7A0B">
            <w:pPr>
              <w:pStyle w:val="TAL"/>
            </w:pPr>
            <w:r w:rsidRPr="00E11228">
              <w:t>Detailed problem description</w:t>
            </w:r>
          </w:p>
        </w:tc>
      </w:tr>
    </w:tbl>
    <w:p w14:paraId="262DF1E8" w14:textId="77777777" w:rsidR="003D17DE" w:rsidRPr="00E11228" w:rsidRDefault="003D17DE" w:rsidP="003D17DE">
      <w:r w:rsidRPr="00E11228">
        <w:t xml:space="preserve"> </w:t>
      </w:r>
    </w:p>
    <w:p w14:paraId="4BA62979" w14:textId="77777777" w:rsidR="003D17DE" w:rsidRPr="00E11228" w:rsidRDefault="003D17DE" w:rsidP="0000026F">
      <w:pPr>
        <w:pStyle w:val="H6"/>
      </w:pPr>
      <w:r w:rsidRPr="00E11228">
        <w:lastRenderedPageBreak/>
        <w:t>6.2.3.3.3.3</w:t>
      </w:r>
      <w:r w:rsidRPr="00E11228">
        <w:tab/>
        <w:t>HTTP DELETE</w:t>
      </w:r>
    </w:p>
    <w:p w14:paraId="4091D8C7" w14:textId="77777777" w:rsidR="003D17DE" w:rsidRPr="00E11228" w:rsidRDefault="003D17DE" w:rsidP="003D17DE">
      <w:pPr>
        <w:rPr>
          <w:lang w:val="en-GB"/>
        </w:rPr>
      </w:pPr>
      <w:r w:rsidRPr="00E11228">
        <w:rPr>
          <w:lang w:val="en-GB"/>
        </w:rPr>
        <w:t>Method is not supported on this resource.</w:t>
      </w:r>
    </w:p>
    <w:p w14:paraId="3636319F" w14:textId="77777777" w:rsidR="003D17DE" w:rsidRPr="00E11228" w:rsidRDefault="003D17DE" w:rsidP="0000026F">
      <w:pPr>
        <w:pStyle w:val="H6"/>
      </w:pPr>
      <w:r w:rsidRPr="00E11228">
        <w:t>6.2.3.3.3.4</w:t>
      </w:r>
      <w:r w:rsidRPr="00E11228">
        <w:tab/>
        <w:t>HTTP POST</w:t>
      </w:r>
    </w:p>
    <w:p w14:paraId="581A66BE" w14:textId="77777777" w:rsidR="003D17DE" w:rsidRPr="00E11228" w:rsidRDefault="003D17DE" w:rsidP="003D17DE">
      <w:pPr>
        <w:rPr>
          <w:lang w:val="en-GB"/>
        </w:rPr>
      </w:pPr>
      <w:r w:rsidRPr="00E11228">
        <w:rPr>
          <w:lang w:val="en-GB"/>
        </w:rPr>
        <w:t>Method is not supported on this resource.</w:t>
      </w:r>
    </w:p>
    <w:p w14:paraId="07E479E4" w14:textId="77777777" w:rsidR="003D17DE" w:rsidRPr="00E11228" w:rsidRDefault="003D17DE" w:rsidP="003D17DE">
      <w:pPr>
        <w:pStyle w:val="Heading5"/>
      </w:pPr>
      <w:r w:rsidRPr="00E11228">
        <w:t>6.2.3.3.4</w:t>
      </w:r>
      <w:r w:rsidRPr="00E11228">
        <w:tab/>
        <w:t>Resource Custom Operations</w:t>
      </w:r>
    </w:p>
    <w:p w14:paraId="6324E4C3" w14:textId="77777777" w:rsidR="003D17DE" w:rsidRPr="00E11228" w:rsidRDefault="003D17DE" w:rsidP="003D17DE">
      <w:pPr>
        <w:rPr>
          <w:i/>
        </w:rPr>
      </w:pPr>
      <w:r w:rsidRPr="00E11228">
        <w:t>No custom operations are defined.</w:t>
      </w:r>
    </w:p>
    <w:p w14:paraId="1968EAE1" w14:textId="77777777" w:rsidR="003D17DE" w:rsidRPr="00E11228" w:rsidRDefault="003D17DE" w:rsidP="003D17DE">
      <w:pPr>
        <w:pStyle w:val="Heading4"/>
      </w:pPr>
      <w:r w:rsidRPr="00E11228">
        <w:t>6.2.3.4</w:t>
      </w:r>
      <w:r w:rsidRPr="00E11228">
        <w:tab/>
        <w:t>All Policy I</w:t>
      </w:r>
      <w:r w:rsidRPr="00E11228">
        <w:rPr>
          <w:color w:val="000000" w:themeColor="text1"/>
        </w:rPr>
        <w:t>dentifiers</w:t>
      </w:r>
    </w:p>
    <w:p w14:paraId="69076BA3" w14:textId="77777777" w:rsidR="003D17DE" w:rsidRPr="00E11228" w:rsidRDefault="003D17DE" w:rsidP="003D17DE">
      <w:pPr>
        <w:pStyle w:val="Heading5"/>
      </w:pPr>
      <w:r w:rsidRPr="00E11228">
        <w:t>6.2.3.4.1</w:t>
      </w:r>
      <w:r w:rsidRPr="00E11228">
        <w:tab/>
        <w:t>Description</w:t>
      </w:r>
    </w:p>
    <w:p w14:paraId="5CB94B5E" w14:textId="77777777" w:rsidR="003D17DE" w:rsidRPr="00E11228" w:rsidRDefault="003D17DE" w:rsidP="003D17DE">
      <w:pPr>
        <w:rPr>
          <w:i/>
        </w:rPr>
      </w:pPr>
      <w:r w:rsidRPr="00E11228">
        <w:t>The resource represents A1 policy identifiers.</w:t>
      </w:r>
    </w:p>
    <w:p w14:paraId="4B8D385A" w14:textId="77777777" w:rsidR="003D17DE" w:rsidRPr="00E11228" w:rsidRDefault="003D17DE" w:rsidP="003D17DE">
      <w:pPr>
        <w:pStyle w:val="Heading5"/>
      </w:pPr>
      <w:r w:rsidRPr="00E11228">
        <w:t>6.2.3.4.2</w:t>
      </w:r>
      <w:r w:rsidRPr="00E11228">
        <w:tab/>
        <w:t>Resource Definition</w:t>
      </w:r>
    </w:p>
    <w:p w14:paraId="03B7C16C" w14:textId="77777777" w:rsidR="003D17DE" w:rsidRPr="00E11228" w:rsidRDefault="003D17DE" w:rsidP="003D17DE">
      <w:pPr>
        <w:rPr>
          <w:i/>
        </w:rPr>
      </w:pPr>
      <w:r w:rsidRPr="00E11228">
        <w:t>The Resource URI and the supported resource variables are as defined in previous clauses.</w:t>
      </w:r>
    </w:p>
    <w:p w14:paraId="3B83EEDA" w14:textId="77777777" w:rsidR="003D17DE" w:rsidRPr="00E11228" w:rsidRDefault="003D17DE" w:rsidP="003D17DE">
      <w:pPr>
        <w:pStyle w:val="Heading5"/>
      </w:pPr>
      <w:r w:rsidRPr="00E11228">
        <w:t>6.2.3.4.3</w:t>
      </w:r>
      <w:r w:rsidRPr="00E11228">
        <w:tab/>
        <w:t>Resource Standard Methods</w:t>
      </w:r>
    </w:p>
    <w:p w14:paraId="6F289F5F" w14:textId="77777777" w:rsidR="003D17DE" w:rsidRPr="00E11228" w:rsidRDefault="003D17DE" w:rsidP="0000026F">
      <w:pPr>
        <w:pStyle w:val="H6"/>
      </w:pPr>
      <w:r w:rsidRPr="00E11228">
        <w:t>6.2.3.4.3.1</w:t>
      </w:r>
      <w:r w:rsidRPr="00E11228">
        <w:tab/>
        <w:t>HTTP PUT</w:t>
      </w:r>
    </w:p>
    <w:p w14:paraId="0476EC89" w14:textId="77777777" w:rsidR="003D17DE" w:rsidRPr="00E11228" w:rsidRDefault="003D17DE" w:rsidP="003D17DE">
      <w:pPr>
        <w:rPr>
          <w:lang w:val="en-GB"/>
        </w:rPr>
      </w:pPr>
      <w:r w:rsidRPr="00E11228">
        <w:rPr>
          <w:lang w:val="en-GB"/>
        </w:rPr>
        <w:t>Method is not supported on this resource.</w:t>
      </w:r>
    </w:p>
    <w:p w14:paraId="615D0255" w14:textId="77777777" w:rsidR="003D17DE" w:rsidRPr="00E11228" w:rsidRDefault="003D17DE" w:rsidP="0000026F">
      <w:pPr>
        <w:pStyle w:val="H6"/>
      </w:pPr>
      <w:r w:rsidRPr="00E11228">
        <w:t>6.2.3.4.3.2</w:t>
      </w:r>
      <w:r w:rsidRPr="00E11228">
        <w:tab/>
        <w:t>HTTP GET</w:t>
      </w:r>
    </w:p>
    <w:p w14:paraId="482F6A6B" w14:textId="77777777" w:rsidR="003D17DE" w:rsidRPr="00E11228" w:rsidRDefault="003D17DE" w:rsidP="003D17DE">
      <w:r w:rsidRPr="00E11228">
        <w:t>This method shall support the request data structures specified in table 6.2.3.6.3.2-1 and the response data structures and response codes specified in table 6.2.3.6.3.2-2.</w:t>
      </w:r>
    </w:p>
    <w:p w14:paraId="5E126828" w14:textId="77777777" w:rsidR="003D17DE" w:rsidRPr="00E11228" w:rsidRDefault="003D17DE" w:rsidP="003D17DE">
      <w:pPr>
        <w:pStyle w:val="TH"/>
      </w:pPr>
      <w:r w:rsidRPr="00E11228">
        <w:t>Table 6.2.3.4.3.2-1: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25DF577E"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0332A5D8"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491104BE"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CEFCC7C"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06848B44" w14:textId="77777777" w:rsidR="003D17DE" w:rsidRPr="00E11228" w:rsidRDefault="003D17DE" w:rsidP="001B7A0B">
            <w:pPr>
              <w:pStyle w:val="TAH"/>
            </w:pPr>
            <w:r w:rsidRPr="00E11228">
              <w:t>Description</w:t>
            </w:r>
          </w:p>
        </w:tc>
      </w:tr>
      <w:tr w:rsidR="003D17DE" w:rsidRPr="00E11228" w14:paraId="72F3C942"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042C4190"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30DBDB0C"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7D6F3BDD"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2F588BB1" w14:textId="77777777" w:rsidR="003D17DE" w:rsidRPr="00E11228" w:rsidRDefault="003D17DE" w:rsidP="001B7A0B">
            <w:pPr>
              <w:pStyle w:val="TAL"/>
            </w:pPr>
            <w:r w:rsidRPr="00E11228">
              <w:t>There is no object in the message body of a GET request</w:t>
            </w:r>
          </w:p>
        </w:tc>
      </w:tr>
    </w:tbl>
    <w:p w14:paraId="0D7CDF84" w14:textId="77777777" w:rsidR="003D17DE" w:rsidRPr="00E11228" w:rsidRDefault="003D17DE" w:rsidP="003D17DE"/>
    <w:p w14:paraId="0A978C38" w14:textId="77777777" w:rsidR="003D17DE" w:rsidRPr="00E11228" w:rsidRDefault="003D17DE" w:rsidP="003D17DE">
      <w:pPr>
        <w:pStyle w:val="TH"/>
      </w:pPr>
      <w:r w:rsidRPr="00E11228">
        <w:t>Table 6.2.3.4.3.2-2: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1CB42D9D"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2EAFBD6"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BCC2320"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216C4922"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523E7445"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0FF4984" w14:textId="77777777" w:rsidR="003D17DE" w:rsidRPr="00E11228" w:rsidRDefault="003D17DE" w:rsidP="001B7A0B">
            <w:pPr>
              <w:pStyle w:val="TAH"/>
            </w:pPr>
            <w:r w:rsidRPr="00E11228">
              <w:t>Description</w:t>
            </w:r>
          </w:p>
        </w:tc>
      </w:tr>
      <w:tr w:rsidR="003D17DE" w:rsidRPr="00E11228" w14:paraId="730D7A03"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7469FA6" w14:textId="77777777" w:rsidR="003D17DE" w:rsidRPr="00E11228" w:rsidRDefault="003D17DE" w:rsidP="001B7A0B">
            <w:pPr>
              <w:pStyle w:val="TAL"/>
            </w:pPr>
            <w:r w:rsidRPr="00E11228">
              <w:t>array(PolicyId)</w:t>
            </w:r>
          </w:p>
        </w:tc>
        <w:tc>
          <w:tcPr>
            <w:tcW w:w="234" w:type="pct"/>
            <w:tcBorders>
              <w:top w:val="single" w:sz="4" w:space="0" w:color="auto"/>
              <w:left w:val="single" w:sz="6" w:space="0" w:color="000000"/>
              <w:bottom w:val="single" w:sz="6" w:space="0" w:color="000000"/>
              <w:right w:val="single" w:sz="6" w:space="0" w:color="000000"/>
            </w:tcBorders>
          </w:tcPr>
          <w:p w14:paraId="7B67854F"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4D721804" w14:textId="77777777" w:rsidR="003D17DE" w:rsidRPr="00E11228" w:rsidRDefault="003D17DE" w:rsidP="001B7A0B">
            <w:pPr>
              <w:pStyle w:val="TAL"/>
            </w:pPr>
            <w:r w:rsidRPr="00E11228">
              <w:t>0..N</w:t>
            </w:r>
          </w:p>
        </w:tc>
        <w:tc>
          <w:tcPr>
            <w:tcW w:w="748" w:type="pct"/>
            <w:tcBorders>
              <w:top w:val="single" w:sz="4" w:space="0" w:color="auto"/>
              <w:left w:val="single" w:sz="6" w:space="0" w:color="000000"/>
              <w:bottom w:val="single" w:sz="6" w:space="0" w:color="000000"/>
              <w:right w:val="single" w:sz="6" w:space="0" w:color="000000"/>
            </w:tcBorders>
          </w:tcPr>
          <w:p w14:paraId="2D103615"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61F79B4B" w14:textId="77777777" w:rsidR="003D17DE" w:rsidRPr="00E11228" w:rsidRDefault="003D17DE" w:rsidP="001B7A0B">
            <w:pPr>
              <w:pStyle w:val="TAL"/>
            </w:pPr>
            <w:r w:rsidRPr="00E11228">
              <w:t xml:space="preserve">All policy </w:t>
            </w:r>
            <w:r w:rsidRPr="00E11228">
              <w:rPr>
                <w:color w:val="000000" w:themeColor="text1"/>
              </w:rPr>
              <w:t>identifiers</w:t>
            </w:r>
          </w:p>
        </w:tc>
      </w:tr>
      <w:tr w:rsidR="003D17DE" w:rsidRPr="00E11228" w14:paraId="4011897B"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670EC943"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3D4BF910"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269EBFF8"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333748D0"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6AF1247C" w14:textId="77777777" w:rsidR="003D17DE" w:rsidRPr="00E11228" w:rsidRDefault="003D17DE" w:rsidP="001B7A0B">
            <w:pPr>
              <w:pStyle w:val="TAL"/>
            </w:pPr>
            <w:r w:rsidRPr="00E11228">
              <w:t>Detailed problem description</w:t>
            </w:r>
          </w:p>
        </w:tc>
      </w:tr>
    </w:tbl>
    <w:p w14:paraId="7BD404D4" w14:textId="77777777" w:rsidR="003D17DE" w:rsidRPr="00E11228" w:rsidRDefault="003D17DE" w:rsidP="003D17DE">
      <w:r w:rsidRPr="00E11228">
        <w:t xml:space="preserve"> </w:t>
      </w:r>
    </w:p>
    <w:p w14:paraId="0FCA2E5B" w14:textId="77777777" w:rsidR="003D17DE" w:rsidRPr="00E11228" w:rsidRDefault="003D17DE" w:rsidP="0000026F">
      <w:pPr>
        <w:pStyle w:val="H6"/>
      </w:pPr>
      <w:r w:rsidRPr="00E11228">
        <w:t>6.2.3.4.3.3</w:t>
      </w:r>
      <w:r w:rsidRPr="00E11228">
        <w:tab/>
        <w:t>HTTP DELETE</w:t>
      </w:r>
    </w:p>
    <w:p w14:paraId="5A611DEB" w14:textId="77777777" w:rsidR="003D17DE" w:rsidRPr="00E11228" w:rsidRDefault="003D17DE" w:rsidP="003D17DE">
      <w:pPr>
        <w:rPr>
          <w:lang w:val="en-GB"/>
        </w:rPr>
      </w:pPr>
      <w:r w:rsidRPr="00E11228">
        <w:rPr>
          <w:lang w:val="en-GB"/>
        </w:rPr>
        <w:t>Method is not supported on this resource.</w:t>
      </w:r>
    </w:p>
    <w:p w14:paraId="5AC59770" w14:textId="77777777" w:rsidR="003D17DE" w:rsidRPr="00E11228" w:rsidRDefault="003D17DE" w:rsidP="0000026F">
      <w:pPr>
        <w:pStyle w:val="H6"/>
      </w:pPr>
      <w:r w:rsidRPr="00E11228">
        <w:t>6.2.3.4.3.4</w:t>
      </w:r>
      <w:r w:rsidRPr="00E11228">
        <w:tab/>
        <w:t>HTTP POST</w:t>
      </w:r>
    </w:p>
    <w:p w14:paraId="694F8012" w14:textId="77777777" w:rsidR="003D17DE" w:rsidRPr="00E11228" w:rsidRDefault="003D17DE" w:rsidP="003D17DE">
      <w:pPr>
        <w:rPr>
          <w:lang w:val="en-GB"/>
        </w:rPr>
      </w:pPr>
      <w:r w:rsidRPr="00E11228">
        <w:rPr>
          <w:lang w:val="en-GB"/>
        </w:rPr>
        <w:t>Method is not supported on this resource.</w:t>
      </w:r>
    </w:p>
    <w:p w14:paraId="29F13152" w14:textId="77777777" w:rsidR="003D17DE" w:rsidRPr="00E11228" w:rsidRDefault="003D17DE" w:rsidP="003D17DE">
      <w:pPr>
        <w:pStyle w:val="Heading5"/>
      </w:pPr>
      <w:r w:rsidRPr="00E11228">
        <w:t>6.2.3.4.4</w:t>
      </w:r>
      <w:r w:rsidRPr="00E11228">
        <w:tab/>
        <w:t>Resource Custom Operations</w:t>
      </w:r>
    </w:p>
    <w:p w14:paraId="24FDD728" w14:textId="77777777" w:rsidR="003D17DE" w:rsidRPr="00E11228" w:rsidRDefault="003D17DE" w:rsidP="003D17DE">
      <w:pPr>
        <w:rPr>
          <w:i/>
        </w:rPr>
      </w:pPr>
      <w:r w:rsidRPr="00E11228">
        <w:t>No custom operations are defined.</w:t>
      </w:r>
    </w:p>
    <w:p w14:paraId="3933CE22" w14:textId="77777777" w:rsidR="003D17DE" w:rsidRPr="00E11228" w:rsidRDefault="003D17DE" w:rsidP="003D17DE">
      <w:pPr>
        <w:pStyle w:val="Heading4"/>
      </w:pPr>
      <w:r w:rsidRPr="00E11228">
        <w:lastRenderedPageBreak/>
        <w:t>6.2.3.5</w:t>
      </w:r>
      <w:r w:rsidRPr="00E11228">
        <w:tab/>
        <w:t xml:space="preserve">All Policy Type </w:t>
      </w:r>
      <w:r w:rsidRPr="00E11228">
        <w:rPr>
          <w:iCs/>
          <w:color w:val="000000" w:themeColor="text1"/>
        </w:rPr>
        <w:t>Identifiers</w:t>
      </w:r>
    </w:p>
    <w:p w14:paraId="1377B576" w14:textId="77777777" w:rsidR="003D17DE" w:rsidRPr="00E11228" w:rsidRDefault="003D17DE" w:rsidP="003D17DE">
      <w:pPr>
        <w:pStyle w:val="Heading5"/>
      </w:pPr>
      <w:r w:rsidRPr="00E11228">
        <w:t>6.2.3.5.1</w:t>
      </w:r>
      <w:r w:rsidRPr="00E11228">
        <w:tab/>
        <w:t>Description</w:t>
      </w:r>
    </w:p>
    <w:p w14:paraId="727931CD" w14:textId="77777777" w:rsidR="003D17DE" w:rsidRPr="00E11228" w:rsidRDefault="003D17DE" w:rsidP="003D17DE">
      <w:pPr>
        <w:rPr>
          <w:i/>
        </w:rPr>
      </w:pPr>
      <w:r w:rsidRPr="00E11228">
        <w:t>The resource represents A1 policy type identifiers.</w:t>
      </w:r>
    </w:p>
    <w:p w14:paraId="2E787FAF" w14:textId="77777777" w:rsidR="003D17DE" w:rsidRPr="00E11228" w:rsidRDefault="003D17DE" w:rsidP="003D17DE">
      <w:pPr>
        <w:pStyle w:val="Heading5"/>
      </w:pPr>
      <w:r w:rsidRPr="00E11228">
        <w:t>6.2.3.5.2</w:t>
      </w:r>
      <w:r w:rsidRPr="00E11228">
        <w:tab/>
        <w:t>Resource Definition</w:t>
      </w:r>
    </w:p>
    <w:p w14:paraId="5FC719F0" w14:textId="77777777" w:rsidR="003D17DE" w:rsidRPr="00E11228" w:rsidRDefault="003D17DE" w:rsidP="003D17DE">
      <w:pPr>
        <w:rPr>
          <w:i/>
        </w:rPr>
      </w:pPr>
      <w:r w:rsidRPr="00E11228">
        <w:t>The Resource URI and the supported resource variables are as defined in previous clauses.</w:t>
      </w:r>
    </w:p>
    <w:p w14:paraId="743B0352" w14:textId="77777777" w:rsidR="003D17DE" w:rsidRPr="00E11228" w:rsidRDefault="003D17DE" w:rsidP="003D17DE">
      <w:pPr>
        <w:pStyle w:val="Heading5"/>
      </w:pPr>
      <w:r w:rsidRPr="00E11228">
        <w:t>6.2.3.5.3</w:t>
      </w:r>
      <w:r w:rsidRPr="00E11228">
        <w:tab/>
        <w:t>Resource Standard Methods</w:t>
      </w:r>
    </w:p>
    <w:p w14:paraId="43AB0EB2" w14:textId="77777777" w:rsidR="003D17DE" w:rsidRPr="00E11228" w:rsidRDefault="003D17DE" w:rsidP="0000026F">
      <w:pPr>
        <w:pStyle w:val="H6"/>
      </w:pPr>
      <w:r w:rsidRPr="00E11228">
        <w:t>6.2.3.5.3.1</w:t>
      </w:r>
      <w:r w:rsidRPr="00E11228">
        <w:tab/>
        <w:t>HTTP PUT</w:t>
      </w:r>
    </w:p>
    <w:p w14:paraId="145F90E4" w14:textId="77777777" w:rsidR="003D17DE" w:rsidRPr="00E11228" w:rsidRDefault="003D17DE" w:rsidP="003D17DE">
      <w:pPr>
        <w:rPr>
          <w:lang w:val="en-GB"/>
        </w:rPr>
      </w:pPr>
      <w:r w:rsidRPr="00E11228">
        <w:rPr>
          <w:lang w:val="en-GB"/>
        </w:rPr>
        <w:t>Method is not supported on this resource.</w:t>
      </w:r>
    </w:p>
    <w:p w14:paraId="31464695" w14:textId="77777777" w:rsidR="003D17DE" w:rsidRPr="00E11228" w:rsidRDefault="003D17DE" w:rsidP="0000026F">
      <w:pPr>
        <w:pStyle w:val="H6"/>
      </w:pPr>
      <w:r w:rsidRPr="00E11228">
        <w:t>6.2.3.5.3.2</w:t>
      </w:r>
      <w:r w:rsidRPr="00E11228">
        <w:tab/>
        <w:t>HTTP GET</w:t>
      </w:r>
    </w:p>
    <w:p w14:paraId="700E8E1B" w14:textId="77777777" w:rsidR="003D17DE" w:rsidRPr="00E11228" w:rsidRDefault="003D17DE" w:rsidP="003D17DE">
      <w:r w:rsidRPr="00E11228">
        <w:t>This method shall support the request data structures specified in table 6.2.3.5.3.2-1 and the response data structures and response codes specified in table 6.2.3.5.3.2-2.</w:t>
      </w:r>
    </w:p>
    <w:p w14:paraId="796E82B0" w14:textId="77777777" w:rsidR="003D17DE" w:rsidRPr="00E11228" w:rsidRDefault="003D17DE" w:rsidP="003D17DE">
      <w:pPr>
        <w:pStyle w:val="TH"/>
      </w:pPr>
      <w:r w:rsidRPr="00E11228">
        <w:t>Table 6.2.3.5.3.2-1: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3BC00E76"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1F9894E6"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3B94F1E1"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5C1012AA"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6FA8D9FF" w14:textId="77777777" w:rsidR="003D17DE" w:rsidRPr="00E11228" w:rsidRDefault="003D17DE" w:rsidP="001B7A0B">
            <w:pPr>
              <w:pStyle w:val="TAH"/>
            </w:pPr>
            <w:r w:rsidRPr="00E11228">
              <w:t>Description</w:t>
            </w:r>
          </w:p>
        </w:tc>
      </w:tr>
      <w:tr w:rsidR="003D17DE" w:rsidRPr="00E11228" w14:paraId="4D37A383"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51F7A466"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246ACD99"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305E39AE"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29D78C8C" w14:textId="77777777" w:rsidR="003D17DE" w:rsidRPr="00E11228" w:rsidRDefault="003D17DE" w:rsidP="001B7A0B">
            <w:pPr>
              <w:pStyle w:val="TAL"/>
            </w:pPr>
            <w:r w:rsidRPr="00E11228">
              <w:t>There is no object in the message body of a GET request</w:t>
            </w:r>
          </w:p>
        </w:tc>
      </w:tr>
    </w:tbl>
    <w:p w14:paraId="6A88AB75" w14:textId="77777777" w:rsidR="003D17DE" w:rsidRPr="00E11228" w:rsidRDefault="003D17DE" w:rsidP="003D17DE"/>
    <w:p w14:paraId="1826A3AA" w14:textId="77777777" w:rsidR="003D17DE" w:rsidRPr="00E11228" w:rsidRDefault="003D17DE" w:rsidP="003D17DE">
      <w:pPr>
        <w:pStyle w:val="TH"/>
      </w:pPr>
      <w:r w:rsidRPr="00E11228">
        <w:t>Table 6.2.3.5.3.2-2: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5684F094"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1D616369"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C2F84E4"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0609FF31"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488F9E8B"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8C2069F" w14:textId="77777777" w:rsidR="003D17DE" w:rsidRPr="00E11228" w:rsidRDefault="003D17DE" w:rsidP="001B7A0B">
            <w:pPr>
              <w:pStyle w:val="TAH"/>
            </w:pPr>
            <w:r w:rsidRPr="00E11228">
              <w:t>Description</w:t>
            </w:r>
          </w:p>
        </w:tc>
      </w:tr>
      <w:tr w:rsidR="003D17DE" w:rsidRPr="00E11228" w14:paraId="7EEDC587"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50E5068" w14:textId="77777777" w:rsidR="003D17DE" w:rsidRPr="00E11228" w:rsidRDefault="003D17DE" w:rsidP="001B7A0B">
            <w:pPr>
              <w:pStyle w:val="TAL"/>
            </w:pPr>
            <w:r w:rsidRPr="00E11228">
              <w:t>array(PolicyTypeId)</w:t>
            </w:r>
          </w:p>
        </w:tc>
        <w:tc>
          <w:tcPr>
            <w:tcW w:w="234" w:type="pct"/>
            <w:tcBorders>
              <w:top w:val="single" w:sz="4" w:space="0" w:color="auto"/>
              <w:left w:val="single" w:sz="6" w:space="0" w:color="000000"/>
              <w:bottom w:val="single" w:sz="6" w:space="0" w:color="000000"/>
              <w:right w:val="single" w:sz="6" w:space="0" w:color="000000"/>
            </w:tcBorders>
          </w:tcPr>
          <w:p w14:paraId="512F7C2C"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25BB8E62" w14:textId="77777777" w:rsidR="003D17DE" w:rsidRPr="00E11228" w:rsidRDefault="003D17DE" w:rsidP="001B7A0B">
            <w:pPr>
              <w:pStyle w:val="TAL"/>
            </w:pPr>
            <w:r w:rsidRPr="00E11228">
              <w:t>0..N</w:t>
            </w:r>
          </w:p>
        </w:tc>
        <w:tc>
          <w:tcPr>
            <w:tcW w:w="748" w:type="pct"/>
            <w:tcBorders>
              <w:top w:val="single" w:sz="4" w:space="0" w:color="auto"/>
              <w:left w:val="single" w:sz="6" w:space="0" w:color="000000"/>
              <w:bottom w:val="single" w:sz="6" w:space="0" w:color="000000"/>
              <w:right w:val="single" w:sz="6" w:space="0" w:color="000000"/>
            </w:tcBorders>
          </w:tcPr>
          <w:p w14:paraId="27521CBF"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14258862" w14:textId="77777777" w:rsidR="003D17DE" w:rsidRPr="00E11228" w:rsidRDefault="003D17DE" w:rsidP="001B7A0B">
            <w:pPr>
              <w:pStyle w:val="TAL"/>
            </w:pPr>
            <w:r w:rsidRPr="00E11228">
              <w:t xml:space="preserve">All policy type </w:t>
            </w:r>
            <w:r w:rsidRPr="00E11228">
              <w:rPr>
                <w:iCs/>
                <w:color w:val="000000" w:themeColor="text1"/>
              </w:rPr>
              <w:t>identifiers</w:t>
            </w:r>
          </w:p>
        </w:tc>
      </w:tr>
      <w:tr w:rsidR="003D17DE" w:rsidRPr="00E11228" w14:paraId="61E18E33"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2BFD983"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150827AC"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74E6A3FC"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4F2DFBB9"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21EC7BE" w14:textId="77777777" w:rsidR="003D17DE" w:rsidRPr="00E11228" w:rsidRDefault="003D17DE" w:rsidP="001B7A0B">
            <w:pPr>
              <w:pStyle w:val="TAL"/>
            </w:pPr>
            <w:r w:rsidRPr="00E11228">
              <w:t>Detailed problem description</w:t>
            </w:r>
          </w:p>
        </w:tc>
      </w:tr>
    </w:tbl>
    <w:p w14:paraId="251933FD" w14:textId="77777777" w:rsidR="003D17DE" w:rsidRPr="00E11228" w:rsidRDefault="003D17DE" w:rsidP="003D17DE">
      <w:r w:rsidRPr="00E11228">
        <w:t xml:space="preserve"> </w:t>
      </w:r>
    </w:p>
    <w:p w14:paraId="52EC353E" w14:textId="77777777" w:rsidR="003D17DE" w:rsidRPr="00E11228" w:rsidRDefault="003D17DE" w:rsidP="0000026F">
      <w:pPr>
        <w:pStyle w:val="H6"/>
      </w:pPr>
      <w:r w:rsidRPr="00E11228">
        <w:t>6.2.3.5.3.3</w:t>
      </w:r>
      <w:r w:rsidRPr="00E11228">
        <w:tab/>
        <w:t>HTTP DELETE</w:t>
      </w:r>
    </w:p>
    <w:p w14:paraId="4AC37E8A" w14:textId="77777777" w:rsidR="003D17DE" w:rsidRPr="00E11228" w:rsidRDefault="003D17DE" w:rsidP="003D17DE">
      <w:pPr>
        <w:rPr>
          <w:lang w:val="en-GB"/>
        </w:rPr>
      </w:pPr>
      <w:r w:rsidRPr="00E11228">
        <w:rPr>
          <w:lang w:val="en-GB"/>
        </w:rPr>
        <w:t>Method is not supported on this resource.</w:t>
      </w:r>
    </w:p>
    <w:p w14:paraId="48DA4701" w14:textId="77777777" w:rsidR="003D17DE" w:rsidRPr="00E11228" w:rsidRDefault="003D17DE" w:rsidP="0000026F">
      <w:pPr>
        <w:pStyle w:val="H6"/>
      </w:pPr>
      <w:r w:rsidRPr="00E11228">
        <w:t>6.2.3.5.3.4</w:t>
      </w:r>
      <w:r w:rsidRPr="00E11228">
        <w:tab/>
        <w:t>HTTP POST</w:t>
      </w:r>
    </w:p>
    <w:p w14:paraId="78E2C727" w14:textId="77777777" w:rsidR="003D17DE" w:rsidRPr="00E11228" w:rsidRDefault="003D17DE" w:rsidP="003D17DE">
      <w:pPr>
        <w:rPr>
          <w:lang w:val="en-GB"/>
        </w:rPr>
      </w:pPr>
      <w:r w:rsidRPr="00E11228">
        <w:rPr>
          <w:lang w:val="en-GB"/>
        </w:rPr>
        <w:t>Method is not supported on this resource.</w:t>
      </w:r>
    </w:p>
    <w:p w14:paraId="2EFF228C" w14:textId="77777777" w:rsidR="003D17DE" w:rsidRPr="00E11228" w:rsidRDefault="003D17DE" w:rsidP="003D17DE">
      <w:pPr>
        <w:pStyle w:val="Heading5"/>
      </w:pPr>
      <w:r w:rsidRPr="00E11228">
        <w:t>6.2.3.5.4</w:t>
      </w:r>
      <w:r w:rsidRPr="00E11228">
        <w:tab/>
        <w:t>Resource Custom Operations</w:t>
      </w:r>
    </w:p>
    <w:p w14:paraId="0CDD269C" w14:textId="77777777" w:rsidR="003D17DE" w:rsidRPr="00E11228" w:rsidRDefault="003D17DE" w:rsidP="003D17DE">
      <w:pPr>
        <w:rPr>
          <w:i/>
        </w:rPr>
      </w:pPr>
      <w:r w:rsidRPr="00E11228">
        <w:t>No custom operations are defined.</w:t>
      </w:r>
    </w:p>
    <w:p w14:paraId="1B1EE8AB" w14:textId="77777777" w:rsidR="003D17DE" w:rsidRPr="00E11228" w:rsidRDefault="003D17DE" w:rsidP="003D17DE">
      <w:pPr>
        <w:pStyle w:val="Heading4"/>
      </w:pPr>
      <w:r w:rsidRPr="00E11228">
        <w:t>6.2.3.6</w:t>
      </w:r>
      <w:r w:rsidRPr="00E11228">
        <w:tab/>
        <w:t>Individual Policy Type Object</w:t>
      </w:r>
    </w:p>
    <w:p w14:paraId="0BD0B23B" w14:textId="77777777" w:rsidR="003D17DE" w:rsidRPr="00E11228" w:rsidRDefault="003D17DE" w:rsidP="003D17DE">
      <w:pPr>
        <w:pStyle w:val="Heading5"/>
      </w:pPr>
      <w:r w:rsidRPr="00E11228">
        <w:t>6.2.3.6.1</w:t>
      </w:r>
      <w:r w:rsidRPr="00E11228">
        <w:tab/>
        <w:t>Description</w:t>
      </w:r>
    </w:p>
    <w:p w14:paraId="60522732" w14:textId="77777777" w:rsidR="003D17DE" w:rsidRPr="00E11228" w:rsidRDefault="003D17DE" w:rsidP="003D17DE">
      <w:pPr>
        <w:rPr>
          <w:i/>
        </w:rPr>
      </w:pPr>
      <w:r w:rsidRPr="00E11228">
        <w:t>The resource represents an A1 policy type.</w:t>
      </w:r>
    </w:p>
    <w:p w14:paraId="4AB697FC" w14:textId="77777777" w:rsidR="003D17DE" w:rsidRPr="00E11228" w:rsidRDefault="003D17DE" w:rsidP="003D17DE">
      <w:pPr>
        <w:pStyle w:val="Heading5"/>
      </w:pPr>
      <w:r w:rsidRPr="00E11228">
        <w:t>6.2.3.6.2</w:t>
      </w:r>
      <w:r w:rsidRPr="00E11228">
        <w:tab/>
        <w:t>Resource Definition</w:t>
      </w:r>
    </w:p>
    <w:p w14:paraId="59F16AD3" w14:textId="77777777" w:rsidR="003D17DE" w:rsidRPr="00E11228" w:rsidRDefault="003D17DE" w:rsidP="003D17DE">
      <w:pPr>
        <w:rPr>
          <w:i/>
        </w:rPr>
      </w:pPr>
      <w:r w:rsidRPr="00E11228">
        <w:t>The Resource URI and the supported resource variables are as defined in previous clauses.</w:t>
      </w:r>
    </w:p>
    <w:p w14:paraId="1D9BF70C" w14:textId="77777777" w:rsidR="003D17DE" w:rsidRPr="00E11228" w:rsidRDefault="003D17DE" w:rsidP="003D17DE">
      <w:pPr>
        <w:pStyle w:val="Heading5"/>
      </w:pPr>
      <w:r w:rsidRPr="00E11228">
        <w:lastRenderedPageBreak/>
        <w:t>6.2.3.6.3</w:t>
      </w:r>
      <w:r w:rsidRPr="00E11228">
        <w:tab/>
        <w:t>Resource Standard Methods</w:t>
      </w:r>
    </w:p>
    <w:p w14:paraId="469638D5" w14:textId="77777777" w:rsidR="003D17DE" w:rsidRPr="00E11228" w:rsidRDefault="003D17DE" w:rsidP="0000026F">
      <w:pPr>
        <w:pStyle w:val="H6"/>
      </w:pPr>
      <w:r w:rsidRPr="00E11228">
        <w:t>6.2.3.6.3.1</w:t>
      </w:r>
      <w:r w:rsidRPr="00E11228">
        <w:tab/>
        <w:t>HTTP PUT</w:t>
      </w:r>
    </w:p>
    <w:p w14:paraId="0C0F26BD" w14:textId="77777777" w:rsidR="003D17DE" w:rsidRPr="00E11228" w:rsidRDefault="003D17DE" w:rsidP="003D17DE">
      <w:pPr>
        <w:rPr>
          <w:lang w:val="en-GB"/>
        </w:rPr>
      </w:pPr>
      <w:r w:rsidRPr="00E11228">
        <w:rPr>
          <w:lang w:val="en-GB"/>
        </w:rPr>
        <w:t>Method is not supported on this resource.</w:t>
      </w:r>
    </w:p>
    <w:p w14:paraId="3C4DCE97" w14:textId="77777777" w:rsidR="003D17DE" w:rsidRPr="00E11228" w:rsidRDefault="003D17DE" w:rsidP="0000026F">
      <w:pPr>
        <w:pStyle w:val="H6"/>
      </w:pPr>
      <w:r w:rsidRPr="00E11228">
        <w:t>6.2.3.6.3.2</w:t>
      </w:r>
      <w:r w:rsidRPr="00E11228">
        <w:tab/>
        <w:t>HTTP GET</w:t>
      </w:r>
    </w:p>
    <w:p w14:paraId="0FFB5DF6" w14:textId="77777777" w:rsidR="003D17DE" w:rsidRPr="00E11228" w:rsidRDefault="003D17DE" w:rsidP="003D17DE">
      <w:r w:rsidRPr="00E11228">
        <w:t>This method shall support the request data structures specified in table 6.2.3.6.3.2-1 and the response data structures and response codes specified in table 6.2.3.6.3.2-2.</w:t>
      </w:r>
    </w:p>
    <w:p w14:paraId="39505772" w14:textId="77777777" w:rsidR="003D17DE" w:rsidRPr="00E11228" w:rsidRDefault="003D17DE" w:rsidP="003D17DE">
      <w:pPr>
        <w:pStyle w:val="TH"/>
      </w:pPr>
      <w:r w:rsidRPr="00E11228">
        <w:t>Table 6.2.3.6.3.2-1: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4AC1650B"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A378947"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1F9A52F8"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7E6DB654"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51F8A43C" w14:textId="77777777" w:rsidR="003D17DE" w:rsidRPr="00E11228" w:rsidRDefault="003D17DE" w:rsidP="001B7A0B">
            <w:pPr>
              <w:pStyle w:val="TAH"/>
            </w:pPr>
            <w:r w:rsidRPr="00E11228">
              <w:t>Description</w:t>
            </w:r>
          </w:p>
        </w:tc>
      </w:tr>
      <w:tr w:rsidR="003D17DE" w:rsidRPr="00E11228" w14:paraId="3461B908"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84E2944"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9920079"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21291C04"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41249B2C" w14:textId="77777777" w:rsidR="003D17DE" w:rsidRPr="00E11228" w:rsidRDefault="003D17DE" w:rsidP="001B7A0B">
            <w:pPr>
              <w:pStyle w:val="TAL"/>
            </w:pPr>
            <w:r w:rsidRPr="00E11228">
              <w:t>There is no object in the message body of a GET request</w:t>
            </w:r>
          </w:p>
        </w:tc>
      </w:tr>
    </w:tbl>
    <w:p w14:paraId="24043DC7" w14:textId="77777777" w:rsidR="003D17DE" w:rsidRPr="00E11228" w:rsidRDefault="003D17DE" w:rsidP="003D17DE"/>
    <w:p w14:paraId="51C2B4E9" w14:textId="77777777" w:rsidR="003D17DE" w:rsidRPr="00E11228" w:rsidRDefault="003D17DE" w:rsidP="003D17DE">
      <w:pPr>
        <w:pStyle w:val="TH"/>
      </w:pPr>
      <w:r w:rsidRPr="00E11228">
        <w:t>Table 6.2.3.6.3.2-2: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0AD4B627"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35A342A2"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53402195"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5E553E13"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073B3CCB"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0697DBB7" w14:textId="77777777" w:rsidR="003D17DE" w:rsidRPr="00E11228" w:rsidRDefault="003D17DE" w:rsidP="001B7A0B">
            <w:pPr>
              <w:pStyle w:val="TAH"/>
            </w:pPr>
            <w:r w:rsidRPr="00E11228">
              <w:t>Description</w:t>
            </w:r>
          </w:p>
        </w:tc>
      </w:tr>
      <w:tr w:rsidR="003D17DE" w:rsidRPr="00E11228" w14:paraId="3CC0FB1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D5CB243" w14:textId="77777777" w:rsidR="003D17DE" w:rsidRPr="00E11228" w:rsidRDefault="003D17DE" w:rsidP="001B7A0B">
            <w:pPr>
              <w:pStyle w:val="TAL"/>
            </w:pPr>
            <w:r w:rsidRPr="00E11228">
              <w:t>PolicyTypeObject</w:t>
            </w:r>
          </w:p>
        </w:tc>
        <w:tc>
          <w:tcPr>
            <w:tcW w:w="234" w:type="pct"/>
            <w:tcBorders>
              <w:top w:val="single" w:sz="4" w:space="0" w:color="auto"/>
              <w:left w:val="single" w:sz="6" w:space="0" w:color="000000"/>
              <w:bottom w:val="single" w:sz="6" w:space="0" w:color="000000"/>
              <w:right w:val="single" w:sz="6" w:space="0" w:color="000000"/>
            </w:tcBorders>
          </w:tcPr>
          <w:p w14:paraId="082F81BF"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219121DA"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57CC7B24"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A9CF0D7" w14:textId="77777777" w:rsidR="003D17DE" w:rsidRPr="00E11228" w:rsidRDefault="003D17DE" w:rsidP="001B7A0B">
            <w:pPr>
              <w:pStyle w:val="TAL"/>
            </w:pPr>
            <w:r w:rsidRPr="00E11228">
              <w:t>Requested policy type object</w:t>
            </w:r>
          </w:p>
          <w:p w14:paraId="51D03D00" w14:textId="77777777" w:rsidR="003D17DE" w:rsidRPr="00E11228" w:rsidRDefault="003D17DE" w:rsidP="001B7A0B">
            <w:pPr>
              <w:pStyle w:val="TAL"/>
            </w:pPr>
          </w:p>
        </w:tc>
      </w:tr>
      <w:tr w:rsidR="003D17DE" w:rsidRPr="00E11228" w14:paraId="239B193A"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26EB119"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7B8CE7F1"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67AAFCEA"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25B57A4C"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E216E8E" w14:textId="77777777" w:rsidR="003D17DE" w:rsidRPr="00E11228" w:rsidRDefault="003D17DE" w:rsidP="001B7A0B">
            <w:pPr>
              <w:pStyle w:val="TAL"/>
            </w:pPr>
            <w:r w:rsidRPr="00E11228">
              <w:t>Detailed problem description</w:t>
            </w:r>
          </w:p>
        </w:tc>
      </w:tr>
    </w:tbl>
    <w:p w14:paraId="10237F2B" w14:textId="77777777" w:rsidR="003D17DE" w:rsidRPr="00E11228" w:rsidRDefault="003D17DE" w:rsidP="003D17DE"/>
    <w:p w14:paraId="3CD257D5" w14:textId="77785F1E" w:rsidR="003D17DE" w:rsidRPr="00E11228" w:rsidRDefault="003D17DE" w:rsidP="00E11228">
      <w:pPr>
        <w:pStyle w:val="H6"/>
      </w:pPr>
      <w:r w:rsidRPr="00E11228">
        <w:t>6.2.3.6.3.</w:t>
      </w:r>
      <w:r w:rsidR="00BA6485" w:rsidRPr="00E11228">
        <w:t>3</w:t>
      </w:r>
      <w:r w:rsidRPr="00E11228">
        <w:tab/>
        <w:t>HTTP DELETE</w:t>
      </w:r>
    </w:p>
    <w:p w14:paraId="6C805D98" w14:textId="77777777" w:rsidR="003D17DE" w:rsidRPr="00E11228" w:rsidRDefault="003D17DE" w:rsidP="003D17DE">
      <w:pPr>
        <w:rPr>
          <w:lang w:val="en-GB"/>
        </w:rPr>
      </w:pPr>
      <w:r w:rsidRPr="00E11228">
        <w:rPr>
          <w:lang w:val="en-GB"/>
        </w:rPr>
        <w:t>This method is not supported on the resource.</w:t>
      </w:r>
    </w:p>
    <w:p w14:paraId="13937A8C" w14:textId="5FE5F330" w:rsidR="003D17DE" w:rsidRPr="00E11228" w:rsidRDefault="003D17DE" w:rsidP="0000026F">
      <w:pPr>
        <w:pStyle w:val="H6"/>
      </w:pPr>
      <w:r w:rsidRPr="00E11228">
        <w:t>6.2.3.6.3.</w:t>
      </w:r>
      <w:r w:rsidR="00BA6485" w:rsidRPr="00E11228">
        <w:t>4</w:t>
      </w:r>
      <w:r w:rsidRPr="00E11228">
        <w:tab/>
        <w:t>HTTP POST</w:t>
      </w:r>
    </w:p>
    <w:p w14:paraId="1BD0F6BF" w14:textId="77777777" w:rsidR="003D17DE" w:rsidRPr="00E11228" w:rsidRDefault="003D17DE" w:rsidP="003D17DE">
      <w:pPr>
        <w:rPr>
          <w:lang w:val="en-GB"/>
        </w:rPr>
      </w:pPr>
      <w:r w:rsidRPr="00E11228">
        <w:rPr>
          <w:lang w:val="en-GB"/>
        </w:rPr>
        <w:t>This method is not supported on the resource.</w:t>
      </w:r>
    </w:p>
    <w:p w14:paraId="3A96C578" w14:textId="77777777" w:rsidR="003D17DE" w:rsidRPr="00E11228" w:rsidRDefault="003D17DE" w:rsidP="003D17DE">
      <w:pPr>
        <w:pStyle w:val="Heading5"/>
      </w:pPr>
      <w:r w:rsidRPr="00E11228">
        <w:t>6.2.3.6.4</w:t>
      </w:r>
      <w:r w:rsidRPr="00E11228">
        <w:tab/>
        <w:t>Resource Custom Operations</w:t>
      </w:r>
    </w:p>
    <w:p w14:paraId="45225C64" w14:textId="77777777" w:rsidR="003D17DE" w:rsidRPr="00E11228" w:rsidRDefault="003D17DE" w:rsidP="003D17DE">
      <w:pPr>
        <w:rPr>
          <w:i/>
        </w:rPr>
      </w:pPr>
      <w:r w:rsidRPr="00E11228">
        <w:t>No custom operations are defined.</w:t>
      </w:r>
    </w:p>
    <w:p w14:paraId="523F5353" w14:textId="77777777" w:rsidR="003D17DE" w:rsidRPr="00E11228" w:rsidRDefault="003D17DE" w:rsidP="003D17DE">
      <w:pPr>
        <w:pStyle w:val="Heading3"/>
      </w:pPr>
      <w:bookmarkStart w:id="234" w:name="_Toc59104022"/>
      <w:bookmarkStart w:id="235" w:name="_Toc99531883"/>
      <w:bookmarkStart w:id="236" w:name="_Toc119423113"/>
      <w:bookmarkStart w:id="237" w:name="_Toc161904516"/>
      <w:r w:rsidRPr="00E11228">
        <w:t>6.2.4</w:t>
      </w:r>
      <w:r w:rsidRPr="00E11228">
        <w:tab/>
        <w:t>Custom Operations without associated resources</w:t>
      </w:r>
      <w:bookmarkEnd w:id="234"/>
      <w:bookmarkEnd w:id="235"/>
      <w:bookmarkEnd w:id="236"/>
      <w:bookmarkEnd w:id="237"/>
      <w:r w:rsidRPr="00E11228">
        <w:t xml:space="preserve"> </w:t>
      </w:r>
    </w:p>
    <w:p w14:paraId="626C7FAD" w14:textId="77777777" w:rsidR="003D17DE" w:rsidRPr="00E11228" w:rsidRDefault="003D17DE" w:rsidP="003D17DE">
      <w:pPr>
        <w:rPr>
          <w:color w:val="7030A0"/>
        </w:rPr>
      </w:pPr>
      <w:r w:rsidRPr="00E11228">
        <w:t>No custom operations are defined.</w:t>
      </w:r>
    </w:p>
    <w:p w14:paraId="776AF898" w14:textId="77777777" w:rsidR="003D17DE" w:rsidRPr="00E11228" w:rsidRDefault="003D17DE" w:rsidP="003D17DE">
      <w:pPr>
        <w:pStyle w:val="Heading3"/>
      </w:pPr>
      <w:bookmarkStart w:id="238" w:name="_Toc59104023"/>
      <w:bookmarkStart w:id="239" w:name="_Toc99531884"/>
      <w:bookmarkStart w:id="240" w:name="_Toc119423114"/>
      <w:bookmarkStart w:id="241" w:name="_Toc161904517"/>
      <w:r w:rsidRPr="00E11228">
        <w:t>6.2.5</w:t>
      </w:r>
      <w:r w:rsidRPr="00E11228">
        <w:tab/>
        <w:t>Notifications</w:t>
      </w:r>
      <w:bookmarkEnd w:id="238"/>
      <w:bookmarkEnd w:id="239"/>
      <w:bookmarkEnd w:id="240"/>
      <w:bookmarkEnd w:id="241"/>
    </w:p>
    <w:p w14:paraId="5DCFDCDF" w14:textId="77777777" w:rsidR="003D17DE" w:rsidRPr="00E11228" w:rsidRDefault="003D17DE" w:rsidP="003D17DE">
      <w:pPr>
        <w:pStyle w:val="Heading4"/>
      </w:pPr>
      <w:r w:rsidRPr="00E11228">
        <w:t>6.2.5.1</w:t>
      </w:r>
      <w:r w:rsidRPr="00E11228">
        <w:tab/>
        <w:t>Notify Policy Status</w:t>
      </w:r>
    </w:p>
    <w:p w14:paraId="0A594862" w14:textId="77777777" w:rsidR="003D17DE" w:rsidRPr="00E11228" w:rsidRDefault="003D17DE" w:rsidP="003D17DE">
      <w:pPr>
        <w:pStyle w:val="Heading5"/>
      </w:pPr>
      <w:r w:rsidRPr="00E11228">
        <w:t>6.2.5.1.1</w:t>
      </w:r>
      <w:r w:rsidRPr="00E11228">
        <w:tab/>
        <w:t>Description</w:t>
      </w:r>
    </w:p>
    <w:p w14:paraId="1E3A8443" w14:textId="77777777" w:rsidR="003D17DE" w:rsidRPr="00E11228" w:rsidRDefault="003D17DE" w:rsidP="003D17DE">
      <w:pPr>
        <w:rPr>
          <w:i/>
        </w:rPr>
      </w:pPr>
      <w:r w:rsidRPr="00E11228">
        <w:t>The resource represents the destination for policy status notifications.</w:t>
      </w:r>
    </w:p>
    <w:p w14:paraId="45F0BBB5" w14:textId="77777777" w:rsidR="003D17DE" w:rsidRPr="00E11228" w:rsidRDefault="003D17DE" w:rsidP="003D17DE">
      <w:pPr>
        <w:pStyle w:val="Heading5"/>
      </w:pPr>
      <w:r w:rsidRPr="00E11228">
        <w:t>6.2.5.1.2</w:t>
      </w:r>
      <w:r w:rsidRPr="00E11228">
        <w:tab/>
        <w:t>Resource Definition</w:t>
      </w:r>
    </w:p>
    <w:p w14:paraId="3F5DDF87" w14:textId="77777777" w:rsidR="003D17DE" w:rsidRPr="00E11228" w:rsidRDefault="003D17DE" w:rsidP="003D17DE">
      <w:pPr>
        <w:rPr>
          <w:i/>
        </w:rPr>
      </w:pPr>
      <w:r w:rsidRPr="00E11228">
        <w:t>The Resource URI is a callback URI provided as a query parameter in URL when creating a policy.</w:t>
      </w:r>
    </w:p>
    <w:p w14:paraId="0F55108B" w14:textId="77777777" w:rsidR="003D17DE" w:rsidRPr="00E11228" w:rsidRDefault="003D17DE" w:rsidP="003D17DE">
      <w:pPr>
        <w:pStyle w:val="Heading5"/>
      </w:pPr>
      <w:r w:rsidRPr="00E11228">
        <w:lastRenderedPageBreak/>
        <w:t>6.2.5.1.3</w:t>
      </w:r>
      <w:r w:rsidRPr="00E11228">
        <w:tab/>
        <w:t>Resource Standard Methods</w:t>
      </w:r>
    </w:p>
    <w:p w14:paraId="36EF9E09" w14:textId="77777777" w:rsidR="003D17DE" w:rsidRPr="00E11228" w:rsidRDefault="003D17DE" w:rsidP="0000026F">
      <w:pPr>
        <w:pStyle w:val="H6"/>
      </w:pPr>
      <w:r w:rsidRPr="00E11228">
        <w:t>6.2.5.1.3.1</w:t>
      </w:r>
      <w:r w:rsidRPr="00E11228">
        <w:tab/>
        <w:t>HTTP PUT</w:t>
      </w:r>
    </w:p>
    <w:p w14:paraId="218E8F25" w14:textId="77777777" w:rsidR="003D17DE" w:rsidRPr="00E11228" w:rsidRDefault="003D17DE" w:rsidP="003D17DE">
      <w:pPr>
        <w:rPr>
          <w:lang w:val="en-GB"/>
        </w:rPr>
      </w:pPr>
      <w:r w:rsidRPr="00E11228">
        <w:rPr>
          <w:lang w:val="en-GB"/>
        </w:rPr>
        <w:t>Method is not supported on this resource.</w:t>
      </w:r>
    </w:p>
    <w:p w14:paraId="75164A0B" w14:textId="77777777" w:rsidR="003D17DE" w:rsidRPr="00E11228" w:rsidRDefault="003D17DE" w:rsidP="0000026F">
      <w:pPr>
        <w:pStyle w:val="H6"/>
      </w:pPr>
      <w:r w:rsidRPr="00E11228">
        <w:t>6.2.5.1.3.2</w:t>
      </w:r>
      <w:r w:rsidRPr="00E11228">
        <w:tab/>
        <w:t>HTTP GET</w:t>
      </w:r>
    </w:p>
    <w:p w14:paraId="73236C66" w14:textId="77777777" w:rsidR="003D17DE" w:rsidRPr="00E11228" w:rsidRDefault="003D17DE" w:rsidP="003D17DE">
      <w:pPr>
        <w:rPr>
          <w:lang w:val="en-GB"/>
        </w:rPr>
      </w:pPr>
      <w:r w:rsidRPr="00E11228">
        <w:rPr>
          <w:lang w:val="en-GB"/>
        </w:rPr>
        <w:t>Method is not supported on this resource.</w:t>
      </w:r>
    </w:p>
    <w:p w14:paraId="31026E2E" w14:textId="77777777" w:rsidR="003D17DE" w:rsidRPr="00E11228" w:rsidRDefault="003D17DE" w:rsidP="0000026F">
      <w:pPr>
        <w:pStyle w:val="H6"/>
      </w:pPr>
      <w:r w:rsidRPr="00E11228">
        <w:t>6.2.5.1.3.3</w:t>
      </w:r>
      <w:r w:rsidRPr="00E11228">
        <w:tab/>
        <w:t>HTTP DELETE</w:t>
      </w:r>
    </w:p>
    <w:p w14:paraId="4549AE8E" w14:textId="77777777" w:rsidR="003D17DE" w:rsidRPr="00E11228" w:rsidRDefault="003D17DE" w:rsidP="003D17DE">
      <w:pPr>
        <w:rPr>
          <w:lang w:val="en-GB"/>
        </w:rPr>
      </w:pPr>
      <w:r w:rsidRPr="00E11228">
        <w:rPr>
          <w:lang w:val="en-GB"/>
        </w:rPr>
        <w:t>Method is not supported on this resource.</w:t>
      </w:r>
    </w:p>
    <w:p w14:paraId="36BA613E" w14:textId="77777777" w:rsidR="003D17DE" w:rsidRPr="00E11228" w:rsidRDefault="003D17DE" w:rsidP="0000026F">
      <w:pPr>
        <w:pStyle w:val="H6"/>
      </w:pPr>
      <w:bookmarkStart w:id="242" w:name="_Hlk31093598"/>
      <w:r w:rsidRPr="00E11228">
        <w:t>6.2.5.1.3.4</w:t>
      </w:r>
      <w:r w:rsidRPr="00E11228">
        <w:tab/>
        <w:t>HTTP POST</w:t>
      </w:r>
    </w:p>
    <w:bookmarkEnd w:id="242"/>
    <w:p w14:paraId="27315154" w14:textId="77777777" w:rsidR="003D17DE" w:rsidRPr="00E11228" w:rsidRDefault="003D17DE" w:rsidP="003D17DE">
      <w:r w:rsidRPr="00E11228">
        <w:t>This method shall support the request data structures specified in table 6.2.5.1.3.4-1 and the response data structures and response codes specified in table 6.2.5.1.3.4-2.</w:t>
      </w:r>
    </w:p>
    <w:p w14:paraId="2A09DA22" w14:textId="77777777" w:rsidR="003D17DE" w:rsidRPr="00E11228" w:rsidRDefault="003D17DE" w:rsidP="003D17DE">
      <w:pPr>
        <w:pStyle w:val="TH"/>
      </w:pPr>
      <w:r w:rsidRPr="00E11228">
        <w:t>Table 6.2.5.1.3.4-1: Data structures supported by the HTTP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6CB97945"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702234A"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0810BF07"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57D2DAA"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2E4D7620" w14:textId="77777777" w:rsidR="003D17DE" w:rsidRPr="00E11228" w:rsidRDefault="003D17DE" w:rsidP="001B7A0B">
            <w:pPr>
              <w:pStyle w:val="TAH"/>
            </w:pPr>
            <w:r w:rsidRPr="00E11228">
              <w:t>Description</w:t>
            </w:r>
          </w:p>
        </w:tc>
      </w:tr>
      <w:tr w:rsidR="003D17DE" w:rsidRPr="00E11228" w14:paraId="63D2E30B" w14:textId="77777777" w:rsidTr="001B7A0B">
        <w:trPr>
          <w:jc w:val="center"/>
        </w:trPr>
        <w:tc>
          <w:tcPr>
            <w:tcW w:w="1795" w:type="dxa"/>
            <w:tcBorders>
              <w:top w:val="single" w:sz="4" w:space="0" w:color="auto"/>
              <w:left w:val="single" w:sz="6" w:space="0" w:color="000000"/>
              <w:bottom w:val="single" w:sz="6" w:space="0" w:color="000000"/>
              <w:right w:val="single" w:sz="6" w:space="0" w:color="000000"/>
            </w:tcBorders>
            <w:shd w:val="clear" w:color="auto" w:fill="auto"/>
          </w:tcPr>
          <w:p w14:paraId="226E4F7E" w14:textId="77777777" w:rsidR="003D17DE" w:rsidRPr="00E11228" w:rsidRDefault="003D17DE" w:rsidP="001B7A0B">
            <w:pPr>
              <w:pStyle w:val="TAL"/>
            </w:pPr>
            <w:r w:rsidRPr="00E11228">
              <w:t>PolicyStatusObject</w:t>
            </w:r>
          </w:p>
        </w:tc>
        <w:tc>
          <w:tcPr>
            <w:tcW w:w="450" w:type="dxa"/>
            <w:tcBorders>
              <w:top w:val="single" w:sz="4" w:space="0" w:color="auto"/>
              <w:left w:val="single" w:sz="6" w:space="0" w:color="000000"/>
              <w:bottom w:val="single" w:sz="6" w:space="0" w:color="000000"/>
              <w:right w:val="single" w:sz="6" w:space="0" w:color="000000"/>
            </w:tcBorders>
          </w:tcPr>
          <w:p w14:paraId="7CEC5F53" w14:textId="77777777" w:rsidR="003D17DE" w:rsidRPr="00E11228" w:rsidRDefault="003D17DE" w:rsidP="001B7A0B">
            <w:pPr>
              <w:pStyle w:val="TAC"/>
            </w:pPr>
            <w:r w:rsidRPr="00E11228">
              <w:t xml:space="preserve">M </w:t>
            </w:r>
          </w:p>
        </w:tc>
        <w:tc>
          <w:tcPr>
            <w:tcW w:w="1170" w:type="dxa"/>
            <w:tcBorders>
              <w:top w:val="single" w:sz="4" w:space="0" w:color="auto"/>
              <w:left w:val="single" w:sz="6" w:space="0" w:color="000000"/>
              <w:bottom w:val="single" w:sz="6" w:space="0" w:color="000000"/>
              <w:right w:val="single" w:sz="6" w:space="0" w:color="000000"/>
            </w:tcBorders>
          </w:tcPr>
          <w:p w14:paraId="1311E918" w14:textId="77777777" w:rsidR="003D17DE" w:rsidRPr="00E11228" w:rsidRDefault="003D17DE" w:rsidP="001B7A0B">
            <w:pPr>
              <w:pStyle w:val="TAL"/>
            </w:pPr>
            <w:r w:rsidRPr="00E11228">
              <w:t>1</w:t>
            </w:r>
          </w:p>
        </w:tc>
        <w:tc>
          <w:tcPr>
            <w:tcW w:w="6214" w:type="dxa"/>
            <w:tcBorders>
              <w:top w:val="single" w:sz="4" w:space="0" w:color="auto"/>
              <w:left w:val="single" w:sz="6" w:space="0" w:color="000000"/>
              <w:bottom w:val="single" w:sz="6" w:space="0" w:color="000000"/>
              <w:right w:val="single" w:sz="6" w:space="0" w:color="000000"/>
            </w:tcBorders>
            <w:shd w:val="clear" w:color="auto" w:fill="auto"/>
          </w:tcPr>
          <w:p w14:paraId="3127ED99" w14:textId="77777777" w:rsidR="003D17DE" w:rsidRPr="00E11228" w:rsidRDefault="003D17DE" w:rsidP="001B7A0B">
            <w:pPr>
              <w:pStyle w:val="TAL"/>
            </w:pPr>
            <w:r w:rsidRPr="00E11228">
              <w:t>Notify policy</w:t>
            </w:r>
          </w:p>
        </w:tc>
      </w:tr>
    </w:tbl>
    <w:p w14:paraId="2C5CFC62" w14:textId="77777777" w:rsidR="003D17DE" w:rsidRPr="00E11228" w:rsidRDefault="003D17DE" w:rsidP="003D17DE"/>
    <w:p w14:paraId="064AF7D9" w14:textId="77777777" w:rsidR="003D17DE" w:rsidRPr="00E11228" w:rsidRDefault="003D17DE" w:rsidP="003D17DE">
      <w:pPr>
        <w:pStyle w:val="TH"/>
      </w:pPr>
      <w:r w:rsidRPr="00E11228">
        <w:t>Table 6.2.5.1.3.4-2: Data structures supported by the HTTP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11447346"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0512F4CF"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3466CC9"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7FC82EB6"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3DB4F833" w14:textId="77777777" w:rsidR="003D17DE" w:rsidRPr="00E11228" w:rsidRDefault="003D17DE" w:rsidP="001B7A0B">
            <w:pPr>
              <w:pStyle w:val="TAH"/>
            </w:pPr>
            <w:r w:rsidRPr="00E11228">
              <w:t>Response 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62A28E92" w14:textId="77777777" w:rsidR="003D17DE" w:rsidRPr="00E11228" w:rsidRDefault="003D17DE" w:rsidP="001B7A0B">
            <w:pPr>
              <w:pStyle w:val="TAH"/>
            </w:pPr>
            <w:r w:rsidRPr="00E11228">
              <w:t>Description</w:t>
            </w:r>
          </w:p>
        </w:tc>
      </w:tr>
      <w:tr w:rsidR="003D17DE" w:rsidRPr="00E11228" w14:paraId="5C4F451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A06FE0E"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494D0659"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2AF96511"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3CA703C2"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6E48075C" w14:textId="77777777" w:rsidR="003D17DE" w:rsidRPr="00E11228" w:rsidRDefault="003D17DE" w:rsidP="001B7A0B">
            <w:pPr>
              <w:pStyle w:val="TAL"/>
            </w:pPr>
            <w:r w:rsidRPr="00E11228">
              <w:t>Confirmation of received notification</w:t>
            </w:r>
          </w:p>
        </w:tc>
      </w:tr>
    </w:tbl>
    <w:p w14:paraId="681B4A91" w14:textId="77777777" w:rsidR="003D17DE" w:rsidRPr="00E11228" w:rsidRDefault="003D17DE" w:rsidP="003D17DE"/>
    <w:p w14:paraId="7A087F21" w14:textId="77777777" w:rsidR="003D17DE" w:rsidRPr="00E11228" w:rsidRDefault="003D17DE" w:rsidP="003D17DE">
      <w:pPr>
        <w:pStyle w:val="Heading3"/>
      </w:pPr>
      <w:bookmarkStart w:id="243" w:name="_Toc59104024"/>
      <w:bookmarkStart w:id="244" w:name="_Toc99531885"/>
      <w:bookmarkStart w:id="245" w:name="_Toc119423115"/>
      <w:bookmarkStart w:id="246" w:name="_Toc161904518"/>
      <w:r w:rsidRPr="00E11228">
        <w:t>6.2.6</w:t>
      </w:r>
      <w:r w:rsidRPr="00E11228">
        <w:tab/>
        <w:t>Data Model</w:t>
      </w:r>
      <w:bookmarkEnd w:id="243"/>
      <w:bookmarkEnd w:id="244"/>
      <w:bookmarkEnd w:id="245"/>
      <w:bookmarkEnd w:id="246"/>
    </w:p>
    <w:p w14:paraId="330208C1" w14:textId="77777777" w:rsidR="003D17DE" w:rsidRPr="00E11228" w:rsidRDefault="003D17DE" w:rsidP="003D17DE">
      <w:pPr>
        <w:pStyle w:val="Heading4"/>
      </w:pPr>
      <w:r w:rsidRPr="00E11228">
        <w:t>6.2.6.1</w:t>
      </w:r>
      <w:r w:rsidRPr="00E11228">
        <w:tab/>
        <w:t>Introduction</w:t>
      </w:r>
    </w:p>
    <w:p w14:paraId="7016A003" w14:textId="77777777" w:rsidR="003D17DE" w:rsidRPr="00E11228" w:rsidRDefault="003D17DE" w:rsidP="003D17DE">
      <w:r w:rsidRPr="00E11228">
        <w:t xml:space="preserve">This clause specifies the application protocol data model supported by the A1-P API. </w:t>
      </w:r>
    </w:p>
    <w:p w14:paraId="2F05935E" w14:textId="77777777" w:rsidR="003D17DE" w:rsidRPr="00E11228" w:rsidRDefault="003D17DE" w:rsidP="003D17DE">
      <w:r w:rsidRPr="00E11228">
        <w:t>The data model for the data types transported in the A1-P procedures is defined in A1TD [4].</w:t>
      </w:r>
    </w:p>
    <w:p w14:paraId="03F355CB" w14:textId="77777777" w:rsidR="003D17DE" w:rsidRPr="00E11228" w:rsidRDefault="003D17DE" w:rsidP="003D17DE">
      <w:pPr>
        <w:pStyle w:val="Heading4"/>
        <w:rPr>
          <w:lang w:val="en-US"/>
        </w:rPr>
      </w:pPr>
      <w:r w:rsidRPr="00E11228">
        <w:t>6.2.6</w:t>
      </w:r>
      <w:r w:rsidRPr="00E11228">
        <w:rPr>
          <w:lang w:val="en-US"/>
        </w:rPr>
        <w:t>.2</w:t>
      </w:r>
      <w:r w:rsidRPr="00E11228">
        <w:rPr>
          <w:lang w:val="en-US"/>
        </w:rPr>
        <w:tab/>
        <w:t>Simple data types and enumerations</w:t>
      </w:r>
    </w:p>
    <w:p w14:paraId="292EFBA7" w14:textId="77777777" w:rsidR="003D17DE" w:rsidRPr="00E11228" w:rsidRDefault="003D17DE" w:rsidP="003D17DE">
      <w:pPr>
        <w:pStyle w:val="Heading5"/>
      </w:pPr>
      <w:r w:rsidRPr="00E11228">
        <w:t>6.2.6.2.1</w:t>
      </w:r>
      <w:r w:rsidRPr="00E11228">
        <w:tab/>
        <w:t xml:space="preserve">Simple data types </w:t>
      </w:r>
    </w:p>
    <w:p w14:paraId="0A790445" w14:textId="77777777" w:rsidR="003D17DE" w:rsidRPr="00E11228" w:rsidRDefault="003D17DE" w:rsidP="003D17DE">
      <w:r w:rsidRPr="00E11228">
        <w:t>The resource identifiers defined in clause 5.2.2.4 include policy type identifier and policy identifier based on the simple data types specified in table 6.2.6.2.1-1.</w:t>
      </w:r>
    </w:p>
    <w:p w14:paraId="5FA5934C" w14:textId="77777777" w:rsidR="003D17DE" w:rsidRPr="00E11228" w:rsidRDefault="003D17DE" w:rsidP="003D17DE">
      <w:pPr>
        <w:pStyle w:val="TH"/>
      </w:pPr>
      <w:r w:rsidRPr="00E11228">
        <w:t>Table 6.2.6.2.1-1: General d</w:t>
      </w:r>
      <w:r w:rsidRPr="00E11228">
        <w:rPr>
          <w:noProof/>
        </w:rPr>
        <w:t>efinition of simple data types</w:t>
      </w:r>
    </w:p>
    <w:tbl>
      <w:tblPr>
        <w:tblW w:w="4761" w:type="pct"/>
        <w:jc w:val="center"/>
        <w:tblLayout w:type="fixed"/>
        <w:tblCellMar>
          <w:left w:w="28" w:type="dxa"/>
          <w:right w:w="0" w:type="dxa"/>
        </w:tblCellMar>
        <w:tblLook w:val="0000" w:firstRow="0" w:lastRow="0" w:firstColumn="0" w:lastColumn="0" w:noHBand="0" w:noVBand="0"/>
      </w:tblPr>
      <w:tblGrid>
        <w:gridCol w:w="1329"/>
        <w:gridCol w:w="1619"/>
        <w:gridCol w:w="4182"/>
        <w:gridCol w:w="2578"/>
      </w:tblGrid>
      <w:tr w:rsidR="003D17DE" w:rsidRPr="00E11228" w14:paraId="732D688D"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E10A858" w14:textId="77777777" w:rsidR="003D17DE" w:rsidRPr="00E11228" w:rsidRDefault="003D17DE" w:rsidP="001B7A0B">
            <w:pPr>
              <w:pStyle w:val="TAH"/>
            </w:pPr>
            <w:r w:rsidRPr="00E11228">
              <w:t>Type Name</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0171ABA" w14:textId="77777777" w:rsidR="003D17DE" w:rsidRPr="00E11228" w:rsidRDefault="003D17DE" w:rsidP="001B7A0B">
            <w:pPr>
              <w:pStyle w:val="TAH"/>
            </w:pPr>
            <w:r w:rsidRPr="00E11228">
              <w:t>Type Definition</w:t>
            </w:r>
          </w:p>
        </w:tc>
        <w:tc>
          <w:tcPr>
            <w:tcW w:w="2154" w:type="pct"/>
            <w:tcBorders>
              <w:top w:val="single" w:sz="4" w:space="0" w:color="auto"/>
              <w:left w:val="single" w:sz="4" w:space="0" w:color="auto"/>
              <w:bottom w:val="single" w:sz="4" w:space="0" w:color="auto"/>
              <w:right w:val="single" w:sz="4" w:space="0" w:color="auto"/>
            </w:tcBorders>
            <w:shd w:val="clear" w:color="auto" w:fill="C0C0C0"/>
          </w:tcPr>
          <w:p w14:paraId="616914A1" w14:textId="77777777" w:rsidR="003D17DE" w:rsidRPr="00E11228" w:rsidRDefault="003D17DE" w:rsidP="001B7A0B">
            <w:pPr>
              <w:pStyle w:val="TAH"/>
            </w:pPr>
            <w:r w:rsidRPr="00E11228">
              <w:t>Description</w:t>
            </w:r>
          </w:p>
        </w:tc>
        <w:tc>
          <w:tcPr>
            <w:tcW w:w="1328" w:type="pct"/>
            <w:tcBorders>
              <w:top w:val="single" w:sz="4" w:space="0" w:color="auto"/>
              <w:left w:val="single" w:sz="4" w:space="0" w:color="auto"/>
              <w:bottom w:val="single" w:sz="4" w:space="0" w:color="auto"/>
              <w:right w:val="single" w:sz="4" w:space="0" w:color="auto"/>
            </w:tcBorders>
            <w:shd w:val="clear" w:color="auto" w:fill="C0C0C0"/>
          </w:tcPr>
          <w:p w14:paraId="17495422" w14:textId="77777777" w:rsidR="003D17DE" w:rsidRPr="00E11228" w:rsidRDefault="003D17DE" w:rsidP="001B7A0B">
            <w:pPr>
              <w:pStyle w:val="TAH"/>
            </w:pPr>
            <w:r w:rsidRPr="00E11228">
              <w:t>Applicability</w:t>
            </w:r>
          </w:p>
        </w:tc>
      </w:tr>
      <w:tr w:rsidR="003D17DE" w:rsidRPr="00E11228" w14:paraId="2ED8CB79"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10DF03" w14:textId="77777777" w:rsidR="003D17DE" w:rsidRPr="00E11228" w:rsidRDefault="003D17DE" w:rsidP="001B7A0B">
            <w:pPr>
              <w:pStyle w:val="TAL"/>
            </w:pPr>
            <w:r w:rsidRPr="00E11228">
              <w:t>PolicyTypeId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483E40"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7888CDA7" w14:textId="77777777" w:rsidR="003D17DE" w:rsidRPr="00E11228" w:rsidRDefault="003D17DE" w:rsidP="001B7A0B">
            <w:pPr>
              <w:pStyle w:val="TAL"/>
            </w:pPr>
            <w:r w:rsidRPr="00E11228">
              <w:t>policy type identifier assigned by the owner of a policy type definition (A1TD [4])</w:t>
            </w:r>
          </w:p>
        </w:tc>
        <w:tc>
          <w:tcPr>
            <w:tcW w:w="1328" w:type="pct"/>
            <w:tcBorders>
              <w:top w:val="single" w:sz="4" w:space="0" w:color="auto"/>
              <w:left w:val="single" w:sz="4" w:space="0" w:color="auto"/>
              <w:bottom w:val="single" w:sz="4" w:space="0" w:color="auto"/>
              <w:right w:val="single" w:sz="4" w:space="0" w:color="auto"/>
            </w:tcBorders>
          </w:tcPr>
          <w:p w14:paraId="3346668C" w14:textId="77777777" w:rsidR="003D17DE" w:rsidRPr="00E11228" w:rsidRDefault="003D17DE" w:rsidP="001B7A0B">
            <w:pPr>
              <w:pStyle w:val="TAL"/>
            </w:pPr>
            <w:r w:rsidRPr="00E11228">
              <w:t>used in URI</w:t>
            </w:r>
          </w:p>
        </w:tc>
      </w:tr>
      <w:tr w:rsidR="003D17DE" w:rsidRPr="00E11228" w14:paraId="5F7643CC"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02A6CA" w14:textId="77777777" w:rsidR="003D17DE" w:rsidRPr="00E11228" w:rsidRDefault="003D17DE" w:rsidP="001B7A0B">
            <w:pPr>
              <w:pStyle w:val="TAL"/>
            </w:pPr>
            <w:r w:rsidRPr="00E11228">
              <w:t>PolicyId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C5784F"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70A5623C" w14:textId="77777777" w:rsidR="003D17DE" w:rsidRPr="00E11228" w:rsidRDefault="003D17DE" w:rsidP="001B7A0B">
            <w:pPr>
              <w:pStyle w:val="TAL"/>
            </w:pPr>
            <w:r w:rsidRPr="00E11228">
              <w:t>policy identifier assigned by the A1-P Consumer when a policy is created</w:t>
            </w:r>
          </w:p>
        </w:tc>
        <w:tc>
          <w:tcPr>
            <w:tcW w:w="1328" w:type="pct"/>
            <w:tcBorders>
              <w:top w:val="single" w:sz="4" w:space="0" w:color="auto"/>
              <w:left w:val="single" w:sz="4" w:space="0" w:color="auto"/>
              <w:bottom w:val="single" w:sz="4" w:space="0" w:color="auto"/>
              <w:right w:val="single" w:sz="4" w:space="0" w:color="auto"/>
            </w:tcBorders>
          </w:tcPr>
          <w:p w14:paraId="13B69B73" w14:textId="77777777" w:rsidR="003D17DE" w:rsidRPr="00E11228" w:rsidRDefault="003D17DE" w:rsidP="001B7A0B">
            <w:pPr>
              <w:pStyle w:val="TAL"/>
            </w:pPr>
            <w:r w:rsidRPr="00E11228">
              <w:t>used in URI</w:t>
            </w:r>
          </w:p>
        </w:tc>
      </w:tr>
    </w:tbl>
    <w:p w14:paraId="5713CBB7" w14:textId="77777777" w:rsidR="003D17DE" w:rsidRPr="00E11228" w:rsidRDefault="003D17DE" w:rsidP="003D17DE"/>
    <w:p w14:paraId="2D7B06D2" w14:textId="77777777" w:rsidR="003D17DE" w:rsidRPr="00E11228" w:rsidRDefault="003D17DE" w:rsidP="003D17DE">
      <w:pPr>
        <w:pStyle w:val="Heading4"/>
      </w:pPr>
      <w:r w:rsidRPr="00E11228">
        <w:lastRenderedPageBreak/>
        <w:t>6.2.6.3</w:t>
      </w:r>
      <w:r w:rsidRPr="00E11228">
        <w:tab/>
        <w:t>Structured data types</w:t>
      </w:r>
    </w:p>
    <w:p w14:paraId="63C169DF" w14:textId="77777777" w:rsidR="003D17DE" w:rsidRPr="00E11228" w:rsidRDefault="003D17DE" w:rsidP="003D17DE">
      <w:pPr>
        <w:pStyle w:val="Heading5"/>
      </w:pPr>
      <w:bookmarkStart w:id="247" w:name="_Hlk92454142"/>
      <w:r w:rsidRPr="00E11228">
        <w:t>6.2.6.3.1</w:t>
      </w:r>
      <w:r w:rsidRPr="00E11228">
        <w:tab/>
        <w:t>Problem details</w:t>
      </w:r>
    </w:p>
    <w:p w14:paraId="0E078A13" w14:textId="77777777" w:rsidR="003D17DE" w:rsidRPr="00E11228" w:rsidRDefault="003D17DE" w:rsidP="003D17DE">
      <w:pPr>
        <w:rPr>
          <w:lang w:val="en-GB"/>
        </w:rPr>
      </w:pPr>
      <w:r w:rsidRPr="00E11228">
        <w:rPr>
          <w:lang w:val="en-GB"/>
        </w:rPr>
        <w:t>In case a policy request is not accepted, additional information can be provided in the response in addition to the HTTP error status code.</w:t>
      </w:r>
    </w:p>
    <w:p w14:paraId="5248AA42" w14:textId="24F9A25D" w:rsidR="003D17DE" w:rsidRPr="00E11228" w:rsidRDefault="003D17DE" w:rsidP="003D17DE">
      <w:pPr>
        <w:rPr>
          <w:lang w:val="en-GB"/>
        </w:rPr>
      </w:pPr>
      <w:r w:rsidRPr="00E11228">
        <w:rPr>
          <w:lang w:val="en-GB"/>
        </w:rPr>
        <w:t>The ProblemDetails statement specified in table 6.2.6.3</w:t>
      </w:r>
      <w:r w:rsidR="00D208D3" w:rsidRPr="00E11228">
        <w:rPr>
          <w:lang w:val="en-GB"/>
        </w:rPr>
        <w:t>.1</w:t>
      </w:r>
      <w:r w:rsidRPr="00E11228">
        <w:rPr>
          <w:lang w:val="en-GB"/>
        </w:rPr>
        <w:t>-1 contains attributes</w:t>
      </w:r>
      <w:r w:rsidRPr="00E11228">
        <w:t xml:space="preserve"> defined in IETF RFC 7807 [10]</w:t>
      </w:r>
      <w:r w:rsidRPr="00E11228">
        <w:rPr>
          <w:lang w:val="en-GB"/>
        </w:rPr>
        <w:t>:</w:t>
      </w:r>
    </w:p>
    <w:p w14:paraId="48B87806" w14:textId="77777777" w:rsidR="003D17DE" w:rsidRPr="00E11228" w:rsidRDefault="003D17DE" w:rsidP="003D17DE">
      <w:pPr>
        <w:pStyle w:val="TH"/>
      </w:pPr>
      <w:r w:rsidRPr="00E11228">
        <w:rPr>
          <w:noProof/>
        </w:rPr>
        <w:t>Table </w:t>
      </w:r>
      <w:r w:rsidRPr="00E11228">
        <w:t xml:space="preserve">6.2.6.3.1-1: </w:t>
      </w:r>
      <w:r w:rsidRPr="00E11228">
        <w:rPr>
          <w:noProof/>
        </w:rPr>
        <w:t xml:space="preserve">Definition of statement type </w:t>
      </w:r>
      <w:r w:rsidRPr="00E11228">
        <w:t>ProblemDetails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15"/>
        <w:gridCol w:w="1530"/>
        <w:gridCol w:w="425"/>
        <w:gridCol w:w="1134"/>
        <w:gridCol w:w="2410"/>
        <w:gridCol w:w="2410"/>
      </w:tblGrid>
      <w:tr w:rsidR="003D17DE" w:rsidRPr="00E11228" w14:paraId="23A5E88D"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shd w:val="clear" w:color="auto" w:fill="C0C0C0"/>
            <w:hideMark/>
          </w:tcPr>
          <w:p w14:paraId="67E1540C" w14:textId="77777777" w:rsidR="003D17DE" w:rsidRPr="00E11228" w:rsidRDefault="003D17DE" w:rsidP="001B7A0B">
            <w:pPr>
              <w:pStyle w:val="TAH"/>
            </w:pPr>
            <w:r w:rsidRPr="00E11228">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A623058" w14:textId="77777777" w:rsidR="003D17DE" w:rsidRPr="00E11228" w:rsidRDefault="003D17DE" w:rsidP="001B7A0B">
            <w:pPr>
              <w:pStyle w:val="TAH"/>
            </w:pPr>
            <w:r w:rsidRPr="00E1122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E56D98" w14:textId="77777777" w:rsidR="003D17DE" w:rsidRPr="00E11228" w:rsidRDefault="003D17DE" w:rsidP="001B7A0B">
            <w:pPr>
              <w:pStyle w:val="TAH"/>
            </w:pPr>
            <w:r w:rsidRPr="00E11228">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3AA40F5" w14:textId="77777777" w:rsidR="003D17DE" w:rsidRPr="00E11228" w:rsidRDefault="003D17DE" w:rsidP="001B7A0B">
            <w:pPr>
              <w:pStyle w:val="TAH"/>
            </w:pPr>
            <w:r w:rsidRPr="00E11228">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58A9739" w14:textId="77777777" w:rsidR="003D17DE" w:rsidRPr="00E11228" w:rsidRDefault="003D17DE" w:rsidP="001B7A0B">
            <w:pPr>
              <w:pStyle w:val="TAH"/>
              <w:rPr>
                <w:rFonts w:cs="Arial"/>
                <w:szCs w:val="18"/>
              </w:rPr>
            </w:pPr>
            <w:r w:rsidRPr="00E11228">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20D84398" w14:textId="77777777" w:rsidR="003D17DE" w:rsidRPr="00E11228" w:rsidRDefault="003D17DE" w:rsidP="001B7A0B">
            <w:pPr>
              <w:pStyle w:val="TAH"/>
              <w:rPr>
                <w:rFonts w:cs="Arial"/>
                <w:szCs w:val="18"/>
              </w:rPr>
            </w:pPr>
            <w:r w:rsidRPr="00E11228">
              <w:rPr>
                <w:rFonts w:cs="Arial"/>
                <w:szCs w:val="18"/>
              </w:rPr>
              <w:t>Applicability</w:t>
            </w:r>
          </w:p>
        </w:tc>
      </w:tr>
      <w:tr w:rsidR="003D17DE" w:rsidRPr="00E11228" w14:paraId="3AED548E"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tcPr>
          <w:p w14:paraId="2ED723E5" w14:textId="77777777" w:rsidR="003D17DE" w:rsidRPr="00E11228" w:rsidRDefault="003D17DE" w:rsidP="001B7A0B">
            <w:pPr>
              <w:pStyle w:val="TAL"/>
            </w:pPr>
            <w:r w:rsidRPr="00E11228">
              <w:t>type</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88C44A"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FDEF1EC"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6F3B691"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EAF8543" w14:textId="77777777" w:rsidR="003D17DE" w:rsidRPr="00E11228" w:rsidRDefault="003D17DE" w:rsidP="001B7A0B">
            <w:pPr>
              <w:pStyle w:val="TAL"/>
            </w:pPr>
            <w:r w:rsidRPr="00E11228">
              <w:t xml:space="preserve">a URI reference </w:t>
            </w:r>
            <w:r w:rsidRPr="00E11228">
              <w:rPr>
                <w:rFonts w:cs="Arial"/>
                <w:szCs w:val="18"/>
              </w:rPr>
              <w:t xml:space="preserve">according to IETF RFC 3986 [9] </w:t>
            </w:r>
            <w:r w:rsidRPr="00E11228">
              <w:t>that identifies the problem type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E9811BD" w14:textId="77777777" w:rsidR="003D17DE" w:rsidRPr="00E11228" w:rsidRDefault="003D17DE" w:rsidP="001B7A0B">
            <w:pPr>
              <w:pStyle w:val="TAL"/>
              <w:rPr>
                <w:rFonts w:cs="Arial"/>
                <w:szCs w:val="18"/>
              </w:rPr>
            </w:pPr>
          </w:p>
        </w:tc>
      </w:tr>
      <w:tr w:rsidR="003D17DE" w:rsidRPr="00E11228" w14:paraId="53FC6FFB"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3DD19DB5" w14:textId="77777777" w:rsidR="003D17DE" w:rsidRPr="00E11228" w:rsidRDefault="003D17DE" w:rsidP="001B7A0B">
            <w:pPr>
              <w:pStyle w:val="TAL"/>
            </w:pPr>
            <w:r w:rsidRPr="00E11228">
              <w:t>title</w:t>
            </w:r>
          </w:p>
        </w:tc>
        <w:tc>
          <w:tcPr>
            <w:tcW w:w="1530" w:type="dxa"/>
            <w:tcBorders>
              <w:top w:val="single" w:sz="4" w:space="0" w:color="auto"/>
              <w:left w:val="single" w:sz="4" w:space="0" w:color="auto"/>
              <w:bottom w:val="single" w:sz="4" w:space="0" w:color="auto"/>
              <w:right w:val="single" w:sz="4" w:space="0" w:color="auto"/>
            </w:tcBorders>
          </w:tcPr>
          <w:p w14:paraId="2D9C0597"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tcPr>
          <w:p w14:paraId="558F4DB7"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75A559D7"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637490AD" w14:textId="77777777" w:rsidR="003D17DE" w:rsidRPr="00E11228" w:rsidRDefault="003D17DE" w:rsidP="001B7A0B">
            <w:pPr>
              <w:pStyle w:val="TAL"/>
              <w:rPr>
                <w:rFonts w:cs="Arial"/>
                <w:szCs w:val="18"/>
              </w:rPr>
            </w:pPr>
            <w:r w:rsidRPr="00E11228">
              <w:t>human-readable summary of the problem type</w:t>
            </w:r>
          </w:p>
        </w:tc>
        <w:tc>
          <w:tcPr>
            <w:tcW w:w="2410" w:type="dxa"/>
            <w:tcBorders>
              <w:top w:val="single" w:sz="4" w:space="0" w:color="auto"/>
              <w:left w:val="single" w:sz="4" w:space="0" w:color="auto"/>
              <w:bottom w:val="single" w:sz="4" w:space="0" w:color="auto"/>
              <w:right w:val="single" w:sz="4" w:space="0" w:color="auto"/>
            </w:tcBorders>
          </w:tcPr>
          <w:p w14:paraId="09DF3B8E" w14:textId="77777777" w:rsidR="003D17DE" w:rsidRPr="00E11228" w:rsidRDefault="003D17DE" w:rsidP="001B7A0B">
            <w:pPr>
              <w:pStyle w:val="TAL"/>
              <w:rPr>
                <w:rFonts w:cs="Arial"/>
                <w:szCs w:val="18"/>
              </w:rPr>
            </w:pPr>
          </w:p>
        </w:tc>
      </w:tr>
      <w:tr w:rsidR="003D17DE" w:rsidRPr="00E11228" w14:paraId="64362DA4"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1660CF45" w14:textId="77777777" w:rsidR="003D17DE" w:rsidRPr="00E11228" w:rsidRDefault="003D17DE" w:rsidP="001B7A0B">
            <w:pPr>
              <w:pStyle w:val="TAL"/>
            </w:pPr>
            <w:r w:rsidRPr="00E11228">
              <w:t>status</w:t>
            </w:r>
          </w:p>
        </w:tc>
        <w:tc>
          <w:tcPr>
            <w:tcW w:w="1530" w:type="dxa"/>
            <w:tcBorders>
              <w:top w:val="single" w:sz="4" w:space="0" w:color="auto"/>
              <w:left w:val="single" w:sz="4" w:space="0" w:color="auto"/>
              <w:bottom w:val="single" w:sz="4" w:space="0" w:color="auto"/>
              <w:right w:val="single" w:sz="4" w:space="0" w:color="auto"/>
            </w:tcBorders>
          </w:tcPr>
          <w:p w14:paraId="1AFC50CD" w14:textId="77777777" w:rsidR="003D17DE" w:rsidRPr="00E11228" w:rsidRDefault="003D17DE" w:rsidP="001B7A0B">
            <w:pPr>
              <w:pStyle w:val="TAL"/>
            </w:pPr>
            <w:r w:rsidRPr="00E11228">
              <w:t>number</w:t>
            </w:r>
          </w:p>
        </w:tc>
        <w:tc>
          <w:tcPr>
            <w:tcW w:w="425" w:type="dxa"/>
            <w:tcBorders>
              <w:top w:val="single" w:sz="4" w:space="0" w:color="auto"/>
              <w:left w:val="single" w:sz="4" w:space="0" w:color="auto"/>
              <w:bottom w:val="single" w:sz="4" w:space="0" w:color="auto"/>
              <w:right w:val="single" w:sz="4" w:space="0" w:color="auto"/>
            </w:tcBorders>
          </w:tcPr>
          <w:p w14:paraId="5CB48DEE"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15B5CBEA"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7A5C8B6C" w14:textId="77777777" w:rsidR="003D17DE" w:rsidRPr="00E11228" w:rsidRDefault="003D17DE" w:rsidP="001B7A0B">
            <w:pPr>
              <w:pStyle w:val="TAL"/>
              <w:rPr>
                <w:rFonts w:cs="Arial"/>
                <w:szCs w:val="18"/>
              </w:rPr>
            </w:pPr>
            <w:r w:rsidRPr="00E11228">
              <w:t>the HTTP status code</w:t>
            </w:r>
          </w:p>
        </w:tc>
        <w:tc>
          <w:tcPr>
            <w:tcW w:w="2410" w:type="dxa"/>
            <w:tcBorders>
              <w:top w:val="single" w:sz="4" w:space="0" w:color="auto"/>
              <w:left w:val="single" w:sz="4" w:space="0" w:color="auto"/>
              <w:bottom w:val="single" w:sz="4" w:space="0" w:color="auto"/>
              <w:right w:val="single" w:sz="4" w:space="0" w:color="auto"/>
            </w:tcBorders>
          </w:tcPr>
          <w:p w14:paraId="4B5DB003" w14:textId="77777777" w:rsidR="003D17DE" w:rsidRPr="00E11228" w:rsidRDefault="003D17DE" w:rsidP="001B7A0B">
            <w:pPr>
              <w:pStyle w:val="TAL"/>
              <w:rPr>
                <w:rFonts w:cs="Arial"/>
                <w:szCs w:val="18"/>
              </w:rPr>
            </w:pPr>
          </w:p>
        </w:tc>
      </w:tr>
      <w:tr w:rsidR="003D17DE" w:rsidRPr="00E11228" w14:paraId="13B2D29F"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0D81E285" w14:textId="77777777" w:rsidR="003D17DE" w:rsidRPr="00E11228" w:rsidRDefault="003D17DE" w:rsidP="001B7A0B">
            <w:pPr>
              <w:pStyle w:val="TAL"/>
            </w:pPr>
            <w:r w:rsidRPr="00E11228">
              <w:t>detail</w:t>
            </w:r>
          </w:p>
        </w:tc>
        <w:tc>
          <w:tcPr>
            <w:tcW w:w="1530" w:type="dxa"/>
            <w:tcBorders>
              <w:top w:val="single" w:sz="4" w:space="0" w:color="auto"/>
              <w:left w:val="single" w:sz="4" w:space="0" w:color="auto"/>
              <w:bottom w:val="single" w:sz="4" w:space="0" w:color="auto"/>
              <w:right w:val="single" w:sz="4" w:space="0" w:color="auto"/>
            </w:tcBorders>
          </w:tcPr>
          <w:p w14:paraId="4ADBB80C"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tcPr>
          <w:p w14:paraId="6A3072E2"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5FB42FBA"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1E97D46E" w14:textId="77777777" w:rsidR="003D17DE" w:rsidRPr="00E11228" w:rsidRDefault="003D17DE" w:rsidP="001B7A0B">
            <w:pPr>
              <w:pStyle w:val="TAL"/>
              <w:rPr>
                <w:rFonts w:cs="Arial"/>
                <w:szCs w:val="18"/>
              </w:rPr>
            </w:pPr>
            <w:r w:rsidRPr="00E11228">
              <w:t xml:space="preserve">human-readable explanation </w:t>
            </w:r>
          </w:p>
        </w:tc>
        <w:tc>
          <w:tcPr>
            <w:tcW w:w="2410" w:type="dxa"/>
            <w:tcBorders>
              <w:top w:val="single" w:sz="4" w:space="0" w:color="auto"/>
              <w:left w:val="single" w:sz="4" w:space="0" w:color="auto"/>
              <w:bottom w:val="single" w:sz="4" w:space="0" w:color="auto"/>
              <w:right w:val="single" w:sz="4" w:space="0" w:color="auto"/>
            </w:tcBorders>
          </w:tcPr>
          <w:p w14:paraId="41BD3BFB" w14:textId="77777777" w:rsidR="003D17DE" w:rsidRPr="00E11228" w:rsidRDefault="003D17DE" w:rsidP="001B7A0B">
            <w:pPr>
              <w:pStyle w:val="TAL"/>
              <w:rPr>
                <w:rFonts w:cs="Arial"/>
                <w:szCs w:val="18"/>
              </w:rPr>
            </w:pPr>
          </w:p>
        </w:tc>
      </w:tr>
      <w:tr w:rsidR="003D17DE" w:rsidRPr="00E11228" w14:paraId="34BCF2D1"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4E46C759" w14:textId="77777777" w:rsidR="003D17DE" w:rsidRPr="00E11228" w:rsidRDefault="003D17DE" w:rsidP="001B7A0B">
            <w:pPr>
              <w:pStyle w:val="TAL"/>
            </w:pPr>
            <w:r w:rsidRPr="00E11228">
              <w:t>instance</w:t>
            </w:r>
          </w:p>
        </w:tc>
        <w:tc>
          <w:tcPr>
            <w:tcW w:w="1530" w:type="dxa"/>
            <w:tcBorders>
              <w:top w:val="single" w:sz="4" w:space="0" w:color="auto"/>
              <w:left w:val="single" w:sz="4" w:space="0" w:color="auto"/>
              <w:bottom w:val="single" w:sz="4" w:space="0" w:color="auto"/>
              <w:right w:val="single" w:sz="4" w:space="0" w:color="auto"/>
            </w:tcBorders>
          </w:tcPr>
          <w:p w14:paraId="0C5A73E8"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tcPr>
          <w:p w14:paraId="051D4534"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4EF49F07"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19859FCB" w14:textId="77777777" w:rsidR="003D17DE" w:rsidRPr="00E11228" w:rsidRDefault="003D17DE" w:rsidP="001B7A0B">
            <w:pPr>
              <w:pStyle w:val="TAL"/>
              <w:rPr>
                <w:rFonts w:cs="Arial"/>
                <w:szCs w:val="18"/>
              </w:rPr>
            </w:pPr>
            <w:r w:rsidRPr="00E11228">
              <w:t>URI reference that identifies the specific occurrence of the problem</w:t>
            </w:r>
          </w:p>
        </w:tc>
        <w:tc>
          <w:tcPr>
            <w:tcW w:w="2410" w:type="dxa"/>
            <w:tcBorders>
              <w:top w:val="single" w:sz="4" w:space="0" w:color="auto"/>
              <w:left w:val="single" w:sz="4" w:space="0" w:color="auto"/>
              <w:bottom w:val="single" w:sz="4" w:space="0" w:color="auto"/>
              <w:right w:val="single" w:sz="4" w:space="0" w:color="auto"/>
            </w:tcBorders>
          </w:tcPr>
          <w:p w14:paraId="364FF6D4" w14:textId="77777777" w:rsidR="003D17DE" w:rsidRPr="00E11228" w:rsidRDefault="003D17DE" w:rsidP="001B7A0B">
            <w:pPr>
              <w:pStyle w:val="TAL"/>
              <w:rPr>
                <w:rFonts w:cs="Arial"/>
                <w:szCs w:val="18"/>
              </w:rPr>
            </w:pPr>
          </w:p>
        </w:tc>
      </w:tr>
    </w:tbl>
    <w:p w14:paraId="4FBC008F" w14:textId="77777777" w:rsidR="003D17DE" w:rsidRPr="00E11228" w:rsidRDefault="003D17DE" w:rsidP="003D17DE"/>
    <w:p w14:paraId="7A6E5679" w14:textId="77777777" w:rsidR="003D17DE" w:rsidRPr="00E11228" w:rsidRDefault="003D17DE" w:rsidP="003D17DE">
      <w:pPr>
        <w:pStyle w:val="Heading3"/>
      </w:pPr>
      <w:bookmarkStart w:id="248" w:name="_Toc59104025"/>
      <w:bookmarkStart w:id="249" w:name="_Toc99531886"/>
      <w:bookmarkStart w:id="250" w:name="_Toc119423116"/>
      <w:bookmarkStart w:id="251" w:name="_Toc161904519"/>
      <w:bookmarkEnd w:id="247"/>
      <w:r w:rsidRPr="00E11228">
        <w:t>6.2.7</w:t>
      </w:r>
      <w:r w:rsidRPr="00E11228">
        <w:tab/>
        <w:t>Error Handling</w:t>
      </w:r>
      <w:bookmarkEnd w:id="248"/>
      <w:bookmarkEnd w:id="249"/>
      <w:bookmarkEnd w:id="250"/>
      <w:bookmarkEnd w:id="251"/>
    </w:p>
    <w:p w14:paraId="75F848B4" w14:textId="77777777" w:rsidR="003D17DE" w:rsidRPr="00E11228" w:rsidRDefault="003D17DE" w:rsidP="003D17DE">
      <w:pPr>
        <w:pStyle w:val="Heading4"/>
      </w:pPr>
      <w:r w:rsidRPr="00E11228">
        <w:t>6.2.7.1</w:t>
      </w:r>
      <w:r w:rsidRPr="00E11228">
        <w:tab/>
        <w:t>General</w:t>
      </w:r>
    </w:p>
    <w:p w14:paraId="510A1F32" w14:textId="77777777" w:rsidR="003D17DE" w:rsidRPr="00E11228" w:rsidRDefault="003D17DE" w:rsidP="003D17DE">
      <w:pPr>
        <w:rPr>
          <w:rFonts w:eastAsia="Calibri"/>
        </w:rPr>
      </w:pPr>
      <w:r w:rsidRPr="00E11228">
        <w:t>HTTP error handling shall be supported as specified in clause 5.2.4 of 3GPP TS 29.500 [11] and according to the principles in 3GPP TS 29.501 [6].</w:t>
      </w:r>
    </w:p>
    <w:p w14:paraId="0C5B9A1C" w14:textId="77777777" w:rsidR="003D17DE" w:rsidRPr="00E11228" w:rsidRDefault="003D17DE" w:rsidP="003D17DE">
      <w:pPr>
        <w:pStyle w:val="Heading4"/>
      </w:pPr>
      <w:r w:rsidRPr="00E11228">
        <w:t>6.2.7.2</w:t>
      </w:r>
      <w:r w:rsidRPr="00E11228">
        <w:tab/>
        <w:t>Protocol Errors</w:t>
      </w:r>
    </w:p>
    <w:p w14:paraId="3133C897" w14:textId="77777777" w:rsidR="003D17DE" w:rsidRPr="00E11228" w:rsidRDefault="003D17DE" w:rsidP="003D17DE">
      <w:pPr>
        <w:rPr>
          <w:lang w:val="en-GB"/>
        </w:rPr>
      </w:pPr>
      <w:r w:rsidRPr="00E11228">
        <w:rPr>
          <w:lang w:val="en-GB"/>
        </w:rPr>
        <w:t>No protocol errors are described in the present document.</w:t>
      </w:r>
    </w:p>
    <w:p w14:paraId="2AA306F9" w14:textId="77777777" w:rsidR="003D17DE" w:rsidRPr="00E11228" w:rsidRDefault="003D17DE" w:rsidP="003D17DE">
      <w:pPr>
        <w:pStyle w:val="Heading4"/>
      </w:pPr>
      <w:r w:rsidRPr="00E11228">
        <w:t>6.2.7.3</w:t>
      </w:r>
      <w:r w:rsidRPr="00E11228">
        <w:tab/>
        <w:t>Application Errors</w:t>
      </w:r>
    </w:p>
    <w:p w14:paraId="4B4F4830" w14:textId="77777777" w:rsidR="003D17DE" w:rsidRPr="00E11228" w:rsidRDefault="003D17DE" w:rsidP="003D17DE">
      <w:r w:rsidRPr="00E11228">
        <w:t>The application errors defined for the A1-P service are listed in table 6.2.7.3-1.</w:t>
      </w:r>
    </w:p>
    <w:p w14:paraId="3B912916" w14:textId="77777777" w:rsidR="003D17DE" w:rsidRPr="00E11228" w:rsidRDefault="003D17DE" w:rsidP="003D17DE">
      <w:pPr>
        <w:pStyle w:val="TH"/>
      </w:pPr>
      <w:r w:rsidRPr="00E11228">
        <w:t>Table 6.2.7.3-1: Application errors</w:t>
      </w:r>
    </w:p>
    <w:tbl>
      <w:tblPr>
        <w:tblW w:w="9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75"/>
        <w:gridCol w:w="1701"/>
        <w:gridCol w:w="5456"/>
      </w:tblGrid>
      <w:tr w:rsidR="003D17DE" w:rsidRPr="00E11228" w14:paraId="5C6E527A"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AE20E0E" w14:textId="77777777" w:rsidR="003D17DE" w:rsidRPr="00E11228" w:rsidRDefault="003D17DE" w:rsidP="001B7A0B">
            <w:pPr>
              <w:pStyle w:val="TAH"/>
            </w:pPr>
            <w:bookmarkStart w:id="252" w:name="_Hlk90043454"/>
            <w:r w:rsidRPr="00E11228">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D41F97D" w14:textId="77777777" w:rsidR="003D17DE" w:rsidRPr="00E11228" w:rsidRDefault="003D17DE" w:rsidP="001B7A0B">
            <w:pPr>
              <w:pStyle w:val="TAH"/>
            </w:pPr>
            <w:r w:rsidRPr="00E11228">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470D1869" w14:textId="77777777" w:rsidR="003D17DE" w:rsidRPr="00E11228" w:rsidRDefault="003D17DE" w:rsidP="001B7A0B">
            <w:pPr>
              <w:pStyle w:val="TAH"/>
            </w:pPr>
            <w:r w:rsidRPr="00E11228">
              <w:t>Description</w:t>
            </w:r>
          </w:p>
        </w:tc>
      </w:tr>
      <w:tr w:rsidR="003D17DE" w:rsidRPr="00E11228" w14:paraId="62F4D792"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0F5F0676" w14:textId="77777777" w:rsidR="003D17DE" w:rsidRPr="00E11228" w:rsidRDefault="003D17DE" w:rsidP="001B7A0B">
            <w:pPr>
              <w:pStyle w:val="TAL"/>
            </w:pPr>
            <w:r w:rsidRPr="00E11228">
              <w:t>Bad Request</w:t>
            </w:r>
          </w:p>
        </w:tc>
        <w:tc>
          <w:tcPr>
            <w:tcW w:w="1701" w:type="dxa"/>
            <w:tcBorders>
              <w:top w:val="single" w:sz="4" w:space="0" w:color="auto"/>
              <w:left w:val="single" w:sz="4" w:space="0" w:color="auto"/>
              <w:bottom w:val="single" w:sz="4" w:space="0" w:color="auto"/>
              <w:right w:val="single" w:sz="4" w:space="0" w:color="auto"/>
            </w:tcBorders>
          </w:tcPr>
          <w:p w14:paraId="4B87A52C" w14:textId="77777777" w:rsidR="003D17DE" w:rsidRPr="00E11228" w:rsidRDefault="003D17DE" w:rsidP="001B7A0B">
            <w:pPr>
              <w:pStyle w:val="TAL"/>
              <w:jc w:val="center"/>
            </w:pPr>
            <w:r w:rsidRPr="00E11228">
              <w:t>400</w:t>
            </w:r>
          </w:p>
        </w:tc>
        <w:tc>
          <w:tcPr>
            <w:tcW w:w="5456" w:type="dxa"/>
            <w:tcBorders>
              <w:top w:val="single" w:sz="4" w:space="0" w:color="auto"/>
              <w:left w:val="single" w:sz="4" w:space="0" w:color="auto"/>
              <w:bottom w:val="single" w:sz="4" w:space="0" w:color="auto"/>
              <w:right w:val="single" w:sz="4" w:space="0" w:color="auto"/>
            </w:tcBorders>
          </w:tcPr>
          <w:p w14:paraId="2DD86DB0" w14:textId="4F04FCB1" w:rsidR="003D17DE" w:rsidRPr="00E11228" w:rsidRDefault="003D17DE" w:rsidP="001B7A0B">
            <w:pPr>
              <w:pStyle w:val="TAL"/>
              <w:rPr>
                <w:rFonts w:cs="Arial"/>
                <w:szCs w:val="18"/>
              </w:rPr>
            </w:pPr>
            <w:r w:rsidRPr="00E11228">
              <w:rPr>
                <w:rFonts w:cs="Arial"/>
                <w:szCs w:val="18"/>
              </w:rPr>
              <w:t>Used when the Near-RT RIC or the Non-RTR RIC cannot or will not process a request, e.g. when the validation of PolicyObject towards a policy type schema, or the validation of PolicyStatusObject towards a policy status schema, fails.</w:t>
            </w:r>
          </w:p>
        </w:tc>
      </w:tr>
      <w:tr w:rsidR="003D17DE" w:rsidRPr="00E11228" w14:paraId="77984BC6"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5FEE5B0" w14:textId="77777777" w:rsidR="003D17DE" w:rsidRPr="00E11228" w:rsidRDefault="003D17DE" w:rsidP="001B7A0B">
            <w:pPr>
              <w:pStyle w:val="TAL"/>
            </w:pPr>
            <w:r w:rsidRPr="00E11228">
              <w:t>Not Found</w:t>
            </w:r>
          </w:p>
        </w:tc>
        <w:tc>
          <w:tcPr>
            <w:tcW w:w="1701" w:type="dxa"/>
            <w:tcBorders>
              <w:top w:val="single" w:sz="4" w:space="0" w:color="auto"/>
              <w:left w:val="single" w:sz="4" w:space="0" w:color="auto"/>
              <w:bottom w:val="single" w:sz="4" w:space="0" w:color="auto"/>
              <w:right w:val="single" w:sz="4" w:space="0" w:color="auto"/>
            </w:tcBorders>
          </w:tcPr>
          <w:p w14:paraId="7EBE6F1E" w14:textId="77777777" w:rsidR="003D17DE" w:rsidRPr="00E11228" w:rsidRDefault="003D17DE" w:rsidP="001B7A0B">
            <w:pPr>
              <w:pStyle w:val="TAL"/>
              <w:jc w:val="center"/>
            </w:pPr>
            <w:r w:rsidRPr="00E11228">
              <w:t>404</w:t>
            </w:r>
          </w:p>
        </w:tc>
        <w:tc>
          <w:tcPr>
            <w:tcW w:w="5456" w:type="dxa"/>
            <w:tcBorders>
              <w:top w:val="single" w:sz="4" w:space="0" w:color="auto"/>
              <w:left w:val="single" w:sz="4" w:space="0" w:color="auto"/>
              <w:bottom w:val="single" w:sz="4" w:space="0" w:color="auto"/>
              <w:right w:val="single" w:sz="4" w:space="0" w:color="auto"/>
            </w:tcBorders>
          </w:tcPr>
          <w:p w14:paraId="6AB9DE76" w14:textId="0D5EFE0D" w:rsidR="003D17DE" w:rsidRPr="00E11228" w:rsidRDefault="003D17DE" w:rsidP="001B7A0B">
            <w:pPr>
              <w:pStyle w:val="TAL"/>
              <w:rPr>
                <w:rFonts w:cs="Arial"/>
                <w:szCs w:val="18"/>
              </w:rPr>
            </w:pPr>
            <w:r w:rsidRPr="00E11228">
              <w:rPr>
                <w:rFonts w:cs="Arial"/>
                <w:szCs w:val="18"/>
              </w:rPr>
              <w:t>Used when the Near-RT RIC did not find a current representation for the resource representing a policy type or a policy, e.g. for a policy type that is not available or a policy that does not exist.</w:t>
            </w:r>
          </w:p>
        </w:tc>
      </w:tr>
      <w:tr w:rsidR="003D17DE" w:rsidRPr="00E11228" w14:paraId="0FD0826C"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289FF540" w14:textId="77777777" w:rsidR="003D17DE" w:rsidRPr="00E11228" w:rsidRDefault="003D17DE" w:rsidP="001B7A0B">
            <w:pPr>
              <w:pStyle w:val="TAL"/>
            </w:pPr>
            <w:r w:rsidRPr="00E11228">
              <w:t>Method Not Allowed</w:t>
            </w:r>
          </w:p>
        </w:tc>
        <w:tc>
          <w:tcPr>
            <w:tcW w:w="1701" w:type="dxa"/>
            <w:tcBorders>
              <w:top w:val="single" w:sz="4" w:space="0" w:color="auto"/>
              <w:left w:val="single" w:sz="4" w:space="0" w:color="auto"/>
              <w:bottom w:val="single" w:sz="4" w:space="0" w:color="auto"/>
              <w:right w:val="single" w:sz="4" w:space="0" w:color="auto"/>
            </w:tcBorders>
          </w:tcPr>
          <w:p w14:paraId="1B9057B8" w14:textId="77777777" w:rsidR="003D17DE" w:rsidRPr="00E11228" w:rsidRDefault="003D17DE" w:rsidP="001B7A0B">
            <w:pPr>
              <w:pStyle w:val="TAL"/>
              <w:jc w:val="center"/>
            </w:pPr>
            <w:r w:rsidRPr="00E11228">
              <w:t>405</w:t>
            </w:r>
          </w:p>
        </w:tc>
        <w:tc>
          <w:tcPr>
            <w:tcW w:w="5456" w:type="dxa"/>
            <w:tcBorders>
              <w:top w:val="single" w:sz="4" w:space="0" w:color="auto"/>
              <w:left w:val="single" w:sz="4" w:space="0" w:color="auto"/>
              <w:bottom w:val="single" w:sz="4" w:space="0" w:color="auto"/>
              <w:right w:val="single" w:sz="4" w:space="0" w:color="auto"/>
            </w:tcBorders>
          </w:tcPr>
          <w:p w14:paraId="0B81DB8E" w14:textId="77777777" w:rsidR="003D17DE" w:rsidRPr="00E11228" w:rsidRDefault="003D17DE" w:rsidP="001B7A0B">
            <w:pPr>
              <w:pStyle w:val="TAL"/>
              <w:rPr>
                <w:rFonts w:cs="Arial"/>
                <w:szCs w:val="18"/>
              </w:rPr>
            </w:pPr>
            <w:r w:rsidRPr="00E11228">
              <w:rPr>
                <w:rFonts w:cs="Arial"/>
                <w:szCs w:val="18"/>
              </w:rPr>
              <w:t>Used when the HTTP method is not supported by the resource defined for the A1-P API.</w:t>
            </w:r>
          </w:p>
        </w:tc>
      </w:tr>
      <w:tr w:rsidR="003D17DE" w:rsidRPr="00E11228" w14:paraId="170BA620"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4D2826AD" w14:textId="77777777" w:rsidR="003D17DE" w:rsidRPr="00E11228" w:rsidRDefault="003D17DE" w:rsidP="001B7A0B">
            <w:pPr>
              <w:pStyle w:val="TAL"/>
            </w:pPr>
            <w:r w:rsidRPr="00E11228">
              <w:t>Conflict</w:t>
            </w:r>
          </w:p>
        </w:tc>
        <w:tc>
          <w:tcPr>
            <w:tcW w:w="1701" w:type="dxa"/>
            <w:tcBorders>
              <w:top w:val="single" w:sz="4" w:space="0" w:color="auto"/>
              <w:left w:val="single" w:sz="4" w:space="0" w:color="auto"/>
              <w:bottom w:val="single" w:sz="4" w:space="0" w:color="auto"/>
              <w:right w:val="single" w:sz="4" w:space="0" w:color="auto"/>
            </w:tcBorders>
          </w:tcPr>
          <w:p w14:paraId="18609297" w14:textId="77777777" w:rsidR="003D17DE" w:rsidRPr="00E11228" w:rsidRDefault="003D17DE" w:rsidP="001B7A0B">
            <w:pPr>
              <w:pStyle w:val="TAL"/>
              <w:jc w:val="center"/>
            </w:pPr>
            <w:r w:rsidRPr="00E11228">
              <w:t>409</w:t>
            </w:r>
          </w:p>
        </w:tc>
        <w:tc>
          <w:tcPr>
            <w:tcW w:w="5456" w:type="dxa"/>
            <w:tcBorders>
              <w:top w:val="single" w:sz="4" w:space="0" w:color="auto"/>
              <w:left w:val="single" w:sz="4" w:space="0" w:color="auto"/>
              <w:bottom w:val="single" w:sz="4" w:space="0" w:color="auto"/>
              <w:right w:val="single" w:sz="4" w:space="0" w:color="auto"/>
            </w:tcBorders>
          </w:tcPr>
          <w:p w14:paraId="4BE4793B" w14:textId="1044F3D8" w:rsidR="003D17DE" w:rsidRPr="00E11228" w:rsidRDefault="003D17DE" w:rsidP="001B7A0B">
            <w:pPr>
              <w:pStyle w:val="TAL"/>
              <w:rPr>
                <w:rFonts w:cs="Arial"/>
                <w:szCs w:val="18"/>
              </w:rPr>
            </w:pPr>
            <w:r w:rsidRPr="00E11228">
              <w:rPr>
                <w:rFonts w:cs="Arial"/>
                <w:szCs w:val="18"/>
              </w:rPr>
              <w:t>Used if the Near-RT RIC detects that a policy requested to be created or updated may be overlapping or conflicting with a policy that exists, e.g. if the policy in the request is identical to an existing policy.</w:t>
            </w:r>
          </w:p>
        </w:tc>
      </w:tr>
      <w:bookmarkEnd w:id="252"/>
    </w:tbl>
    <w:p w14:paraId="34F0DD5C" w14:textId="77777777" w:rsidR="003D17DE" w:rsidRPr="00E11228" w:rsidRDefault="003D17DE" w:rsidP="003D17DE"/>
    <w:p w14:paraId="1768F40E" w14:textId="77777777" w:rsidR="003D17DE" w:rsidRPr="00E11228" w:rsidRDefault="003D17DE" w:rsidP="003D17DE">
      <w:r w:rsidRPr="00E11228">
        <w:rPr>
          <w:lang w:val="en-GB"/>
        </w:rPr>
        <w:lastRenderedPageBreak/>
        <w:t>Application errors should be mapped to the most applicable 4xx/5xx HTTP error status code. If no such status code is applicable, one of the status codes 400 (Bad Request) or 500 (Internal Server Error) should be used.</w:t>
      </w:r>
    </w:p>
    <w:p w14:paraId="30678A90" w14:textId="77777777" w:rsidR="003D17DE" w:rsidRPr="00E11228" w:rsidRDefault="003D17DE" w:rsidP="003D17DE">
      <w:pPr>
        <w:rPr>
          <w:lang w:val="en-GB"/>
        </w:rPr>
      </w:pPr>
      <w:r w:rsidRPr="00E11228">
        <w:t xml:space="preserve">The HTTP status codes </w:t>
      </w:r>
      <w:r w:rsidRPr="00E11228">
        <w:rPr>
          <w:lang w:val="en-GB"/>
        </w:rPr>
        <w:t>listed in table 6.2.7.3-1 shall be used as defined in clause 5.2.3 for the A1-P procedures and clause 6.2.3 for the resources.</w:t>
      </w:r>
    </w:p>
    <w:p w14:paraId="0F3B891D" w14:textId="77777777" w:rsidR="003D17DE" w:rsidRPr="00E11228" w:rsidRDefault="003D17DE" w:rsidP="003D17DE">
      <w:pPr>
        <w:rPr>
          <w:lang w:val="en-GB"/>
        </w:rPr>
      </w:pPr>
      <w:r w:rsidRPr="00E11228">
        <w:rPr>
          <w:lang w:val="en-GB"/>
        </w:rPr>
        <w:t>Implementations may use additional HTTP error status codes in addition to those listed in table 6.2.7.3-1, as long as they are valid HTTP status codes.</w:t>
      </w:r>
    </w:p>
    <w:p w14:paraId="7A07C5FE" w14:textId="77777777" w:rsidR="003D17DE" w:rsidRPr="00E11228" w:rsidRDefault="003D17DE" w:rsidP="003D17DE">
      <w:pPr>
        <w:rPr>
          <w:lang w:val="en-GB"/>
        </w:rPr>
      </w:pPr>
      <w:r w:rsidRPr="00E11228">
        <w:rPr>
          <w:lang w:val="en-GB"/>
        </w:rPr>
        <w:t>A list of all valid HTTP status codes and their specification documents can be obtained from the HTTP status code registry [13].</w:t>
      </w:r>
    </w:p>
    <w:p w14:paraId="1743A4C7" w14:textId="404B6502" w:rsidR="003D17DE" w:rsidRPr="00E11228" w:rsidRDefault="003D17DE" w:rsidP="003D17DE">
      <w:pPr>
        <w:rPr>
          <w:lang w:val="en-GB"/>
        </w:rPr>
      </w:pPr>
      <w:r w:rsidRPr="00E11228">
        <w:rPr>
          <w:lang w:val="en-GB"/>
        </w:rPr>
        <w:t>In addition, the response body may contain a JSON representation of a "ProblemDetails" data structure in the payload body as defined in clause 6.2.6.</w:t>
      </w:r>
      <w:r w:rsidR="005E148D" w:rsidRPr="00E11228">
        <w:rPr>
          <w:lang w:val="en-GB"/>
        </w:rPr>
        <w:t>3</w:t>
      </w:r>
      <w:r w:rsidRPr="00E11228">
        <w:rPr>
          <w:lang w:val="en-GB"/>
        </w:rPr>
        <w:t>.1. In that case, as defined by IETF RFC 7807 [10], the "Content-Type" HTTP header shall be set to "application/problem+json".</w:t>
      </w:r>
    </w:p>
    <w:p w14:paraId="19151161" w14:textId="77777777" w:rsidR="003D17DE" w:rsidRPr="00E11228" w:rsidRDefault="003D17DE" w:rsidP="003D17DE">
      <w:pPr>
        <w:pStyle w:val="Heading2"/>
      </w:pPr>
      <w:bookmarkStart w:id="253" w:name="_Toc59104026"/>
      <w:bookmarkStart w:id="254" w:name="_Toc99531887"/>
      <w:bookmarkStart w:id="255" w:name="_Toc119423117"/>
      <w:bookmarkStart w:id="256" w:name="_Toc161904520"/>
      <w:r w:rsidRPr="00E11228">
        <w:t>6.3</w:t>
      </w:r>
      <w:r w:rsidRPr="00E11228">
        <w:tab/>
        <w:t>A1-EI (enrichment information)</w:t>
      </w:r>
      <w:bookmarkEnd w:id="253"/>
      <w:bookmarkEnd w:id="254"/>
      <w:bookmarkEnd w:id="255"/>
      <w:bookmarkEnd w:id="256"/>
    </w:p>
    <w:p w14:paraId="58487AB9" w14:textId="77777777" w:rsidR="003D17DE" w:rsidRPr="00E11228" w:rsidRDefault="003D17DE" w:rsidP="003D17DE">
      <w:pPr>
        <w:pStyle w:val="Heading3"/>
      </w:pPr>
      <w:bookmarkStart w:id="257" w:name="_Toc59104027"/>
      <w:bookmarkStart w:id="258" w:name="_Toc99531888"/>
      <w:bookmarkStart w:id="259" w:name="_Toc119423118"/>
      <w:bookmarkStart w:id="260" w:name="_Toc161904521"/>
      <w:r w:rsidRPr="00E11228">
        <w:t>6.3.1</w:t>
      </w:r>
      <w:r w:rsidRPr="00E11228">
        <w:tab/>
        <w:t>Introduction</w:t>
      </w:r>
      <w:bookmarkEnd w:id="257"/>
      <w:bookmarkEnd w:id="258"/>
      <w:bookmarkEnd w:id="259"/>
      <w:bookmarkEnd w:id="260"/>
    </w:p>
    <w:p w14:paraId="6F98E5CB" w14:textId="4FEEFCDA" w:rsidR="003D17DE" w:rsidRPr="00E11228" w:rsidRDefault="003D17DE" w:rsidP="003D17DE">
      <w:pPr>
        <w:rPr>
          <w:lang w:val="en-GB"/>
        </w:rPr>
      </w:pPr>
      <w:r w:rsidRPr="00E11228">
        <w:rPr>
          <w:lang w:val="en-GB"/>
        </w:rPr>
        <w:t xml:space="preserve">This </w:t>
      </w:r>
      <w:r w:rsidR="0009549D" w:rsidRPr="00E11228">
        <w:rPr>
          <w:lang w:val="en-GB"/>
        </w:rPr>
        <w:t>clause</w:t>
      </w:r>
      <w:r w:rsidRPr="00E11228">
        <w:rPr>
          <w:lang w:val="en-GB"/>
        </w:rPr>
        <w:t xml:space="preserve"> contains the definition of the REST based API for the A1 enrichment information Service referred to as A1-EI.</w:t>
      </w:r>
    </w:p>
    <w:p w14:paraId="57B48DBD" w14:textId="77777777" w:rsidR="003D17DE" w:rsidRPr="00E11228" w:rsidRDefault="003D17DE" w:rsidP="003D17DE">
      <w:pPr>
        <w:rPr>
          <w:noProof/>
          <w:lang w:eastAsia="zh-CN"/>
        </w:rPr>
      </w:pPr>
      <w:r w:rsidRPr="00E11228">
        <w:rPr>
          <w:noProof/>
          <w:lang w:eastAsia="zh-CN"/>
        </w:rPr>
        <w:t>The present document defines API version 1 (v1) of the A1-EI API.</w:t>
      </w:r>
    </w:p>
    <w:p w14:paraId="44AE6234" w14:textId="77777777" w:rsidR="003D17DE" w:rsidRPr="00E11228" w:rsidRDefault="003D17DE" w:rsidP="003D17DE">
      <w:pPr>
        <w:rPr>
          <w:noProof/>
          <w:lang w:eastAsia="zh-CN"/>
        </w:rPr>
      </w:pPr>
      <w:r w:rsidRPr="00E11228">
        <w:rPr>
          <w:noProof/>
          <w:lang w:eastAsia="zh-CN"/>
        </w:rPr>
        <w:t>Based on the URI structure defined in clause 4.4.1 of 3GPP TS 29.501 [6], the request URI used in HTTP request from the A1-EI consumer towards the A1-EI producer shall have the following structure:</w:t>
      </w:r>
    </w:p>
    <w:p w14:paraId="70FA36DC" w14:textId="77777777" w:rsidR="003D17DE" w:rsidRPr="00E11228" w:rsidRDefault="003D17DE" w:rsidP="003D17DE">
      <w:pPr>
        <w:pStyle w:val="B1"/>
        <w:rPr>
          <w:b/>
          <w:noProof/>
        </w:rPr>
      </w:pPr>
      <w:r w:rsidRPr="00E11228">
        <w:rPr>
          <w:b/>
          <w:noProof/>
        </w:rPr>
        <w:t>{apiRoot}/A1-EI/v1/&lt;ResourceUriPart&gt;</w:t>
      </w:r>
    </w:p>
    <w:p w14:paraId="4A178B2F" w14:textId="77777777" w:rsidR="003D17DE" w:rsidRPr="00E11228" w:rsidRDefault="003D17DE" w:rsidP="003D17DE">
      <w:r w:rsidRPr="00E11228">
        <w:t>where the "ResourceUriPart" shall be as be defined in clause 6.3.3.</w:t>
      </w:r>
    </w:p>
    <w:p w14:paraId="04436E42" w14:textId="77777777" w:rsidR="003D17DE" w:rsidRPr="00E11228" w:rsidRDefault="003D17DE" w:rsidP="003D17DE">
      <w:pPr>
        <w:pStyle w:val="Heading3"/>
      </w:pPr>
      <w:bookmarkStart w:id="261" w:name="_Toc59104028"/>
      <w:bookmarkStart w:id="262" w:name="_Toc99531889"/>
      <w:bookmarkStart w:id="263" w:name="_Toc119423119"/>
      <w:bookmarkStart w:id="264" w:name="_Toc161904522"/>
      <w:r w:rsidRPr="00E11228">
        <w:t>6.3.2</w:t>
      </w:r>
      <w:r w:rsidRPr="00E11228">
        <w:tab/>
        <w:t>Usage of HTTP</w:t>
      </w:r>
      <w:bookmarkEnd w:id="261"/>
      <w:bookmarkEnd w:id="262"/>
      <w:bookmarkEnd w:id="263"/>
      <w:bookmarkEnd w:id="264"/>
    </w:p>
    <w:p w14:paraId="29E987D6" w14:textId="77777777" w:rsidR="003D17DE" w:rsidRPr="00E11228" w:rsidRDefault="003D17DE" w:rsidP="003D17DE">
      <w:pPr>
        <w:pStyle w:val="Heading4"/>
      </w:pPr>
      <w:r w:rsidRPr="00E11228">
        <w:t>6.3.2.1</w:t>
      </w:r>
      <w:r w:rsidRPr="00E11228">
        <w:tab/>
        <w:t>General</w:t>
      </w:r>
    </w:p>
    <w:p w14:paraId="7F0CD682" w14:textId="77777777" w:rsidR="003D17DE" w:rsidRPr="00E11228" w:rsidRDefault="003D17DE" w:rsidP="003D17DE">
      <w:pPr>
        <w:rPr>
          <w:i/>
        </w:rPr>
      </w:pPr>
      <w:r w:rsidRPr="00E11228">
        <w:t>The A1 Transport, HTTP protocol and security requirements, is described in A1TP [3].</w:t>
      </w:r>
    </w:p>
    <w:p w14:paraId="2A8E3B27" w14:textId="77777777" w:rsidR="003D17DE" w:rsidRPr="00E11228" w:rsidRDefault="003D17DE" w:rsidP="003D17DE">
      <w:pPr>
        <w:pStyle w:val="Heading4"/>
      </w:pPr>
      <w:r w:rsidRPr="00E11228">
        <w:t>6.3.2.2</w:t>
      </w:r>
      <w:r w:rsidRPr="00E11228">
        <w:tab/>
        <w:t>HTTP standard headers</w:t>
      </w:r>
    </w:p>
    <w:p w14:paraId="2D801FCF" w14:textId="77777777" w:rsidR="003D17DE" w:rsidRPr="00E11228" w:rsidRDefault="003D17DE" w:rsidP="003D17DE">
      <w:r w:rsidRPr="00E11228">
        <w:t xml:space="preserve">Encodings and applicable MIME media type for the related Content-Type header are not specified in this version of the </w:t>
      </w:r>
      <w:r w:rsidRPr="00E11228">
        <w:rPr>
          <w:lang w:val="en-GB"/>
        </w:rPr>
        <w:t>present document</w:t>
      </w:r>
      <w:r w:rsidRPr="00E11228">
        <w:t>.</w:t>
      </w:r>
    </w:p>
    <w:p w14:paraId="27511D78" w14:textId="77777777" w:rsidR="003D17DE" w:rsidRPr="00E11228" w:rsidRDefault="003D17DE" w:rsidP="003D17DE">
      <w:pPr>
        <w:pStyle w:val="Heading4"/>
      </w:pPr>
      <w:r w:rsidRPr="00E11228">
        <w:t>6.3.2.3</w:t>
      </w:r>
      <w:r w:rsidRPr="00E11228">
        <w:tab/>
        <w:t>HTTP custom headers</w:t>
      </w:r>
    </w:p>
    <w:p w14:paraId="6DE45331" w14:textId="77777777" w:rsidR="003D17DE" w:rsidRPr="00E11228" w:rsidRDefault="003D17DE" w:rsidP="003D17DE">
      <w:pPr>
        <w:rPr>
          <w:i/>
        </w:rPr>
      </w:pPr>
      <w:r w:rsidRPr="00E11228">
        <w:t xml:space="preserve">No HTTP custom headers are specified in the </w:t>
      </w:r>
      <w:r w:rsidRPr="00E11228">
        <w:rPr>
          <w:lang w:val="en-GB"/>
        </w:rPr>
        <w:t>present document</w:t>
      </w:r>
      <w:r w:rsidRPr="00E11228">
        <w:t>.</w:t>
      </w:r>
    </w:p>
    <w:p w14:paraId="6B586D65" w14:textId="77777777" w:rsidR="003D17DE" w:rsidRPr="00E11228" w:rsidRDefault="003D17DE" w:rsidP="003D17DE">
      <w:pPr>
        <w:pStyle w:val="Heading3"/>
      </w:pPr>
      <w:bookmarkStart w:id="265" w:name="_Toc59104029"/>
      <w:bookmarkStart w:id="266" w:name="_Toc99531890"/>
      <w:bookmarkStart w:id="267" w:name="_Toc119423120"/>
      <w:bookmarkStart w:id="268" w:name="_Toc161904523"/>
      <w:r w:rsidRPr="00E11228">
        <w:t>6.3.3</w:t>
      </w:r>
      <w:r w:rsidRPr="00E11228">
        <w:tab/>
        <w:t>Resources</w:t>
      </w:r>
      <w:bookmarkEnd w:id="265"/>
      <w:bookmarkEnd w:id="266"/>
      <w:bookmarkEnd w:id="267"/>
      <w:bookmarkEnd w:id="268"/>
      <w:r w:rsidRPr="00E11228">
        <w:t xml:space="preserve"> </w:t>
      </w:r>
    </w:p>
    <w:p w14:paraId="3A69996D" w14:textId="77777777" w:rsidR="003D17DE" w:rsidRPr="00E11228" w:rsidRDefault="003D17DE" w:rsidP="003D17DE">
      <w:pPr>
        <w:pStyle w:val="Heading4"/>
      </w:pPr>
      <w:r w:rsidRPr="00E11228">
        <w:t>6.3.3.1</w:t>
      </w:r>
      <w:r w:rsidRPr="00E11228">
        <w:tab/>
        <w:t>Overview</w:t>
      </w:r>
    </w:p>
    <w:p w14:paraId="002FCD6F" w14:textId="77777777" w:rsidR="003D17DE" w:rsidRPr="00E11228" w:rsidRDefault="003D17DE" w:rsidP="003D17DE">
      <w:pPr>
        <w:pStyle w:val="Heading5"/>
      </w:pPr>
      <w:r w:rsidRPr="00E11228">
        <w:t>6.3.3.1.1</w:t>
      </w:r>
      <w:r w:rsidRPr="00E11228">
        <w:tab/>
        <w:t>Resource URI structure</w:t>
      </w:r>
    </w:p>
    <w:p w14:paraId="44E8BED7" w14:textId="77777777" w:rsidR="003D17DE" w:rsidRPr="00E11228" w:rsidRDefault="003D17DE" w:rsidP="003D17DE">
      <w:r w:rsidRPr="00E11228">
        <w:t>The resource URI structure for the A1-EI API is illustrated in figure 6.3.3.1.1-1.</w:t>
      </w:r>
    </w:p>
    <w:p w14:paraId="2FEE1BB2" w14:textId="77777777" w:rsidR="003D17DE" w:rsidRPr="00E11228" w:rsidRDefault="007E1233" w:rsidP="003D17DE">
      <w:pPr>
        <w:jc w:val="center"/>
        <w:rPr>
          <w:i/>
        </w:rPr>
      </w:pPr>
      <w:r w:rsidRPr="00E11228">
        <w:rPr>
          <w:noProof/>
        </w:rPr>
        <w:object w:dxaOrig="6613" w:dyaOrig="3409" w14:anchorId="06856F19">
          <v:shape id="_x0000_i1025" type="#_x0000_t75" alt="" style="width:328.8pt;height:169.25pt;mso-width-percent:0;mso-height-percent:0;mso-width-percent:0;mso-height-percent:0" o:ole="">
            <v:imagedata r:id="rId60" o:title=""/>
          </v:shape>
          <o:OLEObject Type="Embed" ProgID="Visio.Drawing.15" ShapeID="_x0000_i1025" DrawAspect="Content" ObjectID="_1781590549" r:id="rId61"/>
        </w:object>
      </w:r>
    </w:p>
    <w:p w14:paraId="5CA93881" w14:textId="77777777" w:rsidR="003D17DE" w:rsidRPr="00E11228" w:rsidRDefault="003D17DE" w:rsidP="003D17DE">
      <w:pPr>
        <w:pStyle w:val="TF"/>
      </w:pPr>
      <w:r w:rsidRPr="00E11228">
        <w:t>Figure 6.3.3.1.1-1: Resource URI structure of the A1-EI API</w:t>
      </w:r>
    </w:p>
    <w:p w14:paraId="62E99995" w14:textId="77777777" w:rsidR="003D17DE" w:rsidRPr="00E11228" w:rsidRDefault="003D17DE" w:rsidP="003D17DE">
      <w:pPr>
        <w:pStyle w:val="Heading5"/>
      </w:pPr>
      <w:r w:rsidRPr="00E11228">
        <w:t>6.3.3.1.2</w:t>
      </w:r>
      <w:r w:rsidRPr="00E11228">
        <w:tab/>
        <w:t>Resources and methods</w:t>
      </w:r>
    </w:p>
    <w:p w14:paraId="36B5D879" w14:textId="77777777" w:rsidR="003D17DE" w:rsidRPr="00E11228" w:rsidRDefault="003D17DE" w:rsidP="003D17DE">
      <w:r w:rsidRPr="00E11228">
        <w:t>Table 6.3.3.1.2-1 provides an overview of the resources and HTTP methods defined for the A1-EI API.</w:t>
      </w:r>
    </w:p>
    <w:p w14:paraId="793E70A5" w14:textId="77777777" w:rsidR="003D17DE" w:rsidRPr="00E11228" w:rsidRDefault="003D17DE" w:rsidP="003D17DE">
      <w:pPr>
        <w:pStyle w:val="TH"/>
      </w:pPr>
      <w:r w:rsidRPr="00E11228">
        <w:t>Table 6.3.3.1.2-1: Resources and methods overview</w:t>
      </w:r>
    </w:p>
    <w:tbl>
      <w:tblPr>
        <w:tblW w:w="47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86"/>
        <w:gridCol w:w="3526"/>
        <w:gridCol w:w="1432"/>
        <w:gridCol w:w="2570"/>
      </w:tblGrid>
      <w:tr w:rsidR="003D17DE" w:rsidRPr="00E11228" w14:paraId="076148A2" w14:textId="77777777" w:rsidTr="001B7A0B">
        <w:trPr>
          <w:jc w:val="center"/>
        </w:trPr>
        <w:tc>
          <w:tcPr>
            <w:tcW w:w="11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747036" w14:textId="77777777" w:rsidR="003D17DE" w:rsidRPr="00E11228" w:rsidRDefault="003D17DE" w:rsidP="001B7A0B">
            <w:pPr>
              <w:pStyle w:val="TAH"/>
            </w:pPr>
            <w:r w:rsidRPr="00E11228">
              <w:t>Resource name</w:t>
            </w:r>
          </w:p>
        </w:tc>
        <w:tc>
          <w:tcPr>
            <w:tcW w:w="18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01B4A3" w14:textId="77777777" w:rsidR="003D17DE" w:rsidRPr="00E11228" w:rsidRDefault="003D17DE" w:rsidP="001B7A0B">
            <w:pPr>
              <w:pStyle w:val="TAH"/>
            </w:pPr>
            <w:r w:rsidRPr="00E11228">
              <w:t>Resource URI</w:t>
            </w:r>
          </w:p>
        </w:tc>
        <w:tc>
          <w:tcPr>
            <w:tcW w:w="73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7BB624" w14:textId="77777777" w:rsidR="003D17DE" w:rsidRPr="00E11228" w:rsidRDefault="003D17DE" w:rsidP="001B7A0B">
            <w:pPr>
              <w:pStyle w:val="TAH"/>
            </w:pPr>
            <w:r w:rsidRPr="00E11228">
              <w:t>HTTP method or custom operation</w:t>
            </w:r>
          </w:p>
        </w:tc>
        <w:tc>
          <w:tcPr>
            <w:tcW w:w="132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60776B2" w14:textId="77777777" w:rsidR="003D17DE" w:rsidRPr="00E11228" w:rsidRDefault="003D17DE" w:rsidP="001B7A0B">
            <w:pPr>
              <w:pStyle w:val="TAH"/>
            </w:pPr>
            <w:r w:rsidRPr="00E11228">
              <w:t>Description</w:t>
            </w:r>
          </w:p>
        </w:tc>
      </w:tr>
      <w:tr w:rsidR="003D17DE" w:rsidRPr="00E11228" w14:paraId="1469833D" w14:textId="77777777" w:rsidTr="001B7A0B">
        <w:trPr>
          <w:trHeight w:val="239"/>
          <w:jc w:val="center"/>
        </w:trPr>
        <w:tc>
          <w:tcPr>
            <w:tcW w:w="1125" w:type="pct"/>
            <w:tcBorders>
              <w:top w:val="single" w:sz="4" w:space="0" w:color="auto"/>
              <w:left w:val="single" w:sz="4" w:space="0" w:color="auto"/>
              <w:right w:val="single" w:sz="4" w:space="0" w:color="auto"/>
            </w:tcBorders>
            <w:shd w:val="clear" w:color="auto" w:fill="auto"/>
          </w:tcPr>
          <w:p w14:paraId="3A2C2AA5" w14:textId="77777777" w:rsidR="003D17DE" w:rsidRPr="00E11228" w:rsidRDefault="003D17DE" w:rsidP="001B7A0B">
            <w:pPr>
              <w:pStyle w:val="TAL"/>
            </w:pPr>
            <w:r w:rsidRPr="00E11228">
              <w:t>All EI Type Identifiers</w:t>
            </w:r>
          </w:p>
        </w:tc>
        <w:tc>
          <w:tcPr>
            <w:tcW w:w="1815" w:type="pct"/>
            <w:tcBorders>
              <w:top w:val="single" w:sz="4" w:space="0" w:color="auto"/>
              <w:left w:val="single" w:sz="4" w:space="0" w:color="auto"/>
              <w:right w:val="single" w:sz="4" w:space="0" w:color="auto"/>
            </w:tcBorders>
            <w:shd w:val="clear" w:color="auto" w:fill="auto"/>
          </w:tcPr>
          <w:p w14:paraId="4B6CD3D5" w14:textId="77777777" w:rsidR="003D17DE" w:rsidRPr="00E11228" w:rsidRDefault="003D17DE" w:rsidP="001B7A0B">
            <w:pPr>
              <w:pStyle w:val="TAL"/>
            </w:pPr>
            <w:r w:rsidRPr="00E11228">
              <w:t>/eitypes</w:t>
            </w:r>
          </w:p>
        </w:tc>
        <w:tc>
          <w:tcPr>
            <w:tcW w:w="737" w:type="pct"/>
            <w:tcBorders>
              <w:top w:val="single" w:sz="4" w:space="0" w:color="auto"/>
              <w:left w:val="single" w:sz="4" w:space="0" w:color="auto"/>
              <w:right w:val="single" w:sz="4" w:space="0" w:color="auto"/>
            </w:tcBorders>
            <w:shd w:val="clear" w:color="auto" w:fill="auto"/>
          </w:tcPr>
          <w:p w14:paraId="29076EB1"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1D2E4DC0" w14:textId="77777777" w:rsidR="003D17DE" w:rsidRPr="00E11228" w:rsidRDefault="003D17DE" w:rsidP="001B7A0B">
            <w:pPr>
              <w:pStyle w:val="TAL"/>
            </w:pPr>
            <w:r w:rsidRPr="00E11228">
              <w:t>Query all EI type identifiers</w:t>
            </w:r>
          </w:p>
        </w:tc>
      </w:tr>
      <w:tr w:rsidR="003D17DE" w:rsidRPr="00E11228" w14:paraId="42F6A076" w14:textId="77777777" w:rsidTr="001B7A0B">
        <w:trPr>
          <w:trHeight w:val="239"/>
          <w:jc w:val="center"/>
        </w:trPr>
        <w:tc>
          <w:tcPr>
            <w:tcW w:w="1125" w:type="pct"/>
            <w:tcBorders>
              <w:top w:val="single" w:sz="4" w:space="0" w:color="auto"/>
              <w:left w:val="single" w:sz="4" w:space="0" w:color="auto"/>
              <w:right w:val="single" w:sz="4" w:space="0" w:color="auto"/>
            </w:tcBorders>
            <w:shd w:val="clear" w:color="auto" w:fill="auto"/>
          </w:tcPr>
          <w:p w14:paraId="2EDC6F63" w14:textId="77777777" w:rsidR="003D17DE" w:rsidRPr="00E11228" w:rsidRDefault="003D17DE" w:rsidP="001B7A0B">
            <w:pPr>
              <w:pStyle w:val="TAL"/>
            </w:pPr>
            <w:r w:rsidRPr="00E11228">
              <w:t>Individual EI Type</w:t>
            </w:r>
          </w:p>
        </w:tc>
        <w:tc>
          <w:tcPr>
            <w:tcW w:w="1815" w:type="pct"/>
            <w:tcBorders>
              <w:top w:val="single" w:sz="4" w:space="0" w:color="auto"/>
              <w:left w:val="single" w:sz="4" w:space="0" w:color="auto"/>
              <w:right w:val="single" w:sz="4" w:space="0" w:color="auto"/>
            </w:tcBorders>
            <w:shd w:val="clear" w:color="auto" w:fill="auto"/>
          </w:tcPr>
          <w:p w14:paraId="59A9F398" w14:textId="3D31BE1C" w:rsidR="003D17DE" w:rsidRPr="00E11228" w:rsidRDefault="003D17DE" w:rsidP="001B7A0B">
            <w:pPr>
              <w:pStyle w:val="TAL"/>
            </w:pPr>
            <w:r w:rsidRPr="00E11228">
              <w:t>/</w:t>
            </w:r>
            <w:r w:rsidR="00180131" w:rsidRPr="00E11228">
              <w:t>e</w:t>
            </w:r>
            <w:r w:rsidRPr="00E11228">
              <w:t>itypes/{eiTypeId}</w:t>
            </w:r>
          </w:p>
        </w:tc>
        <w:tc>
          <w:tcPr>
            <w:tcW w:w="737" w:type="pct"/>
            <w:tcBorders>
              <w:top w:val="single" w:sz="4" w:space="0" w:color="auto"/>
              <w:left w:val="single" w:sz="4" w:space="0" w:color="auto"/>
              <w:right w:val="single" w:sz="4" w:space="0" w:color="auto"/>
            </w:tcBorders>
            <w:shd w:val="clear" w:color="auto" w:fill="auto"/>
          </w:tcPr>
          <w:p w14:paraId="67F2E4C2"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6C3EDECF" w14:textId="77777777" w:rsidR="003D17DE" w:rsidRPr="00E11228" w:rsidRDefault="003D17DE" w:rsidP="001B7A0B">
            <w:pPr>
              <w:pStyle w:val="TAL"/>
            </w:pPr>
            <w:r w:rsidRPr="00E11228">
              <w:t>Query EI type</w:t>
            </w:r>
          </w:p>
        </w:tc>
      </w:tr>
      <w:tr w:rsidR="003D17DE" w:rsidRPr="00E11228" w14:paraId="64E8F663" w14:textId="77777777" w:rsidTr="001B7A0B">
        <w:trPr>
          <w:trHeight w:val="212"/>
          <w:jc w:val="center"/>
        </w:trPr>
        <w:tc>
          <w:tcPr>
            <w:tcW w:w="1125" w:type="pct"/>
            <w:tcBorders>
              <w:top w:val="single" w:sz="4" w:space="0" w:color="auto"/>
              <w:left w:val="single" w:sz="4" w:space="0" w:color="auto"/>
              <w:right w:val="single" w:sz="4" w:space="0" w:color="auto"/>
            </w:tcBorders>
            <w:shd w:val="clear" w:color="auto" w:fill="auto"/>
          </w:tcPr>
          <w:p w14:paraId="0A76B30D" w14:textId="77777777" w:rsidR="003D17DE" w:rsidRPr="00E11228" w:rsidRDefault="003D17DE" w:rsidP="001B7A0B">
            <w:pPr>
              <w:pStyle w:val="TAL"/>
            </w:pPr>
            <w:r w:rsidRPr="00E11228">
              <w:t>All EI Jobs</w:t>
            </w:r>
          </w:p>
        </w:tc>
        <w:tc>
          <w:tcPr>
            <w:tcW w:w="1815" w:type="pct"/>
            <w:tcBorders>
              <w:top w:val="single" w:sz="4" w:space="0" w:color="auto"/>
              <w:left w:val="single" w:sz="4" w:space="0" w:color="auto"/>
              <w:right w:val="single" w:sz="4" w:space="0" w:color="auto"/>
            </w:tcBorders>
            <w:shd w:val="clear" w:color="auto" w:fill="auto"/>
          </w:tcPr>
          <w:p w14:paraId="06BFA795" w14:textId="77777777" w:rsidR="003D17DE" w:rsidRPr="00E11228" w:rsidRDefault="003D17DE" w:rsidP="001B7A0B">
            <w:pPr>
              <w:pStyle w:val="TAL"/>
            </w:pPr>
            <w:r w:rsidRPr="00E11228">
              <w:t>/eijobs</w:t>
            </w:r>
          </w:p>
        </w:tc>
        <w:tc>
          <w:tcPr>
            <w:tcW w:w="737" w:type="pct"/>
            <w:tcBorders>
              <w:top w:val="single" w:sz="4" w:space="0" w:color="auto"/>
              <w:left w:val="single" w:sz="4" w:space="0" w:color="auto"/>
              <w:right w:val="single" w:sz="4" w:space="0" w:color="auto"/>
            </w:tcBorders>
            <w:shd w:val="clear" w:color="auto" w:fill="auto"/>
          </w:tcPr>
          <w:p w14:paraId="018CB8E7"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0E9E2B1F" w14:textId="77777777" w:rsidR="003D17DE" w:rsidRPr="00E11228" w:rsidRDefault="003D17DE" w:rsidP="001B7A0B">
            <w:pPr>
              <w:pStyle w:val="TAL"/>
            </w:pPr>
            <w:r w:rsidRPr="00E11228">
              <w:t>Query all EI job identifiers</w:t>
            </w:r>
          </w:p>
        </w:tc>
      </w:tr>
      <w:tr w:rsidR="003D17DE" w:rsidRPr="00E11228" w14:paraId="5F0861B3" w14:textId="77777777" w:rsidTr="001B7A0B">
        <w:trPr>
          <w:trHeight w:val="221"/>
          <w:jc w:val="center"/>
        </w:trPr>
        <w:tc>
          <w:tcPr>
            <w:tcW w:w="1125" w:type="pct"/>
            <w:vMerge w:val="restart"/>
            <w:tcBorders>
              <w:top w:val="single" w:sz="4" w:space="0" w:color="auto"/>
              <w:left w:val="single" w:sz="4" w:space="0" w:color="auto"/>
              <w:right w:val="single" w:sz="4" w:space="0" w:color="auto"/>
            </w:tcBorders>
            <w:shd w:val="clear" w:color="auto" w:fill="auto"/>
          </w:tcPr>
          <w:p w14:paraId="58412D29" w14:textId="77777777" w:rsidR="003D17DE" w:rsidRPr="00E11228" w:rsidRDefault="003D17DE" w:rsidP="001B7A0B">
            <w:pPr>
              <w:pStyle w:val="TAL"/>
            </w:pPr>
            <w:r w:rsidRPr="00E11228">
              <w:t>Individual EI Job</w:t>
            </w:r>
          </w:p>
        </w:tc>
        <w:tc>
          <w:tcPr>
            <w:tcW w:w="1815" w:type="pct"/>
            <w:vMerge w:val="restart"/>
            <w:tcBorders>
              <w:top w:val="single" w:sz="4" w:space="0" w:color="auto"/>
              <w:left w:val="single" w:sz="4" w:space="0" w:color="auto"/>
              <w:right w:val="single" w:sz="4" w:space="0" w:color="auto"/>
            </w:tcBorders>
            <w:shd w:val="clear" w:color="auto" w:fill="auto"/>
          </w:tcPr>
          <w:p w14:paraId="576E6359" w14:textId="77777777" w:rsidR="003D17DE" w:rsidRPr="00E11228" w:rsidRDefault="003D17DE" w:rsidP="001B7A0B">
            <w:pPr>
              <w:pStyle w:val="TAL"/>
            </w:pPr>
            <w:r w:rsidRPr="00E11228">
              <w:t>/eijobs/{eiJobId}</w:t>
            </w:r>
          </w:p>
        </w:tc>
        <w:tc>
          <w:tcPr>
            <w:tcW w:w="737" w:type="pct"/>
            <w:tcBorders>
              <w:top w:val="single" w:sz="4" w:space="0" w:color="auto"/>
              <w:left w:val="single" w:sz="4" w:space="0" w:color="auto"/>
              <w:right w:val="single" w:sz="4" w:space="0" w:color="auto"/>
            </w:tcBorders>
            <w:shd w:val="clear" w:color="auto" w:fill="auto"/>
          </w:tcPr>
          <w:p w14:paraId="40E624EC"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58235889" w14:textId="77777777" w:rsidR="003D17DE" w:rsidRPr="00E11228" w:rsidRDefault="003D17DE" w:rsidP="001B7A0B">
            <w:pPr>
              <w:pStyle w:val="TAL"/>
            </w:pPr>
            <w:r w:rsidRPr="00E11228">
              <w:t>Query EI job</w:t>
            </w:r>
          </w:p>
        </w:tc>
      </w:tr>
      <w:tr w:rsidR="003D17DE" w:rsidRPr="00E11228" w14:paraId="0911B453" w14:textId="77777777" w:rsidTr="001B7A0B">
        <w:trPr>
          <w:trHeight w:val="176"/>
          <w:jc w:val="center"/>
        </w:trPr>
        <w:tc>
          <w:tcPr>
            <w:tcW w:w="1125" w:type="pct"/>
            <w:vMerge/>
            <w:tcBorders>
              <w:left w:val="single" w:sz="4" w:space="0" w:color="auto"/>
              <w:right w:val="single" w:sz="4" w:space="0" w:color="auto"/>
            </w:tcBorders>
            <w:shd w:val="clear" w:color="auto" w:fill="auto"/>
            <w:vAlign w:val="center"/>
          </w:tcPr>
          <w:p w14:paraId="5F98F960" w14:textId="77777777" w:rsidR="003D17DE" w:rsidRPr="00E11228" w:rsidRDefault="003D17DE" w:rsidP="001B7A0B">
            <w:pPr>
              <w:pStyle w:val="TAL"/>
            </w:pPr>
          </w:p>
        </w:tc>
        <w:tc>
          <w:tcPr>
            <w:tcW w:w="1815" w:type="pct"/>
            <w:vMerge/>
            <w:tcBorders>
              <w:left w:val="single" w:sz="4" w:space="0" w:color="auto"/>
              <w:right w:val="single" w:sz="4" w:space="0" w:color="auto"/>
            </w:tcBorders>
            <w:shd w:val="clear" w:color="auto" w:fill="auto"/>
            <w:vAlign w:val="center"/>
          </w:tcPr>
          <w:p w14:paraId="0AA3C08E" w14:textId="77777777" w:rsidR="003D17DE" w:rsidRPr="00E11228" w:rsidRDefault="003D17DE" w:rsidP="001B7A0B">
            <w:pPr>
              <w:pStyle w:val="TAL"/>
            </w:pPr>
          </w:p>
        </w:tc>
        <w:tc>
          <w:tcPr>
            <w:tcW w:w="737" w:type="pct"/>
            <w:tcBorders>
              <w:top w:val="single" w:sz="4" w:space="0" w:color="auto"/>
              <w:left w:val="single" w:sz="4" w:space="0" w:color="auto"/>
              <w:right w:val="single" w:sz="4" w:space="0" w:color="auto"/>
            </w:tcBorders>
            <w:shd w:val="clear" w:color="auto" w:fill="auto"/>
          </w:tcPr>
          <w:p w14:paraId="471EB18C" w14:textId="77777777" w:rsidR="003D17DE" w:rsidRPr="00E11228" w:rsidRDefault="003D17DE" w:rsidP="001B7A0B">
            <w:pPr>
              <w:pStyle w:val="TAL"/>
            </w:pPr>
            <w:r w:rsidRPr="00E11228">
              <w:t>PUT</w:t>
            </w:r>
          </w:p>
        </w:tc>
        <w:tc>
          <w:tcPr>
            <w:tcW w:w="1323" w:type="pct"/>
            <w:tcBorders>
              <w:top w:val="single" w:sz="4" w:space="0" w:color="auto"/>
              <w:left w:val="single" w:sz="4" w:space="0" w:color="auto"/>
              <w:right w:val="single" w:sz="4" w:space="0" w:color="auto"/>
            </w:tcBorders>
            <w:shd w:val="clear" w:color="auto" w:fill="auto"/>
          </w:tcPr>
          <w:p w14:paraId="7F8E16E8" w14:textId="77777777" w:rsidR="003D17DE" w:rsidRPr="00E11228" w:rsidRDefault="003D17DE" w:rsidP="001B7A0B">
            <w:pPr>
              <w:pStyle w:val="TAL"/>
            </w:pPr>
            <w:r w:rsidRPr="00E11228">
              <w:t>Create/Update EI job</w:t>
            </w:r>
          </w:p>
        </w:tc>
      </w:tr>
      <w:tr w:rsidR="003D17DE" w:rsidRPr="00E11228" w14:paraId="13AA5B3A" w14:textId="77777777" w:rsidTr="001B7A0B">
        <w:trPr>
          <w:jc w:val="center"/>
        </w:trPr>
        <w:tc>
          <w:tcPr>
            <w:tcW w:w="1125" w:type="pct"/>
            <w:vMerge/>
            <w:tcBorders>
              <w:left w:val="single" w:sz="4" w:space="0" w:color="auto"/>
              <w:bottom w:val="single" w:sz="4" w:space="0" w:color="auto"/>
              <w:right w:val="single" w:sz="4" w:space="0" w:color="auto"/>
            </w:tcBorders>
            <w:shd w:val="clear" w:color="auto" w:fill="auto"/>
            <w:vAlign w:val="center"/>
          </w:tcPr>
          <w:p w14:paraId="073F9951" w14:textId="77777777" w:rsidR="003D17DE" w:rsidRPr="00E11228" w:rsidRDefault="003D17DE" w:rsidP="001B7A0B">
            <w:pPr>
              <w:pStyle w:val="TAL"/>
            </w:pPr>
          </w:p>
        </w:tc>
        <w:tc>
          <w:tcPr>
            <w:tcW w:w="1815" w:type="pct"/>
            <w:vMerge/>
            <w:tcBorders>
              <w:left w:val="single" w:sz="4" w:space="0" w:color="auto"/>
              <w:bottom w:val="single" w:sz="4" w:space="0" w:color="auto"/>
              <w:right w:val="single" w:sz="4" w:space="0" w:color="auto"/>
            </w:tcBorders>
            <w:shd w:val="clear" w:color="auto" w:fill="auto"/>
            <w:vAlign w:val="center"/>
          </w:tcPr>
          <w:p w14:paraId="2DE95EA4" w14:textId="77777777" w:rsidR="003D17DE" w:rsidRPr="00E11228" w:rsidRDefault="003D17DE" w:rsidP="001B7A0B">
            <w:pPr>
              <w:pStyle w:val="TAL"/>
            </w:pPr>
          </w:p>
        </w:tc>
        <w:tc>
          <w:tcPr>
            <w:tcW w:w="737" w:type="pct"/>
            <w:tcBorders>
              <w:top w:val="single" w:sz="4" w:space="0" w:color="auto"/>
              <w:left w:val="single" w:sz="4" w:space="0" w:color="auto"/>
              <w:bottom w:val="single" w:sz="4" w:space="0" w:color="auto"/>
              <w:right w:val="single" w:sz="4" w:space="0" w:color="auto"/>
            </w:tcBorders>
            <w:shd w:val="clear" w:color="auto" w:fill="auto"/>
          </w:tcPr>
          <w:p w14:paraId="6CE0857A" w14:textId="77777777" w:rsidR="003D17DE" w:rsidRPr="00E11228" w:rsidRDefault="003D17DE" w:rsidP="001B7A0B">
            <w:pPr>
              <w:pStyle w:val="TAL"/>
            </w:pPr>
            <w:r w:rsidRPr="00E11228">
              <w:t>DELETE</w:t>
            </w:r>
          </w:p>
        </w:tc>
        <w:tc>
          <w:tcPr>
            <w:tcW w:w="1323" w:type="pct"/>
            <w:tcBorders>
              <w:top w:val="single" w:sz="4" w:space="0" w:color="auto"/>
              <w:left w:val="single" w:sz="4" w:space="0" w:color="auto"/>
              <w:bottom w:val="single" w:sz="4" w:space="0" w:color="auto"/>
              <w:right w:val="single" w:sz="4" w:space="0" w:color="auto"/>
            </w:tcBorders>
            <w:shd w:val="clear" w:color="auto" w:fill="auto"/>
          </w:tcPr>
          <w:p w14:paraId="7C6D9998" w14:textId="77777777" w:rsidR="003D17DE" w:rsidRPr="00E11228" w:rsidRDefault="003D17DE" w:rsidP="001B7A0B">
            <w:pPr>
              <w:pStyle w:val="TAL"/>
            </w:pPr>
            <w:r w:rsidRPr="00E11228">
              <w:t>Delete EI job</w:t>
            </w:r>
          </w:p>
        </w:tc>
      </w:tr>
      <w:tr w:rsidR="003D17DE" w:rsidRPr="00E11228" w14:paraId="6B977DDA" w14:textId="77777777" w:rsidTr="001B7A0B">
        <w:trPr>
          <w:jc w:val="center"/>
        </w:trPr>
        <w:tc>
          <w:tcPr>
            <w:tcW w:w="1125" w:type="pct"/>
            <w:tcBorders>
              <w:top w:val="single" w:sz="4" w:space="0" w:color="auto"/>
              <w:left w:val="single" w:sz="4" w:space="0" w:color="auto"/>
              <w:right w:val="single" w:sz="4" w:space="0" w:color="auto"/>
            </w:tcBorders>
          </w:tcPr>
          <w:p w14:paraId="097A6F0E" w14:textId="77777777" w:rsidR="003D17DE" w:rsidRPr="00E11228" w:rsidRDefault="003D17DE" w:rsidP="001B7A0B">
            <w:pPr>
              <w:pStyle w:val="TAL"/>
            </w:pPr>
            <w:r w:rsidRPr="00E11228">
              <w:t>Individual EI Job Status</w:t>
            </w:r>
          </w:p>
        </w:tc>
        <w:tc>
          <w:tcPr>
            <w:tcW w:w="1815" w:type="pct"/>
            <w:tcBorders>
              <w:top w:val="single" w:sz="4" w:space="0" w:color="auto"/>
              <w:left w:val="single" w:sz="4" w:space="0" w:color="auto"/>
              <w:right w:val="single" w:sz="4" w:space="0" w:color="auto"/>
            </w:tcBorders>
          </w:tcPr>
          <w:p w14:paraId="39031B4B" w14:textId="77777777" w:rsidR="003D17DE" w:rsidRPr="00E11228" w:rsidRDefault="003D17DE" w:rsidP="001B7A0B">
            <w:pPr>
              <w:pStyle w:val="TAL"/>
            </w:pPr>
            <w:r w:rsidRPr="00E11228">
              <w:t>/eijobs/{eiJobId}/status</w:t>
            </w:r>
          </w:p>
        </w:tc>
        <w:tc>
          <w:tcPr>
            <w:tcW w:w="737" w:type="pct"/>
            <w:tcBorders>
              <w:top w:val="single" w:sz="4" w:space="0" w:color="auto"/>
              <w:left w:val="single" w:sz="4" w:space="0" w:color="auto"/>
              <w:bottom w:val="single" w:sz="4" w:space="0" w:color="auto"/>
              <w:right w:val="single" w:sz="4" w:space="0" w:color="auto"/>
            </w:tcBorders>
          </w:tcPr>
          <w:p w14:paraId="473AD05B" w14:textId="77777777" w:rsidR="003D17DE" w:rsidRPr="00E11228" w:rsidRDefault="003D17DE" w:rsidP="001B7A0B">
            <w:pPr>
              <w:pStyle w:val="TAL"/>
            </w:pPr>
            <w:r w:rsidRPr="00E11228">
              <w:t>GET</w:t>
            </w:r>
          </w:p>
        </w:tc>
        <w:tc>
          <w:tcPr>
            <w:tcW w:w="1323" w:type="pct"/>
            <w:tcBorders>
              <w:top w:val="single" w:sz="4" w:space="0" w:color="auto"/>
              <w:left w:val="single" w:sz="4" w:space="0" w:color="auto"/>
              <w:bottom w:val="single" w:sz="4" w:space="0" w:color="auto"/>
              <w:right w:val="single" w:sz="4" w:space="0" w:color="auto"/>
            </w:tcBorders>
          </w:tcPr>
          <w:p w14:paraId="3658112B" w14:textId="77777777" w:rsidR="003D17DE" w:rsidRPr="00E11228" w:rsidRDefault="003D17DE" w:rsidP="001B7A0B">
            <w:pPr>
              <w:pStyle w:val="TAL"/>
            </w:pPr>
            <w:r w:rsidRPr="00E11228">
              <w:t>Query EI job status</w:t>
            </w:r>
          </w:p>
        </w:tc>
      </w:tr>
      <w:tr w:rsidR="003D17DE" w:rsidRPr="00E11228" w14:paraId="6E9C93EA" w14:textId="77777777" w:rsidTr="001B7A0B">
        <w:trPr>
          <w:jc w:val="center"/>
        </w:trPr>
        <w:tc>
          <w:tcPr>
            <w:tcW w:w="1125" w:type="pct"/>
            <w:tcBorders>
              <w:top w:val="single" w:sz="4" w:space="0" w:color="auto"/>
              <w:left w:val="single" w:sz="4" w:space="0" w:color="auto"/>
              <w:bottom w:val="single" w:sz="4" w:space="0" w:color="auto"/>
              <w:right w:val="single" w:sz="4" w:space="0" w:color="auto"/>
            </w:tcBorders>
            <w:hideMark/>
          </w:tcPr>
          <w:p w14:paraId="2DC40F3B" w14:textId="77777777" w:rsidR="003D17DE" w:rsidRPr="00E11228" w:rsidRDefault="003D17DE" w:rsidP="001B7A0B">
            <w:pPr>
              <w:pStyle w:val="TAL"/>
            </w:pPr>
            <w:r w:rsidRPr="00E11228">
              <w:t>Notify EI Status</w:t>
            </w:r>
          </w:p>
        </w:tc>
        <w:tc>
          <w:tcPr>
            <w:tcW w:w="1815" w:type="pct"/>
            <w:tcBorders>
              <w:top w:val="single" w:sz="4" w:space="0" w:color="auto"/>
              <w:left w:val="single" w:sz="4" w:space="0" w:color="auto"/>
              <w:bottom w:val="single" w:sz="4" w:space="0" w:color="auto"/>
              <w:right w:val="single" w:sz="4" w:space="0" w:color="auto"/>
            </w:tcBorders>
          </w:tcPr>
          <w:p w14:paraId="558907CD" w14:textId="77777777" w:rsidR="003D17DE" w:rsidRPr="00E11228" w:rsidRDefault="003D17DE" w:rsidP="001B7A0B">
            <w:pPr>
              <w:pStyle w:val="TAL"/>
            </w:pPr>
            <w:r w:rsidRPr="00E11228">
              <w:t>{jobStatusNotificationUri}</w:t>
            </w:r>
          </w:p>
        </w:tc>
        <w:tc>
          <w:tcPr>
            <w:tcW w:w="737" w:type="pct"/>
            <w:tcBorders>
              <w:top w:val="single" w:sz="4" w:space="0" w:color="auto"/>
              <w:left w:val="single" w:sz="4" w:space="0" w:color="auto"/>
              <w:bottom w:val="single" w:sz="4" w:space="0" w:color="auto"/>
              <w:right w:val="single" w:sz="4" w:space="0" w:color="auto"/>
            </w:tcBorders>
          </w:tcPr>
          <w:p w14:paraId="04FD1440" w14:textId="77777777" w:rsidR="003D17DE" w:rsidRPr="00E11228" w:rsidRDefault="003D17DE" w:rsidP="001B7A0B">
            <w:pPr>
              <w:pStyle w:val="TAL"/>
            </w:pPr>
            <w:r w:rsidRPr="00E11228">
              <w:t>POST</w:t>
            </w:r>
          </w:p>
        </w:tc>
        <w:tc>
          <w:tcPr>
            <w:tcW w:w="1323" w:type="pct"/>
            <w:tcBorders>
              <w:top w:val="single" w:sz="4" w:space="0" w:color="auto"/>
              <w:left w:val="single" w:sz="4" w:space="0" w:color="auto"/>
              <w:bottom w:val="single" w:sz="4" w:space="0" w:color="auto"/>
              <w:right w:val="single" w:sz="4" w:space="0" w:color="auto"/>
            </w:tcBorders>
          </w:tcPr>
          <w:p w14:paraId="7BFE8761" w14:textId="77777777" w:rsidR="003D17DE" w:rsidRPr="00E11228" w:rsidRDefault="003D17DE" w:rsidP="001B7A0B">
            <w:pPr>
              <w:pStyle w:val="TAL"/>
            </w:pPr>
            <w:r w:rsidRPr="00E11228">
              <w:t>Notify EI job status</w:t>
            </w:r>
          </w:p>
        </w:tc>
      </w:tr>
      <w:tr w:rsidR="003D17DE" w:rsidRPr="00E11228" w14:paraId="5FA2D979" w14:textId="77777777" w:rsidTr="001B7A0B">
        <w:trPr>
          <w:jc w:val="center"/>
        </w:trPr>
        <w:tc>
          <w:tcPr>
            <w:tcW w:w="1125" w:type="pct"/>
            <w:tcBorders>
              <w:top w:val="single" w:sz="4" w:space="0" w:color="auto"/>
              <w:left w:val="single" w:sz="4" w:space="0" w:color="auto"/>
              <w:right w:val="single" w:sz="4" w:space="0" w:color="auto"/>
            </w:tcBorders>
          </w:tcPr>
          <w:p w14:paraId="07E365A2" w14:textId="77777777" w:rsidR="003D17DE" w:rsidRPr="00E11228" w:rsidRDefault="003D17DE" w:rsidP="001B7A0B">
            <w:pPr>
              <w:pStyle w:val="TAL"/>
            </w:pPr>
            <w:r w:rsidRPr="00E11228">
              <w:t>Deliver EI</w:t>
            </w:r>
          </w:p>
        </w:tc>
        <w:tc>
          <w:tcPr>
            <w:tcW w:w="1815" w:type="pct"/>
            <w:tcBorders>
              <w:top w:val="single" w:sz="4" w:space="0" w:color="auto"/>
              <w:left w:val="single" w:sz="4" w:space="0" w:color="auto"/>
              <w:right w:val="single" w:sz="4" w:space="0" w:color="auto"/>
            </w:tcBorders>
          </w:tcPr>
          <w:p w14:paraId="39BEA170" w14:textId="77777777" w:rsidR="003D17DE" w:rsidRPr="00E11228" w:rsidRDefault="003D17DE" w:rsidP="001B7A0B">
            <w:pPr>
              <w:pStyle w:val="TAL"/>
            </w:pPr>
            <w:r w:rsidRPr="00E11228">
              <w:t>{jobResultUri}</w:t>
            </w:r>
          </w:p>
        </w:tc>
        <w:tc>
          <w:tcPr>
            <w:tcW w:w="737" w:type="pct"/>
            <w:tcBorders>
              <w:top w:val="single" w:sz="4" w:space="0" w:color="auto"/>
              <w:left w:val="single" w:sz="4" w:space="0" w:color="auto"/>
              <w:bottom w:val="single" w:sz="4" w:space="0" w:color="auto"/>
              <w:right w:val="single" w:sz="4" w:space="0" w:color="auto"/>
            </w:tcBorders>
          </w:tcPr>
          <w:p w14:paraId="61441842" w14:textId="77777777" w:rsidR="003D17DE" w:rsidRPr="00E11228" w:rsidRDefault="003D17DE" w:rsidP="001B7A0B">
            <w:pPr>
              <w:pStyle w:val="TAL"/>
            </w:pPr>
            <w:r w:rsidRPr="00E11228">
              <w:t>POST</w:t>
            </w:r>
          </w:p>
        </w:tc>
        <w:tc>
          <w:tcPr>
            <w:tcW w:w="1323" w:type="pct"/>
            <w:tcBorders>
              <w:top w:val="single" w:sz="4" w:space="0" w:color="auto"/>
              <w:left w:val="single" w:sz="4" w:space="0" w:color="auto"/>
              <w:bottom w:val="single" w:sz="4" w:space="0" w:color="auto"/>
              <w:right w:val="single" w:sz="4" w:space="0" w:color="auto"/>
            </w:tcBorders>
          </w:tcPr>
          <w:p w14:paraId="0C637C43" w14:textId="77777777" w:rsidR="003D17DE" w:rsidRPr="00E11228" w:rsidRDefault="003D17DE" w:rsidP="001B7A0B">
            <w:pPr>
              <w:pStyle w:val="TAL"/>
            </w:pPr>
            <w:r w:rsidRPr="00E11228">
              <w:t>Deliver EI job result</w:t>
            </w:r>
          </w:p>
        </w:tc>
      </w:tr>
    </w:tbl>
    <w:p w14:paraId="057DED93" w14:textId="77777777" w:rsidR="003D17DE" w:rsidRPr="00E11228" w:rsidRDefault="003D17DE" w:rsidP="003D17DE"/>
    <w:p w14:paraId="4B0FC21F" w14:textId="276ED8C4" w:rsidR="003D17DE" w:rsidRPr="00E11228" w:rsidRDefault="003D17DE" w:rsidP="003D17DE">
      <w:pPr>
        <w:rPr>
          <w:lang w:val="en-GB"/>
        </w:rPr>
      </w:pPr>
      <w:r w:rsidRPr="00E11228">
        <w:t>For each combination of a resource and an HTTP method in table 6.3.3.1.2-1, the HTTP status codes are as defined for the A1-EI procedures listed in the Description column and defined in clauses 5.3.3</w:t>
      </w:r>
      <w:r w:rsidR="00844F8C" w:rsidRPr="00E11228">
        <w:t xml:space="preserve"> </w:t>
      </w:r>
      <w:r w:rsidR="00C63BA2" w:rsidRPr="00E11228">
        <w:t xml:space="preserve">to </w:t>
      </w:r>
      <w:r w:rsidRPr="00E11228">
        <w:t xml:space="preserve">5.3.5. For any other combination of a resource defined for this API and an HTTP method, including those HTTP methods that are not defined for this API, the HTTP status code 405 (Method Not Allowed) shall be used to indicate </w:t>
      </w:r>
      <w:r w:rsidRPr="00E11228">
        <w:rPr>
          <w:lang w:val="en-GB"/>
        </w:rPr>
        <w:t xml:space="preserve">that the method is not supported on the resource. </w:t>
      </w:r>
    </w:p>
    <w:p w14:paraId="3696EF10" w14:textId="77777777" w:rsidR="003D17DE" w:rsidRPr="00E11228" w:rsidRDefault="003D17DE" w:rsidP="003D17DE">
      <w:pPr>
        <w:pStyle w:val="Heading5"/>
      </w:pPr>
      <w:r w:rsidRPr="00E11228">
        <w:t>6.3.3.1.3</w:t>
      </w:r>
      <w:r w:rsidRPr="00E11228">
        <w:tab/>
        <w:t>EI type identifier</w:t>
      </w:r>
    </w:p>
    <w:p w14:paraId="575DFD72" w14:textId="77777777" w:rsidR="003D17DE" w:rsidRPr="00E11228" w:rsidRDefault="003D17DE" w:rsidP="003D17DE">
      <w:pPr>
        <w:rPr>
          <w:lang w:val="en-GB"/>
        </w:rPr>
      </w:pPr>
      <w:r w:rsidRPr="00E11228">
        <w:rPr>
          <w:lang w:val="en-GB"/>
        </w:rPr>
        <w:t xml:space="preserve">The EiTypeId is constructed based on two parts separated by </w:t>
      </w:r>
      <w:r w:rsidRPr="00E11228">
        <w:t>"</w:t>
      </w:r>
      <w:r w:rsidRPr="00E11228">
        <w:rPr>
          <w:lang w:val="en-GB"/>
        </w:rPr>
        <w:t>_</w:t>
      </w:r>
      <w:r w:rsidRPr="00E11228">
        <w:t>"</w:t>
      </w:r>
      <w:r w:rsidRPr="00E11228">
        <w:rPr>
          <w:lang w:val="en-GB"/>
        </w:rPr>
        <w:t xml:space="preserve"> (underscore):</w:t>
      </w:r>
    </w:p>
    <w:p w14:paraId="4BD0E6F0" w14:textId="77777777" w:rsidR="003D17DE" w:rsidRPr="00E11228" w:rsidRDefault="003D17DE" w:rsidP="003D17DE">
      <w:pPr>
        <w:ind w:left="540" w:hanging="270"/>
        <w:rPr>
          <w:rFonts w:ascii="Courier New" w:hAnsi="Courier New" w:cs="Courier New"/>
          <w:lang w:val="en-GB"/>
        </w:rPr>
      </w:pPr>
      <w:r w:rsidRPr="00E11228">
        <w:rPr>
          <w:rFonts w:ascii="Courier New" w:hAnsi="Courier New" w:cs="Courier New"/>
          <w:lang w:val="en-GB"/>
        </w:rPr>
        <w:t>typename_version</w:t>
      </w:r>
    </w:p>
    <w:p w14:paraId="28386DF0" w14:textId="77777777" w:rsidR="003D17DE" w:rsidRPr="00E11228" w:rsidRDefault="003D17DE" w:rsidP="003D17DE">
      <w:pPr>
        <w:rPr>
          <w:lang w:val="en-GB"/>
        </w:rPr>
      </w:pPr>
      <w:r w:rsidRPr="00E11228">
        <w:rPr>
          <w:lang w:val="en-GB"/>
        </w:rPr>
        <w:t>where</w:t>
      </w:r>
    </w:p>
    <w:p w14:paraId="17DE677B" w14:textId="77777777" w:rsidR="003D17DE" w:rsidRPr="00E11228" w:rsidRDefault="003D17DE" w:rsidP="003D17DE">
      <w:pPr>
        <w:ind w:left="450" w:hanging="180"/>
        <w:rPr>
          <w:rFonts w:ascii="Courier New" w:hAnsi="Courier New" w:cs="Courier New"/>
          <w:lang w:val="en-GB"/>
        </w:rPr>
      </w:pPr>
      <w:r w:rsidRPr="00E11228">
        <w:rPr>
          <w:rFonts w:ascii="Courier New" w:hAnsi="Courier New" w:cs="Courier New"/>
          <w:lang w:val="en-GB"/>
        </w:rPr>
        <w:t>typename</w:t>
      </w:r>
      <w:r w:rsidRPr="00E11228">
        <w:rPr>
          <w:lang w:val="en-GB"/>
        </w:rPr>
        <w:t xml:space="preserve"> is </w:t>
      </w:r>
      <w:r w:rsidRPr="00E11228">
        <w:rPr>
          <w:color w:val="000000" w:themeColor="text1"/>
          <w:lang w:val="en-GB"/>
        </w:rPr>
        <w:t xml:space="preserve">the </w:t>
      </w:r>
      <w:r w:rsidRPr="00E11228">
        <w:rPr>
          <w:color w:val="000000" w:themeColor="text1"/>
        </w:rPr>
        <w:t>unique label of the EI type;</w:t>
      </w:r>
    </w:p>
    <w:p w14:paraId="4A34A49D" w14:textId="77777777" w:rsidR="003D17DE" w:rsidRPr="00E11228" w:rsidRDefault="003D17DE" w:rsidP="003D17DE">
      <w:pPr>
        <w:ind w:left="540" w:hanging="270"/>
        <w:rPr>
          <w:lang w:val="en-GB"/>
        </w:rPr>
      </w:pPr>
      <w:r w:rsidRPr="00E11228">
        <w:rPr>
          <w:rFonts w:ascii="Courier New" w:hAnsi="Courier New" w:cs="Courier New"/>
          <w:lang w:val="en-GB"/>
        </w:rPr>
        <w:t>version</w:t>
      </w:r>
      <w:r w:rsidRPr="00E11228">
        <w:rPr>
          <w:lang w:val="en-GB"/>
        </w:rPr>
        <w:t xml:space="preserve"> is the version of the EI type defined as major.minor.patch as described in SemVer [8].</w:t>
      </w:r>
    </w:p>
    <w:p w14:paraId="609BE716" w14:textId="77777777" w:rsidR="003D17DE" w:rsidRPr="00E11228" w:rsidRDefault="003D17DE" w:rsidP="003D17DE">
      <w:pPr>
        <w:rPr>
          <w:lang w:val="en-GB"/>
        </w:rPr>
      </w:pPr>
      <w:r w:rsidRPr="00E11228">
        <w:t>The typename and version is assigned, and their uniqueness ensured, by the organizational entity</w:t>
      </w:r>
      <w:r w:rsidRPr="00E11228">
        <w:rPr>
          <w:lang w:val="en-GB"/>
        </w:rPr>
        <w:t xml:space="preserve"> that is responsible for the definition and maintenance of the EI type definition.</w:t>
      </w:r>
    </w:p>
    <w:p w14:paraId="57FD1ED7" w14:textId="3727B67E" w:rsidR="003D17DE" w:rsidRPr="00E11228" w:rsidRDefault="003D17DE" w:rsidP="003D17DE">
      <w:pPr>
        <w:pStyle w:val="NO"/>
      </w:pPr>
      <w:r w:rsidRPr="00E11228">
        <w:rPr>
          <w:lang w:val="en-GB"/>
        </w:rPr>
        <w:t>NOTE:</w:t>
      </w:r>
      <w:r w:rsidR="009A4BE5" w:rsidRPr="00E11228">
        <w:rPr>
          <w:lang w:val="en-GB"/>
        </w:rPr>
        <w:tab/>
      </w:r>
      <w:r w:rsidRPr="00E11228">
        <w:rPr>
          <w:lang w:val="en-GB"/>
        </w:rPr>
        <w:t xml:space="preserve">The typename can be based on a prefix that indicates the </w:t>
      </w:r>
      <w:r w:rsidRPr="00E11228">
        <w:t>organizational entity</w:t>
      </w:r>
      <w:r w:rsidRPr="00E11228">
        <w:rPr>
          <w:lang w:val="en-GB"/>
        </w:rPr>
        <w:t xml:space="preserve"> (e.g. O-RAN or a company designator) and a text string that can be descriptive of the class, use case or variant of the EI type.</w:t>
      </w:r>
    </w:p>
    <w:p w14:paraId="249514DE" w14:textId="77777777" w:rsidR="003D17DE" w:rsidRPr="00E11228" w:rsidRDefault="003D17DE" w:rsidP="003D17DE">
      <w:pPr>
        <w:pStyle w:val="Heading5"/>
      </w:pPr>
      <w:r w:rsidRPr="00E11228">
        <w:lastRenderedPageBreak/>
        <w:t xml:space="preserve">6.3.3.1.4 </w:t>
      </w:r>
      <w:r w:rsidRPr="00E11228">
        <w:tab/>
        <w:t>EI job identifier</w:t>
      </w:r>
    </w:p>
    <w:p w14:paraId="064E5EAC" w14:textId="77777777" w:rsidR="003D17DE" w:rsidRPr="00E11228" w:rsidRDefault="003D17DE" w:rsidP="003D17DE">
      <w:pPr>
        <w:rPr>
          <w:lang w:val="en-GB"/>
        </w:rPr>
      </w:pPr>
      <w:r w:rsidRPr="00E11228">
        <w:rPr>
          <w:lang w:val="en-GB"/>
        </w:rPr>
        <w:t>An EiJobId is assigned by the Near-RT RIC and is unique within the domain of operation of the Non-RT RIC.</w:t>
      </w:r>
    </w:p>
    <w:p w14:paraId="07928DAE" w14:textId="77777777" w:rsidR="003D17DE" w:rsidRPr="00E11228" w:rsidRDefault="003D17DE" w:rsidP="003D17DE">
      <w:pPr>
        <w:pStyle w:val="Heading4"/>
      </w:pPr>
      <w:r w:rsidRPr="00E11228">
        <w:t>6.3.3.2</w:t>
      </w:r>
      <w:r w:rsidRPr="00E11228">
        <w:tab/>
        <w:t>All EI Type Identifiers</w:t>
      </w:r>
    </w:p>
    <w:p w14:paraId="1C521199" w14:textId="77777777" w:rsidR="003D17DE" w:rsidRPr="00E11228" w:rsidRDefault="003D17DE" w:rsidP="003D17DE">
      <w:pPr>
        <w:pStyle w:val="Heading5"/>
      </w:pPr>
      <w:r w:rsidRPr="00E11228">
        <w:t>6.3.3.2.1</w:t>
      </w:r>
      <w:r w:rsidRPr="00E11228">
        <w:tab/>
        <w:t>Description</w:t>
      </w:r>
    </w:p>
    <w:p w14:paraId="1379D5B4" w14:textId="77777777" w:rsidR="003D17DE" w:rsidRPr="00E11228" w:rsidRDefault="003D17DE" w:rsidP="003D17DE">
      <w:pPr>
        <w:rPr>
          <w:i/>
        </w:rPr>
      </w:pPr>
      <w:r w:rsidRPr="00E11228">
        <w:t>The resource represents EI type identifiers.</w:t>
      </w:r>
    </w:p>
    <w:p w14:paraId="440819EE" w14:textId="77777777" w:rsidR="003D17DE" w:rsidRPr="00E11228" w:rsidRDefault="003D17DE" w:rsidP="003D17DE">
      <w:pPr>
        <w:pStyle w:val="Heading5"/>
      </w:pPr>
      <w:r w:rsidRPr="00E11228">
        <w:t>6.3.3.2.2</w:t>
      </w:r>
      <w:r w:rsidRPr="00E11228">
        <w:tab/>
        <w:t>Resource Definition</w:t>
      </w:r>
    </w:p>
    <w:p w14:paraId="05D79A81" w14:textId="77777777" w:rsidR="003D17DE" w:rsidRPr="00E11228" w:rsidRDefault="003D17DE" w:rsidP="003D17DE">
      <w:pPr>
        <w:rPr>
          <w:i/>
        </w:rPr>
      </w:pPr>
      <w:r w:rsidRPr="00E11228">
        <w:t>The Resource URI and the supported resource variables are as defined in previous clauses.</w:t>
      </w:r>
    </w:p>
    <w:p w14:paraId="3B4EEE93" w14:textId="77777777" w:rsidR="003D17DE" w:rsidRPr="00E11228" w:rsidRDefault="003D17DE" w:rsidP="003D17DE">
      <w:pPr>
        <w:pStyle w:val="Heading5"/>
      </w:pPr>
      <w:r w:rsidRPr="00E11228">
        <w:t>6.3.3.2.3</w:t>
      </w:r>
      <w:r w:rsidRPr="00E11228">
        <w:tab/>
        <w:t>Resource Standard Methods</w:t>
      </w:r>
    </w:p>
    <w:p w14:paraId="0E63655A" w14:textId="77777777" w:rsidR="003D17DE" w:rsidRPr="00E11228" w:rsidRDefault="003D17DE" w:rsidP="0000026F">
      <w:pPr>
        <w:pStyle w:val="H6"/>
      </w:pPr>
      <w:r w:rsidRPr="00E11228">
        <w:t>6.3.3.2.3.1</w:t>
      </w:r>
      <w:r w:rsidRPr="00E11228">
        <w:tab/>
        <w:t>HTTP GET</w:t>
      </w:r>
    </w:p>
    <w:p w14:paraId="1633E778" w14:textId="77777777" w:rsidR="003D17DE" w:rsidRPr="00E11228" w:rsidRDefault="003D17DE" w:rsidP="003D17DE">
      <w:r w:rsidRPr="00E11228">
        <w:t>This method shall support the request data structures specified in table 6.3.3.2.3.1-1 and the response data structures and response codes specified in table 6.3.3.2.3.1-2.</w:t>
      </w:r>
    </w:p>
    <w:p w14:paraId="60439BCB" w14:textId="77777777" w:rsidR="003D17DE" w:rsidRPr="00E11228" w:rsidRDefault="003D17DE" w:rsidP="003D17DE">
      <w:pPr>
        <w:pStyle w:val="TH"/>
      </w:pPr>
      <w:r w:rsidRPr="00E11228">
        <w:t>Table 6.3.3.2.3.1-1: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6C82D284"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1CBC933D"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0969527F"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88E829E"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7E35AEE0" w14:textId="77777777" w:rsidR="003D17DE" w:rsidRPr="00E11228" w:rsidRDefault="003D17DE" w:rsidP="001B7A0B">
            <w:pPr>
              <w:pStyle w:val="TAH"/>
            </w:pPr>
            <w:r w:rsidRPr="00E11228">
              <w:t>Description</w:t>
            </w:r>
          </w:p>
        </w:tc>
      </w:tr>
      <w:tr w:rsidR="003D17DE" w:rsidRPr="00E11228" w14:paraId="5A1D22D2"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1D2F7A1"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4572C80F"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5F71C8EE"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2B36385D" w14:textId="77777777" w:rsidR="003D17DE" w:rsidRPr="00E11228" w:rsidRDefault="003D17DE" w:rsidP="001B7A0B">
            <w:pPr>
              <w:pStyle w:val="TAL"/>
            </w:pPr>
            <w:r w:rsidRPr="00E11228">
              <w:t>There is no object in the message body of a GET request</w:t>
            </w:r>
          </w:p>
        </w:tc>
      </w:tr>
    </w:tbl>
    <w:p w14:paraId="2ACDC6BB" w14:textId="77777777" w:rsidR="003D17DE" w:rsidRPr="00E11228" w:rsidRDefault="003D17DE" w:rsidP="003D17DE"/>
    <w:p w14:paraId="334DB1C0" w14:textId="77777777" w:rsidR="003D17DE" w:rsidRPr="00E11228" w:rsidRDefault="003D17DE" w:rsidP="003D17DE">
      <w:pPr>
        <w:pStyle w:val="TH"/>
      </w:pPr>
      <w:r w:rsidRPr="00E11228">
        <w:t>Table 6.3.3.2.3.1-2: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452A46D1"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6A8E6F8"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58B1983A"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3029C4A2"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4D695357"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5CAF1E4D" w14:textId="77777777" w:rsidR="003D17DE" w:rsidRPr="00E11228" w:rsidRDefault="003D17DE" w:rsidP="001B7A0B">
            <w:pPr>
              <w:pStyle w:val="TAH"/>
            </w:pPr>
            <w:r w:rsidRPr="00E11228">
              <w:t>Description</w:t>
            </w:r>
          </w:p>
        </w:tc>
      </w:tr>
      <w:tr w:rsidR="003D17DE" w:rsidRPr="00E11228" w14:paraId="653033D0"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1EB8769" w14:textId="77777777" w:rsidR="003D17DE" w:rsidRPr="00E11228" w:rsidRDefault="003D17DE" w:rsidP="001B7A0B">
            <w:pPr>
              <w:pStyle w:val="TAL"/>
            </w:pPr>
            <w:r w:rsidRPr="00E11228">
              <w:t>Array(EiTypeId)</w:t>
            </w:r>
          </w:p>
        </w:tc>
        <w:tc>
          <w:tcPr>
            <w:tcW w:w="234" w:type="pct"/>
            <w:tcBorders>
              <w:top w:val="single" w:sz="4" w:space="0" w:color="auto"/>
              <w:left w:val="single" w:sz="6" w:space="0" w:color="000000"/>
              <w:bottom w:val="single" w:sz="6" w:space="0" w:color="000000"/>
              <w:right w:val="single" w:sz="6" w:space="0" w:color="000000"/>
            </w:tcBorders>
          </w:tcPr>
          <w:p w14:paraId="43B6858F"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4C2EA48E" w14:textId="77777777" w:rsidR="003D17DE" w:rsidRPr="00E11228" w:rsidRDefault="003D17DE" w:rsidP="001B7A0B">
            <w:pPr>
              <w:pStyle w:val="TAL"/>
            </w:pPr>
            <w:r w:rsidRPr="00E11228">
              <w:t>0..N</w:t>
            </w:r>
          </w:p>
        </w:tc>
        <w:tc>
          <w:tcPr>
            <w:tcW w:w="748" w:type="pct"/>
            <w:tcBorders>
              <w:top w:val="single" w:sz="4" w:space="0" w:color="auto"/>
              <w:left w:val="single" w:sz="6" w:space="0" w:color="000000"/>
              <w:bottom w:val="single" w:sz="6" w:space="0" w:color="000000"/>
              <w:right w:val="single" w:sz="6" w:space="0" w:color="000000"/>
            </w:tcBorders>
          </w:tcPr>
          <w:p w14:paraId="346BB1C1"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228F0E9C" w14:textId="77777777" w:rsidR="003D17DE" w:rsidRPr="00E11228" w:rsidRDefault="003D17DE" w:rsidP="001B7A0B">
            <w:pPr>
              <w:pStyle w:val="TAL"/>
            </w:pPr>
            <w:r w:rsidRPr="00E11228">
              <w:t>All EI type identifiers</w:t>
            </w:r>
          </w:p>
        </w:tc>
      </w:tr>
      <w:tr w:rsidR="003D17DE" w:rsidRPr="00E11228" w14:paraId="62F8D9E1"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54094CC"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19990E9C"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1FD22880"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5C688852"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142991E" w14:textId="77777777" w:rsidR="003D17DE" w:rsidRPr="00E11228" w:rsidRDefault="003D17DE" w:rsidP="001B7A0B">
            <w:pPr>
              <w:pStyle w:val="TAL"/>
            </w:pPr>
            <w:r w:rsidRPr="00E11228">
              <w:t>Detailed problem description</w:t>
            </w:r>
          </w:p>
        </w:tc>
      </w:tr>
    </w:tbl>
    <w:p w14:paraId="7FCB7F9A" w14:textId="77777777" w:rsidR="003D17DE" w:rsidRPr="00E11228" w:rsidRDefault="003D17DE" w:rsidP="003D17DE">
      <w:r w:rsidRPr="00E11228">
        <w:t xml:space="preserve"> </w:t>
      </w:r>
    </w:p>
    <w:p w14:paraId="3CEB223E" w14:textId="77777777" w:rsidR="003D17DE" w:rsidRPr="00E11228" w:rsidRDefault="003D17DE" w:rsidP="003D17DE">
      <w:pPr>
        <w:pStyle w:val="Heading5"/>
      </w:pPr>
      <w:r w:rsidRPr="00E11228">
        <w:t>6.3.3.2.4</w:t>
      </w:r>
      <w:r w:rsidRPr="00E11228">
        <w:tab/>
        <w:t>Resource Custom Operations</w:t>
      </w:r>
    </w:p>
    <w:p w14:paraId="238D828F" w14:textId="77777777" w:rsidR="003D17DE" w:rsidRPr="00E11228" w:rsidRDefault="003D17DE" w:rsidP="003D17DE">
      <w:pPr>
        <w:rPr>
          <w:i/>
        </w:rPr>
      </w:pPr>
      <w:r w:rsidRPr="00E11228">
        <w:t>No custom operations are defined.</w:t>
      </w:r>
    </w:p>
    <w:p w14:paraId="06D68038" w14:textId="77777777" w:rsidR="003D17DE" w:rsidRPr="00E11228" w:rsidRDefault="003D17DE" w:rsidP="003D17DE">
      <w:pPr>
        <w:pStyle w:val="Heading4"/>
      </w:pPr>
      <w:r w:rsidRPr="00E11228">
        <w:t>6.3.3.3</w:t>
      </w:r>
      <w:r w:rsidRPr="00E11228">
        <w:tab/>
        <w:t>Individual EI Type</w:t>
      </w:r>
    </w:p>
    <w:p w14:paraId="6E0196C5" w14:textId="77777777" w:rsidR="003D17DE" w:rsidRPr="00E11228" w:rsidRDefault="003D17DE" w:rsidP="003D17DE">
      <w:pPr>
        <w:pStyle w:val="Heading5"/>
      </w:pPr>
      <w:r w:rsidRPr="00E11228">
        <w:t>6.3.3.3.1</w:t>
      </w:r>
      <w:r w:rsidRPr="00E11228">
        <w:tab/>
        <w:t>Description</w:t>
      </w:r>
    </w:p>
    <w:p w14:paraId="4E01E6C5" w14:textId="77777777" w:rsidR="003D17DE" w:rsidRPr="00E11228" w:rsidRDefault="003D17DE" w:rsidP="003D17DE">
      <w:pPr>
        <w:rPr>
          <w:i/>
        </w:rPr>
      </w:pPr>
      <w:r w:rsidRPr="00E11228">
        <w:t>The resource represents an EI type.</w:t>
      </w:r>
    </w:p>
    <w:p w14:paraId="39FF004A" w14:textId="77777777" w:rsidR="003D17DE" w:rsidRPr="00E11228" w:rsidRDefault="003D17DE" w:rsidP="003D17DE">
      <w:pPr>
        <w:pStyle w:val="Heading5"/>
      </w:pPr>
      <w:r w:rsidRPr="00E11228">
        <w:t>6.3.3.3.2</w:t>
      </w:r>
      <w:r w:rsidRPr="00E11228">
        <w:tab/>
        <w:t>Resource Definition</w:t>
      </w:r>
    </w:p>
    <w:p w14:paraId="06BADFDE" w14:textId="77777777" w:rsidR="003D17DE" w:rsidRPr="00E11228" w:rsidRDefault="003D17DE" w:rsidP="003D17DE">
      <w:pPr>
        <w:rPr>
          <w:i/>
        </w:rPr>
      </w:pPr>
      <w:r w:rsidRPr="00E11228">
        <w:t>The Resource URI and the supported resource variables are as defined in previous clauses.</w:t>
      </w:r>
    </w:p>
    <w:p w14:paraId="4A2AF7FA" w14:textId="77777777" w:rsidR="003D17DE" w:rsidRPr="00E11228" w:rsidRDefault="003D17DE" w:rsidP="003D17DE">
      <w:pPr>
        <w:pStyle w:val="Heading5"/>
      </w:pPr>
      <w:r w:rsidRPr="00E11228">
        <w:t>6.3.3.3.3</w:t>
      </w:r>
      <w:r w:rsidRPr="00E11228">
        <w:tab/>
        <w:t>Resource Standard Methods</w:t>
      </w:r>
    </w:p>
    <w:p w14:paraId="324CF998" w14:textId="77777777" w:rsidR="003D17DE" w:rsidRPr="00E11228" w:rsidRDefault="003D17DE" w:rsidP="0000026F">
      <w:pPr>
        <w:pStyle w:val="H6"/>
      </w:pPr>
      <w:r w:rsidRPr="00E11228">
        <w:t>6.3.3.3.3.1</w:t>
      </w:r>
      <w:r w:rsidRPr="00E11228">
        <w:tab/>
        <w:t>HTTP GET</w:t>
      </w:r>
    </w:p>
    <w:p w14:paraId="4E0FFAC9" w14:textId="77777777" w:rsidR="003D17DE" w:rsidRPr="00E11228" w:rsidRDefault="003D17DE" w:rsidP="003D17DE">
      <w:r w:rsidRPr="00E11228">
        <w:t>This method shall support the request data structures specified in table 6.3.3.3.3.1-1 and the response data structures and response codes specified in table 6.3.3.3.3.1-2.</w:t>
      </w:r>
    </w:p>
    <w:p w14:paraId="5614BE32" w14:textId="77777777" w:rsidR="003D17DE" w:rsidRPr="00E11228" w:rsidRDefault="003D17DE" w:rsidP="003D17DE">
      <w:pPr>
        <w:pStyle w:val="TH"/>
      </w:pPr>
      <w:r w:rsidRPr="00E11228">
        <w:lastRenderedPageBreak/>
        <w:t>Table 6.3.3.3.3.1-1: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459B277D"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74D16172"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1F945817"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19041FA2"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4E3E42F2" w14:textId="77777777" w:rsidR="003D17DE" w:rsidRPr="00E11228" w:rsidRDefault="003D17DE" w:rsidP="001B7A0B">
            <w:pPr>
              <w:pStyle w:val="TAH"/>
            </w:pPr>
            <w:r w:rsidRPr="00E11228">
              <w:t>Description</w:t>
            </w:r>
          </w:p>
        </w:tc>
      </w:tr>
      <w:tr w:rsidR="003D17DE" w:rsidRPr="00E11228" w14:paraId="2BBCDACC"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6C46BDA0"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70E58D72"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31704507"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3B14E5B3" w14:textId="77777777" w:rsidR="003D17DE" w:rsidRPr="00E11228" w:rsidRDefault="003D17DE" w:rsidP="001B7A0B">
            <w:pPr>
              <w:pStyle w:val="TAL"/>
            </w:pPr>
            <w:r w:rsidRPr="00E11228">
              <w:t>There is no object in the message body of a GET request</w:t>
            </w:r>
          </w:p>
        </w:tc>
      </w:tr>
    </w:tbl>
    <w:p w14:paraId="072284A0" w14:textId="77777777" w:rsidR="003D17DE" w:rsidRPr="00E11228" w:rsidRDefault="003D17DE" w:rsidP="003D17DE"/>
    <w:p w14:paraId="5246B0A9" w14:textId="77777777" w:rsidR="003D17DE" w:rsidRPr="00E11228" w:rsidRDefault="003D17DE" w:rsidP="003D17DE">
      <w:pPr>
        <w:pStyle w:val="TH"/>
      </w:pPr>
      <w:r w:rsidRPr="00E11228">
        <w:t>Table 6.3.3.3.3.1-2: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6EEB6FBC"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CF4289F"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DC744D0"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20A7AC84"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5B920C55"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0CF0048E" w14:textId="77777777" w:rsidR="003D17DE" w:rsidRPr="00E11228" w:rsidRDefault="003D17DE" w:rsidP="001B7A0B">
            <w:pPr>
              <w:pStyle w:val="TAH"/>
            </w:pPr>
            <w:r w:rsidRPr="00E11228">
              <w:t>Description</w:t>
            </w:r>
          </w:p>
        </w:tc>
      </w:tr>
      <w:tr w:rsidR="003D17DE" w:rsidRPr="00E11228" w14:paraId="1E7990E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92A6952" w14:textId="77777777" w:rsidR="003D17DE" w:rsidRPr="00E11228" w:rsidRDefault="003D17DE" w:rsidP="001B7A0B">
            <w:pPr>
              <w:pStyle w:val="TAL"/>
            </w:pPr>
            <w:r w:rsidRPr="00E11228">
              <w:t>EiTypeObject</w:t>
            </w:r>
          </w:p>
        </w:tc>
        <w:tc>
          <w:tcPr>
            <w:tcW w:w="234" w:type="pct"/>
            <w:tcBorders>
              <w:top w:val="single" w:sz="4" w:space="0" w:color="auto"/>
              <w:left w:val="single" w:sz="6" w:space="0" w:color="000000"/>
              <w:bottom w:val="single" w:sz="6" w:space="0" w:color="000000"/>
              <w:right w:val="single" w:sz="6" w:space="0" w:color="000000"/>
            </w:tcBorders>
          </w:tcPr>
          <w:p w14:paraId="4B174987"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576C989B"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7C2766F8"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0EA6312E" w14:textId="77777777" w:rsidR="003D17DE" w:rsidRPr="00E11228" w:rsidRDefault="003D17DE" w:rsidP="001B7A0B">
            <w:pPr>
              <w:pStyle w:val="TAL"/>
            </w:pPr>
            <w:r w:rsidRPr="00E11228">
              <w:t>Requested EI type object</w:t>
            </w:r>
          </w:p>
          <w:p w14:paraId="18B97992" w14:textId="77777777" w:rsidR="003D17DE" w:rsidRPr="00E11228" w:rsidRDefault="003D17DE" w:rsidP="001B7A0B">
            <w:pPr>
              <w:pStyle w:val="TAL"/>
            </w:pPr>
          </w:p>
        </w:tc>
      </w:tr>
      <w:tr w:rsidR="003D17DE" w:rsidRPr="00E11228" w14:paraId="2007056E"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8B9F1D3"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507EECB0"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304B0F41"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4A94F8FE"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02113F2" w14:textId="77777777" w:rsidR="003D17DE" w:rsidRPr="00E11228" w:rsidRDefault="003D17DE" w:rsidP="001B7A0B">
            <w:pPr>
              <w:pStyle w:val="TAL"/>
            </w:pPr>
            <w:r w:rsidRPr="00E11228">
              <w:t>Detailed problem description</w:t>
            </w:r>
          </w:p>
        </w:tc>
      </w:tr>
    </w:tbl>
    <w:p w14:paraId="4868109F" w14:textId="77777777" w:rsidR="003D17DE" w:rsidRPr="00E11228" w:rsidRDefault="003D17DE" w:rsidP="003D17DE"/>
    <w:p w14:paraId="5B527E6C" w14:textId="77777777" w:rsidR="003D17DE" w:rsidRPr="00E11228" w:rsidRDefault="003D17DE" w:rsidP="003D17DE">
      <w:pPr>
        <w:pStyle w:val="Heading5"/>
      </w:pPr>
      <w:r w:rsidRPr="00E11228">
        <w:t>6.3.3.3.4</w:t>
      </w:r>
      <w:r w:rsidRPr="00E11228">
        <w:tab/>
        <w:t>Resource Custom Operations</w:t>
      </w:r>
    </w:p>
    <w:p w14:paraId="06C8ED33" w14:textId="77777777" w:rsidR="003D17DE" w:rsidRPr="00E11228" w:rsidRDefault="003D17DE" w:rsidP="003D17DE">
      <w:pPr>
        <w:rPr>
          <w:i/>
        </w:rPr>
      </w:pPr>
      <w:r w:rsidRPr="00E11228">
        <w:t>No custom operations are defined.</w:t>
      </w:r>
    </w:p>
    <w:p w14:paraId="65406995" w14:textId="77777777" w:rsidR="003D17DE" w:rsidRPr="00E11228" w:rsidRDefault="003D17DE" w:rsidP="003D17DE">
      <w:pPr>
        <w:pStyle w:val="Heading4"/>
      </w:pPr>
      <w:r w:rsidRPr="00E11228">
        <w:t>6.3.3.4</w:t>
      </w:r>
      <w:r w:rsidRPr="00E11228">
        <w:tab/>
        <w:t>All EI Jobs</w:t>
      </w:r>
    </w:p>
    <w:p w14:paraId="731F71D6" w14:textId="77777777" w:rsidR="003D17DE" w:rsidRPr="00E11228" w:rsidRDefault="003D17DE" w:rsidP="003D17DE">
      <w:pPr>
        <w:pStyle w:val="Heading5"/>
      </w:pPr>
      <w:r w:rsidRPr="00E11228">
        <w:t>6.3.3.4.1</w:t>
      </w:r>
      <w:r w:rsidRPr="00E11228">
        <w:tab/>
        <w:t>Description</w:t>
      </w:r>
    </w:p>
    <w:p w14:paraId="185F107C" w14:textId="77777777" w:rsidR="003D17DE" w:rsidRPr="00E11228" w:rsidRDefault="003D17DE" w:rsidP="003D17DE">
      <w:pPr>
        <w:rPr>
          <w:i/>
        </w:rPr>
      </w:pPr>
      <w:r w:rsidRPr="00E11228">
        <w:t>The resource represents EI job identifiers.</w:t>
      </w:r>
    </w:p>
    <w:p w14:paraId="120834B3" w14:textId="77777777" w:rsidR="003D17DE" w:rsidRPr="00E11228" w:rsidRDefault="003D17DE" w:rsidP="003D17DE">
      <w:pPr>
        <w:pStyle w:val="Heading5"/>
      </w:pPr>
      <w:r w:rsidRPr="00E11228">
        <w:t>6.3.3.4.2</w:t>
      </w:r>
      <w:r w:rsidRPr="00E11228">
        <w:tab/>
        <w:t>Resource Definition</w:t>
      </w:r>
    </w:p>
    <w:p w14:paraId="5FDA6DB9" w14:textId="77777777" w:rsidR="003D17DE" w:rsidRPr="00E11228" w:rsidRDefault="003D17DE" w:rsidP="003D17DE">
      <w:pPr>
        <w:rPr>
          <w:i/>
        </w:rPr>
      </w:pPr>
      <w:r w:rsidRPr="00E11228">
        <w:t>The Resource URI and the supported resource variables are as defined in previous clauses.</w:t>
      </w:r>
    </w:p>
    <w:p w14:paraId="59B042F9" w14:textId="77777777" w:rsidR="003D17DE" w:rsidRPr="00E11228" w:rsidRDefault="003D17DE" w:rsidP="003D17DE">
      <w:pPr>
        <w:pStyle w:val="Heading5"/>
      </w:pPr>
      <w:r w:rsidRPr="00E11228">
        <w:t>6.3.3.4.3</w:t>
      </w:r>
      <w:r w:rsidRPr="00E11228">
        <w:tab/>
        <w:t>Resource Standard Methods</w:t>
      </w:r>
    </w:p>
    <w:p w14:paraId="3ACA90D7" w14:textId="77777777" w:rsidR="003D17DE" w:rsidRPr="00E11228" w:rsidRDefault="003D17DE" w:rsidP="0000026F">
      <w:pPr>
        <w:pStyle w:val="H6"/>
      </w:pPr>
      <w:r w:rsidRPr="00E11228">
        <w:t>6.3.3.4.3.1</w:t>
      </w:r>
      <w:r w:rsidRPr="00E11228">
        <w:tab/>
        <w:t>HTTP GET</w:t>
      </w:r>
    </w:p>
    <w:p w14:paraId="082355E3" w14:textId="77777777" w:rsidR="003D17DE" w:rsidRPr="00E11228" w:rsidRDefault="003D17DE" w:rsidP="003D17DE">
      <w:r w:rsidRPr="00E11228">
        <w:t>This method shall support the request data structures specified in table 6.3.3.4.3.1-1 and the response data structures and response codes specified in table 6.3.3.4.3.1-2.</w:t>
      </w:r>
    </w:p>
    <w:p w14:paraId="4EA28768" w14:textId="77777777" w:rsidR="003D17DE" w:rsidRPr="00E11228" w:rsidRDefault="003D17DE" w:rsidP="003D17DE">
      <w:pPr>
        <w:pStyle w:val="TH"/>
      </w:pPr>
      <w:r w:rsidRPr="00E11228">
        <w:t>Table 6.3.3.4.3.1-1: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09896004"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4C31857C"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2DAC4AF"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3DB830DC"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5E37461B" w14:textId="77777777" w:rsidR="003D17DE" w:rsidRPr="00E11228" w:rsidRDefault="003D17DE" w:rsidP="001B7A0B">
            <w:pPr>
              <w:pStyle w:val="TAH"/>
            </w:pPr>
            <w:r w:rsidRPr="00E11228">
              <w:t>Description</w:t>
            </w:r>
          </w:p>
        </w:tc>
      </w:tr>
      <w:tr w:rsidR="003D17DE" w:rsidRPr="00E11228" w14:paraId="123920E7"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63523A3"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FA5082B"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29373F73"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4789F2EC" w14:textId="77777777" w:rsidR="003D17DE" w:rsidRPr="00E11228" w:rsidRDefault="003D17DE" w:rsidP="001B7A0B">
            <w:pPr>
              <w:pStyle w:val="TAL"/>
            </w:pPr>
            <w:r w:rsidRPr="00E11228">
              <w:t>There is no object in the message body of a GET request</w:t>
            </w:r>
          </w:p>
        </w:tc>
      </w:tr>
    </w:tbl>
    <w:p w14:paraId="34AFF73D" w14:textId="77777777" w:rsidR="003D17DE" w:rsidRPr="00E11228" w:rsidRDefault="003D17DE" w:rsidP="003D17DE"/>
    <w:p w14:paraId="5DACB746" w14:textId="77777777" w:rsidR="003D17DE" w:rsidRPr="00E11228" w:rsidRDefault="003D17DE" w:rsidP="003D17DE">
      <w:pPr>
        <w:pStyle w:val="TH"/>
      </w:pPr>
      <w:r w:rsidRPr="00E11228">
        <w:t>Table 6.3.3.4.3.1-2: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3623D5B2"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5FFE9A5"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05B34A64"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A39A3F0"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2052FE37"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2AEF3728" w14:textId="77777777" w:rsidR="003D17DE" w:rsidRPr="00E11228" w:rsidRDefault="003D17DE" w:rsidP="001B7A0B">
            <w:pPr>
              <w:pStyle w:val="TAH"/>
            </w:pPr>
            <w:r w:rsidRPr="00E11228">
              <w:t>Description</w:t>
            </w:r>
          </w:p>
        </w:tc>
      </w:tr>
      <w:tr w:rsidR="003D17DE" w:rsidRPr="00E11228" w14:paraId="7CF3E10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7C9D12D" w14:textId="77777777" w:rsidR="003D17DE" w:rsidRPr="00E11228" w:rsidRDefault="003D17DE" w:rsidP="001B7A0B">
            <w:pPr>
              <w:pStyle w:val="TAL"/>
            </w:pPr>
            <w:r w:rsidRPr="00E11228">
              <w:t>array(EiJobId)</w:t>
            </w:r>
          </w:p>
        </w:tc>
        <w:tc>
          <w:tcPr>
            <w:tcW w:w="234" w:type="pct"/>
            <w:tcBorders>
              <w:top w:val="single" w:sz="4" w:space="0" w:color="auto"/>
              <w:left w:val="single" w:sz="6" w:space="0" w:color="000000"/>
              <w:bottom w:val="single" w:sz="6" w:space="0" w:color="000000"/>
              <w:right w:val="single" w:sz="6" w:space="0" w:color="000000"/>
            </w:tcBorders>
          </w:tcPr>
          <w:p w14:paraId="346A7813"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738D4ABD" w14:textId="77777777" w:rsidR="003D17DE" w:rsidRPr="00E11228" w:rsidRDefault="003D17DE" w:rsidP="001B7A0B">
            <w:pPr>
              <w:pStyle w:val="TAL"/>
            </w:pPr>
            <w:r w:rsidRPr="00E11228">
              <w:t>0..N</w:t>
            </w:r>
          </w:p>
        </w:tc>
        <w:tc>
          <w:tcPr>
            <w:tcW w:w="748" w:type="pct"/>
            <w:tcBorders>
              <w:top w:val="single" w:sz="4" w:space="0" w:color="auto"/>
              <w:left w:val="single" w:sz="6" w:space="0" w:color="000000"/>
              <w:bottom w:val="single" w:sz="6" w:space="0" w:color="000000"/>
              <w:right w:val="single" w:sz="6" w:space="0" w:color="000000"/>
            </w:tcBorders>
          </w:tcPr>
          <w:p w14:paraId="0E792CB3"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9B48234" w14:textId="77777777" w:rsidR="003D17DE" w:rsidRPr="00E11228" w:rsidRDefault="003D17DE" w:rsidP="001B7A0B">
            <w:pPr>
              <w:pStyle w:val="TAL"/>
            </w:pPr>
            <w:r w:rsidRPr="00E11228">
              <w:t>All EI job identifiers</w:t>
            </w:r>
          </w:p>
        </w:tc>
      </w:tr>
      <w:tr w:rsidR="003D17DE" w:rsidRPr="00E11228" w14:paraId="2DE6D4AA"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30D9999"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2BCA4F63"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0B54436A"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3AAAE0B2"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487AE66E" w14:textId="77777777" w:rsidR="003D17DE" w:rsidRPr="00E11228" w:rsidRDefault="003D17DE" w:rsidP="001B7A0B">
            <w:pPr>
              <w:pStyle w:val="TAL"/>
            </w:pPr>
            <w:r w:rsidRPr="00E11228">
              <w:t>Detailed problem description</w:t>
            </w:r>
          </w:p>
        </w:tc>
      </w:tr>
    </w:tbl>
    <w:p w14:paraId="0B795B46" w14:textId="77777777" w:rsidR="003D17DE" w:rsidRPr="00E11228" w:rsidRDefault="003D17DE" w:rsidP="003D17DE"/>
    <w:p w14:paraId="49AF33EB" w14:textId="77777777" w:rsidR="003D17DE" w:rsidRPr="00E11228" w:rsidRDefault="003D17DE" w:rsidP="003D17DE">
      <w:r w:rsidRPr="00E11228">
        <w:t>This method shall support the URI query parameters specified in table 6.3.3.4.3.1-3.</w:t>
      </w:r>
    </w:p>
    <w:p w14:paraId="61678DA5" w14:textId="77777777" w:rsidR="003D17DE" w:rsidRPr="00E11228" w:rsidRDefault="003D17DE" w:rsidP="003D17DE">
      <w:pPr>
        <w:pStyle w:val="TH"/>
      </w:pPr>
      <w:r w:rsidRPr="00E11228">
        <w:t>Table 6.3.3.4.3.1-3: URI query parameters supported by the HTTP GET method on this resource</w:t>
      </w:r>
    </w:p>
    <w:tbl>
      <w:tblPr>
        <w:tblW w:w="5054"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77"/>
        <w:gridCol w:w="1048"/>
        <w:gridCol w:w="857"/>
        <w:gridCol w:w="1143"/>
        <w:gridCol w:w="2858"/>
        <w:gridCol w:w="2022"/>
      </w:tblGrid>
      <w:tr w:rsidR="003D17DE" w:rsidRPr="00E11228" w14:paraId="38C615AE" w14:textId="77777777" w:rsidTr="001B7A0B">
        <w:trPr>
          <w:jc w:val="center"/>
        </w:trPr>
        <w:tc>
          <w:tcPr>
            <w:tcW w:w="2245" w:type="dxa"/>
            <w:tcBorders>
              <w:top w:val="single" w:sz="4" w:space="0" w:color="auto"/>
              <w:left w:val="single" w:sz="4" w:space="0" w:color="auto"/>
              <w:bottom w:val="single" w:sz="4" w:space="0" w:color="auto"/>
              <w:right w:val="single" w:sz="4" w:space="0" w:color="auto"/>
            </w:tcBorders>
            <w:shd w:val="clear" w:color="auto" w:fill="C0C0C0"/>
          </w:tcPr>
          <w:p w14:paraId="5CB1D386" w14:textId="77777777" w:rsidR="003D17DE" w:rsidRPr="00E11228" w:rsidRDefault="003D17DE" w:rsidP="001B7A0B">
            <w:pPr>
              <w:pStyle w:val="TAH"/>
            </w:pPr>
            <w:r w:rsidRPr="00E11228">
              <w:t>Name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2D0C9AB1" w14:textId="77777777" w:rsidR="003D17DE" w:rsidRPr="00E11228" w:rsidRDefault="003D17DE" w:rsidP="001B7A0B">
            <w:pPr>
              <w:pStyle w:val="TAH"/>
            </w:pPr>
            <w:r w:rsidRPr="00E11228">
              <w:t>Data type</w:t>
            </w:r>
          </w:p>
        </w:tc>
        <w:tc>
          <w:tcPr>
            <w:tcW w:w="810" w:type="dxa"/>
            <w:tcBorders>
              <w:top w:val="single" w:sz="4" w:space="0" w:color="auto"/>
              <w:left w:val="single" w:sz="4" w:space="0" w:color="auto"/>
              <w:bottom w:val="single" w:sz="4" w:space="0" w:color="auto"/>
              <w:right w:val="single" w:sz="4" w:space="0" w:color="auto"/>
            </w:tcBorders>
            <w:shd w:val="clear" w:color="auto" w:fill="C0C0C0"/>
          </w:tcPr>
          <w:p w14:paraId="57973810" w14:textId="77777777" w:rsidR="003D17DE" w:rsidRPr="00E11228" w:rsidRDefault="003D17DE" w:rsidP="001B7A0B">
            <w:pPr>
              <w:pStyle w:val="TAH"/>
            </w:pPr>
            <w:r w:rsidRPr="00E11228">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5F4EADC1" w14:textId="77777777" w:rsidR="003D17DE" w:rsidRPr="00E11228" w:rsidRDefault="003D17DE" w:rsidP="001B7A0B">
            <w:pPr>
              <w:pStyle w:val="TAH"/>
            </w:pPr>
            <w:r w:rsidRPr="00E11228">
              <w:t>Cardinality</w:t>
            </w:r>
          </w:p>
        </w:tc>
        <w:tc>
          <w:tcPr>
            <w:tcW w:w="2700" w:type="dxa"/>
            <w:tcBorders>
              <w:top w:val="single" w:sz="4" w:space="0" w:color="auto"/>
              <w:left w:val="single" w:sz="4" w:space="0" w:color="auto"/>
              <w:bottom w:val="single" w:sz="4" w:space="0" w:color="auto"/>
              <w:right w:val="single" w:sz="4" w:space="0" w:color="auto"/>
            </w:tcBorders>
            <w:shd w:val="clear" w:color="auto" w:fill="C0C0C0"/>
            <w:vAlign w:val="center"/>
          </w:tcPr>
          <w:p w14:paraId="686CAD30" w14:textId="77777777" w:rsidR="003D17DE" w:rsidRPr="00E11228" w:rsidRDefault="003D17DE" w:rsidP="001B7A0B">
            <w:pPr>
              <w:pStyle w:val="TAH"/>
            </w:pPr>
            <w:r w:rsidRPr="00E11228">
              <w:t>Description</w:t>
            </w:r>
          </w:p>
        </w:tc>
        <w:tc>
          <w:tcPr>
            <w:tcW w:w="1910" w:type="dxa"/>
            <w:tcBorders>
              <w:top w:val="single" w:sz="4" w:space="0" w:color="auto"/>
              <w:left w:val="single" w:sz="4" w:space="0" w:color="auto"/>
              <w:bottom w:val="single" w:sz="4" w:space="0" w:color="auto"/>
              <w:right w:val="single" w:sz="4" w:space="0" w:color="auto"/>
            </w:tcBorders>
            <w:shd w:val="clear" w:color="auto" w:fill="C0C0C0"/>
          </w:tcPr>
          <w:p w14:paraId="2C3CEFBE" w14:textId="77777777" w:rsidR="003D17DE" w:rsidRPr="00E11228" w:rsidRDefault="003D17DE" w:rsidP="001B7A0B">
            <w:pPr>
              <w:pStyle w:val="TAH"/>
            </w:pPr>
            <w:r w:rsidRPr="00E11228">
              <w:t>Applicability</w:t>
            </w:r>
          </w:p>
        </w:tc>
      </w:tr>
      <w:tr w:rsidR="003D17DE" w:rsidRPr="00E11228" w14:paraId="262C53E3" w14:textId="77777777" w:rsidTr="001B7A0B">
        <w:trPr>
          <w:jc w:val="center"/>
        </w:trPr>
        <w:tc>
          <w:tcPr>
            <w:tcW w:w="2245" w:type="dxa"/>
            <w:tcBorders>
              <w:top w:val="single" w:sz="4" w:space="0" w:color="auto"/>
              <w:left w:val="single" w:sz="6" w:space="0" w:color="000000"/>
              <w:bottom w:val="single" w:sz="4" w:space="0" w:color="auto"/>
              <w:right w:val="single" w:sz="6" w:space="0" w:color="000000"/>
            </w:tcBorders>
          </w:tcPr>
          <w:p w14:paraId="223A7CE5" w14:textId="77777777" w:rsidR="003D17DE" w:rsidRPr="00E11228" w:rsidRDefault="003D17DE" w:rsidP="001B7A0B">
            <w:pPr>
              <w:pStyle w:val="TAL"/>
            </w:pPr>
            <w:r w:rsidRPr="00E11228">
              <w:t>eiTypeId</w:t>
            </w:r>
          </w:p>
        </w:tc>
        <w:tc>
          <w:tcPr>
            <w:tcW w:w="990" w:type="dxa"/>
            <w:tcBorders>
              <w:top w:val="single" w:sz="4" w:space="0" w:color="auto"/>
              <w:left w:val="single" w:sz="6" w:space="0" w:color="000000"/>
              <w:bottom w:val="single" w:sz="4" w:space="0" w:color="auto"/>
              <w:right w:val="single" w:sz="6" w:space="0" w:color="000000"/>
            </w:tcBorders>
            <w:shd w:val="clear" w:color="auto" w:fill="auto"/>
          </w:tcPr>
          <w:p w14:paraId="38D61803" w14:textId="77777777" w:rsidR="003D17DE" w:rsidRPr="00E11228" w:rsidRDefault="003D17DE" w:rsidP="001B7A0B">
            <w:pPr>
              <w:pStyle w:val="TAL"/>
            </w:pPr>
            <w:r w:rsidRPr="00E11228">
              <w:t>string</w:t>
            </w:r>
          </w:p>
        </w:tc>
        <w:tc>
          <w:tcPr>
            <w:tcW w:w="810" w:type="dxa"/>
            <w:tcBorders>
              <w:top w:val="single" w:sz="4" w:space="0" w:color="auto"/>
              <w:left w:val="single" w:sz="6" w:space="0" w:color="000000"/>
              <w:bottom w:val="single" w:sz="4" w:space="0" w:color="auto"/>
              <w:right w:val="single" w:sz="6" w:space="0" w:color="000000"/>
            </w:tcBorders>
          </w:tcPr>
          <w:p w14:paraId="0863F51F" w14:textId="77777777" w:rsidR="003D17DE" w:rsidRPr="00E11228" w:rsidRDefault="003D17DE" w:rsidP="001B7A0B">
            <w:pPr>
              <w:pStyle w:val="TAC"/>
            </w:pPr>
            <w:r w:rsidRPr="00E11228">
              <w:t>O</w:t>
            </w:r>
          </w:p>
        </w:tc>
        <w:tc>
          <w:tcPr>
            <w:tcW w:w="1080" w:type="dxa"/>
            <w:tcBorders>
              <w:top w:val="single" w:sz="4" w:space="0" w:color="auto"/>
              <w:left w:val="single" w:sz="6" w:space="0" w:color="000000"/>
              <w:bottom w:val="single" w:sz="4" w:space="0" w:color="auto"/>
              <w:right w:val="single" w:sz="6" w:space="0" w:color="000000"/>
            </w:tcBorders>
          </w:tcPr>
          <w:p w14:paraId="7DBF6B6B" w14:textId="77777777" w:rsidR="003D17DE" w:rsidRPr="00E11228" w:rsidRDefault="003D17DE" w:rsidP="001B7A0B">
            <w:pPr>
              <w:pStyle w:val="TAL"/>
            </w:pPr>
            <w:r w:rsidRPr="00E11228">
              <w:t>0..1</w:t>
            </w:r>
          </w:p>
        </w:tc>
        <w:tc>
          <w:tcPr>
            <w:tcW w:w="2700" w:type="dxa"/>
            <w:tcBorders>
              <w:top w:val="single" w:sz="4" w:space="0" w:color="auto"/>
              <w:left w:val="single" w:sz="6" w:space="0" w:color="000000"/>
              <w:bottom w:val="single" w:sz="4" w:space="0" w:color="auto"/>
              <w:right w:val="single" w:sz="6" w:space="0" w:color="000000"/>
            </w:tcBorders>
            <w:shd w:val="clear" w:color="auto" w:fill="auto"/>
          </w:tcPr>
          <w:p w14:paraId="3388DAD0" w14:textId="3DBF3676" w:rsidR="003D17DE" w:rsidRPr="00E11228" w:rsidRDefault="003D17DE" w:rsidP="001B7A0B">
            <w:pPr>
              <w:pStyle w:val="TAL"/>
            </w:pPr>
            <w:r w:rsidRPr="00E11228">
              <w:t>eiType</w:t>
            </w:r>
            <w:r w:rsidR="00534409" w:rsidRPr="00E11228">
              <w:t>I</w:t>
            </w:r>
            <w:r w:rsidRPr="00E11228">
              <w:t>d for which EI Job identifiers are requested</w:t>
            </w:r>
          </w:p>
        </w:tc>
        <w:tc>
          <w:tcPr>
            <w:tcW w:w="1910" w:type="dxa"/>
            <w:tcBorders>
              <w:top w:val="single" w:sz="4" w:space="0" w:color="auto"/>
              <w:left w:val="single" w:sz="6" w:space="0" w:color="000000"/>
              <w:bottom w:val="single" w:sz="4" w:space="0" w:color="auto"/>
              <w:right w:val="single" w:sz="6" w:space="0" w:color="000000"/>
            </w:tcBorders>
          </w:tcPr>
          <w:p w14:paraId="243F299E" w14:textId="479A4F53" w:rsidR="003D17DE" w:rsidRPr="00E11228" w:rsidRDefault="003D17DE" w:rsidP="001B7A0B">
            <w:pPr>
              <w:pStyle w:val="TAL"/>
            </w:pPr>
            <w:r w:rsidRPr="00E11228">
              <w:t>Retrieve E</w:t>
            </w:r>
            <w:r w:rsidR="00534409" w:rsidRPr="00E11228">
              <w:t>I</w:t>
            </w:r>
            <w:r w:rsidRPr="00E11228">
              <w:t xml:space="preserve"> Job identifiers for a certain EI Type </w:t>
            </w:r>
          </w:p>
        </w:tc>
      </w:tr>
    </w:tbl>
    <w:p w14:paraId="0D9AFBDE" w14:textId="77777777" w:rsidR="003D17DE" w:rsidRPr="00E11228" w:rsidRDefault="003D17DE" w:rsidP="003D17DE"/>
    <w:p w14:paraId="0DBD234E" w14:textId="77777777" w:rsidR="003D17DE" w:rsidRPr="00E11228" w:rsidRDefault="003D17DE" w:rsidP="003D17DE">
      <w:pPr>
        <w:pStyle w:val="Heading4"/>
      </w:pPr>
      <w:r w:rsidRPr="00E11228">
        <w:lastRenderedPageBreak/>
        <w:t>6.3.3.5</w:t>
      </w:r>
      <w:r w:rsidRPr="00E11228">
        <w:tab/>
        <w:t>Individual EI Job</w:t>
      </w:r>
    </w:p>
    <w:p w14:paraId="2C002EE5" w14:textId="77777777" w:rsidR="003D17DE" w:rsidRPr="00E11228" w:rsidRDefault="003D17DE" w:rsidP="003D17DE">
      <w:pPr>
        <w:pStyle w:val="Heading5"/>
      </w:pPr>
      <w:r w:rsidRPr="00E11228">
        <w:t>6.3.3.5.1</w:t>
      </w:r>
      <w:r w:rsidRPr="00E11228">
        <w:tab/>
        <w:t>Description</w:t>
      </w:r>
    </w:p>
    <w:p w14:paraId="1E13CC94" w14:textId="77777777" w:rsidR="003D17DE" w:rsidRPr="00E11228" w:rsidRDefault="003D17DE" w:rsidP="003D17DE">
      <w:pPr>
        <w:rPr>
          <w:i/>
        </w:rPr>
      </w:pPr>
      <w:r w:rsidRPr="00E11228">
        <w:t>The resource represents an EI job.</w:t>
      </w:r>
    </w:p>
    <w:p w14:paraId="789C04E2" w14:textId="77777777" w:rsidR="003D17DE" w:rsidRPr="00E11228" w:rsidRDefault="003D17DE" w:rsidP="003D17DE">
      <w:pPr>
        <w:pStyle w:val="Heading5"/>
      </w:pPr>
      <w:r w:rsidRPr="00E11228">
        <w:t>6.3.3.5.2</w:t>
      </w:r>
      <w:r w:rsidRPr="00E11228">
        <w:tab/>
        <w:t>Resource Definition</w:t>
      </w:r>
    </w:p>
    <w:p w14:paraId="14743802" w14:textId="77777777" w:rsidR="003D17DE" w:rsidRPr="00E11228" w:rsidRDefault="003D17DE" w:rsidP="003D17DE">
      <w:pPr>
        <w:rPr>
          <w:i/>
        </w:rPr>
      </w:pPr>
      <w:r w:rsidRPr="00E11228">
        <w:t>The Resource URI and the supported resource variables are as defined in previous clauses.</w:t>
      </w:r>
    </w:p>
    <w:p w14:paraId="49955967" w14:textId="77777777" w:rsidR="003D17DE" w:rsidRPr="00E11228" w:rsidRDefault="003D17DE" w:rsidP="003D17DE">
      <w:pPr>
        <w:pStyle w:val="Heading5"/>
      </w:pPr>
      <w:r w:rsidRPr="00E11228">
        <w:t>6.3.3.5.3</w:t>
      </w:r>
      <w:r w:rsidRPr="00E11228">
        <w:tab/>
        <w:t>Resource Standard Methods</w:t>
      </w:r>
    </w:p>
    <w:p w14:paraId="1567CFF5" w14:textId="77777777" w:rsidR="003D17DE" w:rsidRPr="00E11228" w:rsidRDefault="003D17DE" w:rsidP="0000026F">
      <w:pPr>
        <w:pStyle w:val="H6"/>
      </w:pPr>
      <w:r w:rsidRPr="00E11228">
        <w:t>6.3.3.5.3.1</w:t>
      </w:r>
      <w:r w:rsidRPr="00E11228">
        <w:tab/>
        <w:t>HTTP PUT</w:t>
      </w:r>
    </w:p>
    <w:p w14:paraId="4AA197DC" w14:textId="77777777" w:rsidR="003D17DE" w:rsidRPr="00E11228" w:rsidRDefault="003D17DE" w:rsidP="003D17DE">
      <w:r w:rsidRPr="00E11228">
        <w:t>This method shall support the request data structures specified in table 6.3.3.5.3.1-1 and the response data structures and response codes specified in table 6.3.3.5.3.1-2.</w:t>
      </w:r>
    </w:p>
    <w:p w14:paraId="344BBE8F" w14:textId="77777777" w:rsidR="003D17DE" w:rsidRPr="00E11228" w:rsidRDefault="003D17DE" w:rsidP="003D17DE">
      <w:pPr>
        <w:pStyle w:val="TH"/>
      </w:pPr>
      <w:r w:rsidRPr="00E11228">
        <w:t>Table 6.3.3.5.3.1-1: Data structures supported by the HTTP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7803977E"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8DA37D5"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469CD5F2"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09C89084"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6E5CC522" w14:textId="77777777" w:rsidR="003D17DE" w:rsidRPr="00E11228" w:rsidRDefault="003D17DE" w:rsidP="001B7A0B">
            <w:pPr>
              <w:pStyle w:val="TAH"/>
            </w:pPr>
            <w:r w:rsidRPr="00E11228">
              <w:t>Description</w:t>
            </w:r>
          </w:p>
        </w:tc>
      </w:tr>
      <w:tr w:rsidR="003D17DE" w:rsidRPr="00E11228" w14:paraId="5E1137F4"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3CD7BD93" w14:textId="77777777" w:rsidR="003D17DE" w:rsidRPr="00E11228" w:rsidRDefault="003D17DE" w:rsidP="001B7A0B">
            <w:pPr>
              <w:pStyle w:val="TAL"/>
            </w:pPr>
            <w:r w:rsidRPr="00E11228">
              <w:t>EiJobObject</w:t>
            </w:r>
          </w:p>
        </w:tc>
        <w:tc>
          <w:tcPr>
            <w:tcW w:w="450" w:type="dxa"/>
            <w:tcBorders>
              <w:top w:val="single" w:sz="4" w:space="0" w:color="auto"/>
              <w:left w:val="single" w:sz="6" w:space="0" w:color="000000"/>
              <w:bottom w:val="single" w:sz="4" w:space="0" w:color="auto"/>
              <w:right w:val="single" w:sz="6" w:space="0" w:color="000000"/>
            </w:tcBorders>
          </w:tcPr>
          <w:p w14:paraId="3B909388" w14:textId="77777777" w:rsidR="003D17DE" w:rsidRPr="00E11228" w:rsidRDefault="003D17DE" w:rsidP="001B7A0B">
            <w:pPr>
              <w:pStyle w:val="TAC"/>
            </w:pPr>
            <w:r w:rsidRPr="00E11228">
              <w:t>M</w:t>
            </w:r>
          </w:p>
        </w:tc>
        <w:tc>
          <w:tcPr>
            <w:tcW w:w="1260" w:type="dxa"/>
            <w:tcBorders>
              <w:top w:val="single" w:sz="4" w:space="0" w:color="auto"/>
              <w:left w:val="single" w:sz="6" w:space="0" w:color="000000"/>
              <w:bottom w:val="single" w:sz="4" w:space="0" w:color="auto"/>
              <w:right w:val="single" w:sz="6" w:space="0" w:color="000000"/>
            </w:tcBorders>
          </w:tcPr>
          <w:p w14:paraId="3478AE29" w14:textId="77777777" w:rsidR="003D17DE" w:rsidRPr="00E11228" w:rsidRDefault="003D17DE" w:rsidP="001B7A0B">
            <w:pPr>
              <w:pStyle w:val="TAL"/>
            </w:pPr>
            <w:r w:rsidRPr="00E11228">
              <w:t>1</w:t>
            </w: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14BE2800" w14:textId="77777777" w:rsidR="003D17DE" w:rsidRPr="00E11228" w:rsidRDefault="003D17DE" w:rsidP="001B7A0B">
            <w:pPr>
              <w:pStyle w:val="TAL"/>
            </w:pPr>
            <w:r w:rsidRPr="00E11228">
              <w:t>Create or Update EI job</w:t>
            </w:r>
          </w:p>
        </w:tc>
      </w:tr>
    </w:tbl>
    <w:p w14:paraId="559C6F12" w14:textId="77777777" w:rsidR="003D17DE" w:rsidRPr="00E11228" w:rsidRDefault="003D17DE" w:rsidP="003D17DE"/>
    <w:p w14:paraId="6D5DE0CD" w14:textId="77777777" w:rsidR="003D17DE" w:rsidRPr="00E11228" w:rsidRDefault="003D17DE" w:rsidP="003D17DE">
      <w:pPr>
        <w:pStyle w:val="TH"/>
      </w:pPr>
      <w:r w:rsidRPr="00E11228">
        <w:t>Table 6.3.3.5.3.1-2: Data structures supported by the HTTP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334"/>
        <w:gridCol w:w="1523"/>
        <w:gridCol w:w="4961"/>
      </w:tblGrid>
      <w:tr w:rsidR="003D17DE" w:rsidRPr="00E11228" w14:paraId="5EA287CF"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585FB7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00C6908" w14:textId="77777777" w:rsidR="003D17DE" w:rsidRPr="00E11228" w:rsidRDefault="003D17DE" w:rsidP="001B7A0B">
            <w:pPr>
              <w:pStyle w:val="TAH"/>
            </w:pPr>
            <w:r w:rsidRPr="00E11228">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14:paraId="37263438" w14:textId="77777777" w:rsidR="003D17DE" w:rsidRPr="00E11228" w:rsidRDefault="003D17DE" w:rsidP="001B7A0B">
            <w:pPr>
              <w:pStyle w:val="TAH"/>
            </w:pPr>
            <w:r w:rsidRPr="00E11228">
              <w:t>Cardinality</w:t>
            </w:r>
          </w:p>
        </w:tc>
        <w:tc>
          <w:tcPr>
            <w:tcW w:w="747" w:type="pct"/>
            <w:tcBorders>
              <w:top w:val="single" w:sz="4" w:space="0" w:color="auto"/>
              <w:left w:val="single" w:sz="4" w:space="0" w:color="auto"/>
              <w:bottom w:val="single" w:sz="4" w:space="0" w:color="auto"/>
              <w:right w:val="single" w:sz="4" w:space="0" w:color="auto"/>
            </w:tcBorders>
            <w:shd w:val="clear" w:color="auto" w:fill="C0C0C0"/>
          </w:tcPr>
          <w:p w14:paraId="4FAE19CA" w14:textId="77777777" w:rsidR="003D17DE" w:rsidRPr="00E11228" w:rsidRDefault="003D17DE" w:rsidP="001B7A0B">
            <w:pPr>
              <w:pStyle w:val="TAH"/>
            </w:pPr>
            <w:r w:rsidRPr="00E11228">
              <w:t>Response</w:t>
            </w:r>
          </w:p>
          <w:p w14:paraId="6520453B" w14:textId="77777777" w:rsidR="003D17DE" w:rsidRPr="00E11228" w:rsidRDefault="003D17DE" w:rsidP="001B7A0B">
            <w:pPr>
              <w:pStyle w:val="TAH"/>
            </w:pPr>
            <w:r w:rsidRPr="00E11228">
              <w:t>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220CC306" w14:textId="77777777" w:rsidR="003D17DE" w:rsidRPr="00E11228" w:rsidRDefault="003D17DE" w:rsidP="001B7A0B">
            <w:pPr>
              <w:pStyle w:val="TAH"/>
            </w:pPr>
            <w:r w:rsidRPr="00E11228">
              <w:t>Description</w:t>
            </w:r>
          </w:p>
        </w:tc>
      </w:tr>
      <w:tr w:rsidR="003D17DE" w:rsidRPr="00E11228" w14:paraId="51F99D2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C40E6BE" w14:textId="77777777" w:rsidR="003D17DE" w:rsidRPr="00E11228" w:rsidRDefault="003D17DE" w:rsidP="001B7A0B">
            <w:pPr>
              <w:pStyle w:val="TAL"/>
            </w:pPr>
            <w:r w:rsidRPr="00E11228">
              <w:t>EiJobObject</w:t>
            </w:r>
          </w:p>
        </w:tc>
        <w:tc>
          <w:tcPr>
            <w:tcW w:w="234" w:type="pct"/>
            <w:tcBorders>
              <w:top w:val="single" w:sz="4" w:space="0" w:color="auto"/>
              <w:left w:val="single" w:sz="6" w:space="0" w:color="000000"/>
              <w:bottom w:val="single" w:sz="6" w:space="0" w:color="000000"/>
              <w:right w:val="single" w:sz="6" w:space="0" w:color="000000"/>
            </w:tcBorders>
          </w:tcPr>
          <w:p w14:paraId="00E0D900" w14:textId="77777777" w:rsidR="003D17DE" w:rsidRPr="00E11228" w:rsidRDefault="003D17DE" w:rsidP="001B7A0B">
            <w:pPr>
              <w:pStyle w:val="TAC"/>
            </w:pPr>
            <w:r w:rsidRPr="00E11228">
              <w:t xml:space="preserve">M </w:t>
            </w:r>
          </w:p>
        </w:tc>
        <w:tc>
          <w:tcPr>
            <w:tcW w:w="654" w:type="pct"/>
            <w:tcBorders>
              <w:top w:val="single" w:sz="4" w:space="0" w:color="auto"/>
              <w:left w:val="single" w:sz="6" w:space="0" w:color="000000"/>
              <w:bottom w:val="single" w:sz="6" w:space="0" w:color="000000"/>
              <w:right w:val="single" w:sz="6" w:space="0" w:color="000000"/>
            </w:tcBorders>
          </w:tcPr>
          <w:p w14:paraId="4CF17D89" w14:textId="77777777" w:rsidR="003D17DE" w:rsidRPr="00E11228" w:rsidRDefault="003D17DE" w:rsidP="001B7A0B">
            <w:pPr>
              <w:pStyle w:val="TAL"/>
            </w:pPr>
            <w:r w:rsidRPr="00E11228">
              <w:t>1</w:t>
            </w:r>
          </w:p>
        </w:tc>
        <w:tc>
          <w:tcPr>
            <w:tcW w:w="747" w:type="pct"/>
            <w:tcBorders>
              <w:top w:val="single" w:sz="4" w:space="0" w:color="auto"/>
              <w:left w:val="single" w:sz="6" w:space="0" w:color="000000"/>
              <w:bottom w:val="single" w:sz="6" w:space="0" w:color="000000"/>
              <w:right w:val="single" w:sz="6" w:space="0" w:color="000000"/>
            </w:tcBorders>
          </w:tcPr>
          <w:p w14:paraId="6769D4DF" w14:textId="77777777" w:rsidR="003D17DE" w:rsidRPr="00E11228" w:rsidRDefault="003D17DE" w:rsidP="001B7A0B">
            <w:pPr>
              <w:pStyle w:val="TAL"/>
            </w:pPr>
            <w:r w:rsidRPr="00E11228">
              <w:t>201 Created</w:t>
            </w:r>
          </w:p>
          <w:p w14:paraId="62186E17" w14:textId="77777777" w:rsidR="003D17DE" w:rsidRPr="00E11228" w:rsidRDefault="003D17DE" w:rsidP="001B7A0B">
            <w:pPr>
              <w:pStyle w:val="TAL"/>
            </w:pPr>
            <w:r w:rsidRPr="00E11228">
              <w:t>200 OK</w:t>
            </w:r>
          </w:p>
          <w:p w14:paraId="5E444497" w14:textId="77777777" w:rsidR="003D17DE" w:rsidRPr="00E11228" w:rsidRDefault="003D17DE" w:rsidP="001B7A0B">
            <w:pPr>
              <w:pStyle w:val="TAL"/>
            </w:pP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7C0845B2" w14:textId="77777777" w:rsidR="003D17DE" w:rsidRPr="00E11228" w:rsidRDefault="003D17DE" w:rsidP="001B7A0B">
            <w:pPr>
              <w:pStyle w:val="TAL"/>
            </w:pPr>
            <w:r w:rsidRPr="00E11228">
              <w:t>Confirmation of created or updated EI job</w:t>
            </w:r>
          </w:p>
          <w:p w14:paraId="6466ACA2" w14:textId="77777777" w:rsidR="003D17DE" w:rsidRPr="00E11228" w:rsidRDefault="003D17DE" w:rsidP="001B7A0B">
            <w:pPr>
              <w:pStyle w:val="TAL"/>
            </w:pPr>
          </w:p>
        </w:tc>
      </w:tr>
      <w:tr w:rsidR="003D17DE" w:rsidRPr="00E11228" w14:paraId="448A406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00E4332"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6E34BC30" w14:textId="77777777" w:rsidR="003D17DE" w:rsidRPr="00E11228" w:rsidRDefault="003D17DE" w:rsidP="001B7A0B">
            <w:pPr>
              <w:pStyle w:val="TAC"/>
            </w:pPr>
            <w:r w:rsidRPr="00E11228">
              <w:t>O</w:t>
            </w:r>
          </w:p>
        </w:tc>
        <w:tc>
          <w:tcPr>
            <w:tcW w:w="654" w:type="pct"/>
            <w:tcBorders>
              <w:top w:val="single" w:sz="4" w:space="0" w:color="auto"/>
              <w:left w:val="single" w:sz="6" w:space="0" w:color="000000"/>
              <w:bottom w:val="single" w:sz="6" w:space="0" w:color="000000"/>
              <w:right w:val="single" w:sz="6" w:space="0" w:color="000000"/>
            </w:tcBorders>
          </w:tcPr>
          <w:p w14:paraId="78247458" w14:textId="77777777" w:rsidR="003D17DE" w:rsidRPr="00E11228" w:rsidRDefault="003D17DE" w:rsidP="001B7A0B">
            <w:pPr>
              <w:pStyle w:val="TAL"/>
            </w:pPr>
            <w:r w:rsidRPr="00E11228">
              <w:t>0..1</w:t>
            </w:r>
          </w:p>
        </w:tc>
        <w:tc>
          <w:tcPr>
            <w:tcW w:w="747" w:type="pct"/>
            <w:tcBorders>
              <w:top w:val="single" w:sz="4" w:space="0" w:color="auto"/>
              <w:left w:val="single" w:sz="6" w:space="0" w:color="000000"/>
              <w:bottom w:val="single" w:sz="6" w:space="0" w:color="000000"/>
              <w:right w:val="single" w:sz="6" w:space="0" w:color="000000"/>
            </w:tcBorders>
          </w:tcPr>
          <w:p w14:paraId="29905E5D"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2280DC25" w14:textId="77777777" w:rsidR="003D17DE" w:rsidRPr="00E11228" w:rsidRDefault="003D17DE" w:rsidP="001B7A0B">
            <w:pPr>
              <w:pStyle w:val="TAL"/>
            </w:pPr>
            <w:r w:rsidRPr="00E11228">
              <w:t>Detailed problem description</w:t>
            </w:r>
          </w:p>
        </w:tc>
      </w:tr>
    </w:tbl>
    <w:p w14:paraId="06D645EE" w14:textId="77777777" w:rsidR="003D17DE" w:rsidRPr="00E11228" w:rsidRDefault="003D17DE" w:rsidP="003D17DE"/>
    <w:p w14:paraId="65457501" w14:textId="77777777" w:rsidR="003D17DE" w:rsidRPr="00E11228" w:rsidRDefault="003D17DE" w:rsidP="0000026F">
      <w:pPr>
        <w:pStyle w:val="H6"/>
      </w:pPr>
      <w:r w:rsidRPr="00E11228">
        <w:t>6.3.3.5.3.2</w:t>
      </w:r>
      <w:r w:rsidRPr="00E11228">
        <w:tab/>
        <w:t>HTTP GET</w:t>
      </w:r>
    </w:p>
    <w:p w14:paraId="34A69463" w14:textId="77777777" w:rsidR="003D17DE" w:rsidRPr="00E11228" w:rsidRDefault="003D17DE" w:rsidP="003D17DE">
      <w:r w:rsidRPr="00E11228">
        <w:t>This method shall support the request data structures specified in table 6.3.3.5.3.2-1 and the response data structures and response codes specified in table 6.3.3.5.3.2-2.</w:t>
      </w:r>
    </w:p>
    <w:p w14:paraId="75975874" w14:textId="77777777" w:rsidR="003D17DE" w:rsidRPr="00E11228" w:rsidRDefault="003D17DE" w:rsidP="003D17DE">
      <w:pPr>
        <w:pStyle w:val="TH"/>
      </w:pPr>
      <w:r w:rsidRPr="00E11228">
        <w:t>Table 6.3.3.5.3.2-1: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41205E11"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4A2946B6"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C8A959A"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5B99F47C"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3C451416" w14:textId="77777777" w:rsidR="003D17DE" w:rsidRPr="00E11228" w:rsidRDefault="003D17DE" w:rsidP="001B7A0B">
            <w:pPr>
              <w:pStyle w:val="TAH"/>
            </w:pPr>
            <w:r w:rsidRPr="00E11228">
              <w:t>Description</w:t>
            </w:r>
          </w:p>
        </w:tc>
      </w:tr>
      <w:tr w:rsidR="003D17DE" w:rsidRPr="00E11228" w14:paraId="132552E3"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11C5965C"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425F547"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1F3F84EE"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62DB53A9" w14:textId="77777777" w:rsidR="003D17DE" w:rsidRPr="00E11228" w:rsidRDefault="003D17DE" w:rsidP="001B7A0B">
            <w:pPr>
              <w:pStyle w:val="TAL"/>
            </w:pPr>
            <w:r w:rsidRPr="00E11228">
              <w:t>There is no object in the message body of a GET request</w:t>
            </w:r>
          </w:p>
        </w:tc>
      </w:tr>
    </w:tbl>
    <w:p w14:paraId="19E995CD" w14:textId="77777777" w:rsidR="003D17DE" w:rsidRPr="00E11228" w:rsidRDefault="003D17DE" w:rsidP="003D17DE"/>
    <w:p w14:paraId="312489F4" w14:textId="77777777" w:rsidR="003D17DE" w:rsidRPr="00E11228" w:rsidRDefault="003D17DE" w:rsidP="003D17DE">
      <w:pPr>
        <w:pStyle w:val="TH"/>
      </w:pPr>
      <w:r w:rsidRPr="00E11228">
        <w:t>Table 6.3.3.5.3.2-2: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4DEB35CC"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61CD1D1F"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14E3130B"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65E4C3C"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4A9F7F53"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63E471B6" w14:textId="77777777" w:rsidR="003D17DE" w:rsidRPr="00E11228" w:rsidRDefault="003D17DE" w:rsidP="001B7A0B">
            <w:pPr>
              <w:pStyle w:val="TAH"/>
            </w:pPr>
            <w:r w:rsidRPr="00E11228">
              <w:t>Description</w:t>
            </w:r>
          </w:p>
        </w:tc>
      </w:tr>
      <w:tr w:rsidR="003D17DE" w:rsidRPr="00E11228" w14:paraId="21D42D6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37BB56A" w14:textId="77777777" w:rsidR="003D17DE" w:rsidRPr="00E11228" w:rsidRDefault="003D17DE" w:rsidP="001B7A0B">
            <w:pPr>
              <w:pStyle w:val="TAL"/>
            </w:pPr>
            <w:r w:rsidRPr="00E11228">
              <w:t>EiJobObject</w:t>
            </w:r>
          </w:p>
        </w:tc>
        <w:tc>
          <w:tcPr>
            <w:tcW w:w="234" w:type="pct"/>
            <w:tcBorders>
              <w:top w:val="single" w:sz="4" w:space="0" w:color="auto"/>
              <w:left w:val="single" w:sz="6" w:space="0" w:color="000000"/>
              <w:bottom w:val="single" w:sz="6" w:space="0" w:color="000000"/>
              <w:right w:val="single" w:sz="6" w:space="0" w:color="000000"/>
            </w:tcBorders>
          </w:tcPr>
          <w:p w14:paraId="4BEB8956"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26007C50"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7BADDB41"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7C156C8" w14:textId="77777777" w:rsidR="003D17DE" w:rsidRPr="00E11228" w:rsidRDefault="003D17DE" w:rsidP="001B7A0B">
            <w:pPr>
              <w:pStyle w:val="TAL"/>
            </w:pPr>
            <w:r w:rsidRPr="00E11228">
              <w:t>Requested EI job object</w:t>
            </w:r>
          </w:p>
          <w:p w14:paraId="2F2B0E66" w14:textId="77777777" w:rsidR="003D17DE" w:rsidRPr="00E11228" w:rsidRDefault="003D17DE" w:rsidP="001B7A0B">
            <w:pPr>
              <w:pStyle w:val="TAL"/>
            </w:pPr>
          </w:p>
        </w:tc>
      </w:tr>
      <w:tr w:rsidR="003D17DE" w:rsidRPr="00E11228" w14:paraId="635E8EB7"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63DFAEA6"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173C0068"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73E8510C"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327A2D33"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1424D07A" w14:textId="77777777" w:rsidR="003D17DE" w:rsidRPr="00E11228" w:rsidRDefault="003D17DE" w:rsidP="001B7A0B">
            <w:pPr>
              <w:pStyle w:val="TAL"/>
            </w:pPr>
            <w:r w:rsidRPr="00E11228">
              <w:t>Detailed problem description</w:t>
            </w:r>
          </w:p>
        </w:tc>
      </w:tr>
    </w:tbl>
    <w:p w14:paraId="3D95FDBD" w14:textId="77777777" w:rsidR="003D17DE" w:rsidRPr="00E11228" w:rsidRDefault="003D17DE" w:rsidP="003D17DE"/>
    <w:p w14:paraId="3E340DC8" w14:textId="77777777" w:rsidR="003D17DE" w:rsidRPr="00E11228" w:rsidRDefault="003D17DE" w:rsidP="0000026F">
      <w:pPr>
        <w:pStyle w:val="H6"/>
      </w:pPr>
      <w:r w:rsidRPr="00E11228">
        <w:t>6.3.3.5.3.3</w:t>
      </w:r>
      <w:r w:rsidRPr="00E11228">
        <w:tab/>
        <w:t>HTTP DELETE</w:t>
      </w:r>
    </w:p>
    <w:p w14:paraId="6E018E7D" w14:textId="77777777" w:rsidR="003D17DE" w:rsidRPr="00E11228" w:rsidRDefault="003D17DE" w:rsidP="003D17DE">
      <w:r w:rsidRPr="00E11228">
        <w:t>This method shall support the request data structures specified in table 6.3.3.5.3.3-1 and the response data structures and response codes specified in table 6.3.3.5.3.3-2.</w:t>
      </w:r>
    </w:p>
    <w:p w14:paraId="4CC453A3" w14:textId="77777777" w:rsidR="003D17DE" w:rsidRPr="00E11228" w:rsidRDefault="003D17DE" w:rsidP="003D17DE">
      <w:pPr>
        <w:pStyle w:val="TH"/>
      </w:pPr>
      <w:r w:rsidRPr="00E11228">
        <w:lastRenderedPageBreak/>
        <w:t>Table 6.3.3.5.3.3-1: Data structures supported by the HTTP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20CB8C91"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22C9625E"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2CF74EF"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BC5C4ED"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3D20723E" w14:textId="77777777" w:rsidR="003D17DE" w:rsidRPr="00E11228" w:rsidRDefault="003D17DE" w:rsidP="001B7A0B">
            <w:pPr>
              <w:pStyle w:val="TAH"/>
            </w:pPr>
            <w:r w:rsidRPr="00E11228">
              <w:t>Description</w:t>
            </w:r>
          </w:p>
        </w:tc>
      </w:tr>
      <w:tr w:rsidR="003D17DE" w:rsidRPr="00E11228" w14:paraId="4CFAC759"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3BDC5A90"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0F8B0F85" w14:textId="77777777" w:rsidR="003D17DE" w:rsidRPr="00E11228" w:rsidRDefault="003D17DE" w:rsidP="001B7A0B">
            <w:pPr>
              <w:pStyle w:val="TAC"/>
            </w:pPr>
          </w:p>
        </w:tc>
        <w:tc>
          <w:tcPr>
            <w:tcW w:w="1170" w:type="dxa"/>
            <w:tcBorders>
              <w:top w:val="single" w:sz="4" w:space="0" w:color="auto"/>
              <w:left w:val="single" w:sz="6" w:space="0" w:color="000000"/>
              <w:bottom w:val="single" w:sz="4" w:space="0" w:color="auto"/>
              <w:right w:val="single" w:sz="6" w:space="0" w:color="000000"/>
            </w:tcBorders>
          </w:tcPr>
          <w:p w14:paraId="64DF268C" w14:textId="77777777" w:rsidR="003D17DE" w:rsidRPr="00E11228" w:rsidRDefault="003D17DE" w:rsidP="001B7A0B">
            <w:pPr>
              <w:pStyle w:val="TAL"/>
            </w:pPr>
          </w:p>
        </w:tc>
        <w:tc>
          <w:tcPr>
            <w:tcW w:w="6214" w:type="dxa"/>
            <w:tcBorders>
              <w:top w:val="single" w:sz="4" w:space="0" w:color="auto"/>
              <w:left w:val="single" w:sz="6" w:space="0" w:color="000000"/>
              <w:bottom w:val="single" w:sz="4" w:space="0" w:color="auto"/>
              <w:right w:val="single" w:sz="6" w:space="0" w:color="000000"/>
            </w:tcBorders>
            <w:shd w:val="clear" w:color="auto" w:fill="auto"/>
          </w:tcPr>
          <w:p w14:paraId="5FD6C2C4" w14:textId="77777777" w:rsidR="003D17DE" w:rsidRPr="00E11228" w:rsidRDefault="003D17DE" w:rsidP="001B7A0B">
            <w:pPr>
              <w:pStyle w:val="TAL"/>
            </w:pPr>
            <w:r w:rsidRPr="00E11228">
              <w:t>There is no object in the message body of a DELETE request</w:t>
            </w:r>
          </w:p>
        </w:tc>
      </w:tr>
    </w:tbl>
    <w:p w14:paraId="4BBE7B9F" w14:textId="77777777" w:rsidR="003D17DE" w:rsidRPr="00E11228" w:rsidRDefault="003D17DE" w:rsidP="003D17DE"/>
    <w:p w14:paraId="659957E1" w14:textId="77777777" w:rsidR="003D17DE" w:rsidRPr="00E11228" w:rsidRDefault="003D17DE" w:rsidP="003D17DE">
      <w:pPr>
        <w:pStyle w:val="TH"/>
      </w:pPr>
      <w:r w:rsidRPr="00E11228">
        <w:t>Table 6.3.3.5.3.3-2: Data structures supported by the HTTP DELETE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013F9DC2"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6CD39C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A2DE4AD"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5DAA9DD5"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7575DE2D" w14:textId="77777777" w:rsidR="003D17DE" w:rsidRPr="00E11228" w:rsidRDefault="003D17DE" w:rsidP="001B7A0B">
            <w:pPr>
              <w:pStyle w:val="TAH"/>
            </w:pPr>
            <w:r w:rsidRPr="00E11228">
              <w:t>Response</w:t>
            </w:r>
          </w:p>
          <w:p w14:paraId="45D95078" w14:textId="77777777" w:rsidR="003D17DE" w:rsidRPr="00E11228" w:rsidRDefault="003D17DE" w:rsidP="001B7A0B">
            <w:pPr>
              <w:pStyle w:val="TAH"/>
            </w:pPr>
            <w:r w:rsidRPr="00E11228">
              <w:t>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3CF0E9A1" w14:textId="77777777" w:rsidR="003D17DE" w:rsidRPr="00E11228" w:rsidRDefault="003D17DE" w:rsidP="001B7A0B">
            <w:pPr>
              <w:pStyle w:val="TAH"/>
            </w:pPr>
            <w:r w:rsidRPr="00E11228">
              <w:t>Description</w:t>
            </w:r>
          </w:p>
        </w:tc>
      </w:tr>
      <w:tr w:rsidR="003D17DE" w:rsidRPr="00E11228" w14:paraId="529D18E7"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093CDE8"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414EFA20"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0DDE6F7C"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2967A8B6"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08C01E98" w14:textId="77777777" w:rsidR="003D17DE" w:rsidRPr="00E11228" w:rsidRDefault="003D17DE" w:rsidP="001B7A0B">
            <w:pPr>
              <w:pStyle w:val="TAL"/>
            </w:pPr>
            <w:r w:rsidRPr="00E11228">
              <w:t>Confirmation of successful deletion</w:t>
            </w:r>
          </w:p>
          <w:p w14:paraId="4D6263D7" w14:textId="77777777" w:rsidR="003D17DE" w:rsidRPr="00E11228" w:rsidRDefault="003D17DE" w:rsidP="001B7A0B">
            <w:pPr>
              <w:pStyle w:val="TAL"/>
            </w:pPr>
          </w:p>
        </w:tc>
      </w:tr>
      <w:tr w:rsidR="003D17DE" w:rsidRPr="00E11228" w14:paraId="4104092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6FD14209"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49DF5798" w14:textId="77777777" w:rsidR="003D17DE" w:rsidRPr="00E11228" w:rsidRDefault="003D17DE" w:rsidP="001B7A0B">
            <w:pPr>
              <w:pStyle w:val="TAC"/>
            </w:pPr>
            <w:r w:rsidRPr="00E11228">
              <w:t>O</w:t>
            </w:r>
          </w:p>
        </w:tc>
        <w:tc>
          <w:tcPr>
            <w:tcW w:w="607" w:type="pct"/>
            <w:tcBorders>
              <w:top w:val="single" w:sz="4" w:space="0" w:color="auto"/>
              <w:left w:val="single" w:sz="6" w:space="0" w:color="000000"/>
              <w:bottom w:val="single" w:sz="6" w:space="0" w:color="000000"/>
              <w:right w:val="single" w:sz="6" w:space="0" w:color="000000"/>
            </w:tcBorders>
          </w:tcPr>
          <w:p w14:paraId="183033AB" w14:textId="77777777" w:rsidR="003D17DE" w:rsidRPr="00E11228" w:rsidRDefault="003D17DE" w:rsidP="001B7A0B">
            <w:pPr>
              <w:pStyle w:val="TAL"/>
            </w:pPr>
            <w:r w:rsidRPr="00E11228">
              <w:t>0..1</w:t>
            </w:r>
          </w:p>
        </w:tc>
        <w:tc>
          <w:tcPr>
            <w:tcW w:w="1028" w:type="pct"/>
            <w:tcBorders>
              <w:top w:val="single" w:sz="4" w:space="0" w:color="auto"/>
              <w:left w:val="single" w:sz="6" w:space="0" w:color="000000"/>
              <w:bottom w:val="single" w:sz="6" w:space="0" w:color="000000"/>
              <w:right w:val="single" w:sz="6" w:space="0" w:color="000000"/>
            </w:tcBorders>
          </w:tcPr>
          <w:p w14:paraId="0C3AEB9C" w14:textId="77777777" w:rsidR="003D17DE" w:rsidRPr="00E11228" w:rsidRDefault="003D17DE" w:rsidP="001B7A0B">
            <w:pPr>
              <w:pStyle w:val="TAL"/>
            </w:pPr>
            <w:r w:rsidRPr="00E11228">
              <w:t>4xx/5xx</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4B6D73E6" w14:textId="77777777" w:rsidR="003D17DE" w:rsidRPr="00E11228" w:rsidRDefault="003D17DE" w:rsidP="001B7A0B">
            <w:pPr>
              <w:pStyle w:val="TAL"/>
            </w:pPr>
            <w:r w:rsidRPr="00E11228">
              <w:t>Detailed problem description</w:t>
            </w:r>
          </w:p>
        </w:tc>
      </w:tr>
    </w:tbl>
    <w:p w14:paraId="52E1269E" w14:textId="77777777" w:rsidR="003D17DE" w:rsidRPr="00E11228" w:rsidRDefault="003D17DE" w:rsidP="003D17DE">
      <w:r w:rsidRPr="00E11228">
        <w:t xml:space="preserve"> </w:t>
      </w:r>
    </w:p>
    <w:p w14:paraId="22934D5F" w14:textId="77777777" w:rsidR="003D17DE" w:rsidRPr="00E11228" w:rsidRDefault="003D17DE" w:rsidP="003D17DE">
      <w:pPr>
        <w:pStyle w:val="Heading5"/>
      </w:pPr>
      <w:r w:rsidRPr="00E11228">
        <w:t>6.3.3.5.4</w:t>
      </w:r>
      <w:r w:rsidRPr="00E11228">
        <w:tab/>
        <w:t>Resource Custom Operations</w:t>
      </w:r>
    </w:p>
    <w:p w14:paraId="080C046A" w14:textId="77777777" w:rsidR="003D17DE" w:rsidRPr="00E11228" w:rsidRDefault="003D17DE" w:rsidP="003D17DE">
      <w:pPr>
        <w:rPr>
          <w:i/>
        </w:rPr>
      </w:pPr>
      <w:r w:rsidRPr="00E11228">
        <w:t>No custom operations are defined.</w:t>
      </w:r>
    </w:p>
    <w:p w14:paraId="50121440" w14:textId="77777777" w:rsidR="003D17DE" w:rsidRPr="00E11228" w:rsidRDefault="003D17DE" w:rsidP="003D17DE">
      <w:pPr>
        <w:pStyle w:val="Heading4"/>
      </w:pPr>
      <w:r w:rsidRPr="00E11228">
        <w:t>6.3.3.6</w:t>
      </w:r>
      <w:r w:rsidRPr="00E11228">
        <w:tab/>
        <w:t>Individual EI Job Status</w:t>
      </w:r>
    </w:p>
    <w:p w14:paraId="609FA880" w14:textId="77777777" w:rsidR="003D17DE" w:rsidRPr="00E11228" w:rsidRDefault="003D17DE" w:rsidP="003D17DE">
      <w:pPr>
        <w:pStyle w:val="Heading5"/>
      </w:pPr>
      <w:r w:rsidRPr="00E11228">
        <w:t>6.3.3.6.1</w:t>
      </w:r>
      <w:r w:rsidRPr="00E11228">
        <w:tab/>
        <w:t>Description</w:t>
      </w:r>
    </w:p>
    <w:p w14:paraId="68101AC0" w14:textId="77777777" w:rsidR="003D17DE" w:rsidRPr="00E11228" w:rsidRDefault="003D17DE" w:rsidP="003D17DE">
      <w:pPr>
        <w:rPr>
          <w:i/>
        </w:rPr>
      </w:pPr>
      <w:r w:rsidRPr="00E11228">
        <w:t>The resource represents the status of an EI job.</w:t>
      </w:r>
    </w:p>
    <w:p w14:paraId="4CDF394D" w14:textId="77777777" w:rsidR="003D17DE" w:rsidRPr="00E11228" w:rsidRDefault="003D17DE" w:rsidP="003D17DE">
      <w:pPr>
        <w:pStyle w:val="Heading5"/>
      </w:pPr>
      <w:r w:rsidRPr="00E11228">
        <w:t>6.3.3.6.2</w:t>
      </w:r>
      <w:r w:rsidRPr="00E11228">
        <w:tab/>
        <w:t>Resource Definition</w:t>
      </w:r>
    </w:p>
    <w:p w14:paraId="2AA61AFC" w14:textId="77777777" w:rsidR="003D17DE" w:rsidRPr="00E11228" w:rsidRDefault="003D17DE" w:rsidP="003D17DE">
      <w:pPr>
        <w:rPr>
          <w:i/>
        </w:rPr>
      </w:pPr>
      <w:r w:rsidRPr="00E11228">
        <w:t>The Resource URI and the supported resource variables are as defined in previous clauses.</w:t>
      </w:r>
    </w:p>
    <w:p w14:paraId="4166117C" w14:textId="77777777" w:rsidR="003D17DE" w:rsidRPr="00E11228" w:rsidRDefault="003D17DE" w:rsidP="003D17DE">
      <w:pPr>
        <w:pStyle w:val="Heading5"/>
      </w:pPr>
      <w:r w:rsidRPr="00E11228">
        <w:t>6.3.3.6.3</w:t>
      </w:r>
      <w:r w:rsidRPr="00E11228">
        <w:tab/>
        <w:t>Resource Standard Methods</w:t>
      </w:r>
    </w:p>
    <w:p w14:paraId="01E34D8C" w14:textId="77777777" w:rsidR="003D17DE" w:rsidRPr="00E11228" w:rsidRDefault="003D17DE" w:rsidP="0000026F">
      <w:pPr>
        <w:pStyle w:val="H6"/>
      </w:pPr>
      <w:r w:rsidRPr="00E11228">
        <w:t>6.3.3.6.3.1</w:t>
      </w:r>
      <w:r w:rsidRPr="00E11228">
        <w:tab/>
        <w:t>HTTP GET</w:t>
      </w:r>
    </w:p>
    <w:p w14:paraId="0822A637" w14:textId="77777777" w:rsidR="003D17DE" w:rsidRPr="00E11228" w:rsidRDefault="003D17DE" w:rsidP="003D17DE">
      <w:r w:rsidRPr="00E11228">
        <w:t>This method shall support the request data structures specified in table 6.3.3.6.3.1-1 and the response data structures and response codes specified in table 6.3.3.6.3.1-2.</w:t>
      </w:r>
    </w:p>
    <w:p w14:paraId="344F41DB" w14:textId="77777777" w:rsidR="003D17DE" w:rsidRPr="00E11228" w:rsidRDefault="003D17DE" w:rsidP="003D17DE">
      <w:pPr>
        <w:pStyle w:val="TH"/>
      </w:pPr>
      <w:r w:rsidRPr="00E11228">
        <w:t>Table 6.3.3.6.3.1-1: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7A3CE7A8"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F9E5008"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5771198F"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8EE7298"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5EAEFD6B" w14:textId="77777777" w:rsidR="003D17DE" w:rsidRPr="00E11228" w:rsidRDefault="003D17DE" w:rsidP="001B7A0B">
            <w:pPr>
              <w:pStyle w:val="TAH"/>
            </w:pPr>
            <w:r w:rsidRPr="00E11228">
              <w:t>Description</w:t>
            </w:r>
          </w:p>
        </w:tc>
      </w:tr>
      <w:tr w:rsidR="003D17DE" w:rsidRPr="00E11228" w14:paraId="593E00E0"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0D90068E"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9582610"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75B921A8"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5A4D0ECF" w14:textId="77777777" w:rsidR="003D17DE" w:rsidRPr="00E11228" w:rsidRDefault="003D17DE" w:rsidP="001B7A0B">
            <w:pPr>
              <w:pStyle w:val="TAL"/>
            </w:pPr>
            <w:r w:rsidRPr="00E11228">
              <w:t>There is no object in the message body of a GET request</w:t>
            </w:r>
          </w:p>
        </w:tc>
      </w:tr>
    </w:tbl>
    <w:p w14:paraId="3AB47DDF" w14:textId="77777777" w:rsidR="003D17DE" w:rsidRPr="00E11228" w:rsidRDefault="003D17DE" w:rsidP="003D17DE"/>
    <w:p w14:paraId="394DAE73" w14:textId="77777777" w:rsidR="003D17DE" w:rsidRPr="00E11228" w:rsidRDefault="003D17DE" w:rsidP="003D17DE">
      <w:pPr>
        <w:pStyle w:val="TH"/>
      </w:pPr>
      <w:r w:rsidRPr="00E11228">
        <w:t>Table 6.3.3.6.3.1-2: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47DE740C"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42A54D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17054E2B"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194728E"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76FB8E7E"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2B9680F8" w14:textId="77777777" w:rsidR="003D17DE" w:rsidRPr="00E11228" w:rsidRDefault="003D17DE" w:rsidP="001B7A0B">
            <w:pPr>
              <w:pStyle w:val="TAH"/>
            </w:pPr>
            <w:r w:rsidRPr="00E11228">
              <w:t>Description</w:t>
            </w:r>
          </w:p>
        </w:tc>
      </w:tr>
      <w:tr w:rsidR="003D17DE" w:rsidRPr="00E11228" w14:paraId="0DBBF9D8"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C16D4EA" w14:textId="77777777" w:rsidR="003D17DE" w:rsidRPr="00E11228" w:rsidRDefault="003D17DE" w:rsidP="001B7A0B">
            <w:pPr>
              <w:pStyle w:val="TAL"/>
            </w:pPr>
            <w:r w:rsidRPr="00E11228">
              <w:t>EiJobStatusObject</w:t>
            </w:r>
          </w:p>
        </w:tc>
        <w:tc>
          <w:tcPr>
            <w:tcW w:w="234" w:type="pct"/>
            <w:tcBorders>
              <w:top w:val="single" w:sz="4" w:space="0" w:color="auto"/>
              <w:left w:val="single" w:sz="6" w:space="0" w:color="000000"/>
              <w:bottom w:val="single" w:sz="6" w:space="0" w:color="000000"/>
              <w:right w:val="single" w:sz="6" w:space="0" w:color="000000"/>
            </w:tcBorders>
          </w:tcPr>
          <w:p w14:paraId="52F2E5B4"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4B631C48"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3440D398"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602351A" w14:textId="77777777" w:rsidR="003D17DE" w:rsidRPr="00E11228" w:rsidRDefault="003D17DE" w:rsidP="001B7A0B">
            <w:pPr>
              <w:pStyle w:val="TAL"/>
            </w:pPr>
            <w:r w:rsidRPr="00E11228">
              <w:t>Requested EI job status object</w:t>
            </w:r>
          </w:p>
        </w:tc>
      </w:tr>
      <w:tr w:rsidR="003D17DE" w:rsidRPr="00E11228" w14:paraId="431D3E9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F6C8D4F"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02761899"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079A53AB"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46886F6F"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7B27DB84" w14:textId="77777777" w:rsidR="003D17DE" w:rsidRPr="00E11228" w:rsidRDefault="003D17DE" w:rsidP="001B7A0B">
            <w:pPr>
              <w:pStyle w:val="TAL"/>
            </w:pPr>
            <w:r w:rsidRPr="00E11228">
              <w:t>Detailed problem description</w:t>
            </w:r>
          </w:p>
        </w:tc>
      </w:tr>
    </w:tbl>
    <w:p w14:paraId="53F695B2" w14:textId="77777777" w:rsidR="003D17DE" w:rsidRPr="00E11228" w:rsidRDefault="003D17DE" w:rsidP="003D17DE">
      <w:r w:rsidRPr="00E11228">
        <w:t xml:space="preserve"> </w:t>
      </w:r>
    </w:p>
    <w:p w14:paraId="35D9B704" w14:textId="77777777" w:rsidR="003D17DE" w:rsidRPr="00E11228" w:rsidRDefault="003D17DE" w:rsidP="003D17DE">
      <w:pPr>
        <w:pStyle w:val="Heading5"/>
      </w:pPr>
      <w:r w:rsidRPr="00E11228">
        <w:t>6.2.3.3.4</w:t>
      </w:r>
      <w:r w:rsidRPr="00E11228">
        <w:tab/>
        <w:t>Resource Custom Operations</w:t>
      </w:r>
    </w:p>
    <w:p w14:paraId="7C4ED6C3" w14:textId="77777777" w:rsidR="003D17DE" w:rsidRPr="00E11228" w:rsidRDefault="003D17DE" w:rsidP="003D17DE">
      <w:pPr>
        <w:rPr>
          <w:i/>
        </w:rPr>
      </w:pPr>
      <w:r w:rsidRPr="00E11228">
        <w:t>No custom operations are defined.</w:t>
      </w:r>
    </w:p>
    <w:p w14:paraId="7791ED86" w14:textId="77777777" w:rsidR="003D17DE" w:rsidRPr="00E11228" w:rsidRDefault="003D17DE" w:rsidP="003D17DE">
      <w:pPr>
        <w:pStyle w:val="Heading3"/>
      </w:pPr>
      <w:bookmarkStart w:id="269" w:name="_Toc59104030"/>
      <w:bookmarkStart w:id="270" w:name="_Toc99531891"/>
      <w:bookmarkStart w:id="271" w:name="_Toc119423121"/>
      <w:bookmarkStart w:id="272" w:name="_Toc161904524"/>
      <w:r w:rsidRPr="00E11228">
        <w:t>6.3.4</w:t>
      </w:r>
      <w:r w:rsidRPr="00E11228">
        <w:tab/>
        <w:t>Custom Operations without associated resources</w:t>
      </w:r>
      <w:bookmarkEnd w:id="269"/>
      <w:bookmarkEnd w:id="270"/>
      <w:bookmarkEnd w:id="271"/>
      <w:bookmarkEnd w:id="272"/>
      <w:r w:rsidRPr="00E11228">
        <w:t xml:space="preserve"> </w:t>
      </w:r>
    </w:p>
    <w:p w14:paraId="34522318" w14:textId="77777777" w:rsidR="003D17DE" w:rsidRPr="00E11228" w:rsidRDefault="003D17DE" w:rsidP="003D17DE">
      <w:pPr>
        <w:rPr>
          <w:color w:val="7030A0"/>
        </w:rPr>
      </w:pPr>
      <w:r w:rsidRPr="00E11228">
        <w:t>No custom operations are defined.</w:t>
      </w:r>
    </w:p>
    <w:p w14:paraId="4E191B79" w14:textId="77777777" w:rsidR="003D17DE" w:rsidRPr="00E11228" w:rsidRDefault="003D17DE" w:rsidP="003D17DE">
      <w:pPr>
        <w:pStyle w:val="Heading3"/>
      </w:pPr>
      <w:bookmarkStart w:id="273" w:name="_Toc59104031"/>
      <w:bookmarkStart w:id="274" w:name="_Toc99531892"/>
      <w:bookmarkStart w:id="275" w:name="_Toc119423122"/>
      <w:bookmarkStart w:id="276" w:name="_Toc161904525"/>
      <w:r w:rsidRPr="00E11228">
        <w:lastRenderedPageBreak/>
        <w:t>6.3.5</w:t>
      </w:r>
      <w:r w:rsidRPr="00E11228">
        <w:tab/>
        <w:t>Notifications</w:t>
      </w:r>
      <w:bookmarkEnd w:id="273"/>
      <w:bookmarkEnd w:id="274"/>
      <w:bookmarkEnd w:id="275"/>
      <w:bookmarkEnd w:id="276"/>
    </w:p>
    <w:p w14:paraId="343FBCEF" w14:textId="77777777" w:rsidR="003D17DE" w:rsidRPr="00E11228" w:rsidRDefault="003D17DE" w:rsidP="003D17DE">
      <w:pPr>
        <w:pStyle w:val="Heading4"/>
      </w:pPr>
      <w:r w:rsidRPr="00E11228">
        <w:t>6.3.5.1</w:t>
      </w:r>
      <w:r w:rsidRPr="00E11228">
        <w:tab/>
        <w:t>Notify EI Job Status</w:t>
      </w:r>
    </w:p>
    <w:p w14:paraId="0C3FFDB6" w14:textId="77777777" w:rsidR="003D17DE" w:rsidRPr="00E11228" w:rsidRDefault="003D17DE" w:rsidP="003D17DE">
      <w:pPr>
        <w:pStyle w:val="Heading5"/>
      </w:pPr>
      <w:r w:rsidRPr="00E11228">
        <w:t>6.3.5.1.1</w:t>
      </w:r>
      <w:r w:rsidRPr="00E11228">
        <w:tab/>
        <w:t>Description</w:t>
      </w:r>
    </w:p>
    <w:p w14:paraId="0DF4DD47" w14:textId="77777777" w:rsidR="003D17DE" w:rsidRPr="00E11228" w:rsidRDefault="003D17DE" w:rsidP="003D17DE">
      <w:pPr>
        <w:rPr>
          <w:i/>
        </w:rPr>
      </w:pPr>
      <w:r w:rsidRPr="00E11228">
        <w:t>The resource represents the destination for EI job status notifications.</w:t>
      </w:r>
    </w:p>
    <w:p w14:paraId="05D99C14" w14:textId="77777777" w:rsidR="003D17DE" w:rsidRPr="00E11228" w:rsidRDefault="003D17DE" w:rsidP="003D17DE">
      <w:pPr>
        <w:pStyle w:val="Heading5"/>
      </w:pPr>
      <w:r w:rsidRPr="00E11228">
        <w:t>6.3.5.1.2</w:t>
      </w:r>
      <w:r w:rsidRPr="00E11228">
        <w:tab/>
        <w:t>Resource Definition</w:t>
      </w:r>
    </w:p>
    <w:p w14:paraId="08454FFC" w14:textId="77777777" w:rsidR="003D17DE" w:rsidRPr="00E11228" w:rsidRDefault="003D17DE" w:rsidP="003D17DE">
      <w:pPr>
        <w:rPr>
          <w:i/>
        </w:rPr>
      </w:pPr>
      <w:r w:rsidRPr="00E11228">
        <w:t>The Resource URI is a callback URI provided as a query parameter in URL when creating an EI job.</w:t>
      </w:r>
    </w:p>
    <w:p w14:paraId="661A2A2C" w14:textId="77777777" w:rsidR="003D17DE" w:rsidRPr="00E11228" w:rsidRDefault="003D17DE" w:rsidP="003D17DE">
      <w:pPr>
        <w:pStyle w:val="Heading5"/>
      </w:pPr>
      <w:r w:rsidRPr="00E11228">
        <w:t>6.3.5.1.3</w:t>
      </w:r>
      <w:r w:rsidRPr="00E11228">
        <w:tab/>
        <w:t>Resource Standard Methods</w:t>
      </w:r>
    </w:p>
    <w:p w14:paraId="266CCD5E" w14:textId="77777777" w:rsidR="003D17DE" w:rsidRPr="00E11228" w:rsidRDefault="003D17DE" w:rsidP="0000026F">
      <w:pPr>
        <w:pStyle w:val="H6"/>
      </w:pPr>
      <w:r w:rsidRPr="00E11228">
        <w:t>6.3.5.1.3.1</w:t>
      </w:r>
      <w:r w:rsidRPr="00E11228">
        <w:tab/>
        <w:t>HTTP POST</w:t>
      </w:r>
    </w:p>
    <w:p w14:paraId="370F5E20" w14:textId="77777777" w:rsidR="003D17DE" w:rsidRPr="00E11228" w:rsidRDefault="003D17DE" w:rsidP="003D17DE">
      <w:r w:rsidRPr="00E11228">
        <w:t>This method shall support the request data structures specified in table 6.3.5.1.3.1-1 and the response data structures and response codes specified in table 6.3.5.1.3.1-2.</w:t>
      </w:r>
    </w:p>
    <w:p w14:paraId="639AB655" w14:textId="77777777" w:rsidR="003D17DE" w:rsidRPr="00E11228" w:rsidRDefault="003D17DE" w:rsidP="003D17DE">
      <w:pPr>
        <w:pStyle w:val="TH"/>
      </w:pPr>
      <w:r w:rsidRPr="00E11228">
        <w:t>Table 6.3.5.1.3.1-1: Data structures supported by the HTTP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0257C24D"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4151CA5F"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79CD8323"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5C2CD3BE"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3EC40DF2" w14:textId="77777777" w:rsidR="003D17DE" w:rsidRPr="00E11228" w:rsidRDefault="003D17DE" w:rsidP="001B7A0B">
            <w:pPr>
              <w:pStyle w:val="TAH"/>
            </w:pPr>
            <w:r w:rsidRPr="00E11228">
              <w:t>Description</w:t>
            </w:r>
          </w:p>
        </w:tc>
      </w:tr>
      <w:tr w:rsidR="003D17DE" w:rsidRPr="00E11228" w14:paraId="7A3E6E6A" w14:textId="77777777" w:rsidTr="001B7A0B">
        <w:trPr>
          <w:jc w:val="center"/>
        </w:trPr>
        <w:tc>
          <w:tcPr>
            <w:tcW w:w="1795" w:type="dxa"/>
            <w:tcBorders>
              <w:top w:val="single" w:sz="4" w:space="0" w:color="auto"/>
              <w:left w:val="single" w:sz="6" w:space="0" w:color="000000"/>
              <w:bottom w:val="single" w:sz="6" w:space="0" w:color="000000"/>
              <w:right w:val="single" w:sz="6" w:space="0" w:color="000000"/>
            </w:tcBorders>
            <w:shd w:val="clear" w:color="auto" w:fill="auto"/>
          </w:tcPr>
          <w:p w14:paraId="7BC5BF16" w14:textId="77777777" w:rsidR="003D17DE" w:rsidRPr="00E11228" w:rsidRDefault="003D17DE" w:rsidP="001B7A0B">
            <w:pPr>
              <w:pStyle w:val="TAL"/>
            </w:pPr>
            <w:r w:rsidRPr="00E11228">
              <w:t>EiJobStatusObject</w:t>
            </w:r>
          </w:p>
        </w:tc>
        <w:tc>
          <w:tcPr>
            <w:tcW w:w="450" w:type="dxa"/>
            <w:tcBorders>
              <w:top w:val="single" w:sz="4" w:space="0" w:color="auto"/>
              <w:left w:val="single" w:sz="6" w:space="0" w:color="000000"/>
              <w:bottom w:val="single" w:sz="6" w:space="0" w:color="000000"/>
              <w:right w:val="single" w:sz="6" w:space="0" w:color="000000"/>
            </w:tcBorders>
          </w:tcPr>
          <w:p w14:paraId="6C40BB42" w14:textId="77777777" w:rsidR="003D17DE" w:rsidRPr="00E11228" w:rsidRDefault="003D17DE" w:rsidP="001B7A0B">
            <w:pPr>
              <w:pStyle w:val="TAC"/>
            </w:pPr>
            <w:r w:rsidRPr="00E11228">
              <w:t>M</w:t>
            </w:r>
          </w:p>
        </w:tc>
        <w:tc>
          <w:tcPr>
            <w:tcW w:w="1170" w:type="dxa"/>
            <w:tcBorders>
              <w:top w:val="single" w:sz="4" w:space="0" w:color="auto"/>
              <w:left w:val="single" w:sz="6" w:space="0" w:color="000000"/>
              <w:bottom w:val="single" w:sz="6" w:space="0" w:color="000000"/>
              <w:right w:val="single" w:sz="6" w:space="0" w:color="000000"/>
            </w:tcBorders>
          </w:tcPr>
          <w:p w14:paraId="0A5CC519" w14:textId="77777777" w:rsidR="003D17DE" w:rsidRPr="00E11228" w:rsidRDefault="003D17DE" w:rsidP="001B7A0B">
            <w:pPr>
              <w:pStyle w:val="TAL"/>
            </w:pPr>
            <w:r w:rsidRPr="00E11228">
              <w:t>1</w:t>
            </w:r>
          </w:p>
        </w:tc>
        <w:tc>
          <w:tcPr>
            <w:tcW w:w="6214" w:type="dxa"/>
            <w:tcBorders>
              <w:top w:val="single" w:sz="4" w:space="0" w:color="auto"/>
              <w:left w:val="single" w:sz="6" w:space="0" w:color="000000"/>
              <w:bottom w:val="single" w:sz="6" w:space="0" w:color="000000"/>
              <w:right w:val="single" w:sz="6" w:space="0" w:color="000000"/>
            </w:tcBorders>
            <w:shd w:val="clear" w:color="auto" w:fill="auto"/>
          </w:tcPr>
          <w:p w14:paraId="2401F5C6" w14:textId="77777777" w:rsidR="003D17DE" w:rsidRPr="00E11228" w:rsidRDefault="003D17DE" w:rsidP="001B7A0B">
            <w:pPr>
              <w:pStyle w:val="TAL"/>
            </w:pPr>
            <w:r w:rsidRPr="00E11228">
              <w:t>Notify EI job status</w:t>
            </w:r>
          </w:p>
        </w:tc>
      </w:tr>
    </w:tbl>
    <w:p w14:paraId="481ECF45" w14:textId="77777777" w:rsidR="003D17DE" w:rsidRPr="00E11228" w:rsidRDefault="003D17DE" w:rsidP="003D17DE"/>
    <w:p w14:paraId="61026028" w14:textId="77777777" w:rsidR="003D17DE" w:rsidRPr="00E11228" w:rsidRDefault="003D17DE" w:rsidP="003D17DE">
      <w:pPr>
        <w:pStyle w:val="TH"/>
      </w:pPr>
      <w:r w:rsidRPr="00E11228">
        <w:t>Table 6.3.5.1.3.1-2: Data structures supported by the HTTP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53B5C22E"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332FD36C"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CCE977F"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2C96C4FF"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2F1026A8" w14:textId="77777777" w:rsidR="003D17DE" w:rsidRPr="00E11228" w:rsidRDefault="003D17DE" w:rsidP="001B7A0B">
            <w:pPr>
              <w:pStyle w:val="TAH"/>
            </w:pPr>
            <w:r w:rsidRPr="00E11228">
              <w:t>Response 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19A7C177" w14:textId="77777777" w:rsidR="003D17DE" w:rsidRPr="00E11228" w:rsidRDefault="003D17DE" w:rsidP="001B7A0B">
            <w:pPr>
              <w:pStyle w:val="TAH"/>
            </w:pPr>
            <w:r w:rsidRPr="00E11228">
              <w:t>Description</w:t>
            </w:r>
          </w:p>
        </w:tc>
      </w:tr>
      <w:tr w:rsidR="003D17DE" w:rsidRPr="00E11228" w14:paraId="7855D1E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EE73147"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065A7771"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57A4ED43"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6D2EFA8E"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3E4F03E9" w14:textId="77777777" w:rsidR="003D17DE" w:rsidRPr="00E11228" w:rsidRDefault="003D17DE" w:rsidP="001B7A0B">
            <w:pPr>
              <w:pStyle w:val="TAL"/>
            </w:pPr>
            <w:r w:rsidRPr="00E11228">
              <w:t>Confirmation of received notification</w:t>
            </w:r>
          </w:p>
        </w:tc>
      </w:tr>
    </w:tbl>
    <w:p w14:paraId="0F620647" w14:textId="77777777" w:rsidR="003D17DE" w:rsidRPr="00E11228" w:rsidRDefault="003D17DE" w:rsidP="003D17DE"/>
    <w:p w14:paraId="3E977B61" w14:textId="77777777" w:rsidR="003D17DE" w:rsidRPr="00E11228" w:rsidRDefault="003D17DE" w:rsidP="003D17DE">
      <w:pPr>
        <w:pStyle w:val="Heading3"/>
      </w:pPr>
      <w:bookmarkStart w:id="277" w:name="_Toc59104032"/>
      <w:bookmarkStart w:id="278" w:name="_Toc99531893"/>
      <w:bookmarkStart w:id="279" w:name="_Toc119423123"/>
      <w:bookmarkStart w:id="280" w:name="_Toc161904526"/>
      <w:r w:rsidRPr="00E11228">
        <w:t>6.3.6</w:t>
      </w:r>
      <w:r w:rsidRPr="00E11228">
        <w:tab/>
        <w:t>Delivery</w:t>
      </w:r>
      <w:bookmarkEnd w:id="277"/>
      <w:bookmarkEnd w:id="278"/>
      <w:bookmarkEnd w:id="279"/>
      <w:bookmarkEnd w:id="280"/>
    </w:p>
    <w:p w14:paraId="54650ACF" w14:textId="77777777" w:rsidR="003D17DE" w:rsidRPr="00E11228" w:rsidRDefault="003D17DE" w:rsidP="003D17DE">
      <w:pPr>
        <w:pStyle w:val="Heading4"/>
      </w:pPr>
      <w:r w:rsidRPr="00E11228">
        <w:t>6.3.6.1</w:t>
      </w:r>
      <w:r w:rsidRPr="00E11228">
        <w:tab/>
        <w:t>Deliver EI job result</w:t>
      </w:r>
    </w:p>
    <w:p w14:paraId="435C877B" w14:textId="77777777" w:rsidR="003D17DE" w:rsidRPr="00E11228" w:rsidRDefault="003D17DE" w:rsidP="003D17DE">
      <w:pPr>
        <w:pStyle w:val="Heading5"/>
      </w:pPr>
      <w:r w:rsidRPr="00E11228">
        <w:t>6.3.6.1.1</w:t>
      </w:r>
      <w:r w:rsidRPr="00E11228">
        <w:tab/>
        <w:t>Description</w:t>
      </w:r>
    </w:p>
    <w:p w14:paraId="4FC6632F" w14:textId="77777777" w:rsidR="003D17DE" w:rsidRPr="00E11228" w:rsidRDefault="003D17DE" w:rsidP="003D17DE">
      <w:pPr>
        <w:rPr>
          <w:i/>
        </w:rPr>
      </w:pPr>
      <w:r w:rsidRPr="00E11228">
        <w:t>The resource represents the destination for delivery of EI job result in the case of push-based delivery.</w:t>
      </w:r>
    </w:p>
    <w:p w14:paraId="08D7D253" w14:textId="77777777" w:rsidR="003D17DE" w:rsidRPr="00E11228" w:rsidRDefault="003D17DE" w:rsidP="003D17DE">
      <w:pPr>
        <w:pStyle w:val="Heading5"/>
      </w:pPr>
      <w:r w:rsidRPr="00E11228">
        <w:t>6.3.6.1.2</w:t>
      </w:r>
      <w:r w:rsidRPr="00E11228">
        <w:tab/>
        <w:t>Resource Definition</w:t>
      </w:r>
    </w:p>
    <w:p w14:paraId="5AAC823B" w14:textId="77777777" w:rsidR="003D17DE" w:rsidRPr="00E11228" w:rsidRDefault="003D17DE" w:rsidP="003D17DE">
      <w:pPr>
        <w:rPr>
          <w:i/>
        </w:rPr>
      </w:pPr>
      <w:r w:rsidRPr="00E11228">
        <w:t>The Resource URI is a target URI provided in the EI job object during EI job creation.</w:t>
      </w:r>
    </w:p>
    <w:p w14:paraId="270D0799" w14:textId="77777777" w:rsidR="003D17DE" w:rsidRPr="00E11228" w:rsidRDefault="003D17DE" w:rsidP="003D17DE">
      <w:pPr>
        <w:pStyle w:val="Heading5"/>
      </w:pPr>
      <w:r w:rsidRPr="00E11228">
        <w:t>6.3.6.1.3</w:t>
      </w:r>
      <w:r w:rsidRPr="00E11228">
        <w:tab/>
        <w:t>Resource Standard Methods</w:t>
      </w:r>
    </w:p>
    <w:p w14:paraId="43DE4F81" w14:textId="77777777" w:rsidR="003D17DE" w:rsidRPr="00E11228" w:rsidRDefault="003D17DE" w:rsidP="0000026F">
      <w:pPr>
        <w:pStyle w:val="H6"/>
      </w:pPr>
      <w:r w:rsidRPr="00E11228">
        <w:t>6.3.6.1.3.1</w:t>
      </w:r>
      <w:r w:rsidRPr="00E11228">
        <w:tab/>
        <w:t>HTTP POST</w:t>
      </w:r>
    </w:p>
    <w:p w14:paraId="429CF09D" w14:textId="77777777" w:rsidR="003D17DE" w:rsidRPr="00E11228" w:rsidRDefault="003D17DE" w:rsidP="003D17DE">
      <w:r w:rsidRPr="00E11228">
        <w:t>This method shall support the request data structures specified in table 6.3.6.1.3.1-1 and the response data structures and response codes specified in table 6.3.6.1.3.1-2.</w:t>
      </w:r>
    </w:p>
    <w:p w14:paraId="19C78E54" w14:textId="77777777" w:rsidR="003D17DE" w:rsidRPr="00E11228" w:rsidRDefault="003D17DE" w:rsidP="003D17DE">
      <w:pPr>
        <w:pStyle w:val="TH"/>
      </w:pPr>
      <w:r w:rsidRPr="00E11228">
        <w:t>Table 6.3.6.1.3.1-1: Data structures supported by the HTTP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042CB191"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17ABF772"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3B409C78"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38BF6915"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222F1B07" w14:textId="77777777" w:rsidR="003D17DE" w:rsidRPr="00E11228" w:rsidRDefault="003D17DE" w:rsidP="001B7A0B">
            <w:pPr>
              <w:pStyle w:val="TAH"/>
            </w:pPr>
            <w:r w:rsidRPr="00E11228">
              <w:t>Description</w:t>
            </w:r>
          </w:p>
        </w:tc>
      </w:tr>
      <w:tr w:rsidR="003D17DE" w:rsidRPr="00E11228" w14:paraId="4E308481" w14:textId="77777777" w:rsidTr="001B7A0B">
        <w:trPr>
          <w:jc w:val="center"/>
        </w:trPr>
        <w:tc>
          <w:tcPr>
            <w:tcW w:w="1795" w:type="dxa"/>
            <w:tcBorders>
              <w:top w:val="single" w:sz="4" w:space="0" w:color="auto"/>
              <w:left w:val="single" w:sz="6" w:space="0" w:color="000000"/>
              <w:bottom w:val="single" w:sz="6" w:space="0" w:color="000000"/>
              <w:right w:val="single" w:sz="6" w:space="0" w:color="000000"/>
            </w:tcBorders>
            <w:shd w:val="clear" w:color="auto" w:fill="auto"/>
          </w:tcPr>
          <w:p w14:paraId="41A4A8DF" w14:textId="77777777" w:rsidR="003D17DE" w:rsidRPr="00E11228" w:rsidRDefault="003D17DE" w:rsidP="001B7A0B">
            <w:pPr>
              <w:pStyle w:val="TAL"/>
            </w:pPr>
            <w:r w:rsidRPr="00E11228">
              <w:t>EiJobResultObject</w:t>
            </w:r>
          </w:p>
        </w:tc>
        <w:tc>
          <w:tcPr>
            <w:tcW w:w="450" w:type="dxa"/>
            <w:tcBorders>
              <w:top w:val="single" w:sz="4" w:space="0" w:color="auto"/>
              <w:left w:val="single" w:sz="6" w:space="0" w:color="000000"/>
              <w:bottom w:val="single" w:sz="6" w:space="0" w:color="000000"/>
              <w:right w:val="single" w:sz="6" w:space="0" w:color="000000"/>
            </w:tcBorders>
          </w:tcPr>
          <w:p w14:paraId="64EF3865" w14:textId="77777777" w:rsidR="003D17DE" w:rsidRPr="00E11228" w:rsidRDefault="003D17DE" w:rsidP="001B7A0B">
            <w:pPr>
              <w:pStyle w:val="TAC"/>
            </w:pPr>
            <w:r w:rsidRPr="00E11228">
              <w:t xml:space="preserve">M </w:t>
            </w:r>
          </w:p>
        </w:tc>
        <w:tc>
          <w:tcPr>
            <w:tcW w:w="1170" w:type="dxa"/>
            <w:tcBorders>
              <w:top w:val="single" w:sz="4" w:space="0" w:color="auto"/>
              <w:left w:val="single" w:sz="6" w:space="0" w:color="000000"/>
              <w:bottom w:val="single" w:sz="6" w:space="0" w:color="000000"/>
              <w:right w:val="single" w:sz="6" w:space="0" w:color="000000"/>
            </w:tcBorders>
          </w:tcPr>
          <w:p w14:paraId="48535C2C" w14:textId="77777777" w:rsidR="003D17DE" w:rsidRPr="00E11228" w:rsidRDefault="003D17DE" w:rsidP="001B7A0B">
            <w:pPr>
              <w:pStyle w:val="TAL"/>
            </w:pPr>
            <w:r w:rsidRPr="00E11228">
              <w:t>1</w:t>
            </w:r>
          </w:p>
        </w:tc>
        <w:tc>
          <w:tcPr>
            <w:tcW w:w="6214" w:type="dxa"/>
            <w:tcBorders>
              <w:top w:val="single" w:sz="4" w:space="0" w:color="auto"/>
              <w:left w:val="single" w:sz="6" w:space="0" w:color="000000"/>
              <w:bottom w:val="single" w:sz="6" w:space="0" w:color="000000"/>
              <w:right w:val="single" w:sz="6" w:space="0" w:color="000000"/>
            </w:tcBorders>
            <w:shd w:val="clear" w:color="auto" w:fill="auto"/>
          </w:tcPr>
          <w:p w14:paraId="4103E9E3" w14:textId="77777777" w:rsidR="003D17DE" w:rsidRPr="00E11228" w:rsidRDefault="003D17DE" w:rsidP="001B7A0B">
            <w:pPr>
              <w:pStyle w:val="TAL"/>
            </w:pPr>
            <w:r w:rsidRPr="00E11228">
              <w:t>Carry EI payload, i.e. the result from an EI job</w:t>
            </w:r>
          </w:p>
        </w:tc>
      </w:tr>
    </w:tbl>
    <w:p w14:paraId="365816F1" w14:textId="77777777" w:rsidR="003D17DE" w:rsidRPr="00E11228" w:rsidRDefault="003D17DE" w:rsidP="003D17DE"/>
    <w:p w14:paraId="6C74D95D" w14:textId="77777777" w:rsidR="003D17DE" w:rsidRPr="00E11228" w:rsidRDefault="003D17DE" w:rsidP="003D17DE">
      <w:pPr>
        <w:pStyle w:val="TH"/>
      </w:pPr>
      <w:r w:rsidRPr="00E11228">
        <w:lastRenderedPageBreak/>
        <w:t>Table 6.3.6.1.3.1-2: Data structures supported by the HTTP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2746651E"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59C3BF5E"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5915948"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741AFAB7"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4A113D55" w14:textId="77777777" w:rsidR="003D17DE" w:rsidRPr="00E11228" w:rsidRDefault="003D17DE" w:rsidP="001B7A0B">
            <w:pPr>
              <w:pStyle w:val="TAH"/>
            </w:pPr>
            <w:r w:rsidRPr="00E11228">
              <w:t>Response 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126AD3A7" w14:textId="77777777" w:rsidR="003D17DE" w:rsidRPr="00E11228" w:rsidRDefault="003D17DE" w:rsidP="001B7A0B">
            <w:pPr>
              <w:pStyle w:val="TAH"/>
            </w:pPr>
            <w:r w:rsidRPr="00E11228">
              <w:t>Description</w:t>
            </w:r>
          </w:p>
        </w:tc>
      </w:tr>
      <w:tr w:rsidR="003D17DE" w:rsidRPr="00E11228" w14:paraId="20255D0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2A1F342"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29FE1022"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12BDA413"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104C1777"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522CEA4D" w14:textId="77777777" w:rsidR="003D17DE" w:rsidRPr="00E11228" w:rsidRDefault="003D17DE" w:rsidP="001B7A0B">
            <w:pPr>
              <w:pStyle w:val="TAL"/>
            </w:pPr>
            <w:r w:rsidRPr="00E11228">
              <w:t>Confirmation of received notification</w:t>
            </w:r>
          </w:p>
        </w:tc>
      </w:tr>
      <w:tr w:rsidR="003D17DE" w:rsidRPr="00E11228" w14:paraId="16C7277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46F5D5D" w14:textId="77777777" w:rsidR="003D17DE" w:rsidRPr="00E11228" w:rsidRDefault="003D17DE" w:rsidP="001B7A0B">
            <w:pPr>
              <w:pStyle w:val="TAL"/>
            </w:pPr>
            <w:r w:rsidRPr="00E11228">
              <w:t>ProblemDetails</w:t>
            </w:r>
          </w:p>
        </w:tc>
        <w:tc>
          <w:tcPr>
            <w:tcW w:w="234" w:type="pct"/>
            <w:tcBorders>
              <w:top w:val="single" w:sz="4" w:space="0" w:color="auto"/>
              <w:left w:val="single" w:sz="6" w:space="0" w:color="000000"/>
              <w:bottom w:val="single" w:sz="6" w:space="0" w:color="000000"/>
              <w:right w:val="single" w:sz="6" w:space="0" w:color="000000"/>
            </w:tcBorders>
          </w:tcPr>
          <w:p w14:paraId="4F5DA7FA" w14:textId="77777777" w:rsidR="003D17DE" w:rsidRPr="00E11228" w:rsidRDefault="003D17DE" w:rsidP="001B7A0B">
            <w:pPr>
              <w:pStyle w:val="TAC"/>
            </w:pPr>
            <w:r w:rsidRPr="00E11228">
              <w:t>O</w:t>
            </w:r>
          </w:p>
        </w:tc>
        <w:tc>
          <w:tcPr>
            <w:tcW w:w="607" w:type="pct"/>
            <w:tcBorders>
              <w:top w:val="single" w:sz="4" w:space="0" w:color="auto"/>
              <w:left w:val="single" w:sz="6" w:space="0" w:color="000000"/>
              <w:bottom w:val="single" w:sz="6" w:space="0" w:color="000000"/>
              <w:right w:val="single" w:sz="6" w:space="0" w:color="000000"/>
            </w:tcBorders>
          </w:tcPr>
          <w:p w14:paraId="570210F0" w14:textId="77777777" w:rsidR="003D17DE" w:rsidRPr="00E11228" w:rsidRDefault="003D17DE" w:rsidP="001B7A0B">
            <w:pPr>
              <w:pStyle w:val="TAL"/>
            </w:pPr>
            <w:r w:rsidRPr="00E11228">
              <w:t>0..1</w:t>
            </w:r>
          </w:p>
        </w:tc>
        <w:tc>
          <w:tcPr>
            <w:tcW w:w="1028" w:type="pct"/>
            <w:tcBorders>
              <w:top w:val="single" w:sz="4" w:space="0" w:color="auto"/>
              <w:left w:val="single" w:sz="6" w:space="0" w:color="000000"/>
              <w:bottom w:val="single" w:sz="6" w:space="0" w:color="000000"/>
              <w:right w:val="single" w:sz="6" w:space="0" w:color="000000"/>
            </w:tcBorders>
          </w:tcPr>
          <w:p w14:paraId="0550AF57" w14:textId="77777777" w:rsidR="003D17DE" w:rsidRPr="00E11228" w:rsidRDefault="003D17DE" w:rsidP="001B7A0B">
            <w:pPr>
              <w:pStyle w:val="TAL"/>
            </w:pPr>
            <w:r w:rsidRPr="00E11228">
              <w:t>4xx/5xx</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03636285" w14:textId="77777777" w:rsidR="003D17DE" w:rsidRPr="00E11228" w:rsidRDefault="003D17DE" w:rsidP="001B7A0B">
            <w:pPr>
              <w:pStyle w:val="TAL"/>
            </w:pPr>
            <w:r w:rsidRPr="00E11228">
              <w:t>Detailed problem description</w:t>
            </w:r>
          </w:p>
        </w:tc>
      </w:tr>
    </w:tbl>
    <w:p w14:paraId="7142AF76" w14:textId="77777777" w:rsidR="003D17DE" w:rsidRPr="00E11228" w:rsidRDefault="003D17DE" w:rsidP="003D17DE">
      <w:pPr>
        <w:spacing w:after="0"/>
        <w:rPr>
          <w:rFonts w:ascii="Arial" w:hAnsi="Arial" w:cs="Arial"/>
          <w:color w:val="FF0000"/>
          <w:sz w:val="28"/>
          <w:szCs w:val="32"/>
        </w:rPr>
      </w:pPr>
    </w:p>
    <w:p w14:paraId="265245E5" w14:textId="77777777" w:rsidR="003D17DE" w:rsidRPr="00E11228" w:rsidRDefault="003D17DE" w:rsidP="003D17DE">
      <w:pPr>
        <w:pStyle w:val="Heading3"/>
      </w:pPr>
      <w:bookmarkStart w:id="281" w:name="_Toc59104033"/>
      <w:bookmarkStart w:id="282" w:name="_Toc99531894"/>
      <w:bookmarkStart w:id="283" w:name="_Toc119423124"/>
      <w:bookmarkStart w:id="284" w:name="_Toc161904527"/>
      <w:r w:rsidRPr="00E11228">
        <w:t>6.3.7</w:t>
      </w:r>
      <w:r w:rsidRPr="00E11228">
        <w:tab/>
        <w:t>Data model</w:t>
      </w:r>
      <w:bookmarkEnd w:id="281"/>
      <w:bookmarkEnd w:id="282"/>
      <w:bookmarkEnd w:id="283"/>
      <w:bookmarkEnd w:id="284"/>
    </w:p>
    <w:p w14:paraId="3D5017C4" w14:textId="77777777" w:rsidR="003D17DE" w:rsidRPr="00E11228" w:rsidRDefault="003D17DE" w:rsidP="003D17DE">
      <w:pPr>
        <w:pStyle w:val="Heading4"/>
      </w:pPr>
      <w:r w:rsidRPr="00E11228">
        <w:t>6.3.7.1</w:t>
      </w:r>
      <w:r w:rsidRPr="00E11228">
        <w:tab/>
        <w:t>Introduction</w:t>
      </w:r>
    </w:p>
    <w:p w14:paraId="44AC8F2C" w14:textId="77777777" w:rsidR="003D17DE" w:rsidRPr="00E11228" w:rsidRDefault="003D17DE" w:rsidP="003D17DE">
      <w:r w:rsidRPr="00E11228">
        <w:t xml:space="preserve">This clause specifies the application protocol data model supported by the A1-EI API. </w:t>
      </w:r>
    </w:p>
    <w:p w14:paraId="2AFD6413" w14:textId="77777777" w:rsidR="003D17DE" w:rsidRPr="00E11228" w:rsidRDefault="003D17DE" w:rsidP="003D17DE">
      <w:bookmarkStart w:id="285" w:name="_Toc50558805"/>
      <w:r w:rsidRPr="00E11228">
        <w:t>The data model for the data types transported in the A1-EI procedures is defined in A1TD [4].</w:t>
      </w:r>
    </w:p>
    <w:p w14:paraId="55F5059E" w14:textId="77777777" w:rsidR="003D17DE" w:rsidRPr="00E11228" w:rsidRDefault="003D17DE" w:rsidP="003D17DE">
      <w:pPr>
        <w:pStyle w:val="Heading4"/>
      </w:pPr>
      <w:r w:rsidRPr="00E11228">
        <w:t>6.3.7.2</w:t>
      </w:r>
      <w:r w:rsidRPr="00E11228">
        <w:tab/>
      </w:r>
      <w:bookmarkEnd w:id="285"/>
      <w:r w:rsidRPr="00E11228">
        <w:t>Simple data types and enumerations</w:t>
      </w:r>
    </w:p>
    <w:p w14:paraId="33E55AA3" w14:textId="77777777" w:rsidR="003D17DE" w:rsidRPr="00E11228" w:rsidRDefault="003D17DE" w:rsidP="003D17DE">
      <w:pPr>
        <w:pStyle w:val="Heading5"/>
      </w:pPr>
      <w:r w:rsidRPr="00E11228">
        <w:t>6.3.7.2.1</w:t>
      </w:r>
      <w:r w:rsidRPr="00E11228">
        <w:tab/>
        <w:t>Simple data types</w:t>
      </w:r>
    </w:p>
    <w:p w14:paraId="00D2E9B3" w14:textId="77777777" w:rsidR="003D17DE" w:rsidRPr="00E11228" w:rsidRDefault="003D17DE" w:rsidP="003D17DE">
      <w:r w:rsidRPr="00E11228">
        <w:t>The resource identifiers defined in clause 5.3.2.4 include EI type identifier or EI job identifier based on the simple data types specified in table 6.3.7.2.1-1.</w:t>
      </w:r>
    </w:p>
    <w:p w14:paraId="365C1A45" w14:textId="77777777" w:rsidR="003D17DE" w:rsidRPr="00E11228" w:rsidRDefault="003D17DE" w:rsidP="003D17DE">
      <w:pPr>
        <w:pStyle w:val="TH"/>
      </w:pPr>
      <w:r w:rsidRPr="00E11228">
        <w:t>Table 6.3.7.2.1-1: General d</w:t>
      </w:r>
      <w:r w:rsidRPr="00E11228">
        <w:rPr>
          <w:noProof/>
        </w:rPr>
        <w:t>efinition of simple data types for URI identifiers</w:t>
      </w:r>
    </w:p>
    <w:tbl>
      <w:tblPr>
        <w:tblW w:w="4761" w:type="pct"/>
        <w:jc w:val="center"/>
        <w:tblLayout w:type="fixed"/>
        <w:tblCellMar>
          <w:left w:w="28" w:type="dxa"/>
          <w:right w:w="0" w:type="dxa"/>
        </w:tblCellMar>
        <w:tblLook w:val="0000" w:firstRow="0" w:lastRow="0" w:firstColumn="0" w:lastColumn="0" w:noHBand="0" w:noVBand="0"/>
      </w:tblPr>
      <w:tblGrid>
        <w:gridCol w:w="1329"/>
        <w:gridCol w:w="1619"/>
        <w:gridCol w:w="4182"/>
        <w:gridCol w:w="2578"/>
      </w:tblGrid>
      <w:tr w:rsidR="003D17DE" w:rsidRPr="00E11228" w14:paraId="200FA9D8"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668A349" w14:textId="77777777" w:rsidR="003D17DE" w:rsidRPr="00E11228" w:rsidRDefault="003D17DE" w:rsidP="001B7A0B">
            <w:pPr>
              <w:pStyle w:val="TAH"/>
            </w:pPr>
            <w:r w:rsidRPr="00E11228">
              <w:t>Type Name</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74CDAC4" w14:textId="77777777" w:rsidR="003D17DE" w:rsidRPr="00E11228" w:rsidRDefault="003D17DE" w:rsidP="001B7A0B">
            <w:pPr>
              <w:pStyle w:val="TAH"/>
            </w:pPr>
            <w:r w:rsidRPr="00E11228">
              <w:t>Type Definition</w:t>
            </w:r>
          </w:p>
        </w:tc>
        <w:tc>
          <w:tcPr>
            <w:tcW w:w="2154" w:type="pct"/>
            <w:tcBorders>
              <w:top w:val="single" w:sz="4" w:space="0" w:color="auto"/>
              <w:left w:val="single" w:sz="4" w:space="0" w:color="auto"/>
              <w:bottom w:val="single" w:sz="4" w:space="0" w:color="auto"/>
              <w:right w:val="single" w:sz="4" w:space="0" w:color="auto"/>
            </w:tcBorders>
            <w:shd w:val="clear" w:color="auto" w:fill="C0C0C0"/>
          </w:tcPr>
          <w:p w14:paraId="5A719AB2" w14:textId="77777777" w:rsidR="003D17DE" w:rsidRPr="00E11228" w:rsidRDefault="003D17DE" w:rsidP="001B7A0B">
            <w:pPr>
              <w:pStyle w:val="TAH"/>
            </w:pPr>
            <w:r w:rsidRPr="00E11228">
              <w:t>Description</w:t>
            </w:r>
          </w:p>
        </w:tc>
        <w:tc>
          <w:tcPr>
            <w:tcW w:w="1328" w:type="pct"/>
            <w:tcBorders>
              <w:top w:val="single" w:sz="4" w:space="0" w:color="auto"/>
              <w:left w:val="single" w:sz="4" w:space="0" w:color="auto"/>
              <w:bottom w:val="single" w:sz="4" w:space="0" w:color="auto"/>
              <w:right w:val="single" w:sz="4" w:space="0" w:color="auto"/>
            </w:tcBorders>
            <w:shd w:val="clear" w:color="auto" w:fill="C0C0C0"/>
          </w:tcPr>
          <w:p w14:paraId="5348847E" w14:textId="77777777" w:rsidR="003D17DE" w:rsidRPr="00E11228" w:rsidRDefault="003D17DE" w:rsidP="001B7A0B">
            <w:pPr>
              <w:pStyle w:val="TAH"/>
            </w:pPr>
            <w:r w:rsidRPr="00E11228">
              <w:t>Applicability</w:t>
            </w:r>
          </w:p>
        </w:tc>
      </w:tr>
      <w:tr w:rsidR="003D17DE" w:rsidRPr="00E11228" w14:paraId="03CCCC90"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F395AB" w14:textId="77777777" w:rsidR="003D17DE" w:rsidRPr="00E11228" w:rsidRDefault="003D17DE" w:rsidP="001B7A0B">
            <w:pPr>
              <w:pStyle w:val="TAL"/>
            </w:pPr>
            <w:r w:rsidRPr="00E11228">
              <w:t>EiTypeId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C17E91"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5421320D" w14:textId="77777777" w:rsidR="003D17DE" w:rsidRPr="00E11228" w:rsidRDefault="003D17DE" w:rsidP="001B7A0B">
            <w:pPr>
              <w:pStyle w:val="TAL"/>
            </w:pPr>
            <w:r w:rsidRPr="00E11228">
              <w:t>EI type identifier assigned by the owner of an EI type definition</w:t>
            </w:r>
          </w:p>
        </w:tc>
        <w:tc>
          <w:tcPr>
            <w:tcW w:w="1328" w:type="pct"/>
            <w:tcBorders>
              <w:top w:val="single" w:sz="4" w:space="0" w:color="auto"/>
              <w:left w:val="single" w:sz="4" w:space="0" w:color="auto"/>
              <w:bottom w:val="single" w:sz="4" w:space="0" w:color="auto"/>
              <w:right w:val="single" w:sz="4" w:space="0" w:color="auto"/>
            </w:tcBorders>
          </w:tcPr>
          <w:p w14:paraId="188A1177" w14:textId="77777777" w:rsidR="003D17DE" w:rsidRPr="00E11228" w:rsidRDefault="003D17DE" w:rsidP="001B7A0B">
            <w:pPr>
              <w:pStyle w:val="TAL"/>
            </w:pPr>
            <w:r w:rsidRPr="00E11228">
              <w:t>used in URI</w:t>
            </w:r>
          </w:p>
        </w:tc>
      </w:tr>
      <w:tr w:rsidR="003D17DE" w:rsidRPr="00E11228" w14:paraId="6F2FAFE7"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D06AFB" w14:textId="77777777" w:rsidR="003D17DE" w:rsidRPr="00E11228" w:rsidRDefault="003D17DE" w:rsidP="001B7A0B">
            <w:pPr>
              <w:pStyle w:val="TAL"/>
            </w:pPr>
            <w:r w:rsidRPr="00E11228">
              <w:t>EiJobId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A501A3"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053CBDFC" w14:textId="77777777" w:rsidR="003D17DE" w:rsidRPr="00E11228" w:rsidRDefault="003D17DE" w:rsidP="001B7A0B">
            <w:pPr>
              <w:pStyle w:val="TAL"/>
            </w:pPr>
            <w:r w:rsidRPr="00E11228">
              <w:t>EI job identifier assigned by the A1-EI Consumer when an EI job is created</w:t>
            </w:r>
          </w:p>
        </w:tc>
        <w:tc>
          <w:tcPr>
            <w:tcW w:w="1328" w:type="pct"/>
            <w:tcBorders>
              <w:top w:val="single" w:sz="4" w:space="0" w:color="auto"/>
              <w:left w:val="single" w:sz="4" w:space="0" w:color="auto"/>
              <w:bottom w:val="single" w:sz="4" w:space="0" w:color="auto"/>
              <w:right w:val="single" w:sz="4" w:space="0" w:color="auto"/>
            </w:tcBorders>
          </w:tcPr>
          <w:p w14:paraId="06511217" w14:textId="77777777" w:rsidR="003D17DE" w:rsidRPr="00E11228" w:rsidRDefault="003D17DE" w:rsidP="001B7A0B">
            <w:pPr>
              <w:pStyle w:val="TAL"/>
            </w:pPr>
            <w:r w:rsidRPr="00E11228">
              <w:t>used in URI</w:t>
            </w:r>
          </w:p>
        </w:tc>
      </w:tr>
    </w:tbl>
    <w:p w14:paraId="137C2FED" w14:textId="77777777" w:rsidR="003D17DE" w:rsidRPr="00E11228" w:rsidRDefault="003D17DE" w:rsidP="003D17DE">
      <w:pPr>
        <w:spacing w:after="0"/>
      </w:pPr>
    </w:p>
    <w:p w14:paraId="1E474615" w14:textId="77777777" w:rsidR="003D17DE" w:rsidRPr="00E11228" w:rsidRDefault="003D17DE" w:rsidP="003D17DE">
      <w:pPr>
        <w:pStyle w:val="TH"/>
      </w:pPr>
      <w:r w:rsidRPr="00E11228">
        <w:t>Table 6.3.7.2.1-2: General d</w:t>
      </w:r>
      <w:r w:rsidRPr="00E11228">
        <w:rPr>
          <w:noProof/>
        </w:rPr>
        <w:t>efinition of simple data types for callback URIs</w:t>
      </w:r>
    </w:p>
    <w:tbl>
      <w:tblPr>
        <w:tblW w:w="4765" w:type="pct"/>
        <w:jc w:val="center"/>
        <w:tblLayout w:type="fixed"/>
        <w:tblCellMar>
          <w:left w:w="28" w:type="dxa"/>
          <w:right w:w="0" w:type="dxa"/>
        </w:tblCellMar>
        <w:tblLook w:val="0000" w:firstRow="0" w:lastRow="0" w:firstColumn="0" w:lastColumn="0" w:noHBand="0" w:noVBand="0"/>
      </w:tblPr>
      <w:tblGrid>
        <w:gridCol w:w="2376"/>
        <w:gridCol w:w="1621"/>
        <w:gridCol w:w="3142"/>
        <w:gridCol w:w="2577"/>
      </w:tblGrid>
      <w:tr w:rsidR="003D17DE" w:rsidRPr="00E11228" w14:paraId="4B1244B5" w14:textId="77777777" w:rsidTr="001B7A0B">
        <w:trPr>
          <w:jc w:val="center"/>
        </w:trPr>
        <w:tc>
          <w:tcPr>
            <w:tcW w:w="122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F5842D6" w14:textId="77777777" w:rsidR="003D17DE" w:rsidRPr="00E11228" w:rsidRDefault="003D17DE" w:rsidP="001B7A0B">
            <w:pPr>
              <w:pStyle w:val="TAH"/>
            </w:pPr>
            <w:r w:rsidRPr="00E11228">
              <w:t>Callback URI</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808CFDA" w14:textId="77777777" w:rsidR="003D17DE" w:rsidRPr="00E11228" w:rsidRDefault="003D17DE" w:rsidP="001B7A0B">
            <w:pPr>
              <w:pStyle w:val="TAH"/>
            </w:pPr>
            <w:r w:rsidRPr="00E11228">
              <w:t>Type Definition</w:t>
            </w:r>
          </w:p>
        </w:tc>
        <w:tc>
          <w:tcPr>
            <w:tcW w:w="1617" w:type="pct"/>
            <w:tcBorders>
              <w:top w:val="single" w:sz="4" w:space="0" w:color="auto"/>
              <w:left w:val="single" w:sz="4" w:space="0" w:color="auto"/>
              <w:bottom w:val="single" w:sz="4" w:space="0" w:color="auto"/>
              <w:right w:val="single" w:sz="4" w:space="0" w:color="auto"/>
            </w:tcBorders>
            <w:shd w:val="clear" w:color="auto" w:fill="C0C0C0"/>
          </w:tcPr>
          <w:p w14:paraId="351ABC4E" w14:textId="77777777" w:rsidR="003D17DE" w:rsidRPr="00E11228" w:rsidRDefault="003D17DE" w:rsidP="001B7A0B">
            <w:pPr>
              <w:pStyle w:val="TAH"/>
            </w:pPr>
            <w:r w:rsidRPr="00E11228">
              <w:t>Description</w:t>
            </w:r>
          </w:p>
        </w:tc>
        <w:tc>
          <w:tcPr>
            <w:tcW w:w="1326" w:type="pct"/>
            <w:tcBorders>
              <w:top w:val="single" w:sz="4" w:space="0" w:color="auto"/>
              <w:left w:val="single" w:sz="4" w:space="0" w:color="auto"/>
              <w:bottom w:val="single" w:sz="4" w:space="0" w:color="auto"/>
              <w:right w:val="single" w:sz="4" w:space="0" w:color="auto"/>
            </w:tcBorders>
            <w:shd w:val="clear" w:color="auto" w:fill="C0C0C0"/>
          </w:tcPr>
          <w:p w14:paraId="5DB6DB91" w14:textId="77777777" w:rsidR="003D17DE" w:rsidRPr="00E11228" w:rsidRDefault="003D17DE" w:rsidP="001B7A0B">
            <w:pPr>
              <w:pStyle w:val="TAH"/>
            </w:pPr>
            <w:r w:rsidRPr="00E11228">
              <w:t>Applicability</w:t>
            </w:r>
          </w:p>
        </w:tc>
      </w:tr>
      <w:tr w:rsidR="003D17DE" w:rsidRPr="00E11228" w14:paraId="1FE98DC3" w14:textId="77777777" w:rsidTr="001B7A0B">
        <w:trPr>
          <w:trHeight w:val="680"/>
          <w:jc w:val="center"/>
        </w:trPr>
        <w:tc>
          <w:tcPr>
            <w:tcW w:w="1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E2B756" w14:textId="77777777" w:rsidR="003D17DE" w:rsidRPr="00E11228" w:rsidRDefault="003D17DE" w:rsidP="001B7A0B">
            <w:pPr>
              <w:pStyle w:val="TAL"/>
            </w:pPr>
            <w:r w:rsidRPr="00E11228">
              <w:t>jobStatusNotificationUri</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A02115" w14:textId="77777777" w:rsidR="003D17DE" w:rsidRPr="00E11228" w:rsidRDefault="003D17DE" w:rsidP="001B7A0B">
            <w:pPr>
              <w:pStyle w:val="TAL"/>
            </w:pPr>
            <w:r w:rsidRPr="00E11228">
              <w:t>string</w:t>
            </w:r>
          </w:p>
        </w:tc>
        <w:tc>
          <w:tcPr>
            <w:tcW w:w="1617" w:type="pct"/>
            <w:tcBorders>
              <w:top w:val="single" w:sz="4" w:space="0" w:color="auto"/>
              <w:left w:val="single" w:sz="4" w:space="0" w:color="auto"/>
              <w:bottom w:val="single" w:sz="4" w:space="0" w:color="auto"/>
              <w:right w:val="single" w:sz="4" w:space="0" w:color="auto"/>
            </w:tcBorders>
          </w:tcPr>
          <w:p w14:paraId="2421D701" w14:textId="1688D98E" w:rsidR="003D17DE" w:rsidRPr="00E11228" w:rsidRDefault="003D17DE" w:rsidP="001B7A0B">
            <w:pPr>
              <w:pStyle w:val="TAL"/>
            </w:pPr>
            <w:r w:rsidRPr="00E11228">
              <w:t>target URI for EI job status notif</w:t>
            </w:r>
            <w:r w:rsidR="00F32E03" w:rsidRPr="00E11228">
              <w:t>i</w:t>
            </w:r>
            <w:r w:rsidRPr="00E11228">
              <w:t>cations</w:t>
            </w:r>
          </w:p>
        </w:tc>
        <w:tc>
          <w:tcPr>
            <w:tcW w:w="1326" w:type="pct"/>
            <w:tcBorders>
              <w:top w:val="single" w:sz="4" w:space="0" w:color="auto"/>
              <w:left w:val="single" w:sz="4" w:space="0" w:color="auto"/>
              <w:bottom w:val="single" w:sz="4" w:space="0" w:color="auto"/>
              <w:right w:val="single" w:sz="4" w:space="0" w:color="auto"/>
            </w:tcBorders>
          </w:tcPr>
          <w:p w14:paraId="414219EE" w14:textId="77777777" w:rsidR="003D17DE" w:rsidRPr="00E11228" w:rsidRDefault="003D17DE" w:rsidP="001B7A0B">
            <w:pPr>
              <w:pStyle w:val="TAL"/>
            </w:pPr>
            <w:r w:rsidRPr="00E11228">
              <w:t>provided in EI Job object and used in job status notification procedure</w:t>
            </w:r>
          </w:p>
        </w:tc>
      </w:tr>
      <w:tr w:rsidR="003D17DE" w:rsidRPr="00E11228" w14:paraId="27052DC6" w14:textId="77777777" w:rsidTr="001B7A0B">
        <w:trPr>
          <w:jc w:val="center"/>
        </w:trPr>
        <w:tc>
          <w:tcPr>
            <w:tcW w:w="1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0448F" w14:textId="77777777" w:rsidR="003D17DE" w:rsidRPr="00E11228" w:rsidRDefault="003D17DE" w:rsidP="001B7A0B">
            <w:pPr>
              <w:pStyle w:val="TAL"/>
            </w:pPr>
            <w:r w:rsidRPr="00E11228">
              <w:t>jobResultUri</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3102B" w14:textId="77777777" w:rsidR="003D17DE" w:rsidRPr="00E11228" w:rsidRDefault="003D17DE" w:rsidP="001B7A0B">
            <w:pPr>
              <w:pStyle w:val="TAL"/>
            </w:pPr>
            <w:r w:rsidRPr="00E11228">
              <w:t>string</w:t>
            </w:r>
          </w:p>
        </w:tc>
        <w:tc>
          <w:tcPr>
            <w:tcW w:w="1617" w:type="pct"/>
            <w:tcBorders>
              <w:top w:val="single" w:sz="4" w:space="0" w:color="auto"/>
              <w:left w:val="single" w:sz="4" w:space="0" w:color="auto"/>
              <w:bottom w:val="single" w:sz="4" w:space="0" w:color="auto"/>
              <w:right w:val="single" w:sz="4" w:space="0" w:color="auto"/>
            </w:tcBorders>
          </w:tcPr>
          <w:p w14:paraId="701022E0" w14:textId="77777777" w:rsidR="003D17DE" w:rsidRPr="00E11228" w:rsidRDefault="003D17DE" w:rsidP="001B7A0B">
            <w:pPr>
              <w:pStyle w:val="TAL"/>
            </w:pPr>
            <w:r w:rsidRPr="00E11228">
              <w:t>target URI for EI job results</w:t>
            </w:r>
          </w:p>
        </w:tc>
        <w:tc>
          <w:tcPr>
            <w:tcW w:w="1326" w:type="pct"/>
            <w:tcBorders>
              <w:top w:val="single" w:sz="4" w:space="0" w:color="auto"/>
              <w:left w:val="single" w:sz="4" w:space="0" w:color="auto"/>
              <w:bottom w:val="single" w:sz="4" w:space="0" w:color="auto"/>
              <w:right w:val="single" w:sz="4" w:space="0" w:color="auto"/>
            </w:tcBorders>
          </w:tcPr>
          <w:p w14:paraId="3616E2BD" w14:textId="77777777" w:rsidR="003D17DE" w:rsidRPr="00E11228" w:rsidRDefault="003D17DE" w:rsidP="001B7A0B">
            <w:pPr>
              <w:pStyle w:val="TAL"/>
            </w:pPr>
            <w:r w:rsidRPr="00E11228">
              <w:t>provided in EI Job object and used in job result deliver procedure</w:t>
            </w:r>
          </w:p>
        </w:tc>
      </w:tr>
    </w:tbl>
    <w:p w14:paraId="0CB9D8DA" w14:textId="77777777" w:rsidR="003D17DE" w:rsidRPr="00E11228" w:rsidRDefault="003D17DE" w:rsidP="003D17DE">
      <w:pPr>
        <w:spacing w:after="0"/>
      </w:pPr>
    </w:p>
    <w:p w14:paraId="50C0E774" w14:textId="77777777" w:rsidR="003D17DE" w:rsidRPr="00E11228" w:rsidRDefault="003D17DE" w:rsidP="003D17DE">
      <w:pPr>
        <w:pStyle w:val="Heading4"/>
      </w:pPr>
      <w:bookmarkStart w:id="286" w:name="_Hlk117401487"/>
      <w:r w:rsidRPr="00E11228">
        <w:t>6.3.7.3</w:t>
      </w:r>
      <w:r w:rsidRPr="00E11228">
        <w:tab/>
        <w:t>Structured data types</w:t>
      </w:r>
    </w:p>
    <w:p w14:paraId="137C3931" w14:textId="77777777" w:rsidR="003D17DE" w:rsidRPr="00E11228" w:rsidRDefault="003D17DE" w:rsidP="003D17DE">
      <w:pPr>
        <w:pStyle w:val="Heading5"/>
      </w:pPr>
      <w:r w:rsidRPr="00E11228">
        <w:t>6.3.7.3.1</w:t>
      </w:r>
      <w:r w:rsidRPr="00E11228">
        <w:tab/>
        <w:t>Problem details</w:t>
      </w:r>
    </w:p>
    <w:p w14:paraId="1FAABD6E" w14:textId="4BA73C87" w:rsidR="003D17DE" w:rsidRPr="00E11228" w:rsidRDefault="003D17DE" w:rsidP="003D17DE">
      <w:pPr>
        <w:rPr>
          <w:lang w:val="en-GB"/>
        </w:rPr>
      </w:pPr>
      <w:r w:rsidRPr="00E11228">
        <w:rPr>
          <w:lang w:val="en-GB"/>
        </w:rPr>
        <w:t xml:space="preserve">The problem details statement is the same as defined for A1-P, see </w:t>
      </w:r>
      <w:r w:rsidR="00940A3A" w:rsidRPr="00E11228">
        <w:rPr>
          <w:lang w:val="en-GB"/>
        </w:rPr>
        <w:t>clause</w:t>
      </w:r>
      <w:r w:rsidRPr="00E11228">
        <w:rPr>
          <w:lang w:val="en-GB"/>
        </w:rPr>
        <w:t xml:space="preserve"> 6.2.6.3.1.</w:t>
      </w:r>
    </w:p>
    <w:p w14:paraId="7431FA60" w14:textId="77777777" w:rsidR="003D17DE" w:rsidRPr="00E11228" w:rsidRDefault="003D17DE" w:rsidP="003D17DE">
      <w:pPr>
        <w:pStyle w:val="Heading3"/>
      </w:pPr>
      <w:bookmarkStart w:id="287" w:name="_Toc59104034"/>
      <w:bookmarkStart w:id="288" w:name="_Toc99531895"/>
      <w:bookmarkStart w:id="289" w:name="_Toc119423125"/>
      <w:bookmarkStart w:id="290" w:name="_Toc161904528"/>
      <w:bookmarkEnd w:id="286"/>
      <w:r w:rsidRPr="00E11228">
        <w:t>6.3.8</w:t>
      </w:r>
      <w:r w:rsidRPr="00E11228">
        <w:tab/>
        <w:t>Error handling</w:t>
      </w:r>
      <w:bookmarkEnd w:id="287"/>
      <w:bookmarkEnd w:id="288"/>
      <w:bookmarkEnd w:id="289"/>
      <w:bookmarkEnd w:id="290"/>
    </w:p>
    <w:p w14:paraId="3C5F37C6" w14:textId="77777777" w:rsidR="003D17DE" w:rsidRPr="00E11228" w:rsidRDefault="003D17DE" w:rsidP="003D17DE">
      <w:pPr>
        <w:pStyle w:val="Heading4"/>
      </w:pPr>
      <w:r w:rsidRPr="00E11228">
        <w:t>6.3.8.1</w:t>
      </w:r>
      <w:r w:rsidRPr="00E11228">
        <w:tab/>
        <w:t>General</w:t>
      </w:r>
    </w:p>
    <w:p w14:paraId="2BEB8D5C" w14:textId="77777777" w:rsidR="003D17DE" w:rsidRPr="00E11228" w:rsidRDefault="003D17DE" w:rsidP="003D17DE">
      <w:pPr>
        <w:rPr>
          <w:rFonts w:eastAsia="Calibri"/>
        </w:rPr>
      </w:pPr>
      <w:r w:rsidRPr="00E11228">
        <w:t>HTTP error handling shall be supported as specified in clause 5.2.4 of 3GPP TS 29.500 [11] and according to the principles in 3GPP TS 29.501 [6].</w:t>
      </w:r>
    </w:p>
    <w:p w14:paraId="069AC184" w14:textId="77777777" w:rsidR="003D17DE" w:rsidRPr="00E11228" w:rsidRDefault="003D17DE" w:rsidP="003D17DE">
      <w:pPr>
        <w:pStyle w:val="Heading4"/>
      </w:pPr>
      <w:r w:rsidRPr="00E11228">
        <w:t>6.3.8.2</w:t>
      </w:r>
      <w:r w:rsidRPr="00E11228">
        <w:tab/>
        <w:t>Protocol Errors</w:t>
      </w:r>
    </w:p>
    <w:p w14:paraId="79FE962E" w14:textId="77777777" w:rsidR="003D17DE" w:rsidRPr="00E11228" w:rsidRDefault="003D17DE" w:rsidP="003D17DE">
      <w:pPr>
        <w:rPr>
          <w:lang w:val="en-GB"/>
        </w:rPr>
      </w:pPr>
      <w:r w:rsidRPr="00E11228">
        <w:rPr>
          <w:lang w:val="en-GB"/>
        </w:rPr>
        <w:t>No protocol errors are described in this version of the present document.</w:t>
      </w:r>
    </w:p>
    <w:p w14:paraId="36D44983" w14:textId="77777777" w:rsidR="003D17DE" w:rsidRPr="00E11228" w:rsidRDefault="003D17DE" w:rsidP="003D17DE">
      <w:pPr>
        <w:pStyle w:val="Heading4"/>
      </w:pPr>
      <w:r w:rsidRPr="00E11228">
        <w:lastRenderedPageBreak/>
        <w:t>6.3.8.3</w:t>
      </w:r>
      <w:r w:rsidRPr="00E11228">
        <w:tab/>
        <w:t>Application Errors</w:t>
      </w:r>
    </w:p>
    <w:p w14:paraId="09150886" w14:textId="77777777" w:rsidR="003D17DE" w:rsidRPr="00E11228" w:rsidRDefault="003D17DE" w:rsidP="003D17DE">
      <w:r w:rsidRPr="00E11228">
        <w:t>The application errors defined for the A1-EI service are listed in table 6.3.8.3-1.</w:t>
      </w:r>
    </w:p>
    <w:p w14:paraId="06F4BFAB" w14:textId="77777777" w:rsidR="003D17DE" w:rsidRPr="00E11228" w:rsidRDefault="003D17DE" w:rsidP="003D17DE">
      <w:pPr>
        <w:pStyle w:val="TH"/>
      </w:pPr>
      <w:r w:rsidRPr="00E11228">
        <w:t>Table 6.3.8.3-1: Application errors</w:t>
      </w:r>
    </w:p>
    <w:tbl>
      <w:tblPr>
        <w:tblW w:w="9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75"/>
        <w:gridCol w:w="1701"/>
        <w:gridCol w:w="5456"/>
      </w:tblGrid>
      <w:tr w:rsidR="003D17DE" w:rsidRPr="00E11228" w14:paraId="76065CBC"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7669C56E" w14:textId="77777777" w:rsidR="003D17DE" w:rsidRPr="00E11228" w:rsidRDefault="003D17DE" w:rsidP="001B7A0B">
            <w:pPr>
              <w:pStyle w:val="TAH"/>
            </w:pPr>
            <w:r w:rsidRPr="00E11228">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2C803A6" w14:textId="77777777" w:rsidR="003D17DE" w:rsidRPr="00E11228" w:rsidRDefault="003D17DE" w:rsidP="001B7A0B">
            <w:pPr>
              <w:pStyle w:val="TAH"/>
            </w:pPr>
            <w:r w:rsidRPr="00E11228">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E40C65A" w14:textId="77777777" w:rsidR="003D17DE" w:rsidRPr="00E11228" w:rsidRDefault="003D17DE" w:rsidP="001B7A0B">
            <w:pPr>
              <w:pStyle w:val="TAH"/>
            </w:pPr>
            <w:r w:rsidRPr="00E11228">
              <w:t>Description</w:t>
            </w:r>
          </w:p>
        </w:tc>
      </w:tr>
      <w:tr w:rsidR="003D17DE" w:rsidRPr="00E11228" w14:paraId="79DE677D"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D2083AB" w14:textId="77777777" w:rsidR="003D17DE" w:rsidRPr="00E11228" w:rsidRDefault="003D17DE" w:rsidP="001B7A0B">
            <w:pPr>
              <w:pStyle w:val="TAL"/>
            </w:pPr>
            <w:r w:rsidRPr="00E11228">
              <w:t>Bad Request</w:t>
            </w:r>
          </w:p>
        </w:tc>
        <w:tc>
          <w:tcPr>
            <w:tcW w:w="1701" w:type="dxa"/>
            <w:tcBorders>
              <w:top w:val="single" w:sz="4" w:space="0" w:color="auto"/>
              <w:left w:val="single" w:sz="4" w:space="0" w:color="auto"/>
              <w:bottom w:val="single" w:sz="4" w:space="0" w:color="auto"/>
              <w:right w:val="single" w:sz="4" w:space="0" w:color="auto"/>
            </w:tcBorders>
          </w:tcPr>
          <w:p w14:paraId="13681C34" w14:textId="77777777" w:rsidR="003D17DE" w:rsidRPr="00E11228" w:rsidRDefault="003D17DE" w:rsidP="001B7A0B">
            <w:pPr>
              <w:pStyle w:val="TAL"/>
              <w:jc w:val="center"/>
            </w:pPr>
            <w:r w:rsidRPr="00E11228">
              <w:t>400</w:t>
            </w:r>
          </w:p>
        </w:tc>
        <w:tc>
          <w:tcPr>
            <w:tcW w:w="5456" w:type="dxa"/>
            <w:tcBorders>
              <w:top w:val="single" w:sz="4" w:space="0" w:color="auto"/>
              <w:left w:val="single" w:sz="4" w:space="0" w:color="auto"/>
              <w:bottom w:val="single" w:sz="4" w:space="0" w:color="auto"/>
              <w:right w:val="single" w:sz="4" w:space="0" w:color="auto"/>
            </w:tcBorders>
          </w:tcPr>
          <w:p w14:paraId="1C0EABB8" w14:textId="69C9E9B9" w:rsidR="003D17DE" w:rsidRPr="00E11228" w:rsidRDefault="003D17DE" w:rsidP="001B7A0B">
            <w:pPr>
              <w:pStyle w:val="TAL"/>
              <w:rPr>
                <w:rFonts w:cs="Arial"/>
                <w:szCs w:val="18"/>
              </w:rPr>
            </w:pPr>
            <w:r w:rsidRPr="00E11228">
              <w:rPr>
                <w:rFonts w:cs="Arial"/>
                <w:szCs w:val="18"/>
              </w:rPr>
              <w:t>Used when the Near-RT RIC or the Non-RTR RIC cannot or will not process a request, e.g. when the validation of an object towards a schema, fails.</w:t>
            </w:r>
          </w:p>
        </w:tc>
      </w:tr>
      <w:tr w:rsidR="003D17DE" w:rsidRPr="00E11228" w14:paraId="4B67D43C"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43528B5" w14:textId="77777777" w:rsidR="003D17DE" w:rsidRPr="00E11228" w:rsidRDefault="003D17DE" w:rsidP="001B7A0B">
            <w:pPr>
              <w:pStyle w:val="TAL"/>
            </w:pPr>
            <w:r w:rsidRPr="00E11228">
              <w:t>Not Found</w:t>
            </w:r>
          </w:p>
        </w:tc>
        <w:tc>
          <w:tcPr>
            <w:tcW w:w="1701" w:type="dxa"/>
            <w:tcBorders>
              <w:top w:val="single" w:sz="4" w:space="0" w:color="auto"/>
              <w:left w:val="single" w:sz="4" w:space="0" w:color="auto"/>
              <w:bottom w:val="single" w:sz="4" w:space="0" w:color="auto"/>
              <w:right w:val="single" w:sz="4" w:space="0" w:color="auto"/>
            </w:tcBorders>
          </w:tcPr>
          <w:p w14:paraId="6667A329" w14:textId="77777777" w:rsidR="003D17DE" w:rsidRPr="00E11228" w:rsidRDefault="003D17DE" w:rsidP="001B7A0B">
            <w:pPr>
              <w:pStyle w:val="TAL"/>
              <w:jc w:val="center"/>
            </w:pPr>
            <w:r w:rsidRPr="00E11228">
              <w:t>404</w:t>
            </w:r>
          </w:p>
        </w:tc>
        <w:tc>
          <w:tcPr>
            <w:tcW w:w="5456" w:type="dxa"/>
            <w:tcBorders>
              <w:top w:val="single" w:sz="4" w:space="0" w:color="auto"/>
              <w:left w:val="single" w:sz="4" w:space="0" w:color="auto"/>
              <w:bottom w:val="single" w:sz="4" w:space="0" w:color="auto"/>
              <w:right w:val="single" w:sz="4" w:space="0" w:color="auto"/>
            </w:tcBorders>
          </w:tcPr>
          <w:p w14:paraId="30EB3BF4" w14:textId="77777777" w:rsidR="003D17DE" w:rsidRPr="00E11228" w:rsidRDefault="003D17DE" w:rsidP="001B7A0B">
            <w:pPr>
              <w:pStyle w:val="TAL"/>
              <w:rPr>
                <w:rFonts w:cs="Arial"/>
                <w:szCs w:val="18"/>
              </w:rPr>
            </w:pPr>
            <w:r w:rsidRPr="00E11228">
              <w:rPr>
                <w:rFonts w:cs="Arial"/>
                <w:szCs w:val="18"/>
              </w:rPr>
              <w:t>Used when the Non-RT RIC did not find a current representation for the resource representing an EI type or an EI job.</w:t>
            </w:r>
          </w:p>
        </w:tc>
      </w:tr>
      <w:tr w:rsidR="003D17DE" w:rsidRPr="00E11228" w14:paraId="1D82754A"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945DE68" w14:textId="77777777" w:rsidR="003D17DE" w:rsidRPr="00E11228" w:rsidRDefault="003D17DE" w:rsidP="001B7A0B">
            <w:pPr>
              <w:pStyle w:val="TAL"/>
            </w:pPr>
            <w:r w:rsidRPr="00E11228">
              <w:t>Method Not Allowed</w:t>
            </w:r>
          </w:p>
        </w:tc>
        <w:tc>
          <w:tcPr>
            <w:tcW w:w="1701" w:type="dxa"/>
            <w:tcBorders>
              <w:top w:val="single" w:sz="4" w:space="0" w:color="auto"/>
              <w:left w:val="single" w:sz="4" w:space="0" w:color="auto"/>
              <w:bottom w:val="single" w:sz="4" w:space="0" w:color="auto"/>
              <w:right w:val="single" w:sz="4" w:space="0" w:color="auto"/>
            </w:tcBorders>
          </w:tcPr>
          <w:p w14:paraId="3872291A" w14:textId="77777777" w:rsidR="003D17DE" w:rsidRPr="00E11228" w:rsidRDefault="003D17DE" w:rsidP="001B7A0B">
            <w:pPr>
              <w:pStyle w:val="TAL"/>
              <w:jc w:val="center"/>
            </w:pPr>
            <w:r w:rsidRPr="00E11228">
              <w:t>405</w:t>
            </w:r>
          </w:p>
        </w:tc>
        <w:tc>
          <w:tcPr>
            <w:tcW w:w="5456" w:type="dxa"/>
            <w:tcBorders>
              <w:top w:val="single" w:sz="4" w:space="0" w:color="auto"/>
              <w:left w:val="single" w:sz="4" w:space="0" w:color="auto"/>
              <w:bottom w:val="single" w:sz="4" w:space="0" w:color="auto"/>
              <w:right w:val="single" w:sz="4" w:space="0" w:color="auto"/>
            </w:tcBorders>
          </w:tcPr>
          <w:p w14:paraId="0E9FA4D0" w14:textId="77777777" w:rsidR="003D17DE" w:rsidRPr="00E11228" w:rsidRDefault="003D17DE" w:rsidP="001B7A0B">
            <w:pPr>
              <w:pStyle w:val="TAL"/>
              <w:rPr>
                <w:rFonts w:cs="Arial"/>
                <w:szCs w:val="18"/>
              </w:rPr>
            </w:pPr>
            <w:r w:rsidRPr="00E11228">
              <w:rPr>
                <w:rFonts w:cs="Arial"/>
                <w:szCs w:val="18"/>
              </w:rPr>
              <w:t>Used when the HTTP method is not supported by the resource defined for the A1-EI API.</w:t>
            </w:r>
          </w:p>
        </w:tc>
      </w:tr>
      <w:tr w:rsidR="003D17DE" w:rsidRPr="00E11228" w14:paraId="51367CEE"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30DA546D" w14:textId="77777777" w:rsidR="003D17DE" w:rsidRPr="00E11228" w:rsidRDefault="003D17DE" w:rsidP="001B7A0B">
            <w:pPr>
              <w:pStyle w:val="TAL"/>
            </w:pPr>
            <w:r w:rsidRPr="00E11228">
              <w:t>Conflict</w:t>
            </w:r>
          </w:p>
        </w:tc>
        <w:tc>
          <w:tcPr>
            <w:tcW w:w="1701" w:type="dxa"/>
            <w:tcBorders>
              <w:top w:val="single" w:sz="4" w:space="0" w:color="auto"/>
              <w:left w:val="single" w:sz="4" w:space="0" w:color="auto"/>
              <w:bottom w:val="single" w:sz="4" w:space="0" w:color="auto"/>
              <w:right w:val="single" w:sz="4" w:space="0" w:color="auto"/>
            </w:tcBorders>
          </w:tcPr>
          <w:p w14:paraId="42E5AA72" w14:textId="77777777" w:rsidR="003D17DE" w:rsidRPr="00E11228" w:rsidRDefault="003D17DE" w:rsidP="001B7A0B">
            <w:pPr>
              <w:pStyle w:val="TAL"/>
              <w:jc w:val="center"/>
            </w:pPr>
            <w:r w:rsidRPr="00E11228">
              <w:t>409</w:t>
            </w:r>
          </w:p>
        </w:tc>
        <w:tc>
          <w:tcPr>
            <w:tcW w:w="5456" w:type="dxa"/>
            <w:tcBorders>
              <w:top w:val="single" w:sz="4" w:space="0" w:color="auto"/>
              <w:left w:val="single" w:sz="4" w:space="0" w:color="auto"/>
              <w:bottom w:val="single" w:sz="4" w:space="0" w:color="auto"/>
              <w:right w:val="single" w:sz="4" w:space="0" w:color="auto"/>
            </w:tcBorders>
          </w:tcPr>
          <w:p w14:paraId="7FC8B0E0" w14:textId="77777777" w:rsidR="003D17DE" w:rsidRPr="00E11228" w:rsidRDefault="003D17DE" w:rsidP="001B7A0B">
            <w:pPr>
              <w:pStyle w:val="TAL"/>
              <w:rPr>
                <w:rFonts w:cs="Arial"/>
                <w:szCs w:val="18"/>
              </w:rPr>
            </w:pPr>
            <w:r w:rsidRPr="00E11228">
              <w:rPr>
                <w:rFonts w:cs="Arial"/>
                <w:szCs w:val="18"/>
              </w:rPr>
              <w:t>Used if the Non-RT RIC detects that an EI job requested to be created or updated may be overlapping or conflicting with an EI job that exists.</w:t>
            </w:r>
          </w:p>
        </w:tc>
      </w:tr>
    </w:tbl>
    <w:p w14:paraId="3263A488" w14:textId="77777777" w:rsidR="003D17DE" w:rsidRPr="00E11228" w:rsidRDefault="003D17DE" w:rsidP="003D17DE"/>
    <w:p w14:paraId="33ABC8BA" w14:textId="77777777" w:rsidR="003D17DE" w:rsidRPr="00E11228" w:rsidRDefault="003D17DE" w:rsidP="003D17DE">
      <w:pPr>
        <w:rPr>
          <w:lang w:val="en-GB"/>
        </w:rPr>
      </w:pPr>
      <w:r w:rsidRPr="00E11228">
        <w:rPr>
          <w:lang w:val="en-GB"/>
        </w:rPr>
        <w:t>Application errors should be mapped to the most applicable 4xx/5xx HTTP error status code. If no such status code is applicable, one of the status codes 400 (Bad Request) or 500 (Internal Server Error) should be used.</w:t>
      </w:r>
    </w:p>
    <w:p w14:paraId="604060CF" w14:textId="776FC76A" w:rsidR="003D17DE" w:rsidRPr="00E11228" w:rsidRDefault="003D17DE" w:rsidP="003D17DE">
      <w:pPr>
        <w:rPr>
          <w:lang w:val="en-GB"/>
        </w:rPr>
      </w:pPr>
      <w:r w:rsidRPr="00E11228">
        <w:t xml:space="preserve">The HTTP status codes </w:t>
      </w:r>
      <w:r w:rsidRPr="00E11228">
        <w:rPr>
          <w:lang w:val="en-GB"/>
        </w:rPr>
        <w:t>listed in table 6.</w:t>
      </w:r>
      <w:r w:rsidR="00C63BA2" w:rsidRPr="00E11228">
        <w:rPr>
          <w:lang w:val="en-GB"/>
        </w:rPr>
        <w:t>3</w:t>
      </w:r>
      <w:r w:rsidRPr="00E11228">
        <w:rPr>
          <w:lang w:val="en-GB"/>
        </w:rPr>
        <w:t>.8.3-1 shall be used as defined in clauses 5.3.3</w:t>
      </w:r>
      <w:r w:rsidR="001E6C91" w:rsidRPr="00E11228">
        <w:rPr>
          <w:lang w:val="en-GB"/>
        </w:rPr>
        <w:t xml:space="preserve"> </w:t>
      </w:r>
      <w:r w:rsidR="001D2702" w:rsidRPr="00E11228">
        <w:rPr>
          <w:lang w:val="en-GB"/>
        </w:rPr>
        <w:t>to</w:t>
      </w:r>
      <w:r w:rsidRPr="00E11228">
        <w:rPr>
          <w:lang w:val="en-GB"/>
        </w:rPr>
        <w:t>5.3.5 for the A1-EI procedures and clause 5.3.3 for the resources.</w:t>
      </w:r>
    </w:p>
    <w:p w14:paraId="20CECBDA" w14:textId="164227F2" w:rsidR="003D17DE" w:rsidRPr="00E11228" w:rsidRDefault="003D17DE" w:rsidP="003D17DE">
      <w:pPr>
        <w:rPr>
          <w:lang w:val="en-GB"/>
        </w:rPr>
      </w:pPr>
      <w:r w:rsidRPr="00E11228">
        <w:rPr>
          <w:lang w:val="en-GB"/>
        </w:rPr>
        <w:t>Implementations may use additional HTTP error status codes in addition to those listed in table 6.</w:t>
      </w:r>
      <w:r w:rsidR="00C63BA2" w:rsidRPr="00E11228">
        <w:rPr>
          <w:lang w:val="en-GB"/>
        </w:rPr>
        <w:t>3</w:t>
      </w:r>
      <w:r w:rsidRPr="00E11228">
        <w:rPr>
          <w:lang w:val="en-GB"/>
        </w:rPr>
        <w:t>.8.3-1, as long as they are valid HTTP status codes.</w:t>
      </w:r>
    </w:p>
    <w:p w14:paraId="386F3E31" w14:textId="1F309666" w:rsidR="003D17DE" w:rsidRPr="00E11228" w:rsidRDefault="003D17DE" w:rsidP="003D17DE">
      <w:r w:rsidRPr="00E11228">
        <w:t xml:space="preserve">A list of all valid HTTP status codes and their specification documents can be </w:t>
      </w:r>
      <w:r w:rsidR="00C815E8" w:rsidRPr="00E11228">
        <w:t>ob</w:t>
      </w:r>
      <w:r w:rsidRPr="00E11228">
        <w:t>tained from the HTTP status code registry [13].</w:t>
      </w:r>
    </w:p>
    <w:p w14:paraId="1EB1A908" w14:textId="030331D4" w:rsidR="003D17DE" w:rsidRPr="00E11228" w:rsidRDefault="003D17DE" w:rsidP="003D17DE">
      <w:pPr>
        <w:rPr>
          <w:lang w:val="en-GB"/>
        </w:rPr>
      </w:pPr>
      <w:r w:rsidRPr="00E11228">
        <w:rPr>
          <w:lang w:val="en-GB"/>
        </w:rPr>
        <w:t>In addition, the response body may contain a JSON representation of a "ProblemDetails" data structure in the payload body as defined in clause 6.2.6.</w:t>
      </w:r>
      <w:r w:rsidR="005E148D" w:rsidRPr="00E11228">
        <w:rPr>
          <w:lang w:val="en-GB"/>
        </w:rPr>
        <w:t>3</w:t>
      </w:r>
      <w:r w:rsidRPr="00E11228">
        <w:rPr>
          <w:lang w:val="en-GB"/>
        </w:rPr>
        <w:t>.1. In that case, as defined by IETF RFC 7807 [10], the "Content-Type" HTTP header shall be set to "application/problem+json".</w:t>
      </w:r>
    </w:p>
    <w:p w14:paraId="0B77D9E4" w14:textId="77777777" w:rsidR="00F57302" w:rsidRPr="00E11228" w:rsidRDefault="00F57302">
      <w:pPr>
        <w:spacing w:after="0" w:line="240" w:lineRule="auto"/>
        <w:rPr>
          <w:rFonts w:ascii="Arial" w:eastAsia="Times New Roman" w:hAnsi="Arial" w:cs="Times New Roman"/>
          <w:sz w:val="36"/>
          <w:szCs w:val="20"/>
          <w:lang w:val="en-GB"/>
        </w:rPr>
      </w:pPr>
      <w:bookmarkStart w:id="291" w:name="_Toc99531896"/>
      <w:bookmarkStart w:id="292" w:name="_Toc119423126"/>
      <w:r w:rsidRPr="00E11228">
        <w:br w:type="page"/>
      </w:r>
    </w:p>
    <w:p w14:paraId="20AE5979" w14:textId="28B03898" w:rsidR="003D17DE" w:rsidRPr="00E11228" w:rsidRDefault="003D17DE" w:rsidP="00C50AE6">
      <w:pPr>
        <w:pStyle w:val="Heading8"/>
      </w:pPr>
      <w:bookmarkStart w:id="293" w:name="_Toc161904529"/>
      <w:r w:rsidRPr="00E11228">
        <w:lastRenderedPageBreak/>
        <w:t>Annex A (normative):</w:t>
      </w:r>
      <w:r w:rsidR="005078C4" w:rsidRPr="00E11228">
        <w:br/>
      </w:r>
      <w:r w:rsidRPr="00E11228">
        <w:t>OpenAPI specification</w:t>
      </w:r>
      <w:bookmarkEnd w:id="291"/>
      <w:bookmarkEnd w:id="292"/>
      <w:bookmarkEnd w:id="293"/>
    </w:p>
    <w:p w14:paraId="5BAB27F5" w14:textId="77777777" w:rsidR="003D17DE" w:rsidRPr="00E11228" w:rsidRDefault="003D17DE" w:rsidP="006A0D1E">
      <w:pPr>
        <w:pStyle w:val="Heading1"/>
      </w:pPr>
      <w:bookmarkStart w:id="294" w:name="_Toc510696651"/>
      <w:bookmarkStart w:id="295" w:name="_Toc59104036"/>
      <w:bookmarkStart w:id="296" w:name="_Toc99531897"/>
      <w:bookmarkStart w:id="297" w:name="_Toc119423127"/>
      <w:bookmarkStart w:id="298" w:name="_Toc161904530"/>
      <w:r w:rsidRPr="00E11228">
        <w:t>A.1</w:t>
      </w:r>
      <w:r w:rsidRPr="00E11228">
        <w:tab/>
        <w:t>General</w:t>
      </w:r>
      <w:bookmarkEnd w:id="294"/>
      <w:bookmarkEnd w:id="295"/>
      <w:bookmarkEnd w:id="296"/>
      <w:bookmarkEnd w:id="297"/>
      <w:bookmarkEnd w:id="298"/>
      <w:r w:rsidRPr="00E11228">
        <w:t xml:space="preserve"> </w:t>
      </w:r>
    </w:p>
    <w:p w14:paraId="54084CFA" w14:textId="77777777" w:rsidR="007B196F" w:rsidRPr="00E11228" w:rsidRDefault="007B196F" w:rsidP="007B196F">
      <w:pPr>
        <w:pStyle w:val="Heading2"/>
      </w:pPr>
      <w:bookmarkStart w:id="299" w:name="_Toc161904531"/>
      <w:r w:rsidRPr="00E11228">
        <w:t>A.1.0</w:t>
      </w:r>
      <w:r w:rsidRPr="00E11228">
        <w:tab/>
        <w:t>Overview</w:t>
      </w:r>
      <w:bookmarkEnd w:id="299"/>
    </w:p>
    <w:p w14:paraId="5028DA43" w14:textId="5CF396DE" w:rsidR="003D17DE" w:rsidRPr="00E11228" w:rsidRDefault="003D17DE" w:rsidP="003D17DE">
      <w:r w:rsidRPr="00E11228">
        <w:t xml:space="preserve">This </w:t>
      </w:r>
      <w:r w:rsidR="00286804" w:rsidRPr="00E11228">
        <w:t>a</w:t>
      </w:r>
      <w:r w:rsidRPr="00E11228">
        <w:t>nnex specifies the formal definition of the A1 API(s). It consists of OpenAPI documents in YAML format that are based on the OpenAPI Specification [12].</w:t>
      </w:r>
    </w:p>
    <w:p w14:paraId="4A4A2AA2" w14:textId="77777777" w:rsidR="003D17DE" w:rsidRPr="00E11228" w:rsidRDefault="003D17DE" w:rsidP="003D17DE">
      <w:r w:rsidRPr="00E11228">
        <w:t>Informative copies of the OpenAPI documents contained in this O-RAN Technical Specification may be available at a later stage.</w:t>
      </w:r>
    </w:p>
    <w:p w14:paraId="1A527114" w14:textId="77777777" w:rsidR="003D17DE" w:rsidRPr="00E11228" w:rsidRDefault="003D17DE" w:rsidP="006A0D1E">
      <w:pPr>
        <w:pStyle w:val="Heading2"/>
      </w:pPr>
      <w:bookmarkStart w:id="300" w:name="_Toc59104037"/>
      <w:bookmarkStart w:id="301" w:name="_Toc99531898"/>
      <w:bookmarkStart w:id="302" w:name="_Toc119423128"/>
      <w:bookmarkStart w:id="303" w:name="_Toc161904532"/>
      <w:r w:rsidRPr="00E11228">
        <w:t>A.1.1</w:t>
      </w:r>
      <w:r w:rsidRPr="00E11228">
        <w:tab/>
        <w:t>Versioning of A1 OpenAPI documents</w:t>
      </w:r>
      <w:bookmarkEnd w:id="300"/>
      <w:bookmarkEnd w:id="301"/>
      <w:bookmarkEnd w:id="302"/>
      <w:bookmarkEnd w:id="303"/>
    </w:p>
    <w:p w14:paraId="67C8D924" w14:textId="07EFA854" w:rsidR="003D17DE" w:rsidRPr="00E11228" w:rsidRDefault="003D17DE" w:rsidP="003D17DE">
      <w:r w:rsidRPr="00E11228">
        <w:t xml:space="preserve">The OpenAPI documents for the A1 services found in this </w:t>
      </w:r>
      <w:r w:rsidR="00940A3A" w:rsidRPr="00E11228">
        <w:rPr>
          <w:lang w:val="en-GB"/>
        </w:rPr>
        <w:t>clause</w:t>
      </w:r>
      <w:r w:rsidRPr="00E11228">
        <w:t xml:space="preserve"> are versioned as specified in SemVer [8] as described in the OpenAPI Specification [12]. When included in the present </w:t>
      </w:r>
      <w:r w:rsidRPr="00E11228">
        <w:rPr>
          <w:lang w:val="en-GB"/>
        </w:rPr>
        <w:t>document</w:t>
      </w:r>
      <w:r w:rsidRPr="00E11228">
        <w:t>, the OpenAPI documents are considered as released and are versioned using three-digit major.minor.patch where the main compatibility expectations stated in SemVer [8] implies:</w:t>
      </w:r>
    </w:p>
    <w:p w14:paraId="1F3F21DB" w14:textId="101964A7" w:rsidR="003D17DE" w:rsidRPr="00E11228" w:rsidRDefault="003D17DE" w:rsidP="00E11228">
      <w:pPr>
        <w:pStyle w:val="B10"/>
        <w:numPr>
          <w:ilvl w:val="0"/>
          <w:numId w:val="26"/>
        </w:numPr>
      </w:pPr>
      <w:r w:rsidRPr="00E11228">
        <w:t xml:space="preserve">major version is stepped up when incompatible API changes are made to the OpenAPI document. This corresponds to saying that implementations of an A1 service in Non/Near-RT RICs are incompatible in case the API version is different. The major version in the OpenAPI document corresponds to the API version in the URI for of the A1 service defined in </w:t>
      </w:r>
      <w:r w:rsidR="00940A3A" w:rsidRPr="00E11228">
        <w:rPr>
          <w:lang w:val="en-GB"/>
        </w:rPr>
        <w:t>clause</w:t>
      </w:r>
      <w:r w:rsidRPr="00E11228">
        <w:t xml:space="preserve"> 4.</w:t>
      </w:r>
    </w:p>
    <w:p w14:paraId="540297FD" w14:textId="77777777" w:rsidR="003D17DE" w:rsidRPr="00E11228" w:rsidRDefault="003D17DE" w:rsidP="00E11228">
      <w:pPr>
        <w:pStyle w:val="B10"/>
        <w:numPr>
          <w:ilvl w:val="0"/>
          <w:numId w:val="26"/>
        </w:numPr>
      </w:pPr>
      <w:r w:rsidRPr="00E11228">
        <w:t>minor version is stepped up when features are added to the OpenAPI document in way that keeps implementations compatible although all features are not supported by both the service producer and the service consumer of the A1 service.</w:t>
      </w:r>
    </w:p>
    <w:p w14:paraId="028D9F0E" w14:textId="77777777" w:rsidR="003D17DE" w:rsidRPr="00E11228" w:rsidRDefault="003D17DE" w:rsidP="00E11228">
      <w:pPr>
        <w:pStyle w:val="B10"/>
        <w:numPr>
          <w:ilvl w:val="0"/>
          <w:numId w:val="26"/>
        </w:numPr>
      </w:pPr>
      <w:r w:rsidRPr="00E11228">
        <w:t xml:space="preserve">patch version is stepped up when errors are corrected in a backward compatible way, when or editorial changes are made to the OpenAPI document, but no features are added. </w:t>
      </w:r>
    </w:p>
    <w:p w14:paraId="0E1B7CE8" w14:textId="0500869F" w:rsidR="003D17DE" w:rsidRPr="00E11228" w:rsidRDefault="003D17DE" w:rsidP="003D17DE">
      <w:pPr>
        <w:pStyle w:val="NO"/>
        <w:rPr>
          <w:lang w:val="en-GB"/>
        </w:rPr>
      </w:pPr>
      <w:r w:rsidRPr="00E11228">
        <w:rPr>
          <w:lang w:val="en-GB"/>
        </w:rPr>
        <w:t>NOTE:</w:t>
      </w:r>
      <w:r w:rsidR="00286804" w:rsidRPr="00E11228">
        <w:rPr>
          <w:lang w:val="en-GB"/>
        </w:rPr>
        <w:tab/>
      </w:r>
      <w:r w:rsidRPr="00E11228">
        <w:rPr>
          <w:lang w:val="en-GB"/>
        </w:rPr>
        <w:t>Non/Near-RT RIC products that implement various API versions of an A1 service can be compatible by supporting several API versions of an A1 service. The present document specifies only one API version, and contains only one OpenAPI document, for each A1 service.</w:t>
      </w:r>
    </w:p>
    <w:p w14:paraId="4F939930" w14:textId="77777777" w:rsidR="003D17DE" w:rsidRPr="00E11228" w:rsidRDefault="003D17DE" w:rsidP="006A0D1E">
      <w:pPr>
        <w:pStyle w:val="Heading2"/>
      </w:pPr>
      <w:bookmarkStart w:id="304" w:name="_Toc99531899"/>
      <w:bookmarkStart w:id="305" w:name="_Toc119423129"/>
      <w:bookmarkStart w:id="306" w:name="_Toc161904533"/>
      <w:bookmarkStart w:id="307" w:name="_Hlk118443655"/>
      <w:bookmarkStart w:id="308" w:name="_Toc59104038"/>
      <w:r w:rsidRPr="00E11228">
        <w:t>A.1.2</w:t>
      </w:r>
      <w:r w:rsidRPr="00E11228">
        <w:tab/>
        <w:t>Current API versions</w:t>
      </w:r>
      <w:bookmarkEnd w:id="304"/>
      <w:bookmarkEnd w:id="305"/>
      <w:bookmarkEnd w:id="306"/>
    </w:p>
    <w:p w14:paraId="6C68AD29" w14:textId="77777777" w:rsidR="003D17DE" w:rsidRPr="00E11228" w:rsidRDefault="003D17DE" w:rsidP="003D17DE">
      <w:pPr>
        <w:rPr>
          <w:lang w:val="en-GB"/>
        </w:rPr>
      </w:pPr>
      <w:r w:rsidRPr="00E11228">
        <w:rPr>
          <w:lang w:val="en-GB"/>
        </w:rPr>
        <w:t>The present document defines the API versions indicated in table A.1.2-1.</w:t>
      </w:r>
    </w:p>
    <w:p w14:paraId="06C7FF39" w14:textId="77777777" w:rsidR="003D17DE" w:rsidRPr="00E11228" w:rsidRDefault="003D17DE" w:rsidP="003D17DE">
      <w:pPr>
        <w:pStyle w:val="TH"/>
        <w:rPr>
          <w:lang w:val="en-GB"/>
        </w:rPr>
      </w:pPr>
      <w:r w:rsidRPr="00E11228">
        <w:rPr>
          <w:lang w:val="en-GB"/>
        </w:rPr>
        <w:t>Table A.1.2-1</w:t>
      </w:r>
    </w:p>
    <w:tbl>
      <w:tblPr>
        <w:tblStyle w:val="TableGrid"/>
        <w:tblW w:w="0" w:type="auto"/>
        <w:jc w:val="center"/>
        <w:tblLayout w:type="fixed"/>
        <w:tblCellMar>
          <w:left w:w="28" w:type="dxa"/>
        </w:tblCellMar>
        <w:tblLook w:val="04A0" w:firstRow="1" w:lastRow="0" w:firstColumn="1" w:lastColumn="0" w:noHBand="0" w:noVBand="1"/>
      </w:tblPr>
      <w:tblGrid>
        <w:gridCol w:w="3209"/>
        <w:gridCol w:w="3210"/>
        <w:gridCol w:w="3210"/>
      </w:tblGrid>
      <w:tr w:rsidR="00163BC7" w:rsidRPr="00E11228" w14:paraId="57DDDDA1" w14:textId="77777777" w:rsidTr="0028328C">
        <w:trPr>
          <w:jc w:val="center"/>
        </w:trPr>
        <w:tc>
          <w:tcPr>
            <w:tcW w:w="3209" w:type="dxa"/>
            <w:shd w:val="clear" w:color="auto" w:fill="BFBFBF" w:themeFill="background1" w:themeFillShade="BF"/>
          </w:tcPr>
          <w:p w14:paraId="20BD7DC1" w14:textId="77777777" w:rsidR="00163BC7" w:rsidRPr="00E11228" w:rsidRDefault="00163BC7" w:rsidP="0028328C">
            <w:pPr>
              <w:pStyle w:val="TAH"/>
            </w:pPr>
            <w:r w:rsidRPr="00E11228">
              <w:t>API name</w:t>
            </w:r>
          </w:p>
        </w:tc>
        <w:tc>
          <w:tcPr>
            <w:tcW w:w="3210" w:type="dxa"/>
            <w:shd w:val="clear" w:color="auto" w:fill="BFBFBF" w:themeFill="background1" w:themeFillShade="BF"/>
          </w:tcPr>
          <w:p w14:paraId="208E1F12" w14:textId="77777777" w:rsidR="00163BC7" w:rsidRPr="00E11228" w:rsidRDefault="00163BC7" w:rsidP="0028328C">
            <w:pPr>
              <w:pStyle w:val="TAH"/>
            </w:pPr>
            <w:r w:rsidRPr="00E11228">
              <w:t>API version</w:t>
            </w:r>
          </w:p>
        </w:tc>
        <w:tc>
          <w:tcPr>
            <w:tcW w:w="3210" w:type="dxa"/>
            <w:shd w:val="clear" w:color="auto" w:fill="BFBFBF" w:themeFill="background1" w:themeFillShade="BF"/>
          </w:tcPr>
          <w:p w14:paraId="074AB3BC" w14:textId="77777777" w:rsidR="00163BC7" w:rsidRPr="00E11228" w:rsidRDefault="00163BC7" w:rsidP="0028328C">
            <w:pPr>
              <w:pStyle w:val="TAH"/>
            </w:pPr>
            <w:r w:rsidRPr="00E11228">
              <w:t>OpenAPI version</w:t>
            </w:r>
          </w:p>
        </w:tc>
      </w:tr>
      <w:tr w:rsidR="00163BC7" w:rsidRPr="00E11228" w14:paraId="47739D33" w14:textId="77777777" w:rsidTr="0028328C">
        <w:trPr>
          <w:jc w:val="center"/>
        </w:trPr>
        <w:tc>
          <w:tcPr>
            <w:tcW w:w="3209" w:type="dxa"/>
          </w:tcPr>
          <w:p w14:paraId="758C5B60" w14:textId="77777777" w:rsidR="00163BC7" w:rsidRPr="00E11228" w:rsidRDefault="00163BC7" w:rsidP="0028328C">
            <w:pPr>
              <w:pStyle w:val="TAL"/>
            </w:pPr>
            <w:r w:rsidRPr="00E11228">
              <w:t>A1-P</w:t>
            </w:r>
          </w:p>
        </w:tc>
        <w:tc>
          <w:tcPr>
            <w:tcW w:w="3210" w:type="dxa"/>
          </w:tcPr>
          <w:p w14:paraId="249A75AD" w14:textId="77777777" w:rsidR="00163BC7" w:rsidRPr="00E11228" w:rsidRDefault="00163BC7" w:rsidP="0028328C">
            <w:pPr>
              <w:pStyle w:val="TAL"/>
            </w:pPr>
            <w:r w:rsidRPr="00E11228">
              <w:t>v2</w:t>
            </w:r>
          </w:p>
        </w:tc>
        <w:tc>
          <w:tcPr>
            <w:tcW w:w="3210" w:type="dxa"/>
          </w:tcPr>
          <w:p w14:paraId="54A134CE" w14:textId="35918A34" w:rsidR="00163BC7" w:rsidRPr="00E11228" w:rsidRDefault="00163BC7" w:rsidP="0028328C">
            <w:pPr>
              <w:pStyle w:val="TAL"/>
            </w:pPr>
            <w:r w:rsidRPr="00E11228">
              <w:t>2.2.</w:t>
            </w:r>
            <w:r w:rsidR="005A3851">
              <w:t>1</w:t>
            </w:r>
          </w:p>
        </w:tc>
      </w:tr>
      <w:tr w:rsidR="00163BC7" w:rsidRPr="00E11228" w14:paraId="4C46B685" w14:textId="77777777" w:rsidTr="0028328C">
        <w:trPr>
          <w:jc w:val="center"/>
        </w:trPr>
        <w:tc>
          <w:tcPr>
            <w:tcW w:w="3209" w:type="dxa"/>
          </w:tcPr>
          <w:p w14:paraId="3962899D" w14:textId="77777777" w:rsidR="00163BC7" w:rsidRPr="00E11228" w:rsidRDefault="00163BC7" w:rsidP="0028328C">
            <w:pPr>
              <w:pStyle w:val="TAL"/>
            </w:pPr>
            <w:r w:rsidRPr="00E11228">
              <w:t>A1-EI</w:t>
            </w:r>
          </w:p>
        </w:tc>
        <w:tc>
          <w:tcPr>
            <w:tcW w:w="3210" w:type="dxa"/>
          </w:tcPr>
          <w:p w14:paraId="14462EF2" w14:textId="77777777" w:rsidR="00163BC7" w:rsidRPr="00E11228" w:rsidRDefault="00163BC7" w:rsidP="0028328C">
            <w:pPr>
              <w:pStyle w:val="TAL"/>
            </w:pPr>
            <w:r w:rsidRPr="00E11228">
              <w:t>v1</w:t>
            </w:r>
          </w:p>
        </w:tc>
        <w:tc>
          <w:tcPr>
            <w:tcW w:w="3210" w:type="dxa"/>
          </w:tcPr>
          <w:p w14:paraId="6383A466" w14:textId="77777777" w:rsidR="00163BC7" w:rsidRPr="00E11228" w:rsidRDefault="00163BC7" w:rsidP="0028328C">
            <w:pPr>
              <w:pStyle w:val="TAL"/>
            </w:pPr>
            <w:r w:rsidRPr="00E11228">
              <w:t>1.3.0</w:t>
            </w:r>
          </w:p>
        </w:tc>
      </w:tr>
    </w:tbl>
    <w:p w14:paraId="61B9C441" w14:textId="77777777" w:rsidR="003D17DE" w:rsidRPr="00E11228" w:rsidRDefault="003D17DE" w:rsidP="003D17DE">
      <w:pPr>
        <w:rPr>
          <w:lang w:val="en-GB"/>
        </w:rPr>
      </w:pPr>
    </w:p>
    <w:p w14:paraId="2EAADB90" w14:textId="77777777" w:rsidR="003D17DE" w:rsidRPr="00E11228" w:rsidRDefault="003D17DE" w:rsidP="003D17DE">
      <w:pPr>
        <w:pStyle w:val="NO"/>
        <w:rPr>
          <w:lang w:val="en-GB"/>
        </w:rPr>
      </w:pPr>
      <w:r w:rsidRPr="00E11228">
        <w:rPr>
          <w:lang w:val="en-GB"/>
        </w:rPr>
        <w:t>NOTE:</w:t>
      </w:r>
      <w:r w:rsidRPr="00E11228">
        <w:rPr>
          <w:lang w:val="en-GB"/>
        </w:rPr>
        <w:tab/>
      </w:r>
      <w:r w:rsidRPr="00E11228">
        <w:rPr>
          <w:lang w:val="en-GB"/>
        </w:rPr>
        <w:tab/>
        <w:t>API names and API versions are defined in clauses 6.2.1 and 6.3.1 and OpenAPI versions are defined by the OpenAPI documents in the following clauses.</w:t>
      </w:r>
    </w:p>
    <w:p w14:paraId="6BB5F701" w14:textId="77777777" w:rsidR="003D17DE" w:rsidRPr="00E11228" w:rsidRDefault="003D17DE" w:rsidP="006A0D1E">
      <w:pPr>
        <w:pStyle w:val="Heading1"/>
      </w:pPr>
      <w:bookmarkStart w:id="309" w:name="_Toc99531900"/>
      <w:bookmarkStart w:id="310" w:name="_Toc119423130"/>
      <w:bookmarkStart w:id="311" w:name="_Toc161904534"/>
      <w:bookmarkEnd w:id="307"/>
      <w:r w:rsidRPr="00E11228">
        <w:t>A.2</w:t>
      </w:r>
      <w:r w:rsidRPr="00E11228">
        <w:tab/>
        <w:t>Policy management API</w:t>
      </w:r>
      <w:bookmarkEnd w:id="308"/>
      <w:bookmarkEnd w:id="309"/>
      <w:bookmarkEnd w:id="310"/>
      <w:bookmarkEnd w:id="311"/>
    </w:p>
    <w:p w14:paraId="3ED1DD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openapi: 3.0.1</w:t>
      </w:r>
    </w:p>
    <w:p w14:paraId="1429307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info:</w:t>
      </w:r>
    </w:p>
    <w:p w14:paraId="0B34F4B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 'A1-P Policy Management Service'</w:t>
      </w:r>
    </w:p>
    <w:p w14:paraId="099DB049" w14:textId="41D42795"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version: 2.2.</w:t>
      </w:r>
      <w:r w:rsidR="00735F22">
        <w:rPr>
          <w:rFonts w:ascii="Courier New" w:hAnsi="Courier New" w:cs="Courier New"/>
          <w:sz w:val="16"/>
          <w:szCs w:val="16"/>
          <w:shd w:val="clear" w:color="auto" w:fill="F2F2F2"/>
        </w:rPr>
        <w:t>1</w:t>
      </w:r>
    </w:p>
    <w:p w14:paraId="018087C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w:t>
      </w:r>
    </w:p>
    <w:p w14:paraId="3AE5E46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 for Policy Management Service.</w:t>
      </w:r>
    </w:p>
    <w:p w14:paraId="207796E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2022, O-RAN ALLIANCE.</w:t>
      </w:r>
    </w:p>
    <w:p w14:paraId="26E551F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All rights reserved.</w:t>
      </w:r>
    </w:p>
    <w:p w14:paraId="468765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externalDocs:</w:t>
      </w:r>
    </w:p>
    <w:p w14:paraId="535EEB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'O-RAN.WG2.A1AP-v04.00 A1 interface: Application Protocol'</w:t>
      </w:r>
    </w:p>
    <w:p w14:paraId="7B8141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E11228">
        <w:rPr>
          <w:rFonts w:ascii="Courier New" w:hAnsi="Courier New" w:cs="Courier New"/>
          <w:sz w:val="16"/>
          <w:szCs w:val="16"/>
          <w:shd w:val="clear" w:color="auto" w:fill="F2F2F2"/>
        </w:rPr>
        <w:t xml:space="preserve">  </w:t>
      </w:r>
      <w:r w:rsidRPr="00E11228">
        <w:rPr>
          <w:rFonts w:ascii="Courier New" w:hAnsi="Courier New" w:cs="Courier New"/>
          <w:sz w:val="16"/>
          <w:szCs w:val="16"/>
          <w:shd w:val="clear" w:color="auto" w:fill="F2F2F2"/>
          <w:lang w:val="sv-SE"/>
        </w:rPr>
        <w:t>url: 'https://www.o-ran.org/specifications'</w:t>
      </w:r>
    </w:p>
    <w:p w14:paraId="28CD9F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servers:</w:t>
      </w:r>
    </w:p>
    <w:p w14:paraId="7365AB9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url: '{apiRoot}/A1-P/v2'</w:t>
      </w:r>
    </w:p>
    <w:p w14:paraId="1E74661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variables:</w:t>
      </w:r>
    </w:p>
    <w:p w14:paraId="727C8C9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apiRoot:</w:t>
      </w:r>
    </w:p>
    <w:p w14:paraId="2F2A64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default: 'https://example.com'</w:t>
      </w:r>
    </w:p>
    <w:p w14:paraId="0866444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'apiRoot as defined in clause 6.2.1 in O-RAN.WG2.A1AP'</w:t>
      </w:r>
    </w:p>
    <w:p w14:paraId="565721E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paths:</w:t>
      </w:r>
    </w:p>
    <w:p w14:paraId="67BD66C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w:t>
      </w:r>
    </w:p>
    <w:p w14:paraId="681CA6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2E297E0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policy type identifiers'</w:t>
      </w:r>
    </w:p>
    <w:p w14:paraId="08D502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6EC708E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Policy Type Identifiers</w:t>
      </w:r>
    </w:p>
    <w:p w14:paraId="64AEB06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CB2821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07356C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policy type identifiers'</w:t>
      </w:r>
    </w:p>
    <w:p w14:paraId="27A149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18A6E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66D056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189783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71D6B5B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550538F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44674AB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minItems: 0</w:t>
      </w:r>
    </w:p>
    <w:p w14:paraId="49A98F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8E90BA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'/policytypes/{policyTypeId}':</w:t>
      </w:r>
    </w:p>
    <w:p w14:paraId="6F71B0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779206F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382178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path</w:t>
      </w:r>
    </w:p>
    <w:p w14:paraId="77266F0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187D667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DD082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632492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0D18FFB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the schemas for a policy type'</w:t>
      </w:r>
    </w:p>
    <w:p w14:paraId="13175D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027D57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Type</w:t>
      </w:r>
    </w:p>
    <w:p w14:paraId="1D83500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1A1A5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4166C1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type schemas'</w:t>
      </w:r>
    </w:p>
    <w:p w14:paraId="1E0D93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9E21E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42AC86A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FB69A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"#/components/schemas/PolicyTypeObject"</w:t>
      </w:r>
    </w:p>
    <w:p w14:paraId="4B51CE3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C6099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40F174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A0863A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'/policytypes/{policyTypeId}/policies':</w:t>
      </w:r>
    </w:p>
    <w:p w14:paraId="7EE3CC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04345A6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policy identifiers'</w:t>
      </w:r>
    </w:p>
    <w:p w14:paraId="677C95A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318614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Policy Identifiers</w:t>
      </w:r>
    </w:p>
    <w:p w14:paraId="7FBAA9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3716E0F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03C0353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path</w:t>
      </w:r>
    </w:p>
    <w:p w14:paraId="7FC6A3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028D604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4B234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438822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8B1A0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3158F71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policy identifiers'</w:t>
      </w:r>
    </w:p>
    <w:p w14:paraId="3D0B224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6F2F45E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39A75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78D54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type: array</w:t>
      </w:r>
    </w:p>
    <w:p w14:paraId="63E6EB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2CF7BAE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"#/components/schemas/PolicyId"</w:t>
      </w:r>
    </w:p>
    <w:p w14:paraId="36C9E4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minItems: 0</w:t>
      </w:r>
    </w:p>
    <w:p w14:paraId="7A5649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5B41B0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0215E8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D78A4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'/policytypes/{policyTypeId}/policies/{policyId}':</w:t>
      </w:r>
    </w:p>
    <w:p w14:paraId="383EEA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60BEC72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11EAA2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path</w:t>
      </w:r>
    </w:p>
    <w:p w14:paraId="7165C3C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81397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2ACF7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509F8E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policyId</w:t>
      </w:r>
    </w:p>
    <w:p w14:paraId="141FADF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path</w:t>
      </w:r>
    </w:p>
    <w:p w14:paraId="1E61E2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2C42E48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D46511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"#/components/schemas/PolicyId"</w:t>
      </w:r>
    </w:p>
    <w:p w14:paraId="2DA263E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put:</w:t>
      </w:r>
    </w:p>
    <w:p w14:paraId="49DE9E3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'Create, or update, a policy'</w:t>
      </w:r>
    </w:p>
    <w:p w14:paraId="7C6922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684C977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Object</w:t>
      </w:r>
    </w:p>
    <w:p w14:paraId="5D5C113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300E3C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notificationDestination</w:t>
      </w:r>
    </w:p>
    <w:p w14:paraId="2D4371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query</w:t>
      </w:r>
    </w:p>
    <w:p w14:paraId="0F702B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false</w:t>
      </w:r>
    </w:p>
    <w:p w14:paraId="5D4AF3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F5B7AE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"#/components/schemas/NotificationDestination"</w:t>
      </w:r>
    </w:p>
    <w:p w14:paraId="13863A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1F84A02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3E01250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CF659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21C5394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634064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34E2B5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784D6D3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4D62D59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was updated'</w:t>
      </w:r>
    </w:p>
    <w:p w14:paraId="63A8747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087FF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C63784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F0ADEA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3F0CFE8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201:</w:t>
      </w:r>
    </w:p>
    <w:p w14:paraId="708DEBB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was created'</w:t>
      </w:r>
    </w:p>
    <w:p w14:paraId="0F98C7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33551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5F7309D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B4D0D8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360C52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headers:</w:t>
      </w:r>
    </w:p>
    <w:p w14:paraId="11BF1E0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Location:</w:t>
      </w:r>
    </w:p>
    <w:p w14:paraId="6BEFF7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'Contains the URI of the created policy'</w:t>
      </w:r>
    </w:p>
    <w:p w14:paraId="6FFB32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12D30A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45526E7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6644E6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511FAAD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46E9DE8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50A0A5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3D3BF27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w:t>
      </w:r>
    </w:p>
    <w:p w14:paraId="3FD19BE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"#/components/responses/409-Conflict"</w:t>
      </w:r>
    </w:p>
    <w:p w14:paraId="6757544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callbacks:</w:t>
      </w:r>
    </w:p>
    <w:p w14:paraId="1C49BDD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policyStatusNotification:</w:t>
      </w:r>
    </w:p>
    <w:p w14:paraId="540530A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'{$request.query.notificationDestination}':</w:t>
      </w:r>
    </w:p>
    <w:p w14:paraId="66287C6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bookmarkStart w:id="312" w:name="_Hlk84942873"/>
      <w:r w:rsidRPr="00E11228">
        <w:rPr>
          <w:rFonts w:ascii="Courier New" w:hAnsi="Courier New" w:cs="Courier New"/>
          <w:sz w:val="16"/>
          <w:szCs w:val="16"/>
          <w:shd w:val="clear" w:color="auto" w:fill="F2F2F2"/>
        </w:rPr>
        <w:t xml:space="preserve">            post:</w:t>
      </w:r>
    </w:p>
    <w:bookmarkEnd w:id="312"/>
    <w:p w14:paraId="3A39D11D" w14:textId="02FF5ED1"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'Notify about status for this policy'</w:t>
      </w:r>
    </w:p>
    <w:p w14:paraId="571820D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53B1F4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D0F55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03F1C8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10365F7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0F8BB0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"#/components/schemas/PolicyStatusObject"</w:t>
      </w:r>
    </w:p>
    <w:p w14:paraId="312B2A1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responses:</w:t>
      </w:r>
    </w:p>
    <w:p w14:paraId="5FFA11F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178F445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'Notification received'</w:t>
      </w:r>
    </w:p>
    <w:p w14:paraId="6E3C6AE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1EDE28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4BD0880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19FE836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a policy'</w:t>
      </w:r>
    </w:p>
    <w:p w14:paraId="5403D59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3226E8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Object</w:t>
      </w:r>
    </w:p>
    <w:p w14:paraId="199F9E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B85B01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72C17C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policy'</w:t>
      </w:r>
    </w:p>
    <w:p w14:paraId="03C5ED6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B30F8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0C405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B1D06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2394996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6CD989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686313E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delete:</w:t>
      </w:r>
    </w:p>
    <w:p w14:paraId="3C001A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'Delete a policy'</w:t>
      </w:r>
    </w:p>
    <w:p w14:paraId="6B00C65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17C4EB6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Object</w:t>
      </w:r>
    </w:p>
    <w:p w14:paraId="7888213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96E2CE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32BDFE3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was deleted'</w:t>
      </w:r>
    </w:p>
    <w:p w14:paraId="3DCEBC2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3F15102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2619051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8E58FF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'/policytypes/{policyTypeId}/policies/{policyId}/status':</w:t>
      </w:r>
    </w:p>
    <w:p w14:paraId="09D192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47F613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465BD4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path</w:t>
      </w:r>
    </w:p>
    <w:p w14:paraId="4BE91BD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8DD18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5136EC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358CD6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policyId</w:t>
      </w:r>
    </w:p>
    <w:p w14:paraId="7715832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path</w:t>
      </w:r>
    </w:p>
    <w:p w14:paraId="0F54EE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84B5FE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EAB03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"#/components/schemas/PolicyId"</w:t>
      </w:r>
    </w:p>
    <w:p w14:paraId="51AD47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7F943A9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a policy status'</w:t>
      </w:r>
    </w:p>
    <w:p w14:paraId="7499B8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484FD49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Status Object</w:t>
      </w:r>
    </w:p>
    <w:p w14:paraId="399B80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DA8C0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6DF6059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policy status'</w:t>
      </w:r>
    </w:p>
    <w:p w14:paraId="12408A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117EA5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1D86492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43B20B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"#/components/schemas/PolicyStatusObject"</w:t>
      </w:r>
    </w:p>
    <w:p w14:paraId="208169D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FC6C4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27753EE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7FAF4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components:</w:t>
      </w:r>
    </w:p>
    <w:p w14:paraId="51701D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schemas:</w:t>
      </w:r>
    </w:p>
    <w:p w14:paraId="553A3E6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367906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Representation objects</w:t>
      </w:r>
    </w:p>
    <w:p w14:paraId="5BE92A1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1B015FC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PolicyObject:</w:t>
      </w:r>
    </w:p>
    <w:p w14:paraId="1EC3DC1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policy object that can be used to transport any policy. Additionally, a policy shall be valid according to the schema of its specific policy type.'</w:t>
      </w:r>
    </w:p>
    <w:p w14:paraId="5AE00C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604559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F8F96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PolicyStatusObject:</w:t>
      </w:r>
    </w:p>
    <w:p w14:paraId="229152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policy status object that can be used to transport any policy status. Additionally, a policy status shall be valid according to the schema of its specific policy type.'</w:t>
      </w:r>
    </w:p>
    <w:p w14:paraId="3C1AFB2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722197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DBB1A6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PolicyTypeObject:</w:t>
      </w:r>
    </w:p>
    <w:p w14:paraId="5DF080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definition of a policy type, i.e. the schemas for a policy respectively its status'</w:t>
      </w:r>
    </w:p>
    <w:p w14:paraId="6E8A898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type: object</w:t>
      </w:r>
    </w:p>
    <w:p w14:paraId="53CAAA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210E15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policySchema:</w:t>
      </w:r>
    </w:p>
    <w:p w14:paraId="346769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7E4C57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statusSchema:</w:t>
      </w:r>
    </w:p>
    <w:p w14:paraId="51D7C96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5E56DF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w:t>
      </w:r>
    </w:p>
    <w:p w14:paraId="45C211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policySchema</w:t>
      </w:r>
    </w:p>
    <w:p w14:paraId="411D850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484DB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ProblemDetails:</w:t>
      </w:r>
    </w:p>
    <w:p w14:paraId="17E37A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problem detail to carry details in an HTTP response according to RFC 7807'</w:t>
      </w:r>
    </w:p>
    <w:p w14:paraId="0CF0DAF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0F0D77B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12B6B1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w:t>
      </w:r>
    </w:p>
    <w:p w14:paraId="05D5848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6B4A134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w:t>
      </w:r>
    </w:p>
    <w:p w14:paraId="13D325C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65DDF3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status:</w:t>
      </w:r>
    </w:p>
    <w:p w14:paraId="7A48641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number</w:t>
      </w:r>
    </w:p>
    <w:p w14:paraId="4633D76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detail:</w:t>
      </w:r>
    </w:p>
    <w:p w14:paraId="4DDACA8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5D97930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instance:</w:t>
      </w:r>
    </w:p>
    <w:p w14:paraId="1AF037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C7CE0D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DC9656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2243F2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Simple data types</w:t>
      </w:r>
    </w:p>
    <w:p w14:paraId="23AB35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7A39AE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JsonSchema:</w:t>
      </w:r>
    </w:p>
    <w:p w14:paraId="11EC88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JSON schema following http://json-schema.org/draft-07/schema'</w:t>
      </w:r>
    </w:p>
    <w:p w14:paraId="3A4879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"#http://json-schema.org/draft-07/schema"</w:t>
      </w:r>
    </w:p>
    <w:p w14:paraId="09677F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286B1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NotificationDestination:</w:t>
      </w:r>
    </w:p>
    <w:p w14:paraId="645DC26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complete callback URI defined according to IETF RFC 3986 where to send notifications'</w:t>
      </w:r>
    </w:p>
    <w:p w14:paraId="7BF7D75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6E0CE9F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07970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PolicyId:</w:t>
      </w:r>
    </w:p>
    <w:p w14:paraId="4DDF520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'Policy identifier assigned by the A1-P Consumer when a policy is created'</w:t>
      </w:r>
    </w:p>
    <w:p w14:paraId="0B5B70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4DE951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AF3AE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PolicyTypeId:</w:t>
      </w:r>
    </w:p>
    <w:p w14:paraId="41703DA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'Policy type identifier assigned by the A1-P Provider'</w:t>
      </w:r>
    </w:p>
    <w:p w14:paraId="09FA84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6ACCBC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B72A9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08E7496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400-BadRequest:</w:t>
      </w:r>
    </w:p>
    <w:p w14:paraId="2BF6AF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'Object in payload not properly formulated or not related to the method'</w:t>
      </w:r>
    </w:p>
    <w:p w14:paraId="31C35A1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2E62E4B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22EC1BB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6F004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50F938C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4043E3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404-NotFound:</w:t>
      </w:r>
    </w:p>
    <w:p w14:paraId="31D319C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 resource found at the URI'</w:t>
      </w:r>
    </w:p>
    <w:p w14:paraId="0A9176D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988AD6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5B715B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6CD4C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2D0EC7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AFF81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405-MethodNotAllowed:</w:t>
      </w:r>
    </w:p>
    <w:p w14:paraId="271BBB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'Method not allowed for the URI'</w:t>
      </w:r>
    </w:p>
    <w:p w14:paraId="6DE68D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0D7B68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2E82BF2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8EBE7A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3D23ADA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CC9459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409-Conflict:</w:t>
      </w:r>
    </w:p>
    <w:p w14:paraId="707FA9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'Request could not be processed in the current state of the resource'</w:t>
      </w:r>
    </w:p>
    <w:p w14:paraId="6CA8491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F08C1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5DF857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B4D8D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"$ref": "#/components/schemas/ProblemDetails"</w:t>
      </w:r>
    </w:p>
    <w:p w14:paraId="0943A14C" w14:textId="77777777" w:rsidR="003D17DE" w:rsidRPr="00E11228" w:rsidRDefault="003D17DE" w:rsidP="003D17DE"/>
    <w:p w14:paraId="028F89F9" w14:textId="77777777" w:rsidR="003D17DE" w:rsidRPr="00E11228" w:rsidRDefault="003D17DE" w:rsidP="006A0D1E">
      <w:pPr>
        <w:pStyle w:val="Heading1"/>
      </w:pPr>
      <w:bookmarkStart w:id="313" w:name="_Toc59104039"/>
      <w:bookmarkStart w:id="314" w:name="_Toc99531901"/>
      <w:bookmarkStart w:id="315" w:name="_Toc119423131"/>
      <w:bookmarkStart w:id="316" w:name="_Toc161904535"/>
      <w:bookmarkStart w:id="317" w:name="_Hlk117401540"/>
      <w:r w:rsidRPr="00E11228">
        <w:t>A.3</w:t>
      </w:r>
      <w:r w:rsidRPr="00E11228">
        <w:tab/>
        <w:t>Enrichment information API</w:t>
      </w:r>
      <w:bookmarkEnd w:id="313"/>
      <w:bookmarkEnd w:id="314"/>
      <w:bookmarkEnd w:id="315"/>
      <w:bookmarkEnd w:id="316"/>
    </w:p>
    <w:p w14:paraId="57ACD31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openapi: 3.0.1</w:t>
      </w:r>
    </w:p>
    <w:p w14:paraId="1C2C38E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info:</w:t>
      </w:r>
    </w:p>
    <w:p w14:paraId="67901BA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 'A1-EI Enrichment Information Service'</w:t>
      </w:r>
    </w:p>
    <w:p w14:paraId="1E81F42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version: 1.3.0</w:t>
      </w:r>
    </w:p>
    <w:p w14:paraId="7A7FE96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w:t>
      </w:r>
    </w:p>
    <w:p w14:paraId="182B37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 for A1 Enrichment Information Service</w:t>
      </w:r>
    </w:p>
    <w:p w14:paraId="4D0832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2022, O-RAN ALLIANCE</w:t>
      </w:r>
    </w:p>
    <w:p w14:paraId="4E9763B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All rights reserved</w:t>
      </w:r>
    </w:p>
    <w:p w14:paraId="20D8B8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externalDocs:</w:t>
      </w:r>
    </w:p>
    <w:p w14:paraId="352CA9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'O-RAN.WG2.A1AP-v04.00 A1 interface: Application Protocol'</w:t>
      </w:r>
    </w:p>
    <w:p w14:paraId="0D74460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E11228">
        <w:rPr>
          <w:rFonts w:ascii="Courier New" w:hAnsi="Courier New" w:cs="Courier New"/>
          <w:sz w:val="16"/>
          <w:szCs w:val="16"/>
          <w:shd w:val="clear" w:color="auto" w:fill="F2F2F2"/>
        </w:rPr>
        <w:t xml:space="preserve">  </w:t>
      </w:r>
      <w:r w:rsidRPr="00E11228">
        <w:rPr>
          <w:rFonts w:ascii="Courier New" w:hAnsi="Courier New" w:cs="Courier New"/>
          <w:sz w:val="16"/>
          <w:szCs w:val="16"/>
          <w:shd w:val="clear" w:color="auto" w:fill="F2F2F2"/>
          <w:lang w:val="sv-SE"/>
        </w:rPr>
        <w:t>url: 'https://www.o-ran.org/specifications'</w:t>
      </w:r>
    </w:p>
    <w:p w14:paraId="40AE56E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servers:</w:t>
      </w:r>
    </w:p>
    <w:p w14:paraId="7B489AC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url: '{apiRoot}/A1-EI/v1'</w:t>
      </w:r>
    </w:p>
    <w:p w14:paraId="2B66D3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variables:</w:t>
      </w:r>
    </w:p>
    <w:p w14:paraId="22D493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apiRoot:</w:t>
      </w:r>
    </w:p>
    <w:p w14:paraId="50334F2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default: 'https://example.com'</w:t>
      </w:r>
    </w:p>
    <w:p w14:paraId="5B6FB70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'apiRoot as defined in clause 6.3.1 in O-RAN.WG2.A1AP'</w:t>
      </w:r>
    </w:p>
    <w:p w14:paraId="67CD3BB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paths:</w:t>
      </w:r>
    </w:p>
    <w:p w14:paraId="4777DF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'/eitypes':</w:t>
      </w:r>
    </w:p>
    <w:p w14:paraId="5CBF4D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32191C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EI type identifiers'</w:t>
      </w:r>
    </w:p>
    <w:p w14:paraId="086813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1BB19E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EI Type Identifiers</w:t>
      </w:r>
    </w:p>
    <w:p w14:paraId="08259D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2609A4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5AEA2E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EI type identifiers'</w:t>
      </w:r>
    </w:p>
    <w:p w14:paraId="65104E6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3D9C5FF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331985E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533CC1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5F292C8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499EFED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"#/components/schemas/EiTypeId"</w:t>
      </w:r>
    </w:p>
    <w:p w14:paraId="73A3E5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minItems: 0</w:t>
      </w:r>
    </w:p>
    <w:p w14:paraId="71965D1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07D241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'/eitypes/{eiTypeId}':</w:t>
      </w:r>
    </w:p>
    <w:p w14:paraId="4BDDD11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17AAE6D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eiTypeId</w:t>
      </w:r>
    </w:p>
    <w:p w14:paraId="1266F2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path</w:t>
      </w:r>
    </w:p>
    <w:p w14:paraId="1283C94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4CE1AB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1E48B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"#/components/schemas/EiTypeId"</w:t>
      </w:r>
    </w:p>
    <w:p w14:paraId="47DB661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46E954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the schemas for an EI type'</w:t>
      </w:r>
    </w:p>
    <w:p w14:paraId="0056F20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228F69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EI Type</w:t>
      </w:r>
    </w:p>
    <w:p w14:paraId="72BE23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03692A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74A2BD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type schemas'</w:t>
      </w:r>
    </w:p>
    <w:p w14:paraId="2241E5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5126A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3E90D3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51AB70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"#/components/schemas/EiTypeObject"</w:t>
      </w:r>
    </w:p>
    <w:p w14:paraId="7CECEAB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27F5B1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179C8E7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C12D6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w:t>
      </w:r>
    </w:p>
    <w:p w14:paraId="29AABA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15D3748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EI job identifiers'</w:t>
      </w:r>
    </w:p>
    <w:p w14:paraId="6C29BD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184B3D4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EI job Identifiers</w:t>
      </w:r>
    </w:p>
    <w:p w14:paraId="197B26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2490891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eiTypeId</w:t>
      </w:r>
    </w:p>
    <w:p w14:paraId="57E920E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query</w:t>
      </w:r>
    </w:p>
    <w:p w14:paraId="259F67E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schema:</w:t>
      </w:r>
    </w:p>
    <w:p w14:paraId="6F61CEA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"#/components/schemas/EiTypeId"</w:t>
      </w:r>
    </w:p>
    <w:p w14:paraId="1642A0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51FF6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064602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EI job identifiers'</w:t>
      </w:r>
    </w:p>
    <w:p w14:paraId="46E5D9F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AE7F01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2EF2528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15523D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5A4BDE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2BAEF1B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"#/components/schemas/EiJobId"</w:t>
      </w:r>
    </w:p>
    <w:p w14:paraId="717C608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minItems: 0</w:t>
      </w:r>
    </w:p>
    <w:p w14:paraId="4B912EA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BB8B63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1833DA4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84A0F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'/eijobs/{eiJobId}':</w:t>
      </w:r>
    </w:p>
    <w:p w14:paraId="6C31C6C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4CA305C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eiJobId</w:t>
      </w:r>
    </w:p>
    <w:p w14:paraId="25215C2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path</w:t>
      </w:r>
    </w:p>
    <w:p w14:paraId="0BD98BE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33D9E6A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4973640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"#/components/schemas/EiJobId"      </w:t>
      </w:r>
    </w:p>
    <w:p w14:paraId="6AD1FB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put:</w:t>
      </w:r>
    </w:p>
    <w:p w14:paraId="149AC6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'Create, or update, an EI job'</w:t>
      </w:r>
    </w:p>
    <w:p w14:paraId="10C39C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3B6178C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w:t>
      </w:r>
    </w:p>
    <w:p w14:paraId="256303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628BCD8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285797D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368117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A736C6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911B72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"#/components/schemas/EiJobObject"</w:t>
      </w:r>
    </w:p>
    <w:p w14:paraId="07AB4A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152FE7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77F9881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job was updated'</w:t>
      </w:r>
    </w:p>
    <w:p w14:paraId="3AE647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2F50CF7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4A34C2C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5213A5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"#/components/schemas/EiJobObject"</w:t>
      </w:r>
    </w:p>
    <w:p w14:paraId="46C8D5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201:</w:t>
      </w:r>
    </w:p>
    <w:p w14:paraId="21A4460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job was created'</w:t>
      </w:r>
    </w:p>
    <w:p w14:paraId="3620210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99F441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3E03CB3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32980B4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"#/components/schemas/EiJobObject"</w:t>
      </w:r>
    </w:p>
    <w:p w14:paraId="0DF52D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headers:</w:t>
      </w:r>
    </w:p>
    <w:p w14:paraId="11DCCD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Location:</w:t>
      </w:r>
    </w:p>
    <w:p w14:paraId="5EB9CB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'Contains the URI of the created EI job'</w:t>
      </w:r>
    </w:p>
    <w:p w14:paraId="18C6147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020AFFE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B090ED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58C70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17D080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34CD5E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45A2839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069F2E3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w:t>
      </w:r>
    </w:p>
    <w:p w14:paraId="23BDDA1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"#/components/responses/409-Conflict"</w:t>
      </w:r>
    </w:p>
    <w:p w14:paraId="456373F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callbacks:</w:t>
      </w:r>
    </w:p>
    <w:p w14:paraId="1365015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jobStatusNotification:</w:t>
      </w:r>
    </w:p>
    <w:p w14:paraId="24F0E6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'{$request.body.jobStatusNotificationUri}':</w:t>
      </w:r>
    </w:p>
    <w:p w14:paraId="48CBA22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post:</w:t>
      </w:r>
    </w:p>
    <w:p w14:paraId="47185D7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'Notify about status changes for this EI job'</w:t>
      </w:r>
    </w:p>
    <w:p w14:paraId="0CC6EAB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4627165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490F9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28C8FA3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4132BDF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2AE34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"#/components/schemas/EiJobStatusObject"</w:t>
      </w:r>
    </w:p>
    <w:p w14:paraId="0021CE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2BF5113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73A2DE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'Notification received'</w:t>
      </w:r>
    </w:p>
    <w:p w14:paraId="4A3BC33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400:</w:t>
      </w:r>
    </w:p>
    <w:p w14:paraId="71BD7AC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0D1C4E6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jobResult:</w:t>
      </w:r>
    </w:p>
    <w:p w14:paraId="11F7C5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'{$request.body.jobResultUri}':</w:t>
      </w:r>
    </w:p>
    <w:p w14:paraId="6966F03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post:</w:t>
      </w:r>
    </w:p>
    <w:p w14:paraId="2D1A1F3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'Deliver result for this EI job'</w:t>
      </w:r>
    </w:p>
    <w:p w14:paraId="5E2C1B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requestBody:</w:t>
      </w:r>
    </w:p>
    <w:p w14:paraId="5D16CA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E50E4C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1066752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45A903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FE9D80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"#/components/schemas/EiResultObject"</w:t>
      </w:r>
    </w:p>
    <w:p w14:paraId="4911C34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497E99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18C8EC4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'Information received'</w:t>
      </w:r>
    </w:p>
    <w:p w14:paraId="6F1D786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58A1A12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               </w:t>
      </w:r>
    </w:p>
    <w:p w14:paraId="4BB007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3B1A75A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an EI job'</w:t>
      </w:r>
    </w:p>
    <w:p w14:paraId="012189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7E984B9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 Object</w:t>
      </w:r>
    </w:p>
    <w:p w14:paraId="33984A8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746EFED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613479D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EI job'</w:t>
      </w:r>
    </w:p>
    <w:p w14:paraId="35331C3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4CE9E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05B123D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7B867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"#/components/schemas/EiJobObject"</w:t>
      </w:r>
    </w:p>
    <w:p w14:paraId="787745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2A1548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         </w:t>
      </w:r>
    </w:p>
    <w:p w14:paraId="523561B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delete:</w:t>
      </w:r>
    </w:p>
    <w:p w14:paraId="64F18D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'Delete an EI job'</w:t>
      </w:r>
    </w:p>
    <w:p w14:paraId="21C1FB4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29D2676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w:t>
      </w:r>
    </w:p>
    <w:p w14:paraId="07D6B21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27BE3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75D3344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job was deleted'</w:t>
      </w:r>
    </w:p>
    <w:p w14:paraId="4288BFD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3354C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7ECDC5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7104D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'/eijobs/{eiJobId}/status':</w:t>
      </w:r>
    </w:p>
    <w:p w14:paraId="078CDC5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41EEECD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eiJobId</w:t>
      </w:r>
    </w:p>
    <w:p w14:paraId="06010D7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 path</w:t>
      </w:r>
    </w:p>
    <w:p w14:paraId="716F20E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F4EAD2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855FD5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"#/components/schemas/EiJobId"</w:t>
      </w:r>
    </w:p>
    <w:p w14:paraId="35E5180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30D860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status for an EI job'</w:t>
      </w:r>
    </w:p>
    <w:p w14:paraId="77FE98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7D1C666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 Object</w:t>
      </w:r>
    </w:p>
    <w:p w14:paraId="4591F1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0ADD871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6F9444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EI job status'</w:t>
      </w:r>
    </w:p>
    <w:p w14:paraId="26276A4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12469C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application/json:</w:t>
      </w:r>
    </w:p>
    <w:p w14:paraId="7CFABE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3A5E97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"#/components/schemas/EiJobStatusObject"</w:t>
      </w:r>
    </w:p>
    <w:p w14:paraId="59F0344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6F137DD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59CF4AF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07CBA6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components:</w:t>
      </w:r>
    </w:p>
    <w:p w14:paraId="4C08E4B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schemas:</w:t>
      </w:r>
    </w:p>
    <w:p w14:paraId="0C3B9A7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65A0FBC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Representation objects</w:t>
      </w:r>
    </w:p>
    <w:p w14:paraId="6BE7DE8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394FD33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EiTypeObject:</w:t>
      </w:r>
    </w:p>
    <w:p w14:paraId="466651B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definition of an EI type, i.e. the JSON schemas for an EI job, its status and its result, and the job constraints''</w:t>
      </w:r>
    </w:p>
    <w:p w14:paraId="5E5A0C4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     </w:t>
      </w:r>
    </w:p>
    <w:p w14:paraId="3F9528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5850DE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lastRenderedPageBreak/>
        <w:t xml:space="preserve">        eiJobDefinitionSchema:</w:t>
      </w:r>
    </w:p>
    <w:p w14:paraId="3173ACE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3DBC4DA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eiJobStatusSchema:</w:t>
      </w:r>
    </w:p>
    <w:p w14:paraId="7BFB69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7719229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eiJobResultSchema:</w:t>
      </w:r>
    </w:p>
    <w:p w14:paraId="1A50FC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30013D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eiJobConstraintsSchema:</w:t>
      </w:r>
    </w:p>
    <w:p w14:paraId="3A918BE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"#/components/schemas/JsonSchema"</w:t>
      </w:r>
    </w:p>
    <w:p w14:paraId="7CB0C9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534D00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EiJobObject:</w:t>
      </w:r>
    </w:p>
    <w:p w14:paraId="761C830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object that can be used to transport any EI job.'</w:t>
      </w:r>
    </w:p>
    <w:p w14:paraId="3EDB03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731B5D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7BCF48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eiTypeId:</w:t>
      </w:r>
    </w:p>
    <w:p w14:paraId="5A23B82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75C05D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jobResultUri:</w:t>
      </w:r>
    </w:p>
    <w:p w14:paraId="1058A48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3ACBB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jobStatusNotificationUri:</w:t>
      </w:r>
    </w:p>
    <w:p w14:paraId="049AD7F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435BC1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jobDefinition:</w:t>
      </w:r>
    </w:p>
    <w:p w14:paraId="321829E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EiJobDefinition</w:t>
      </w:r>
    </w:p>
    <w:p w14:paraId="640C11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w:t>
      </w:r>
    </w:p>
    <w:p w14:paraId="3E1A91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eiTypeId</w:t>
      </w:r>
    </w:p>
    <w:p w14:paraId="1C41CC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jobResultUri</w:t>
      </w:r>
    </w:p>
    <w:p w14:paraId="2347F1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jobDefinition</w:t>
      </w:r>
    </w:p>
    <w:p w14:paraId="19F67CD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01F77F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EiJobDefinition:</w:t>
      </w:r>
    </w:p>
    <w:p w14:paraId="724A9D0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'An object representing an EI job definition.'</w:t>
      </w:r>
    </w:p>
    <w:p w14:paraId="3377861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0B5EF05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54376CA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EiJobStatusObject:</w:t>
      </w:r>
    </w:p>
    <w:p w14:paraId="6D5154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status object that can be used to transport any EI job status.'</w:t>
      </w:r>
    </w:p>
    <w:p w14:paraId="64129F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3970CE5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37A805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eiJobStatus:</w:t>
      </w:r>
    </w:p>
    <w:p w14:paraId="43DDF31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4C4865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enum:</w:t>
      </w:r>
    </w:p>
    <w:p w14:paraId="726273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ENABLED</w:t>
      </w:r>
    </w:p>
    <w:p w14:paraId="45E9485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DISABLED</w:t>
      </w:r>
    </w:p>
    <w:p w14:paraId="2188CD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w:t>
      </w:r>
    </w:p>
    <w:p w14:paraId="184850A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eiJobStatus</w:t>
      </w:r>
    </w:p>
    <w:p w14:paraId="294ADD7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381F5D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EiResultObject:</w:t>
      </w:r>
    </w:p>
    <w:p w14:paraId="265C4C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result object that can be used to transport any EI job result.'</w:t>
      </w:r>
    </w:p>
    <w:p w14:paraId="3DF7EA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6AF1471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4541B31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EiJobConstraintsObject:</w:t>
      </w:r>
    </w:p>
    <w:p w14:paraId="04817D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constraints object.'</w:t>
      </w:r>
    </w:p>
    <w:p w14:paraId="76C073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501FB58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B8413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ProblemDetails:</w:t>
      </w:r>
    </w:p>
    <w:p w14:paraId="44EBE67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problem detail to carry details in an HTTP response according to RFC 7807'</w:t>
      </w:r>
    </w:p>
    <w:p w14:paraId="28F557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67287FB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17B763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w:t>
      </w:r>
    </w:p>
    <w:p w14:paraId="7171C4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4858A4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w:t>
      </w:r>
    </w:p>
    <w:p w14:paraId="0216B5D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C49B5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status:</w:t>
      </w:r>
    </w:p>
    <w:p w14:paraId="72BAEC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number</w:t>
      </w:r>
    </w:p>
    <w:p w14:paraId="0817BC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detail:</w:t>
      </w:r>
    </w:p>
    <w:p w14:paraId="11B24D8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055EE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instance:</w:t>
      </w:r>
    </w:p>
    <w:p w14:paraId="7BAF04E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45CCB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6F4AF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23FD7CF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Simple data types</w:t>
      </w:r>
    </w:p>
    <w:p w14:paraId="4EB0FEC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772BF93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JsonSchema:</w:t>
      </w:r>
    </w:p>
    <w:p w14:paraId="6D042DF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JSON schema following http://json-schema.org/draft-07/schema'</w:t>
      </w:r>
    </w:p>
    <w:p w14:paraId="546409C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"#http://json-schema.org/draft-07/schema"</w:t>
      </w:r>
    </w:p>
    <w:p w14:paraId="1CD75E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D42B4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EiJobId:</w:t>
      </w:r>
    </w:p>
    <w:p w14:paraId="531D6D1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'EI job identifier assigned by the A1-EI Consumer when an EI job is created'</w:t>
      </w:r>
    </w:p>
    <w:p w14:paraId="2AEED3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7323F7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DBA63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EiTypeId:</w:t>
      </w:r>
    </w:p>
    <w:p w14:paraId="027685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'EI type identifier assigned by the A1-EI Provider'</w:t>
      </w:r>
    </w:p>
    <w:p w14:paraId="17ED281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026EB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0243C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JobStatusNotificationUri:</w:t>
      </w:r>
    </w:p>
    <w:p w14:paraId="3932CA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complete callback URI defined according to IETF RFC 3986 where to send notifications'</w:t>
      </w:r>
    </w:p>
    <w:p w14:paraId="6C7D65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1AFB6D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D060D2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JobResultUri:</w:t>
      </w:r>
    </w:p>
    <w:p w14:paraId="1C34649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complete callback URI defined according to IETF RFC 3986 where to send results'</w:t>
      </w:r>
    </w:p>
    <w:p w14:paraId="2103EE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EEB9C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FF249D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2D076BD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400-BadRequest:</w:t>
      </w:r>
    </w:p>
    <w:p w14:paraId="10C1BD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'Object in payload not properly formulated or not related to the method'</w:t>
      </w:r>
    </w:p>
    <w:p w14:paraId="73A0E3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E4E19B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153E2B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D0B03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7A9D16D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781909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404-NotFound:</w:t>
      </w:r>
    </w:p>
    <w:p w14:paraId="4093E48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 resource found at the URI'</w:t>
      </w:r>
    </w:p>
    <w:p w14:paraId="04B26D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C274C6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1AAA3C1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FCF4A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1E704A9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4E9DC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405-MethodNotAllowed:</w:t>
      </w:r>
    </w:p>
    <w:p w14:paraId="2AAB686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'Method not allowed for the URI'</w:t>
      </w:r>
    </w:p>
    <w:p w14:paraId="0CD0885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370C2EE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69711D7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3383BF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p w14:paraId="6053EC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EA1E9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409-Conflict:</w:t>
      </w:r>
    </w:p>
    <w:p w14:paraId="7475FD7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'Request could not be processed in the current state of the resource'</w:t>
      </w:r>
    </w:p>
    <w:p w14:paraId="6D8ADB4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30C4E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application/problem+json:</w:t>
      </w:r>
    </w:p>
    <w:p w14:paraId="0A27894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9CA187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"#/components/schemas/ProblemDetails"</w:t>
      </w:r>
    </w:p>
    <w:bookmarkEnd w:id="317"/>
    <w:p w14:paraId="4918D254" w14:textId="77777777" w:rsidR="003D17DE" w:rsidRPr="00E11228" w:rsidRDefault="003D17DE" w:rsidP="003D17DE">
      <w:pPr>
        <w:spacing w:after="0" w:line="240" w:lineRule="auto"/>
        <w:rPr>
          <w:shd w:val="clear" w:color="auto" w:fill="F2F2F2"/>
        </w:rPr>
      </w:pPr>
      <w:r w:rsidRPr="00E11228">
        <w:rPr>
          <w:shd w:val="clear" w:color="auto" w:fill="F2F2F2"/>
        </w:rPr>
        <w:br w:type="page"/>
      </w:r>
    </w:p>
    <w:p w14:paraId="168501BD" w14:textId="01F00B9C" w:rsidR="001E4FDE" w:rsidRPr="00E11228" w:rsidRDefault="001E4FDE" w:rsidP="001E4FDE">
      <w:pPr>
        <w:pStyle w:val="Heading8"/>
      </w:pPr>
      <w:bookmarkStart w:id="318" w:name="_Toc130388674"/>
      <w:bookmarkStart w:id="319" w:name="_Toc161904536"/>
      <w:bookmarkStart w:id="320" w:name="_Hlk150859145"/>
      <w:bookmarkEnd w:id="227"/>
      <w:r w:rsidRPr="00E11228">
        <w:lastRenderedPageBreak/>
        <w:t>Annex (informative):</w:t>
      </w:r>
      <w:r w:rsidR="005078C4" w:rsidRPr="00E11228">
        <w:br/>
      </w:r>
      <w:r w:rsidRPr="00E11228">
        <w:t xml:space="preserve">Change </w:t>
      </w:r>
      <w:r w:rsidR="00617B4C">
        <w:t>H</w:t>
      </w:r>
      <w:r w:rsidRPr="00E11228">
        <w:t>istory</w:t>
      </w:r>
      <w:bookmarkEnd w:id="318"/>
      <w:bookmarkEnd w:id="319"/>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316B05" w:rsidRPr="00E11228" w14:paraId="066EB15E" w14:textId="77777777" w:rsidTr="00E11228">
        <w:tc>
          <w:tcPr>
            <w:tcW w:w="1185" w:type="dxa"/>
            <w:shd w:val="clear" w:color="auto" w:fill="auto"/>
          </w:tcPr>
          <w:bookmarkEnd w:id="320"/>
          <w:p w14:paraId="23D3727E" w14:textId="77777777" w:rsidR="00316B05" w:rsidRPr="00E11228" w:rsidRDefault="00316B05" w:rsidP="0056775A">
            <w:pPr>
              <w:pStyle w:val="TAH"/>
            </w:pPr>
            <w:r w:rsidRPr="00E11228">
              <w:t>Date</w:t>
            </w:r>
          </w:p>
        </w:tc>
        <w:tc>
          <w:tcPr>
            <w:tcW w:w="1075" w:type="dxa"/>
            <w:shd w:val="clear" w:color="auto" w:fill="auto"/>
          </w:tcPr>
          <w:p w14:paraId="01DC20AC" w14:textId="77777777" w:rsidR="00316B05" w:rsidRPr="00E11228" w:rsidRDefault="00316B05" w:rsidP="0056775A">
            <w:pPr>
              <w:pStyle w:val="TAH"/>
            </w:pPr>
            <w:r w:rsidRPr="00E11228">
              <w:t>Revision</w:t>
            </w:r>
          </w:p>
        </w:tc>
        <w:tc>
          <w:tcPr>
            <w:tcW w:w="7379" w:type="dxa"/>
            <w:shd w:val="clear" w:color="auto" w:fill="auto"/>
          </w:tcPr>
          <w:p w14:paraId="74DE123D" w14:textId="77777777" w:rsidR="00316B05" w:rsidRPr="00E11228" w:rsidRDefault="00316B05" w:rsidP="0056775A">
            <w:pPr>
              <w:pStyle w:val="TAH"/>
            </w:pPr>
            <w:r w:rsidRPr="00E11228">
              <w:t>Description</w:t>
            </w:r>
          </w:p>
        </w:tc>
      </w:tr>
      <w:tr w:rsidR="00316B05" w:rsidRPr="00E11228" w14:paraId="189DE8A3" w14:textId="77777777" w:rsidTr="00E11228">
        <w:tc>
          <w:tcPr>
            <w:tcW w:w="1185" w:type="dxa"/>
            <w:shd w:val="clear" w:color="auto" w:fill="auto"/>
          </w:tcPr>
          <w:p w14:paraId="5F970949" w14:textId="77777777" w:rsidR="00316B05" w:rsidRPr="00E11228" w:rsidRDefault="00316B05" w:rsidP="0056775A">
            <w:pPr>
              <w:pStyle w:val="TAL"/>
            </w:pPr>
            <w:r w:rsidRPr="00E11228">
              <w:t>2019.09.30</w:t>
            </w:r>
          </w:p>
        </w:tc>
        <w:tc>
          <w:tcPr>
            <w:tcW w:w="1075" w:type="dxa"/>
            <w:shd w:val="clear" w:color="auto" w:fill="auto"/>
          </w:tcPr>
          <w:p w14:paraId="404C20D1" w14:textId="77777777" w:rsidR="00316B05" w:rsidRPr="00E11228" w:rsidRDefault="00316B05" w:rsidP="0056775A">
            <w:pPr>
              <w:pStyle w:val="TAL"/>
            </w:pPr>
            <w:r w:rsidRPr="00E11228">
              <w:t>01.00</w:t>
            </w:r>
          </w:p>
        </w:tc>
        <w:tc>
          <w:tcPr>
            <w:tcW w:w="7379" w:type="dxa"/>
            <w:shd w:val="clear" w:color="auto" w:fill="auto"/>
          </w:tcPr>
          <w:p w14:paraId="4393CFF6" w14:textId="44BFC68A" w:rsidR="00316B05" w:rsidRPr="00E11228" w:rsidRDefault="00316B05" w:rsidP="00E11228">
            <w:pPr>
              <w:pStyle w:val="TAL"/>
              <w:tabs>
                <w:tab w:val="left" w:pos="5485"/>
              </w:tabs>
            </w:pPr>
            <w:r w:rsidRPr="00E11228">
              <w:t>First version with A1-P/v1 (A1 policy management service)</w:t>
            </w:r>
            <w:r w:rsidR="005468B9" w:rsidRPr="00E11228">
              <w:t>.</w:t>
            </w:r>
          </w:p>
        </w:tc>
      </w:tr>
      <w:tr w:rsidR="00316B05" w:rsidRPr="00E11228" w14:paraId="543216FB"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7CF267A3" w14:textId="77777777" w:rsidR="00316B05" w:rsidRPr="00E11228" w:rsidRDefault="00316B05" w:rsidP="0056775A">
            <w:pPr>
              <w:pStyle w:val="TAL"/>
            </w:pPr>
            <w:r w:rsidRPr="00E11228">
              <w:t>2020.03.13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A7EE1C8" w14:textId="77777777" w:rsidR="00316B05" w:rsidRPr="00E11228" w:rsidRDefault="00316B05" w:rsidP="0056775A">
            <w:pPr>
              <w:pStyle w:val="TAL"/>
            </w:pPr>
            <w:r w:rsidRPr="00E11228">
              <w:t>01.01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70A8A260" w14:textId="77777777" w:rsidR="00316B05" w:rsidRPr="00E11228" w:rsidRDefault="00316B05" w:rsidP="0056775A">
            <w:pPr>
              <w:pStyle w:val="TAL"/>
            </w:pPr>
            <w:r w:rsidRPr="00E11228">
              <w:t xml:space="preserve">Removal of multi-object operations and PATCH based procedures. </w:t>
            </w:r>
          </w:p>
          <w:p w14:paraId="106A2C4C" w14:textId="77777777" w:rsidR="00316B05" w:rsidRPr="00E11228" w:rsidRDefault="00316B05" w:rsidP="0056775A">
            <w:pPr>
              <w:pStyle w:val="TAL"/>
            </w:pPr>
            <w:r w:rsidRPr="00E11228">
              <w:t>Included OpenAPI Specification and aligned text with it.</w:t>
            </w:r>
          </w:p>
        </w:tc>
      </w:tr>
      <w:tr w:rsidR="00316B05" w:rsidRPr="00E11228" w14:paraId="594F7CD8"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20A87DF1" w14:textId="77777777" w:rsidR="00316B05" w:rsidRPr="00E11228" w:rsidRDefault="00316B05" w:rsidP="0056775A">
            <w:pPr>
              <w:pStyle w:val="TAL"/>
            </w:pPr>
            <w:r w:rsidRPr="00E11228">
              <w:t>2022.07.30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AF44975" w14:textId="77777777" w:rsidR="00316B05" w:rsidRPr="00E11228" w:rsidRDefault="00316B05" w:rsidP="0056775A">
            <w:pPr>
              <w:pStyle w:val="TAL"/>
            </w:pPr>
            <w:r w:rsidRPr="00E11228">
              <w:t>02.00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8B31594" w14:textId="350D6187" w:rsidR="00316B05" w:rsidRPr="00E11228" w:rsidRDefault="00316B05" w:rsidP="0056775A">
            <w:pPr>
              <w:pStyle w:val="TAL"/>
            </w:pPr>
            <w:r w:rsidRPr="00E11228">
              <w:t>Defining A1-P/v2 based on policy types</w:t>
            </w:r>
            <w:r w:rsidR="005468B9" w:rsidRPr="00E11228">
              <w:t>.</w:t>
            </w:r>
          </w:p>
        </w:tc>
      </w:tr>
      <w:tr w:rsidR="00316B05" w:rsidRPr="00E11228" w14:paraId="612802BF"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59755F81" w14:textId="77777777" w:rsidR="00316B05" w:rsidRPr="00E11228" w:rsidRDefault="00316B05" w:rsidP="0056775A">
            <w:pPr>
              <w:pStyle w:val="TAL"/>
            </w:pPr>
            <w:r w:rsidRPr="00E11228">
              <w:t>2020.11.09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6DDCD6E" w14:textId="77777777" w:rsidR="00316B05" w:rsidRPr="00E11228" w:rsidRDefault="00316B05" w:rsidP="0056775A">
            <w:pPr>
              <w:pStyle w:val="TAL"/>
            </w:pPr>
            <w:r w:rsidRPr="00E11228">
              <w:t>03.00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61EA837" w14:textId="4F60FF72" w:rsidR="00316B05" w:rsidRPr="00E11228" w:rsidRDefault="00316B05" w:rsidP="0056775A">
            <w:pPr>
              <w:pStyle w:val="TAL"/>
            </w:pPr>
            <w:r w:rsidRPr="00E11228">
              <w:t>Defining A1-EI/v1 (A1 enrichment information service)</w:t>
            </w:r>
            <w:r w:rsidR="005468B9" w:rsidRPr="00E11228">
              <w:t>.</w:t>
            </w:r>
          </w:p>
        </w:tc>
      </w:tr>
      <w:tr w:rsidR="00316B05" w:rsidRPr="00E11228" w14:paraId="1E5D5BFA"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56FE3F23" w14:textId="77777777" w:rsidR="00316B05" w:rsidRPr="00E11228" w:rsidRDefault="00316B05" w:rsidP="0056775A">
            <w:pPr>
              <w:pStyle w:val="TAL"/>
            </w:pPr>
            <w:r w:rsidRPr="00E11228">
              <w:t>2021.03.13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2C9152D" w14:textId="77777777" w:rsidR="00316B05" w:rsidRPr="00E11228" w:rsidRDefault="00316B05" w:rsidP="0056775A">
            <w:pPr>
              <w:pStyle w:val="TAL"/>
            </w:pPr>
            <w:r w:rsidRPr="00E11228">
              <w:t>03.01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273E5C08" w14:textId="77777777" w:rsidR="00316B05" w:rsidRPr="00E11228" w:rsidRDefault="00316B05" w:rsidP="0056775A">
            <w:pPr>
              <w:pStyle w:val="TAL"/>
            </w:pPr>
            <w:r w:rsidRPr="00E11228">
              <w:t>Separation of application protocol from type definitions. Data models and type definitions moved to A1 interface: Type Definitions v01.00.</w:t>
            </w:r>
          </w:p>
        </w:tc>
      </w:tr>
      <w:tr w:rsidR="00316B05" w:rsidRPr="00E11228" w14:paraId="74588DCE"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7E9E3AB7" w14:textId="77777777" w:rsidR="00316B05" w:rsidRPr="00E11228" w:rsidRDefault="00316B05" w:rsidP="0056775A">
            <w:pPr>
              <w:pStyle w:val="TAL"/>
            </w:pPr>
            <w:r w:rsidRPr="00E11228">
              <w:t>2022.04.01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73F87D4" w14:textId="77777777" w:rsidR="00316B05" w:rsidRPr="00E11228" w:rsidRDefault="00316B05" w:rsidP="0056775A">
            <w:pPr>
              <w:pStyle w:val="TAL"/>
            </w:pPr>
            <w:r w:rsidRPr="00E11228">
              <w:t>03.02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7B4A818A" w14:textId="42D3C06A" w:rsidR="00316B05" w:rsidRPr="00E11228" w:rsidRDefault="00316B05" w:rsidP="0056775A">
            <w:pPr>
              <w:pStyle w:val="TAL"/>
            </w:pPr>
            <w:r w:rsidRPr="00E11228">
              <w:t>Enhancing alignment and consistency between A1-P and A1-EI OpenAPIs</w:t>
            </w:r>
            <w:r w:rsidR="005468B9" w:rsidRPr="00E11228">
              <w:t>.</w:t>
            </w:r>
          </w:p>
        </w:tc>
      </w:tr>
      <w:tr w:rsidR="00316B05" w:rsidRPr="00E11228" w14:paraId="7C970BBC"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04450FA6" w14:textId="77777777" w:rsidR="00316B05" w:rsidRPr="00E11228" w:rsidRDefault="00316B05" w:rsidP="0056775A">
            <w:pPr>
              <w:pStyle w:val="TAL"/>
            </w:pPr>
            <w:r w:rsidRPr="00E11228">
              <w:t>2022.11.17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7617DD" w14:textId="77777777" w:rsidR="00316B05" w:rsidRPr="00E11228" w:rsidRDefault="00316B05" w:rsidP="0056775A">
            <w:pPr>
              <w:pStyle w:val="TAL"/>
            </w:pPr>
            <w:r w:rsidRPr="00E11228">
              <w:t>04.00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57E5AD8" w14:textId="77777777" w:rsidR="00316B05" w:rsidRPr="00E11228" w:rsidRDefault="00316B05" w:rsidP="0056775A">
            <w:pPr>
              <w:pStyle w:val="TAL"/>
            </w:pPr>
            <w:r w:rsidRPr="00E11228">
              <w:t xml:space="preserve">Aligning to O-RAN drafting rules. </w:t>
            </w:r>
          </w:p>
          <w:p w14:paraId="2B6FD6FA" w14:textId="77777777" w:rsidR="00316B05" w:rsidRPr="00E11228" w:rsidRDefault="00316B05" w:rsidP="0056775A">
            <w:pPr>
              <w:pStyle w:val="TAL"/>
            </w:pPr>
            <w:r w:rsidRPr="00E11228">
              <w:t>Enhanced alignment between A1-P and A1-EI, and between A1AP and A1TD.</w:t>
            </w:r>
          </w:p>
        </w:tc>
      </w:tr>
      <w:tr w:rsidR="00316B05" w:rsidRPr="004B4644" w14:paraId="0BF2E02C"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49AA201C" w14:textId="77777777" w:rsidR="00316B05" w:rsidRPr="00E11228" w:rsidRDefault="00316B05" w:rsidP="0056775A">
            <w:pPr>
              <w:pStyle w:val="TAL"/>
            </w:pPr>
            <w:r w:rsidRPr="00E11228">
              <w:t>2023.11.30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E9EB2E8" w14:textId="77777777" w:rsidR="00316B05" w:rsidRPr="00E11228" w:rsidRDefault="00316B05" w:rsidP="0056775A">
            <w:pPr>
              <w:pStyle w:val="TAL"/>
            </w:pPr>
            <w:r w:rsidRPr="00E11228">
              <w:t>04.01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494234DD" w14:textId="18B1A01E" w:rsidR="00316B05" w:rsidRDefault="00316B05" w:rsidP="0056775A">
            <w:pPr>
              <w:pStyle w:val="TAL"/>
            </w:pPr>
            <w:r w:rsidRPr="00E11228">
              <w:t>ETSI PAS related editorial enhancement and applying latest template</w:t>
            </w:r>
            <w:r w:rsidR="005468B9" w:rsidRPr="00E11228">
              <w:t>.</w:t>
            </w:r>
          </w:p>
        </w:tc>
      </w:tr>
      <w:tr w:rsidR="00E11228" w:rsidRPr="005A3B4C" w14:paraId="3CB853D2"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6CF811C1" w14:textId="77777777" w:rsidR="00E11228" w:rsidRPr="007A67C8" w:rsidRDefault="00E11228" w:rsidP="00B75AD6">
            <w:pPr>
              <w:pStyle w:val="TAL"/>
            </w:pPr>
            <w:r>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3CE16D9" w14:textId="08063E2C" w:rsidR="00E11228" w:rsidRPr="007A67C8" w:rsidRDefault="00E11228" w:rsidP="00E11228">
            <w:pPr>
              <w:pStyle w:val="TAC"/>
              <w:jc w:val="left"/>
            </w:pPr>
            <w:r>
              <w:t>0</w:t>
            </w:r>
            <w:r w:rsidR="008651C1">
              <w:t>4.02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44F2E85" w14:textId="26BBE9F0" w:rsidR="00E11228" w:rsidRPr="007A67C8" w:rsidRDefault="00E11228" w:rsidP="00B75AD6">
            <w:pPr>
              <w:pStyle w:val="TAL"/>
            </w:pPr>
            <w:r>
              <w:t>Editorial enhancements and alignment of notation for status and feedback</w:t>
            </w:r>
          </w:p>
        </w:tc>
      </w:tr>
    </w:tbl>
    <w:p w14:paraId="2CFE6CD7" w14:textId="77777777" w:rsidR="003D17DE" w:rsidRPr="00E07243" w:rsidRDefault="003D17DE" w:rsidP="003D17DE">
      <w:pPr>
        <w:spacing w:after="0"/>
        <w:rPr>
          <w:rFonts w:ascii="Arial" w:eastAsia="Batang" w:hAnsi="Arial"/>
          <w:sz w:val="36"/>
        </w:rPr>
      </w:pPr>
    </w:p>
    <w:bookmarkEnd w:id="24"/>
    <w:bookmarkEnd w:id="25"/>
    <w:bookmarkEnd w:id="26"/>
    <w:bookmarkEnd w:id="27"/>
    <w:bookmarkEnd w:id="28"/>
    <w:bookmarkEnd w:id="29"/>
    <w:p w14:paraId="6B33D3EF" w14:textId="77777777" w:rsidR="003D17DE" w:rsidRPr="00E07243" w:rsidRDefault="003D17DE" w:rsidP="00D33590">
      <w:pPr>
        <w:spacing w:after="120"/>
      </w:pPr>
    </w:p>
    <w:sectPr w:rsidR="003D17DE" w:rsidRPr="00E07243" w:rsidSect="00B712F2">
      <w:headerReference w:type="default" r:id="rId62"/>
      <w:footerReference w:type="default" r:id="rId63"/>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A1296" w14:textId="77777777" w:rsidR="007E1233" w:rsidRDefault="007E1233">
      <w:r>
        <w:separator/>
      </w:r>
    </w:p>
    <w:p w14:paraId="79D7D63C" w14:textId="77777777" w:rsidR="007E1233" w:rsidRDefault="007E1233"/>
  </w:endnote>
  <w:endnote w:type="continuationSeparator" w:id="0">
    <w:p w14:paraId="642D326B" w14:textId="77777777" w:rsidR="007E1233" w:rsidRDefault="007E1233">
      <w:r>
        <w:continuationSeparator/>
      </w:r>
    </w:p>
    <w:p w14:paraId="34F4255D" w14:textId="77777777" w:rsidR="007E1233" w:rsidRDefault="007E1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14F1AC17" w:rsidR="00563934" w:rsidRPr="00D74970" w:rsidRDefault="00A859FA" w:rsidP="00A859FA">
    <w:pPr>
      <w:pStyle w:val="Footer"/>
      <w:tabs>
        <w:tab w:val="right" w:pos="9639"/>
      </w:tabs>
      <w:jc w:val="both"/>
      <w:rPr>
        <w:b w:val="0"/>
        <w:i w:val="0"/>
      </w:rPr>
    </w:pPr>
    <w:r w:rsidRPr="00A859FA">
      <w:rPr>
        <w:b w:val="0"/>
        <w:i w:val="0"/>
        <w:sz w:val="16"/>
        <w:szCs w:val="18"/>
      </w:rPr>
      <w:t>© 202</w:t>
    </w:r>
    <w:r w:rsidR="001B72DA">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Pr="001B72DA" w:rsidRDefault="00BF1227">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F77CE" w14:textId="77777777" w:rsidR="007E1233" w:rsidRDefault="007E1233">
      <w:r>
        <w:separator/>
      </w:r>
    </w:p>
    <w:p w14:paraId="6A93ECEE" w14:textId="77777777" w:rsidR="007E1233" w:rsidRDefault="007E1233"/>
  </w:footnote>
  <w:footnote w:type="continuationSeparator" w:id="0">
    <w:p w14:paraId="29375E8C" w14:textId="77777777" w:rsidR="007E1233" w:rsidRDefault="007E1233">
      <w:r>
        <w:continuationSeparator/>
      </w:r>
    </w:p>
    <w:p w14:paraId="4C32F3BB" w14:textId="77777777" w:rsidR="007E1233" w:rsidRDefault="007E12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633A6623"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93B9B">
      <w:rPr>
        <w:rFonts w:ascii="Arial" w:hAnsi="Arial" w:cs="Arial"/>
        <w:b/>
        <w:noProof/>
        <w:sz w:val="18"/>
        <w:szCs w:val="18"/>
      </w:rPr>
      <w:t>O-RAN.WG2.A1AP-R003-v04.02</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CCF4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A4ED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8EA472"/>
    <w:lvl w:ilvl="0">
      <w:start w:val="1"/>
      <w:numFmt w:val="decimal"/>
      <w:lvlText w:val="%1."/>
      <w:lvlJc w:val="left"/>
      <w:pPr>
        <w:tabs>
          <w:tab w:val="num" w:pos="926"/>
        </w:tabs>
        <w:ind w:left="926" w:hanging="360"/>
      </w:pPr>
    </w:lvl>
  </w:abstractNum>
  <w:abstractNum w:abstractNumId="3" w15:restartNumberingAfterBreak="0">
    <w:nsid w:val="036162A4"/>
    <w:multiLevelType w:val="hybridMultilevel"/>
    <w:tmpl w:val="9244D63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05096159"/>
    <w:multiLevelType w:val="hybridMultilevel"/>
    <w:tmpl w:val="B852944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 w15:restartNumberingAfterBreak="0">
    <w:nsid w:val="088B75DB"/>
    <w:multiLevelType w:val="hybridMultilevel"/>
    <w:tmpl w:val="DBD0469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0B863C4A"/>
    <w:multiLevelType w:val="hybridMultilevel"/>
    <w:tmpl w:val="2ADCB3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07765EB"/>
    <w:multiLevelType w:val="hybridMultilevel"/>
    <w:tmpl w:val="42B6B2D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8" w15:restartNumberingAfterBreak="0">
    <w:nsid w:val="114B1B37"/>
    <w:multiLevelType w:val="hybridMultilevel"/>
    <w:tmpl w:val="08C602C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9" w15:restartNumberingAfterBreak="0">
    <w:nsid w:val="14786EA7"/>
    <w:multiLevelType w:val="hybridMultilevel"/>
    <w:tmpl w:val="BC301EF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0" w15:restartNumberingAfterBreak="0">
    <w:nsid w:val="18715992"/>
    <w:multiLevelType w:val="hybridMultilevel"/>
    <w:tmpl w:val="68D2D9C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EE5A0D"/>
    <w:multiLevelType w:val="hybridMultilevel"/>
    <w:tmpl w:val="AAAE3F2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3" w15:restartNumberingAfterBreak="0">
    <w:nsid w:val="32AA698E"/>
    <w:multiLevelType w:val="hybridMultilevel"/>
    <w:tmpl w:val="EAA8C89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4" w15:restartNumberingAfterBreak="0">
    <w:nsid w:val="34D50B67"/>
    <w:multiLevelType w:val="hybridMultilevel"/>
    <w:tmpl w:val="E04EC0E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B7731E"/>
    <w:multiLevelType w:val="hybridMultilevel"/>
    <w:tmpl w:val="25CA105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4AF3102B"/>
    <w:multiLevelType w:val="hybridMultilevel"/>
    <w:tmpl w:val="8E14199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80A434C"/>
    <w:multiLevelType w:val="hybridMultilevel"/>
    <w:tmpl w:val="4AAAEBB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0" w15:restartNumberingAfterBreak="0">
    <w:nsid w:val="596B1CF4"/>
    <w:multiLevelType w:val="hybridMultilevel"/>
    <w:tmpl w:val="73F4EF5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1" w15:restartNumberingAfterBreak="0">
    <w:nsid w:val="5F47700A"/>
    <w:multiLevelType w:val="hybridMultilevel"/>
    <w:tmpl w:val="A0BE21D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2" w15:restartNumberingAfterBreak="0">
    <w:nsid w:val="64FD1ABE"/>
    <w:multiLevelType w:val="hybridMultilevel"/>
    <w:tmpl w:val="FB8AA10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3" w15:restartNumberingAfterBreak="0">
    <w:nsid w:val="6BD10F9C"/>
    <w:multiLevelType w:val="hybridMultilevel"/>
    <w:tmpl w:val="A9162B2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4" w15:restartNumberingAfterBreak="0">
    <w:nsid w:val="6DA35FE5"/>
    <w:multiLevelType w:val="hybridMultilevel"/>
    <w:tmpl w:val="DE74A9A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E33E26"/>
    <w:multiLevelType w:val="hybridMultilevel"/>
    <w:tmpl w:val="D5281A2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7"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9" w15:restartNumberingAfterBreak="0">
    <w:nsid w:val="7ECC3030"/>
    <w:multiLevelType w:val="hybridMultilevel"/>
    <w:tmpl w:val="9E4A0F6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16cid:durableId="1562906541">
    <w:abstractNumId w:val="11"/>
  </w:num>
  <w:num w:numId="2" w16cid:durableId="249774566">
    <w:abstractNumId w:val="27"/>
  </w:num>
  <w:num w:numId="3" w16cid:durableId="202864163">
    <w:abstractNumId w:val="18"/>
  </w:num>
  <w:num w:numId="4" w16cid:durableId="135882758">
    <w:abstractNumId w:val="15"/>
  </w:num>
  <w:num w:numId="5" w16cid:durableId="1777166458">
    <w:abstractNumId w:val="25"/>
  </w:num>
  <w:num w:numId="6" w16cid:durableId="1420442532">
    <w:abstractNumId w:val="28"/>
  </w:num>
  <w:num w:numId="7" w16cid:durableId="228152888">
    <w:abstractNumId w:val="13"/>
  </w:num>
  <w:num w:numId="8" w16cid:durableId="2027561973">
    <w:abstractNumId w:val="17"/>
  </w:num>
  <w:num w:numId="9" w16cid:durableId="860900887">
    <w:abstractNumId w:val="21"/>
  </w:num>
  <w:num w:numId="10" w16cid:durableId="45223066">
    <w:abstractNumId w:val="7"/>
  </w:num>
  <w:num w:numId="11" w16cid:durableId="874004391">
    <w:abstractNumId w:val="22"/>
  </w:num>
  <w:num w:numId="12" w16cid:durableId="1019702257">
    <w:abstractNumId w:val="23"/>
  </w:num>
  <w:num w:numId="13" w16cid:durableId="1129710446">
    <w:abstractNumId w:val="8"/>
  </w:num>
  <w:num w:numId="14" w16cid:durableId="1282767248">
    <w:abstractNumId w:val="29"/>
  </w:num>
  <w:num w:numId="15" w16cid:durableId="1395470191">
    <w:abstractNumId w:val="24"/>
  </w:num>
  <w:num w:numId="16" w16cid:durableId="1698388908">
    <w:abstractNumId w:val="12"/>
  </w:num>
  <w:num w:numId="17" w16cid:durableId="461853588">
    <w:abstractNumId w:val="20"/>
  </w:num>
  <w:num w:numId="18" w16cid:durableId="431241260">
    <w:abstractNumId w:val="14"/>
  </w:num>
  <w:num w:numId="19" w16cid:durableId="653215852">
    <w:abstractNumId w:val="10"/>
  </w:num>
  <w:num w:numId="20" w16cid:durableId="590309599">
    <w:abstractNumId w:val="19"/>
  </w:num>
  <w:num w:numId="21" w16cid:durableId="2081830190">
    <w:abstractNumId w:val="5"/>
  </w:num>
  <w:num w:numId="22" w16cid:durableId="1624116600">
    <w:abstractNumId w:val="9"/>
  </w:num>
  <w:num w:numId="23" w16cid:durableId="2062291385">
    <w:abstractNumId w:val="3"/>
  </w:num>
  <w:num w:numId="24" w16cid:durableId="1772584876">
    <w:abstractNumId w:val="16"/>
  </w:num>
  <w:num w:numId="25" w16cid:durableId="1206403633">
    <w:abstractNumId w:val="6"/>
  </w:num>
  <w:num w:numId="26" w16cid:durableId="1492136635">
    <w:abstractNumId w:val="26"/>
  </w:num>
  <w:num w:numId="27" w16cid:durableId="983850143">
    <w:abstractNumId w:val="4"/>
  </w:num>
  <w:num w:numId="28" w16cid:durableId="930964597">
    <w:abstractNumId w:val="2"/>
  </w:num>
  <w:num w:numId="29" w16cid:durableId="2093549989">
    <w:abstractNumId w:val="1"/>
  </w:num>
  <w:num w:numId="30" w16cid:durableId="136944932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removePersonalInformation/>
  <w:removeDateAndTime/>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26F"/>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23EC"/>
    <w:rsid w:val="00043C34"/>
    <w:rsid w:val="0004605B"/>
    <w:rsid w:val="00046FD7"/>
    <w:rsid w:val="00050609"/>
    <w:rsid w:val="00052803"/>
    <w:rsid w:val="0005281B"/>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87B72"/>
    <w:rsid w:val="00093728"/>
    <w:rsid w:val="00093D9E"/>
    <w:rsid w:val="00094055"/>
    <w:rsid w:val="00094C90"/>
    <w:rsid w:val="0009549D"/>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4E7"/>
    <w:rsid w:val="000B57DA"/>
    <w:rsid w:val="000C068C"/>
    <w:rsid w:val="000C0BAA"/>
    <w:rsid w:val="000C0DAB"/>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0F3E35"/>
    <w:rsid w:val="000F4B49"/>
    <w:rsid w:val="000F63B6"/>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193"/>
    <w:rsid w:val="00114582"/>
    <w:rsid w:val="00114664"/>
    <w:rsid w:val="00115FC5"/>
    <w:rsid w:val="0011650A"/>
    <w:rsid w:val="00116602"/>
    <w:rsid w:val="0011673F"/>
    <w:rsid w:val="00116EDA"/>
    <w:rsid w:val="00117252"/>
    <w:rsid w:val="00117B86"/>
    <w:rsid w:val="00117FE9"/>
    <w:rsid w:val="001204B9"/>
    <w:rsid w:val="001216A4"/>
    <w:rsid w:val="00123C2F"/>
    <w:rsid w:val="00125680"/>
    <w:rsid w:val="00125F47"/>
    <w:rsid w:val="00127BA5"/>
    <w:rsid w:val="001300C4"/>
    <w:rsid w:val="0013282B"/>
    <w:rsid w:val="00132E94"/>
    <w:rsid w:val="0013438E"/>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6B5"/>
    <w:rsid w:val="001627AF"/>
    <w:rsid w:val="00163BC7"/>
    <w:rsid w:val="001646FE"/>
    <w:rsid w:val="00165EE5"/>
    <w:rsid w:val="001667E4"/>
    <w:rsid w:val="00166D2E"/>
    <w:rsid w:val="00166FDA"/>
    <w:rsid w:val="001717E0"/>
    <w:rsid w:val="00171C2D"/>
    <w:rsid w:val="00172713"/>
    <w:rsid w:val="00175401"/>
    <w:rsid w:val="0017560F"/>
    <w:rsid w:val="00176541"/>
    <w:rsid w:val="00176973"/>
    <w:rsid w:val="00177324"/>
    <w:rsid w:val="0017740C"/>
    <w:rsid w:val="00180131"/>
    <w:rsid w:val="001802CA"/>
    <w:rsid w:val="0018047A"/>
    <w:rsid w:val="001828B0"/>
    <w:rsid w:val="00182A41"/>
    <w:rsid w:val="00183542"/>
    <w:rsid w:val="00183701"/>
    <w:rsid w:val="00183AE3"/>
    <w:rsid w:val="00184F88"/>
    <w:rsid w:val="00185215"/>
    <w:rsid w:val="001869AC"/>
    <w:rsid w:val="00187470"/>
    <w:rsid w:val="0019037F"/>
    <w:rsid w:val="00190B13"/>
    <w:rsid w:val="0019129C"/>
    <w:rsid w:val="0019272D"/>
    <w:rsid w:val="00193076"/>
    <w:rsid w:val="00193470"/>
    <w:rsid w:val="0019367D"/>
    <w:rsid w:val="001937FC"/>
    <w:rsid w:val="00193B9B"/>
    <w:rsid w:val="00194E74"/>
    <w:rsid w:val="00194FB0"/>
    <w:rsid w:val="00194FB1"/>
    <w:rsid w:val="00195687"/>
    <w:rsid w:val="00195CAA"/>
    <w:rsid w:val="00197CE2"/>
    <w:rsid w:val="001A0E1B"/>
    <w:rsid w:val="001A130B"/>
    <w:rsid w:val="001A2298"/>
    <w:rsid w:val="001A245D"/>
    <w:rsid w:val="001A271A"/>
    <w:rsid w:val="001A2D1F"/>
    <w:rsid w:val="001A2EFB"/>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2DA"/>
    <w:rsid w:val="001B7A0C"/>
    <w:rsid w:val="001C0E8B"/>
    <w:rsid w:val="001C1142"/>
    <w:rsid w:val="001C181E"/>
    <w:rsid w:val="001C4249"/>
    <w:rsid w:val="001C4404"/>
    <w:rsid w:val="001C52B4"/>
    <w:rsid w:val="001C603F"/>
    <w:rsid w:val="001D02E2"/>
    <w:rsid w:val="001D11A9"/>
    <w:rsid w:val="001D1228"/>
    <w:rsid w:val="001D1864"/>
    <w:rsid w:val="001D2702"/>
    <w:rsid w:val="001D2EDB"/>
    <w:rsid w:val="001D3261"/>
    <w:rsid w:val="001D74D1"/>
    <w:rsid w:val="001D77B2"/>
    <w:rsid w:val="001D7A14"/>
    <w:rsid w:val="001E02B2"/>
    <w:rsid w:val="001E1117"/>
    <w:rsid w:val="001E2274"/>
    <w:rsid w:val="001E31F6"/>
    <w:rsid w:val="001E4FDE"/>
    <w:rsid w:val="001E51EC"/>
    <w:rsid w:val="001E593D"/>
    <w:rsid w:val="001E59CF"/>
    <w:rsid w:val="001E5D52"/>
    <w:rsid w:val="001E6C91"/>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B45"/>
    <w:rsid w:val="00221C32"/>
    <w:rsid w:val="0022494D"/>
    <w:rsid w:val="00225152"/>
    <w:rsid w:val="00226254"/>
    <w:rsid w:val="002275D5"/>
    <w:rsid w:val="002303EF"/>
    <w:rsid w:val="0023073B"/>
    <w:rsid w:val="00230912"/>
    <w:rsid w:val="00230CD2"/>
    <w:rsid w:val="00231786"/>
    <w:rsid w:val="00232212"/>
    <w:rsid w:val="00232543"/>
    <w:rsid w:val="00233426"/>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3F33"/>
    <w:rsid w:val="00257A9A"/>
    <w:rsid w:val="002609A7"/>
    <w:rsid w:val="0026205C"/>
    <w:rsid w:val="00262F93"/>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4AFF"/>
    <w:rsid w:val="00285216"/>
    <w:rsid w:val="0028643D"/>
    <w:rsid w:val="00286492"/>
    <w:rsid w:val="00286804"/>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A768E"/>
    <w:rsid w:val="002B0A1A"/>
    <w:rsid w:val="002B0EEC"/>
    <w:rsid w:val="002B122A"/>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5F17"/>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435"/>
    <w:rsid w:val="002F4586"/>
    <w:rsid w:val="002F4F78"/>
    <w:rsid w:val="002F6FA5"/>
    <w:rsid w:val="002F7B9A"/>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B05"/>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7391"/>
    <w:rsid w:val="003302E0"/>
    <w:rsid w:val="0033130E"/>
    <w:rsid w:val="00331BF5"/>
    <w:rsid w:val="003325D1"/>
    <w:rsid w:val="0033284B"/>
    <w:rsid w:val="0033727E"/>
    <w:rsid w:val="00340695"/>
    <w:rsid w:val="00340CB1"/>
    <w:rsid w:val="003426F2"/>
    <w:rsid w:val="00342BAC"/>
    <w:rsid w:val="00343169"/>
    <w:rsid w:val="0034318E"/>
    <w:rsid w:val="003432F1"/>
    <w:rsid w:val="00344D5E"/>
    <w:rsid w:val="00345259"/>
    <w:rsid w:val="00345BAF"/>
    <w:rsid w:val="003463CC"/>
    <w:rsid w:val="00347079"/>
    <w:rsid w:val="0034789F"/>
    <w:rsid w:val="00350C46"/>
    <w:rsid w:val="00351096"/>
    <w:rsid w:val="003511BA"/>
    <w:rsid w:val="00351ADC"/>
    <w:rsid w:val="00351B6B"/>
    <w:rsid w:val="00352EFC"/>
    <w:rsid w:val="00353046"/>
    <w:rsid w:val="00353390"/>
    <w:rsid w:val="00353C20"/>
    <w:rsid w:val="00354400"/>
    <w:rsid w:val="00354451"/>
    <w:rsid w:val="0035462D"/>
    <w:rsid w:val="003609C8"/>
    <w:rsid w:val="00361301"/>
    <w:rsid w:val="0036160D"/>
    <w:rsid w:val="0036183C"/>
    <w:rsid w:val="0036231F"/>
    <w:rsid w:val="00362641"/>
    <w:rsid w:val="00363456"/>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0DA"/>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25E"/>
    <w:rsid w:val="003C393D"/>
    <w:rsid w:val="003C4C5C"/>
    <w:rsid w:val="003C50B3"/>
    <w:rsid w:val="003C5C73"/>
    <w:rsid w:val="003C7548"/>
    <w:rsid w:val="003C7C27"/>
    <w:rsid w:val="003D028F"/>
    <w:rsid w:val="003D0624"/>
    <w:rsid w:val="003D1008"/>
    <w:rsid w:val="003D17DE"/>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E7C12"/>
    <w:rsid w:val="003F179A"/>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030"/>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1FCB"/>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477BE"/>
    <w:rsid w:val="004477DB"/>
    <w:rsid w:val="00450568"/>
    <w:rsid w:val="00450988"/>
    <w:rsid w:val="00451E7D"/>
    <w:rsid w:val="00452299"/>
    <w:rsid w:val="004524D2"/>
    <w:rsid w:val="00452B60"/>
    <w:rsid w:val="00454741"/>
    <w:rsid w:val="00454803"/>
    <w:rsid w:val="00454B21"/>
    <w:rsid w:val="0045530E"/>
    <w:rsid w:val="0045636E"/>
    <w:rsid w:val="00456D79"/>
    <w:rsid w:val="004577B5"/>
    <w:rsid w:val="00460E81"/>
    <w:rsid w:val="004613F2"/>
    <w:rsid w:val="004631FF"/>
    <w:rsid w:val="004658E1"/>
    <w:rsid w:val="00466075"/>
    <w:rsid w:val="004709AE"/>
    <w:rsid w:val="00471895"/>
    <w:rsid w:val="004750C7"/>
    <w:rsid w:val="0047518E"/>
    <w:rsid w:val="004754CA"/>
    <w:rsid w:val="00475B72"/>
    <w:rsid w:val="004761E7"/>
    <w:rsid w:val="004765A3"/>
    <w:rsid w:val="00477067"/>
    <w:rsid w:val="00477B26"/>
    <w:rsid w:val="00477B8A"/>
    <w:rsid w:val="00477DB1"/>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AA"/>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3C8"/>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5561"/>
    <w:rsid w:val="004F636A"/>
    <w:rsid w:val="004F6AAB"/>
    <w:rsid w:val="004F6FD5"/>
    <w:rsid w:val="00500415"/>
    <w:rsid w:val="00500AD3"/>
    <w:rsid w:val="00503996"/>
    <w:rsid w:val="00503A4A"/>
    <w:rsid w:val="005046C7"/>
    <w:rsid w:val="00504E32"/>
    <w:rsid w:val="0050527B"/>
    <w:rsid w:val="0050701C"/>
    <w:rsid w:val="005074B9"/>
    <w:rsid w:val="005078C4"/>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44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8B9"/>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9776E"/>
    <w:rsid w:val="005A05D1"/>
    <w:rsid w:val="005A0EC6"/>
    <w:rsid w:val="005A1164"/>
    <w:rsid w:val="005A1511"/>
    <w:rsid w:val="005A1875"/>
    <w:rsid w:val="005A1CA2"/>
    <w:rsid w:val="005A1D7A"/>
    <w:rsid w:val="005A3534"/>
    <w:rsid w:val="005A3851"/>
    <w:rsid w:val="005A40F2"/>
    <w:rsid w:val="005A4E05"/>
    <w:rsid w:val="005A5E1B"/>
    <w:rsid w:val="005A7688"/>
    <w:rsid w:val="005A7CD0"/>
    <w:rsid w:val="005B036A"/>
    <w:rsid w:val="005B0F9D"/>
    <w:rsid w:val="005B2B94"/>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D68"/>
    <w:rsid w:val="005C4FF4"/>
    <w:rsid w:val="005C5AB6"/>
    <w:rsid w:val="005D31A1"/>
    <w:rsid w:val="005D4201"/>
    <w:rsid w:val="005D446C"/>
    <w:rsid w:val="005D5219"/>
    <w:rsid w:val="005D5684"/>
    <w:rsid w:val="005D5CFF"/>
    <w:rsid w:val="005D6926"/>
    <w:rsid w:val="005D709A"/>
    <w:rsid w:val="005D741E"/>
    <w:rsid w:val="005E0804"/>
    <w:rsid w:val="005E148D"/>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07637"/>
    <w:rsid w:val="006105F0"/>
    <w:rsid w:val="00610719"/>
    <w:rsid w:val="00611E56"/>
    <w:rsid w:val="00612D10"/>
    <w:rsid w:val="00613A10"/>
    <w:rsid w:val="00613A5F"/>
    <w:rsid w:val="00614B3A"/>
    <w:rsid w:val="00615162"/>
    <w:rsid w:val="00615796"/>
    <w:rsid w:val="006163FF"/>
    <w:rsid w:val="0061680F"/>
    <w:rsid w:val="00617241"/>
    <w:rsid w:val="00617B4C"/>
    <w:rsid w:val="00617F9B"/>
    <w:rsid w:val="00620843"/>
    <w:rsid w:val="0062103A"/>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8BC"/>
    <w:rsid w:val="00631A3C"/>
    <w:rsid w:val="00631F15"/>
    <w:rsid w:val="00632D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6E1"/>
    <w:rsid w:val="00652960"/>
    <w:rsid w:val="00652EE6"/>
    <w:rsid w:val="00653BE4"/>
    <w:rsid w:val="00654701"/>
    <w:rsid w:val="006554B1"/>
    <w:rsid w:val="006564CA"/>
    <w:rsid w:val="0065743F"/>
    <w:rsid w:val="006574A1"/>
    <w:rsid w:val="0065765D"/>
    <w:rsid w:val="00657F54"/>
    <w:rsid w:val="00660019"/>
    <w:rsid w:val="0066025A"/>
    <w:rsid w:val="00660760"/>
    <w:rsid w:val="0066089F"/>
    <w:rsid w:val="00660C54"/>
    <w:rsid w:val="0066166B"/>
    <w:rsid w:val="00661960"/>
    <w:rsid w:val="0066343F"/>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544"/>
    <w:rsid w:val="00680C37"/>
    <w:rsid w:val="00681134"/>
    <w:rsid w:val="006816C2"/>
    <w:rsid w:val="00681780"/>
    <w:rsid w:val="00682098"/>
    <w:rsid w:val="00682117"/>
    <w:rsid w:val="006830D2"/>
    <w:rsid w:val="0068401A"/>
    <w:rsid w:val="00685008"/>
    <w:rsid w:val="0068605B"/>
    <w:rsid w:val="00686604"/>
    <w:rsid w:val="00686D2C"/>
    <w:rsid w:val="006877BF"/>
    <w:rsid w:val="00687FC7"/>
    <w:rsid w:val="00690931"/>
    <w:rsid w:val="00691753"/>
    <w:rsid w:val="00691A0D"/>
    <w:rsid w:val="00691E73"/>
    <w:rsid w:val="00692E87"/>
    <w:rsid w:val="00692FD7"/>
    <w:rsid w:val="00694EAB"/>
    <w:rsid w:val="00696165"/>
    <w:rsid w:val="00697652"/>
    <w:rsid w:val="00697E95"/>
    <w:rsid w:val="006A0D1E"/>
    <w:rsid w:val="006A220D"/>
    <w:rsid w:val="006A269D"/>
    <w:rsid w:val="006A3097"/>
    <w:rsid w:val="006A3B2E"/>
    <w:rsid w:val="006A3C6E"/>
    <w:rsid w:val="006A5C8D"/>
    <w:rsid w:val="006A65D9"/>
    <w:rsid w:val="006B0723"/>
    <w:rsid w:val="006B1B3B"/>
    <w:rsid w:val="006B2111"/>
    <w:rsid w:val="006B21FD"/>
    <w:rsid w:val="006B2662"/>
    <w:rsid w:val="006B28AC"/>
    <w:rsid w:val="006B37E6"/>
    <w:rsid w:val="006B6824"/>
    <w:rsid w:val="006B7A9F"/>
    <w:rsid w:val="006C0923"/>
    <w:rsid w:val="006C19D9"/>
    <w:rsid w:val="006C1A9C"/>
    <w:rsid w:val="006C1E44"/>
    <w:rsid w:val="006C27C9"/>
    <w:rsid w:val="006C3338"/>
    <w:rsid w:val="006C3E6B"/>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79F"/>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4F96"/>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5E0"/>
    <w:rsid w:val="0073269B"/>
    <w:rsid w:val="007326D8"/>
    <w:rsid w:val="00732C06"/>
    <w:rsid w:val="00732C2F"/>
    <w:rsid w:val="00734A5B"/>
    <w:rsid w:val="00734E80"/>
    <w:rsid w:val="007356F5"/>
    <w:rsid w:val="00735D19"/>
    <w:rsid w:val="00735F22"/>
    <w:rsid w:val="00736E87"/>
    <w:rsid w:val="00737829"/>
    <w:rsid w:val="00740227"/>
    <w:rsid w:val="00740484"/>
    <w:rsid w:val="00741170"/>
    <w:rsid w:val="00742729"/>
    <w:rsid w:val="00743829"/>
    <w:rsid w:val="007438E8"/>
    <w:rsid w:val="00743A1E"/>
    <w:rsid w:val="00744E76"/>
    <w:rsid w:val="00745A19"/>
    <w:rsid w:val="00746C60"/>
    <w:rsid w:val="00747E2E"/>
    <w:rsid w:val="00747E5A"/>
    <w:rsid w:val="007501F1"/>
    <w:rsid w:val="0075054A"/>
    <w:rsid w:val="00750F37"/>
    <w:rsid w:val="00751654"/>
    <w:rsid w:val="007532AC"/>
    <w:rsid w:val="0075575F"/>
    <w:rsid w:val="00755EA6"/>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19F9"/>
    <w:rsid w:val="00792A39"/>
    <w:rsid w:val="00792C52"/>
    <w:rsid w:val="007947C3"/>
    <w:rsid w:val="00794839"/>
    <w:rsid w:val="00794F31"/>
    <w:rsid w:val="00795536"/>
    <w:rsid w:val="00796406"/>
    <w:rsid w:val="00796831"/>
    <w:rsid w:val="00797D34"/>
    <w:rsid w:val="007A0872"/>
    <w:rsid w:val="007A1402"/>
    <w:rsid w:val="007A28E1"/>
    <w:rsid w:val="007A36DE"/>
    <w:rsid w:val="007A5E86"/>
    <w:rsid w:val="007A7C94"/>
    <w:rsid w:val="007B0AD0"/>
    <w:rsid w:val="007B196F"/>
    <w:rsid w:val="007B1D1B"/>
    <w:rsid w:val="007B2239"/>
    <w:rsid w:val="007B46D0"/>
    <w:rsid w:val="007B51E7"/>
    <w:rsid w:val="007B6A9E"/>
    <w:rsid w:val="007B7A4D"/>
    <w:rsid w:val="007C16AB"/>
    <w:rsid w:val="007C18B3"/>
    <w:rsid w:val="007C21DF"/>
    <w:rsid w:val="007C260C"/>
    <w:rsid w:val="007C2D2C"/>
    <w:rsid w:val="007C33A3"/>
    <w:rsid w:val="007C4454"/>
    <w:rsid w:val="007C46E4"/>
    <w:rsid w:val="007C47EF"/>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233"/>
    <w:rsid w:val="007E1332"/>
    <w:rsid w:val="007E1749"/>
    <w:rsid w:val="007E1C57"/>
    <w:rsid w:val="007E3763"/>
    <w:rsid w:val="007E51E7"/>
    <w:rsid w:val="007E57B4"/>
    <w:rsid w:val="007E5C7F"/>
    <w:rsid w:val="007E6470"/>
    <w:rsid w:val="007E7335"/>
    <w:rsid w:val="007E770B"/>
    <w:rsid w:val="007F0430"/>
    <w:rsid w:val="007F10E4"/>
    <w:rsid w:val="007F19C7"/>
    <w:rsid w:val="007F1B1F"/>
    <w:rsid w:val="007F204B"/>
    <w:rsid w:val="007F2CC9"/>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111"/>
    <w:rsid w:val="00813251"/>
    <w:rsid w:val="00813541"/>
    <w:rsid w:val="008137B0"/>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4F8C"/>
    <w:rsid w:val="0084682D"/>
    <w:rsid w:val="00846C67"/>
    <w:rsid w:val="00847B0D"/>
    <w:rsid w:val="00851F16"/>
    <w:rsid w:val="0085295E"/>
    <w:rsid w:val="008533CE"/>
    <w:rsid w:val="00854756"/>
    <w:rsid w:val="0085486D"/>
    <w:rsid w:val="00855135"/>
    <w:rsid w:val="0085625E"/>
    <w:rsid w:val="0085696A"/>
    <w:rsid w:val="00856B8F"/>
    <w:rsid w:val="0086034C"/>
    <w:rsid w:val="00860DB9"/>
    <w:rsid w:val="00861B96"/>
    <w:rsid w:val="00862613"/>
    <w:rsid w:val="00862A9E"/>
    <w:rsid w:val="0086352E"/>
    <w:rsid w:val="0086481B"/>
    <w:rsid w:val="008651A7"/>
    <w:rsid w:val="008651C1"/>
    <w:rsid w:val="0086562B"/>
    <w:rsid w:val="00872029"/>
    <w:rsid w:val="0087230F"/>
    <w:rsid w:val="008729F3"/>
    <w:rsid w:val="00874924"/>
    <w:rsid w:val="00874E10"/>
    <w:rsid w:val="00875450"/>
    <w:rsid w:val="008767F9"/>
    <w:rsid w:val="008768CA"/>
    <w:rsid w:val="00876BA3"/>
    <w:rsid w:val="00877C05"/>
    <w:rsid w:val="00884315"/>
    <w:rsid w:val="0088457E"/>
    <w:rsid w:val="00885404"/>
    <w:rsid w:val="00886490"/>
    <w:rsid w:val="0088691E"/>
    <w:rsid w:val="00887D17"/>
    <w:rsid w:val="0089064D"/>
    <w:rsid w:val="00892161"/>
    <w:rsid w:val="00893453"/>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54A7"/>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9C0"/>
    <w:rsid w:val="008C5F12"/>
    <w:rsid w:val="008C6634"/>
    <w:rsid w:val="008C6B88"/>
    <w:rsid w:val="008C7B20"/>
    <w:rsid w:val="008D04D2"/>
    <w:rsid w:val="008D0970"/>
    <w:rsid w:val="008D1660"/>
    <w:rsid w:val="008D357D"/>
    <w:rsid w:val="008D5591"/>
    <w:rsid w:val="008D667E"/>
    <w:rsid w:val="008D6DF9"/>
    <w:rsid w:val="008D70A2"/>
    <w:rsid w:val="008E069C"/>
    <w:rsid w:val="008E0B5F"/>
    <w:rsid w:val="008E1051"/>
    <w:rsid w:val="008E215A"/>
    <w:rsid w:val="008E23FB"/>
    <w:rsid w:val="008E64BF"/>
    <w:rsid w:val="008E6DF3"/>
    <w:rsid w:val="008E7775"/>
    <w:rsid w:val="008E782C"/>
    <w:rsid w:val="008F025B"/>
    <w:rsid w:val="008F1B09"/>
    <w:rsid w:val="008F1C02"/>
    <w:rsid w:val="008F2463"/>
    <w:rsid w:val="008F2816"/>
    <w:rsid w:val="008F5538"/>
    <w:rsid w:val="008F67C9"/>
    <w:rsid w:val="008F7761"/>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A40"/>
    <w:rsid w:val="00931B7C"/>
    <w:rsid w:val="00932377"/>
    <w:rsid w:val="009323E2"/>
    <w:rsid w:val="009333F1"/>
    <w:rsid w:val="0093394B"/>
    <w:rsid w:val="00934D86"/>
    <w:rsid w:val="00935076"/>
    <w:rsid w:val="00936116"/>
    <w:rsid w:val="00936C57"/>
    <w:rsid w:val="00936C70"/>
    <w:rsid w:val="00940A3A"/>
    <w:rsid w:val="00941554"/>
    <w:rsid w:val="00941C0F"/>
    <w:rsid w:val="0094214C"/>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3F6"/>
    <w:rsid w:val="0096761B"/>
    <w:rsid w:val="00967EE6"/>
    <w:rsid w:val="00967FBE"/>
    <w:rsid w:val="00971684"/>
    <w:rsid w:val="00971AB9"/>
    <w:rsid w:val="00972F56"/>
    <w:rsid w:val="00973DBC"/>
    <w:rsid w:val="009755E3"/>
    <w:rsid w:val="009766F3"/>
    <w:rsid w:val="0097749C"/>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4BE5"/>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7DAE"/>
    <w:rsid w:val="009D049A"/>
    <w:rsid w:val="009D2070"/>
    <w:rsid w:val="009D2761"/>
    <w:rsid w:val="009D42FA"/>
    <w:rsid w:val="009D437C"/>
    <w:rsid w:val="009D6462"/>
    <w:rsid w:val="009D76FE"/>
    <w:rsid w:val="009E1076"/>
    <w:rsid w:val="009E2934"/>
    <w:rsid w:val="009E2B6F"/>
    <w:rsid w:val="009E3097"/>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181"/>
    <w:rsid w:val="00A10985"/>
    <w:rsid w:val="00A10C4A"/>
    <w:rsid w:val="00A10F02"/>
    <w:rsid w:val="00A12554"/>
    <w:rsid w:val="00A13307"/>
    <w:rsid w:val="00A13A38"/>
    <w:rsid w:val="00A14E56"/>
    <w:rsid w:val="00A1552B"/>
    <w:rsid w:val="00A172ED"/>
    <w:rsid w:val="00A17B22"/>
    <w:rsid w:val="00A200B7"/>
    <w:rsid w:val="00A204A5"/>
    <w:rsid w:val="00A205F4"/>
    <w:rsid w:val="00A20F40"/>
    <w:rsid w:val="00A20FEF"/>
    <w:rsid w:val="00A21082"/>
    <w:rsid w:val="00A22CE9"/>
    <w:rsid w:val="00A233ED"/>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29F5"/>
    <w:rsid w:val="00A5304D"/>
    <w:rsid w:val="00A53724"/>
    <w:rsid w:val="00A54EEB"/>
    <w:rsid w:val="00A55504"/>
    <w:rsid w:val="00A55C1C"/>
    <w:rsid w:val="00A5653C"/>
    <w:rsid w:val="00A602D5"/>
    <w:rsid w:val="00A6060C"/>
    <w:rsid w:val="00A61A3C"/>
    <w:rsid w:val="00A63343"/>
    <w:rsid w:val="00A633AB"/>
    <w:rsid w:val="00A635AF"/>
    <w:rsid w:val="00A6372E"/>
    <w:rsid w:val="00A645D3"/>
    <w:rsid w:val="00A649C4"/>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290F"/>
    <w:rsid w:val="00AB46D2"/>
    <w:rsid w:val="00AC0161"/>
    <w:rsid w:val="00AC06AF"/>
    <w:rsid w:val="00AC1454"/>
    <w:rsid w:val="00AC290A"/>
    <w:rsid w:val="00AC314D"/>
    <w:rsid w:val="00AC3E28"/>
    <w:rsid w:val="00AC5727"/>
    <w:rsid w:val="00AC5D24"/>
    <w:rsid w:val="00AD0094"/>
    <w:rsid w:val="00AD0B72"/>
    <w:rsid w:val="00AD1144"/>
    <w:rsid w:val="00AD3D28"/>
    <w:rsid w:val="00AD3E87"/>
    <w:rsid w:val="00AD4274"/>
    <w:rsid w:val="00AD473F"/>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EEA"/>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3DF3"/>
    <w:rsid w:val="00B247C5"/>
    <w:rsid w:val="00B30225"/>
    <w:rsid w:val="00B316E7"/>
    <w:rsid w:val="00B31926"/>
    <w:rsid w:val="00B32FC5"/>
    <w:rsid w:val="00B33564"/>
    <w:rsid w:val="00B363A8"/>
    <w:rsid w:val="00B3661E"/>
    <w:rsid w:val="00B36C32"/>
    <w:rsid w:val="00B40C60"/>
    <w:rsid w:val="00B41A3C"/>
    <w:rsid w:val="00B42040"/>
    <w:rsid w:val="00B43C4C"/>
    <w:rsid w:val="00B43E8C"/>
    <w:rsid w:val="00B45755"/>
    <w:rsid w:val="00B45884"/>
    <w:rsid w:val="00B45EC7"/>
    <w:rsid w:val="00B45ED4"/>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A54"/>
    <w:rsid w:val="00B57C26"/>
    <w:rsid w:val="00B57CAB"/>
    <w:rsid w:val="00B60101"/>
    <w:rsid w:val="00B61374"/>
    <w:rsid w:val="00B62F9B"/>
    <w:rsid w:val="00B63B1F"/>
    <w:rsid w:val="00B63D30"/>
    <w:rsid w:val="00B65ABC"/>
    <w:rsid w:val="00B65EF5"/>
    <w:rsid w:val="00B6624F"/>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2B43"/>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485"/>
    <w:rsid w:val="00BA676A"/>
    <w:rsid w:val="00BA73DA"/>
    <w:rsid w:val="00BB1483"/>
    <w:rsid w:val="00BB245A"/>
    <w:rsid w:val="00BB2CCD"/>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07E8"/>
    <w:rsid w:val="00C01E69"/>
    <w:rsid w:val="00C0220A"/>
    <w:rsid w:val="00C030AD"/>
    <w:rsid w:val="00C0352B"/>
    <w:rsid w:val="00C03D0F"/>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4A1B"/>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AE6"/>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BA2"/>
    <w:rsid w:val="00C63D1F"/>
    <w:rsid w:val="00C642DD"/>
    <w:rsid w:val="00C6554A"/>
    <w:rsid w:val="00C65CC8"/>
    <w:rsid w:val="00C666F4"/>
    <w:rsid w:val="00C67188"/>
    <w:rsid w:val="00C706D3"/>
    <w:rsid w:val="00C71B4F"/>
    <w:rsid w:val="00C72D07"/>
    <w:rsid w:val="00C732E4"/>
    <w:rsid w:val="00C746BD"/>
    <w:rsid w:val="00C7515F"/>
    <w:rsid w:val="00C7563D"/>
    <w:rsid w:val="00C769A4"/>
    <w:rsid w:val="00C772E7"/>
    <w:rsid w:val="00C80540"/>
    <w:rsid w:val="00C8082A"/>
    <w:rsid w:val="00C80963"/>
    <w:rsid w:val="00C815E8"/>
    <w:rsid w:val="00C8166A"/>
    <w:rsid w:val="00C81FFA"/>
    <w:rsid w:val="00C82E43"/>
    <w:rsid w:val="00C83C9E"/>
    <w:rsid w:val="00C83EED"/>
    <w:rsid w:val="00C83FF4"/>
    <w:rsid w:val="00C84000"/>
    <w:rsid w:val="00C8638A"/>
    <w:rsid w:val="00C8661B"/>
    <w:rsid w:val="00C86BB0"/>
    <w:rsid w:val="00C876B7"/>
    <w:rsid w:val="00C903E1"/>
    <w:rsid w:val="00C90F0C"/>
    <w:rsid w:val="00C910E7"/>
    <w:rsid w:val="00C921C4"/>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2E1E"/>
    <w:rsid w:val="00CB3603"/>
    <w:rsid w:val="00CB42EE"/>
    <w:rsid w:val="00CB45DA"/>
    <w:rsid w:val="00CB6CD7"/>
    <w:rsid w:val="00CC03C7"/>
    <w:rsid w:val="00CC133B"/>
    <w:rsid w:val="00CC31A6"/>
    <w:rsid w:val="00CC32FD"/>
    <w:rsid w:val="00CC45FA"/>
    <w:rsid w:val="00CC5EA5"/>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615"/>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39E5"/>
    <w:rsid w:val="00D05D6E"/>
    <w:rsid w:val="00D06FBF"/>
    <w:rsid w:val="00D078FE"/>
    <w:rsid w:val="00D07BC0"/>
    <w:rsid w:val="00D07F4C"/>
    <w:rsid w:val="00D101D8"/>
    <w:rsid w:val="00D10FF0"/>
    <w:rsid w:val="00D12CB6"/>
    <w:rsid w:val="00D148C0"/>
    <w:rsid w:val="00D14A06"/>
    <w:rsid w:val="00D14B32"/>
    <w:rsid w:val="00D14B40"/>
    <w:rsid w:val="00D1571E"/>
    <w:rsid w:val="00D158E9"/>
    <w:rsid w:val="00D16C35"/>
    <w:rsid w:val="00D170E4"/>
    <w:rsid w:val="00D17506"/>
    <w:rsid w:val="00D17A04"/>
    <w:rsid w:val="00D205D3"/>
    <w:rsid w:val="00D208D3"/>
    <w:rsid w:val="00D22B9C"/>
    <w:rsid w:val="00D238A8"/>
    <w:rsid w:val="00D23A84"/>
    <w:rsid w:val="00D23E65"/>
    <w:rsid w:val="00D25AE7"/>
    <w:rsid w:val="00D303F2"/>
    <w:rsid w:val="00D31708"/>
    <w:rsid w:val="00D32118"/>
    <w:rsid w:val="00D323B2"/>
    <w:rsid w:val="00D333AF"/>
    <w:rsid w:val="00D33590"/>
    <w:rsid w:val="00D34477"/>
    <w:rsid w:val="00D347CD"/>
    <w:rsid w:val="00D34D86"/>
    <w:rsid w:val="00D351F7"/>
    <w:rsid w:val="00D363B3"/>
    <w:rsid w:val="00D42972"/>
    <w:rsid w:val="00D42ADB"/>
    <w:rsid w:val="00D42AF7"/>
    <w:rsid w:val="00D43B5E"/>
    <w:rsid w:val="00D43C4F"/>
    <w:rsid w:val="00D44275"/>
    <w:rsid w:val="00D446CE"/>
    <w:rsid w:val="00D4522B"/>
    <w:rsid w:val="00D4552A"/>
    <w:rsid w:val="00D45C5A"/>
    <w:rsid w:val="00D47245"/>
    <w:rsid w:val="00D50BB4"/>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5B97"/>
    <w:rsid w:val="00DC7F8D"/>
    <w:rsid w:val="00DD0E94"/>
    <w:rsid w:val="00DD0F37"/>
    <w:rsid w:val="00DD22B4"/>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2CB"/>
    <w:rsid w:val="00E0046B"/>
    <w:rsid w:val="00E01C31"/>
    <w:rsid w:val="00E02024"/>
    <w:rsid w:val="00E0257B"/>
    <w:rsid w:val="00E03645"/>
    <w:rsid w:val="00E03C96"/>
    <w:rsid w:val="00E03F2E"/>
    <w:rsid w:val="00E04223"/>
    <w:rsid w:val="00E04912"/>
    <w:rsid w:val="00E049C7"/>
    <w:rsid w:val="00E07713"/>
    <w:rsid w:val="00E10300"/>
    <w:rsid w:val="00E105CA"/>
    <w:rsid w:val="00E10D9A"/>
    <w:rsid w:val="00E11228"/>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0926"/>
    <w:rsid w:val="00E526E1"/>
    <w:rsid w:val="00E53071"/>
    <w:rsid w:val="00E53C08"/>
    <w:rsid w:val="00E53C1C"/>
    <w:rsid w:val="00E53E88"/>
    <w:rsid w:val="00E54211"/>
    <w:rsid w:val="00E55617"/>
    <w:rsid w:val="00E563AF"/>
    <w:rsid w:val="00E56EAE"/>
    <w:rsid w:val="00E5716C"/>
    <w:rsid w:val="00E57560"/>
    <w:rsid w:val="00E57634"/>
    <w:rsid w:val="00E57BAA"/>
    <w:rsid w:val="00E60FA9"/>
    <w:rsid w:val="00E61B9F"/>
    <w:rsid w:val="00E62B67"/>
    <w:rsid w:val="00E63428"/>
    <w:rsid w:val="00E63826"/>
    <w:rsid w:val="00E641DA"/>
    <w:rsid w:val="00E64EA3"/>
    <w:rsid w:val="00E65777"/>
    <w:rsid w:val="00E65A66"/>
    <w:rsid w:val="00E67472"/>
    <w:rsid w:val="00E7069E"/>
    <w:rsid w:val="00E71A5E"/>
    <w:rsid w:val="00E73103"/>
    <w:rsid w:val="00E73DF7"/>
    <w:rsid w:val="00E747C3"/>
    <w:rsid w:val="00E74A1E"/>
    <w:rsid w:val="00E7516C"/>
    <w:rsid w:val="00E75E6C"/>
    <w:rsid w:val="00E761D1"/>
    <w:rsid w:val="00E766CE"/>
    <w:rsid w:val="00E77645"/>
    <w:rsid w:val="00E77922"/>
    <w:rsid w:val="00E809B8"/>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432B"/>
    <w:rsid w:val="00EA5D83"/>
    <w:rsid w:val="00EA5FF4"/>
    <w:rsid w:val="00EA6313"/>
    <w:rsid w:val="00EA773D"/>
    <w:rsid w:val="00EB040D"/>
    <w:rsid w:val="00EB0871"/>
    <w:rsid w:val="00EB193D"/>
    <w:rsid w:val="00EB2329"/>
    <w:rsid w:val="00EB2977"/>
    <w:rsid w:val="00EB4F38"/>
    <w:rsid w:val="00EB4FD4"/>
    <w:rsid w:val="00EC07CF"/>
    <w:rsid w:val="00EC0F3F"/>
    <w:rsid w:val="00EC1B11"/>
    <w:rsid w:val="00EC2DF6"/>
    <w:rsid w:val="00EC34BC"/>
    <w:rsid w:val="00EC39FB"/>
    <w:rsid w:val="00EC3C2C"/>
    <w:rsid w:val="00EC4A25"/>
    <w:rsid w:val="00EC4ED3"/>
    <w:rsid w:val="00EC5AFB"/>
    <w:rsid w:val="00EC6979"/>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904"/>
    <w:rsid w:val="00F05AC3"/>
    <w:rsid w:val="00F06EF4"/>
    <w:rsid w:val="00F10B80"/>
    <w:rsid w:val="00F15477"/>
    <w:rsid w:val="00F167E6"/>
    <w:rsid w:val="00F17339"/>
    <w:rsid w:val="00F20433"/>
    <w:rsid w:val="00F20FA8"/>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2E03"/>
    <w:rsid w:val="00F35C8C"/>
    <w:rsid w:val="00F35D61"/>
    <w:rsid w:val="00F36136"/>
    <w:rsid w:val="00F365B4"/>
    <w:rsid w:val="00F370D3"/>
    <w:rsid w:val="00F37857"/>
    <w:rsid w:val="00F37D08"/>
    <w:rsid w:val="00F37D0B"/>
    <w:rsid w:val="00F4149B"/>
    <w:rsid w:val="00F42BE9"/>
    <w:rsid w:val="00F43309"/>
    <w:rsid w:val="00F43AF3"/>
    <w:rsid w:val="00F44713"/>
    <w:rsid w:val="00F44884"/>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5717B"/>
    <w:rsid w:val="00F57302"/>
    <w:rsid w:val="00F6076B"/>
    <w:rsid w:val="00F610D5"/>
    <w:rsid w:val="00F61EA7"/>
    <w:rsid w:val="00F624D0"/>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0F"/>
    <w:rsid w:val="00FA5B3B"/>
    <w:rsid w:val="00FA68C3"/>
    <w:rsid w:val="00FA698B"/>
    <w:rsid w:val="00FA7038"/>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44F7"/>
    <w:rsid w:val="00FC50A9"/>
    <w:rsid w:val="00FC50D5"/>
    <w:rsid w:val="00FC5289"/>
    <w:rsid w:val="00FC59FB"/>
    <w:rsid w:val="00FC6867"/>
    <w:rsid w:val="00FC6991"/>
    <w:rsid w:val="00FC7783"/>
    <w:rsid w:val="00FC7B88"/>
    <w:rsid w:val="00FC7BF1"/>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AF2"/>
    <w:rsid w:val="00FE4CEA"/>
    <w:rsid w:val="00FE4EAE"/>
    <w:rsid w:val="00FE51F0"/>
    <w:rsid w:val="00FE59A5"/>
    <w:rsid w:val="00FE5DD5"/>
    <w:rsid w:val="00FE7F77"/>
    <w:rsid w:val="00FF0687"/>
    <w:rsid w:val="00FF0817"/>
    <w:rsid w:val="00FF08E4"/>
    <w:rsid w:val="00FF0E39"/>
    <w:rsid w:val="00FF33D2"/>
    <w:rsid w:val="00FF3C92"/>
    <w:rsid w:val="00FF4EB5"/>
    <w:rsid w:val="00FF53F5"/>
    <w:rsid w:val="00FF6500"/>
    <w:rsid w:val="00FF72C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rsid w:val="0088691E"/>
    <w:pPr>
      <w:ind w:left="1985" w:hanging="1985"/>
      <w:outlineLvl w:val="9"/>
    </w:pPr>
    <w:rPr>
      <w:sz w:val="20"/>
    </w:rPr>
  </w:style>
  <w:style w:type="paragraph" w:styleId="TOC9">
    <w:name w:val="toc 9"/>
    <w:basedOn w:val="TOC8"/>
    <w:uiPriority w:val="39"/>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88691E"/>
    <w:pPr>
      <w:ind w:left="1701" w:hanging="1701"/>
    </w:pPr>
  </w:style>
  <w:style w:type="paragraph" w:styleId="TOC4">
    <w:name w:val="toc 4"/>
    <w:basedOn w:val="TOC3"/>
    <w:uiPriority w:val="39"/>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qFormat/>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uiPriority w:val="39"/>
    <w:rsid w:val="0088691E"/>
    <w:pPr>
      <w:ind w:left="1985" w:hanging="1985"/>
    </w:pPr>
  </w:style>
  <w:style w:type="paragraph" w:styleId="TOC7">
    <w:name w:val="toc 7"/>
    <w:basedOn w:val="TOC6"/>
    <w:next w:val="Normal"/>
    <w:uiPriority w:val="39"/>
    <w:rsid w:val="0088691E"/>
    <w:pPr>
      <w:ind w:left="2268" w:hanging="2268"/>
    </w:pPr>
  </w:style>
  <w:style w:type="paragraph" w:customStyle="1" w:styleId="EditorsNote">
    <w:name w:val="Editor's Note"/>
    <w:aliases w:val="EN"/>
    <w:basedOn w:val="NO"/>
    <w:link w:val="EditorsNoteChar"/>
    <w:qFormat/>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qFormat/>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List paragraph"/>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3"/>
      </w:numPr>
      <w:tabs>
        <w:tab w:val="left" w:pos="851"/>
      </w:tabs>
    </w:pPr>
  </w:style>
  <w:style w:type="paragraph" w:customStyle="1" w:styleId="BN">
    <w:name w:val="BN"/>
    <w:basedOn w:val="Normal"/>
    <w:rsid w:val="0088691E"/>
    <w:pPr>
      <w:numPr>
        <w:numId w:val="4"/>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5"/>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6"/>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B1Zchn">
    <w:name w:val="B1 Zchn"/>
    <w:locked/>
    <w:rsid w:val="003D17DE"/>
    <w:rPr>
      <w:lang w:val="en-GB" w:eastAsia="en-US"/>
    </w:rPr>
  </w:style>
  <w:style w:type="paragraph" w:styleId="NoSpacing">
    <w:name w:val="No Spacing"/>
    <w:link w:val="NoSpacingChar"/>
    <w:uiPriority w:val="1"/>
    <w:qFormat/>
    <w:rsid w:val="003D17DE"/>
    <w:rPr>
      <w:rFonts w:ascii="Calibri" w:hAnsi="Calibri"/>
      <w:sz w:val="22"/>
      <w:szCs w:val="22"/>
    </w:rPr>
  </w:style>
  <w:style w:type="character" w:customStyle="1" w:styleId="NoSpacingChar">
    <w:name w:val="No Spacing Char"/>
    <w:link w:val="NoSpacing"/>
    <w:uiPriority w:val="1"/>
    <w:rsid w:val="003D17DE"/>
    <w:rPr>
      <w:rFonts w:ascii="Calibri" w:hAnsi="Calibri"/>
      <w:sz w:val="22"/>
      <w:szCs w:val="22"/>
    </w:rPr>
  </w:style>
  <w:style w:type="paragraph" w:customStyle="1" w:styleId="CRCoverPage">
    <w:name w:val="CR Cover Page"/>
    <w:link w:val="CRCoverPageZchn"/>
    <w:rsid w:val="003D17DE"/>
    <w:pPr>
      <w:spacing w:after="120"/>
    </w:pPr>
    <w:rPr>
      <w:rFonts w:ascii="Arial" w:eastAsia="Times New Roman" w:hAnsi="Arial"/>
      <w:lang w:val="en-GB"/>
    </w:rPr>
  </w:style>
  <w:style w:type="character" w:customStyle="1" w:styleId="CRCoverPageZchn">
    <w:name w:val="CR Cover Page Zchn"/>
    <w:link w:val="CRCoverPage"/>
    <w:rsid w:val="003D17DE"/>
    <w:rPr>
      <w:rFonts w:ascii="Arial" w:eastAsia="Times New Roman" w:hAnsi="Arial"/>
      <w:lang w:val="en-GB"/>
    </w:rPr>
  </w:style>
  <w:style w:type="paragraph" w:customStyle="1" w:styleId="PatentNumbering1">
    <w:name w:val="Patent Numbering 1"/>
    <w:aliases w:val="pn1"/>
    <w:basedOn w:val="Normal"/>
    <w:rsid w:val="003D17DE"/>
    <w:pPr>
      <w:tabs>
        <w:tab w:val="left" w:pos="1440"/>
        <w:tab w:val="num" w:pos="6480"/>
      </w:tabs>
      <w:spacing w:after="240" w:line="360" w:lineRule="auto"/>
      <w:ind w:left="5760"/>
      <w:outlineLvl w:val="0"/>
    </w:pPr>
    <w:rPr>
      <w:rFonts w:asciiTheme="minorHAnsi" w:hAnsiTheme="minorHAnsi"/>
      <w:kern w:val="32"/>
      <w:sz w:val="24"/>
    </w:rPr>
  </w:style>
  <w:style w:type="paragraph" w:customStyle="1" w:styleId="B10">
    <w:name w:val="B1+"/>
    <w:basedOn w:val="B1"/>
    <w:qFormat/>
    <w:rsid w:val="00E65A66"/>
    <w:pPr>
      <w:tabs>
        <w:tab w:val="num" w:pos="737"/>
      </w:tabs>
      <w:ind w:left="737" w:hanging="453"/>
    </w:pPr>
  </w:style>
  <w:style w:type="paragraph" w:customStyle="1" w:styleId="B30">
    <w:name w:val="B3+"/>
    <w:basedOn w:val="B3"/>
    <w:rsid w:val="003D17DE"/>
    <w:pPr>
      <w:tabs>
        <w:tab w:val="left" w:pos="1134"/>
        <w:tab w:val="num" w:pos="1644"/>
      </w:tabs>
      <w:ind w:left="1644" w:hanging="453"/>
    </w:pPr>
    <w:rPr>
      <w:rFonts w:asciiTheme="minorHAnsi" w:hAnsiTheme="minorHAnsi"/>
      <w:sz w:val="22"/>
    </w:rPr>
  </w:style>
  <w:style w:type="character" w:customStyle="1" w:styleId="EXChar">
    <w:name w:val="EX Char"/>
    <w:link w:val="EX"/>
    <w:rsid w:val="003D17DE"/>
    <w:rPr>
      <w:rFonts w:eastAsiaTheme="minorHAnsi" w:cstheme="minorBidi"/>
      <w:szCs w:val="22"/>
    </w:rPr>
  </w:style>
  <w:style w:type="character" w:customStyle="1" w:styleId="UnresolvedMention1">
    <w:name w:val="Unresolved Mention1"/>
    <w:uiPriority w:val="99"/>
    <w:semiHidden/>
    <w:unhideWhenUsed/>
    <w:rsid w:val="003D17DE"/>
    <w:rPr>
      <w:color w:val="808080"/>
      <w:shd w:val="clear" w:color="auto" w:fill="E6E6E6"/>
    </w:rPr>
  </w:style>
  <w:style w:type="table" w:customStyle="1" w:styleId="GridTable2-Accent42">
    <w:name w:val="Grid Table 2 - Accent 42"/>
    <w:basedOn w:val="TableNormal"/>
    <w:uiPriority w:val="47"/>
    <w:rsid w:val="003D17DE"/>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ghtList1">
    <w:name w:val="Light List1"/>
    <w:basedOn w:val="TableNormal"/>
    <w:uiPriority w:val="61"/>
    <w:rsid w:val="003D17DE"/>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ridTable4-Accent11">
    <w:name w:val="Grid Table 4 - Accent 11"/>
    <w:basedOn w:val="TableNormal"/>
    <w:uiPriority w:val="49"/>
    <w:rsid w:val="003D17DE"/>
    <w:rPr>
      <w:rFonts w:asciiTheme="minorHAnsi" w:eastAsiaTheme="minorHAnsi" w:hAnsiTheme="minorHAnsi" w:cstheme="minorBid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rsid w:val="003D17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istParagraphChar">
    <w:name w:val="List Paragraph Char"/>
    <w:aliases w:val="List paragraph Char"/>
    <w:link w:val="ListParagraph"/>
    <w:uiPriority w:val="34"/>
    <w:qFormat/>
    <w:rsid w:val="003D17DE"/>
    <w:rPr>
      <w:rFonts w:eastAsia="MS PGothic" w:cs="MS PGothic"/>
      <w:szCs w:val="22"/>
      <w:lang w:eastAsia="ja-JP"/>
    </w:rPr>
  </w:style>
  <w:style w:type="paragraph" w:styleId="DocumentMap">
    <w:name w:val="Document Map"/>
    <w:basedOn w:val="Normal"/>
    <w:link w:val="DocumentMapChar"/>
    <w:rsid w:val="003D17DE"/>
    <w:pPr>
      <w:spacing w:after="180" w:line="240" w:lineRule="auto"/>
    </w:pPr>
    <w:rPr>
      <w:rFonts w:ascii="SimSun" w:eastAsia="SimSun" w:cs="Times New Roman"/>
      <w:sz w:val="18"/>
      <w:szCs w:val="18"/>
    </w:rPr>
  </w:style>
  <w:style w:type="character" w:customStyle="1" w:styleId="DocumentMapChar">
    <w:name w:val="Document Map Char"/>
    <w:basedOn w:val="DefaultParagraphFont"/>
    <w:link w:val="DocumentMap"/>
    <w:rsid w:val="003D17DE"/>
    <w:rPr>
      <w:rFonts w:ascii="SimSun" w:eastAsia="SimSun"/>
      <w:sz w:val="18"/>
      <w:szCs w:val="18"/>
    </w:rPr>
  </w:style>
  <w:style w:type="paragraph" w:styleId="TOCHeading">
    <w:name w:val="TOC Heading"/>
    <w:basedOn w:val="Heading1"/>
    <w:next w:val="Normal"/>
    <w:uiPriority w:val="39"/>
    <w:semiHidden/>
    <w:unhideWhenUsed/>
    <w:qFormat/>
    <w:rsid w:val="003D17DE"/>
    <w:pPr>
      <w:pBdr>
        <w:top w:val="none" w:sz="0" w:space="0" w:color="auto"/>
      </w:pBdr>
      <w:overflowPunct/>
      <w:autoSpaceDE/>
      <w:autoSpaceDN/>
      <w:adjustRightInd/>
      <w:spacing w:after="0"/>
      <w:ind w:left="0" w:firstLine="0"/>
      <w:textAlignment w:val="auto"/>
      <w:outlineLvl w:val="9"/>
    </w:pPr>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3D17DE"/>
    <w:rPr>
      <w:b/>
      <w:bCs/>
    </w:rPr>
  </w:style>
  <w:style w:type="table" w:customStyle="1" w:styleId="ListTable31">
    <w:name w:val="List Table 31"/>
    <w:basedOn w:val="TableNormal"/>
    <w:uiPriority w:val="48"/>
    <w:rsid w:val="003D17DE"/>
    <w:pPr>
      <w:spacing w:before="240"/>
      <w:ind w:left="714" w:hanging="357"/>
    </w:pPr>
    <w:rPr>
      <w:rFonts w:ascii="Nokia Pure Text" w:eastAsiaTheme="minorHAnsi" w:hAnsi="Nokia Pure Text" w:cstheme="minorBidi"/>
      <w:color w:val="44546A" w:themeColor="text2"/>
      <w:sz w:val="22"/>
      <w:szCs w:val="22"/>
      <w:lang w:val="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TMLCode">
    <w:name w:val="HTML Code"/>
    <w:basedOn w:val="DefaultParagraphFont"/>
    <w:uiPriority w:val="99"/>
    <w:unhideWhenUsed/>
    <w:rsid w:val="003D17DE"/>
    <w:rPr>
      <w:rFonts w:ascii="Courier New" w:eastAsia="Times New Roman" w:hAnsi="Courier New" w:cs="Courier New"/>
      <w:sz w:val="20"/>
      <w:szCs w:val="20"/>
    </w:rPr>
  </w:style>
  <w:style w:type="paragraph" w:styleId="BodyText">
    <w:name w:val="Body Text"/>
    <w:basedOn w:val="Normal"/>
    <w:link w:val="BodyTextChar"/>
    <w:rsid w:val="003D17DE"/>
    <w:pPr>
      <w:overflowPunct w:val="0"/>
      <w:autoSpaceDE w:val="0"/>
      <w:autoSpaceDN w:val="0"/>
      <w:adjustRightInd w:val="0"/>
      <w:spacing w:after="120" w:line="240" w:lineRule="auto"/>
      <w:jc w:val="both"/>
      <w:textAlignment w:val="baseline"/>
    </w:pPr>
    <w:rPr>
      <w:rFonts w:eastAsiaTheme="minorEastAsia" w:cs="Times New Roman"/>
      <w:szCs w:val="20"/>
      <w:lang w:val="en-GB" w:eastAsia="zh-CN"/>
    </w:rPr>
  </w:style>
  <w:style w:type="character" w:customStyle="1" w:styleId="BodyTextChar">
    <w:name w:val="Body Text Char"/>
    <w:basedOn w:val="DefaultParagraphFont"/>
    <w:link w:val="BodyText"/>
    <w:rsid w:val="003D17DE"/>
    <w:rPr>
      <w:rFonts w:eastAsiaTheme="minorEastAsia"/>
      <w:lang w:val="en-GB" w:eastAsia="zh-CN"/>
    </w:rPr>
  </w:style>
  <w:style w:type="character" w:customStyle="1" w:styleId="EXCar">
    <w:name w:val="EX Car"/>
    <w:rsid w:val="003D17DE"/>
    <w:rPr>
      <w:lang w:val="en-GB" w:eastAsia="en-US"/>
    </w:rPr>
  </w:style>
  <w:style w:type="character" w:customStyle="1" w:styleId="Heading2Char">
    <w:name w:val="Heading 2 Char"/>
    <w:basedOn w:val="DefaultParagraphFont"/>
    <w:link w:val="Heading2"/>
    <w:rsid w:val="003D17DE"/>
    <w:rPr>
      <w:rFonts w:ascii="Arial" w:eastAsia="Times New Roman" w:hAnsi="Arial"/>
      <w:sz w:val="32"/>
      <w:lang w:val="en-GB"/>
    </w:rPr>
  </w:style>
  <w:style w:type="paragraph" w:customStyle="1" w:styleId="Default">
    <w:name w:val="Default"/>
    <w:rsid w:val="003D17D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package" Target="embeddings/Microsoft_Visio_Drawing3.vs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Visio_Drawing16.vsdx"/><Relationship Id="rId50" Type="http://schemas.openxmlformats.org/officeDocument/2006/relationships/image" Target="media/image20.emf"/><Relationship Id="rId55" Type="http://schemas.openxmlformats.org/officeDocument/2006/relationships/package" Target="embeddings/Microsoft_Visio_Drawing20.vsdx"/><Relationship Id="rId63"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3.emf"/><Relationship Id="rId29" Type="http://schemas.openxmlformats.org/officeDocument/2006/relationships/package" Target="embeddings/Microsoft_Visio_Drawing7.vsdx"/><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package" Target="embeddings/Microsoft_Visio_Drawing11.vsdx"/><Relationship Id="rId40" Type="http://schemas.openxmlformats.org/officeDocument/2006/relationships/image" Target="media/image15.emf"/><Relationship Id="rId45" Type="http://schemas.openxmlformats.org/officeDocument/2006/relationships/package" Target="embeddings/Microsoft_Visio_Drawing15.vsdx"/><Relationship Id="rId53" Type="http://schemas.openxmlformats.org/officeDocument/2006/relationships/package" Target="embeddings/Microsoft_Visio_Drawing19.vsdx"/><Relationship Id="rId58" Type="http://schemas.openxmlformats.org/officeDocument/2006/relationships/image" Target="media/image24.emf"/><Relationship Id="rId5" Type="http://schemas.openxmlformats.org/officeDocument/2006/relationships/customXml" Target="../customXml/item4.xml"/><Relationship Id="rId61" Type="http://schemas.openxmlformats.org/officeDocument/2006/relationships/package" Target="embeddings/Microsoft_Visio_Drawing23.vsdx"/><Relationship Id="rId19" Type="http://schemas.openxmlformats.org/officeDocument/2006/relationships/package" Target="embeddings/Microsoft_Visio_Drawing2.vsdx"/><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Drawing6.vsdx"/><Relationship Id="rId30" Type="http://schemas.openxmlformats.org/officeDocument/2006/relationships/image" Target="media/image10.emf"/><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package" Target="embeddings/Microsoft_Visio_Drawing18.vsdx"/><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package" Target="embeddings/Microsoft_Visio_Drawing9.vsdx"/><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package" Target="embeddings/Microsoft_Visio_Drawing22.vsdx"/><Relationship Id="rId20" Type="http://schemas.openxmlformats.org/officeDocument/2006/relationships/image" Target="media/image5.emf"/><Relationship Id="rId41" Type="http://schemas.openxmlformats.org/officeDocument/2006/relationships/package" Target="embeddings/Microsoft_Visio_Drawing13.vsdx"/><Relationship Id="rId54" Type="http://schemas.openxmlformats.org/officeDocument/2006/relationships/image" Target="media/image22.emf"/><Relationship Id="rId62"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package" Target="embeddings/Microsoft_Visio_Drawing17.vsdx"/><Relationship Id="rId57" Type="http://schemas.openxmlformats.org/officeDocument/2006/relationships/package" Target="embeddings/Microsoft_Visio_Drawing21.vsdx"/><Relationship Id="rId10" Type="http://schemas.openxmlformats.org/officeDocument/2006/relationships/footnotes" Target="footnotes.xml"/><Relationship Id="rId31" Type="http://schemas.openxmlformats.org/officeDocument/2006/relationships/package" Target="embeddings/Microsoft_Visio_Drawing8.vsdx"/><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s://semver.org" TargetMode="External"/><Relationship Id="rId18" Type="http://schemas.openxmlformats.org/officeDocument/2006/relationships/image" Target="media/image4.emf"/><Relationship Id="rId39" Type="http://schemas.openxmlformats.org/officeDocument/2006/relationships/package" Target="embeddings/Microsoft_Visio_Drawing12.vsdx"/></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2.xml><?xml version="1.0" encoding="utf-8"?>
<ds:datastoreItem xmlns:ds="http://schemas.openxmlformats.org/officeDocument/2006/customXml" ds:itemID="{C89F8E27-78A6-45D0-B3E3-6666DC90168D}">
  <ds:schemaRefs>
    <ds:schemaRef ds:uri="http://schemas.microsoft.com/sharepoint/v3/contenttype/forms"/>
  </ds:schemaRefs>
</ds:datastoreItem>
</file>

<file path=customXml/itemProps3.xml><?xml version="1.0" encoding="utf-8"?>
<ds:datastoreItem xmlns:ds="http://schemas.openxmlformats.org/officeDocument/2006/customXml" ds:itemID="{0AC71361-7897-4313-977D-5D73AA8BCB10}">
  <ds:schemaRefs>
    <ds:schemaRef ds:uri="http://schemas.microsoft.com/office/2006/metadata/properties"/>
    <ds:schemaRef ds:uri="http://schemas.microsoft.com/office/infopath/2007/PartnerControls"/>
    <ds:schemaRef ds:uri="b34da89b-d92d-4188-ba49-34af123357c4"/>
  </ds:schemaRefs>
</ds:datastoreItem>
</file>

<file path=customXml/itemProps4.xml><?xml version="1.0" encoding="utf-8"?>
<ds:datastoreItem xmlns:ds="http://schemas.openxmlformats.org/officeDocument/2006/customXml" ds:itemID="{D4535045-9D13-48C4-BB8A-1F97AFCB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58</Pages>
  <Words>16281</Words>
  <Characters>92804</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108868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2024-07-04T01:22:00Z</dcterms:created>
  <dcterms:modified xsi:type="dcterms:W3CDTF">2024-07-04T01:22:00Z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O-RAN.WG2.A1AP-R003-v04.02</vt:lpwstr>
  </property>
  <property fmtid="{D5CDD505-2E9C-101B-9397-08002B2CF9AE}" pid="3" name="RELEASE">
    <vt:lpwstr> </vt:lpwstr>
  </property>
  <property fmtid="{D5CDD505-2E9C-101B-9397-08002B2CF9AE}" pid="4" name="TITLE">
    <vt:lpwstr>A1 interface: Application Protocol</vt:lpwstr>
  </property>
  <property fmtid="{D5CDD505-2E9C-101B-9397-08002B2CF9AE}" pid="5" name="_NewReviewCycle">
    <vt:lpwstr/>
  </property>
  <property fmtid="{D5CDD505-2E9C-101B-9397-08002B2CF9AE}" pid="6" name="ContentTypeId">
    <vt:lpwstr>0x0101002BF142946C04EA47A3A332A6D600E0C7</vt:lpwstr>
  </property>
</Properties>
</file>