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830FF" w14:textId="77777777" w:rsidR="0011394D" w:rsidRPr="0011394D" w:rsidRDefault="0011394D" w:rsidP="0011394D">
      <w:pPr>
        <w:numPr>
          <w:ilvl w:val="0"/>
          <w:numId w:val="1"/>
        </w:numPr>
      </w:pPr>
      <w:r w:rsidRPr="0011394D">
        <w:t>The zig-zag scan orders the 2D block’s DCT coefficients into a 1D sequence that </w:t>
      </w:r>
      <w:r w:rsidRPr="0011394D">
        <w:rPr>
          <w:b/>
          <w:bCs/>
        </w:rPr>
        <w:t>runs from low-frequency coefficients to high-frequency coefficients.</w:t>
      </w:r>
    </w:p>
    <w:p w14:paraId="6D5C9A06" w14:textId="77777777" w:rsidR="0011394D" w:rsidRPr="0011394D" w:rsidRDefault="0011394D" w:rsidP="0011394D">
      <w:pPr>
        <w:numPr>
          <w:ilvl w:val="0"/>
          <w:numId w:val="1"/>
        </w:numPr>
      </w:pPr>
      <w:r w:rsidRPr="0011394D">
        <w:t>This ordering:</w:t>
      </w:r>
    </w:p>
    <w:p w14:paraId="148DCDE5" w14:textId="77777777" w:rsidR="0011394D" w:rsidRPr="0011394D" w:rsidRDefault="0011394D" w:rsidP="0011394D">
      <w:pPr>
        <w:numPr>
          <w:ilvl w:val="1"/>
          <w:numId w:val="1"/>
        </w:numPr>
      </w:pPr>
      <w:r w:rsidRPr="0011394D">
        <w:t>Groups important low-frequency coefficients (which usually have larger values) at the start.</w:t>
      </w:r>
    </w:p>
    <w:p w14:paraId="1F208B75" w14:textId="77777777" w:rsidR="0011394D" w:rsidRPr="0011394D" w:rsidRDefault="0011394D" w:rsidP="0011394D">
      <w:pPr>
        <w:numPr>
          <w:ilvl w:val="1"/>
          <w:numId w:val="1"/>
        </w:numPr>
      </w:pPr>
      <w:r w:rsidRPr="0011394D">
        <w:t>Groups high-frequency coefficients (often zero or near-zero after quantization) toward the end.</w:t>
      </w:r>
    </w:p>
    <w:p w14:paraId="3E92C2FF" w14:textId="77777777" w:rsidR="0011394D" w:rsidRPr="0011394D" w:rsidRDefault="0011394D" w:rsidP="0011394D">
      <w:pPr>
        <w:numPr>
          <w:ilvl w:val="0"/>
          <w:numId w:val="1"/>
        </w:numPr>
      </w:pPr>
      <w:r w:rsidRPr="0011394D">
        <w:t>This creates long runs of zeros at the end of the sequence, enabling </w:t>
      </w:r>
      <w:r w:rsidRPr="0011394D">
        <w:rPr>
          <w:b/>
          <w:bCs/>
        </w:rPr>
        <w:t>efficient run-length encoding (RLE).</w:t>
      </w:r>
    </w:p>
    <w:p w14:paraId="1F4F9305" w14:textId="77777777" w:rsidR="0011394D" w:rsidRPr="0011394D" w:rsidRDefault="0011394D" w:rsidP="0011394D">
      <w:pPr>
        <w:numPr>
          <w:ilvl w:val="0"/>
          <w:numId w:val="1"/>
        </w:numPr>
      </w:pPr>
      <w:r w:rsidRPr="0011394D">
        <w:t>By scanning diagonally through the block, it systematically covers all coefficients in a way that captures frequency importance efficiently.</w:t>
      </w:r>
    </w:p>
    <w:p w14:paraId="4AC7ED40" w14:textId="77777777" w:rsidR="0011394D" w:rsidRPr="0011394D" w:rsidRDefault="0011394D" w:rsidP="0011394D">
      <w:pPr>
        <w:numPr>
          <w:ilvl w:val="0"/>
          <w:numId w:val="1"/>
        </w:numPr>
      </w:pPr>
      <w:r w:rsidRPr="0011394D">
        <w:t>The zig-zag pattern is a </w:t>
      </w:r>
      <w:r w:rsidRPr="0011394D">
        <w:rPr>
          <w:b/>
          <w:bCs/>
        </w:rPr>
        <w:t>standard in JPEG and related compression methods</w:t>
      </w:r>
      <w:r w:rsidRPr="0011394D">
        <w:t>, allowing entropy coders to compress naturally grouped data effectively</w:t>
      </w:r>
    </w:p>
    <w:p w14:paraId="557A0109" w14:textId="77777777" w:rsidR="00E74449" w:rsidRPr="00E74449" w:rsidRDefault="00E74449" w:rsidP="00E74449">
      <w:r w:rsidRPr="00E74449">
        <w:t>Let's go through the improved JPEG pipeline step by step using the given 4×4 input block:</w:t>
      </w:r>
    </w:p>
    <w:p w14:paraId="4486A131" w14:textId="77777777" w:rsidR="00E74449" w:rsidRPr="00E74449" w:rsidRDefault="00E74449" w:rsidP="00E74449">
      <w:r w:rsidRPr="00E74449">
        <w:t>Input Block:</w:t>
      </w:r>
    </w:p>
    <w:p w14:paraId="7BE2B65B" w14:textId="77777777" w:rsidR="00E74449" w:rsidRPr="00E74449" w:rsidRDefault="00E74449" w:rsidP="00E74449">
      <w:r w:rsidRPr="00E74449">
        <w:t>[5255616663595590625968113635871122]5263626355595958615568716690113122</w:t>
      </w:r>
    </w:p>
    <w:p w14:paraId="437AADEE" w14:textId="77777777" w:rsidR="00E74449" w:rsidRPr="00E74449" w:rsidRDefault="00000000" w:rsidP="00E74449">
      <w:r>
        <w:pict w14:anchorId="13A98835">
          <v:rect id="_x0000_i1025" style="width:0;height:.75pt" o:hralign="center" o:hrstd="t" o:hr="t" fillcolor="#a0a0a0" stroked="f"/>
        </w:pict>
      </w:r>
    </w:p>
    <w:p w14:paraId="546F5A74" w14:textId="77777777" w:rsidR="00E74449" w:rsidRPr="00E74449" w:rsidRDefault="00E74449" w:rsidP="00E74449">
      <w:pPr>
        <w:rPr>
          <w:b/>
          <w:bCs/>
        </w:rPr>
      </w:pPr>
      <w:r w:rsidRPr="00E74449">
        <w:rPr>
          <w:b/>
          <w:bCs/>
        </w:rPr>
        <w:t>Step 1: Full-Color Support</w:t>
      </w:r>
    </w:p>
    <w:p w14:paraId="4EEDE98F" w14:textId="77777777" w:rsidR="00E74449" w:rsidRPr="00E74449" w:rsidRDefault="00E74449" w:rsidP="00E74449">
      <w:pPr>
        <w:numPr>
          <w:ilvl w:val="0"/>
          <w:numId w:val="2"/>
        </w:numPr>
      </w:pPr>
      <w:r w:rsidRPr="00E74449">
        <w:t xml:space="preserve">Input is grayscale, so no RGB to </w:t>
      </w:r>
      <w:proofErr w:type="spellStart"/>
      <w:r w:rsidRPr="00E74449">
        <w:t>YCbCr</w:t>
      </w:r>
      <w:proofErr w:type="spellEnd"/>
      <w:r w:rsidRPr="00E74449">
        <w:t xml:space="preserve"> conversion or chroma subsampling </w:t>
      </w:r>
      <w:proofErr w:type="gramStart"/>
      <w:r w:rsidRPr="00E74449">
        <w:t>needed</w:t>
      </w:r>
      <w:proofErr w:type="gramEnd"/>
      <w:r w:rsidRPr="00E74449">
        <w:t>.</w:t>
      </w:r>
    </w:p>
    <w:p w14:paraId="1825EF7D" w14:textId="77777777" w:rsidR="00E74449" w:rsidRPr="00E74449" w:rsidRDefault="00000000" w:rsidP="00E74449">
      <w:r>
        <w:pict w14:anchorId="69DB0263">
          <v:rect id="_x0000_i1026" style="width:0;height:.75pt" o:hralign="center" o:hrstd="t" o:hr="t" fillcolor="#a0a0a0" stroked="f"/>
        </w:pict>
      </w:r>
    </w:p>
    <w:p w14:paraId="02614E67" w14:textId="77777777" w:rsidR="00E74449" w:rsidRPr="00E74449" w:rsidRDefault="00E74449" w:rsidP="00E74449">
      <w:pPr>
        <w:rPr>
          <w:b/>
          <w:bCs/>
        </w:rPr>
      </w:pPr>
      <w:r w:rsidRPr="00E74449">
        <w:rPr>
          <w:b/>
          <w:bCs/>
        </w:rPr>
        <w:t>Step 2: Calculate Block Variance (Complexity)</w:t>
      </w:r>
    </w:p>
    <w:p w14:paraId="6A097D89" w14:textId="77777777" w:rsidR="00E74449" w:rsidRPr="00E74449" w:rsidRDefault="00E74449" w:rsidP="00E74449">
      <w:pPr>
        <w:numPr>
          <w:ilvl w:val="0"/>
          <w:numId w:val="3"/>
        </w:numPr>
      </w:pPr>
      <w:r w:rsidRPr="00E74449">
        <w:t>Variance = ~398.53</w:t>
      </w:r>
    </w:p>
    <w:p w14:paraId="0921F2DA" w14:textId="77777777" w:rsidR="00E74449" w:rsidRPr="00E74449" w:rsidRDefault="00E74449" w:rsidP="00E74449">
      <w:pPr>
        <w:numPr>
          <w:ilvl w:val="0"/>
          <w:numId w:val="3"/>
        </w:numPr>
      </w:pPr>
      <w:r w:rsidRPr="00E74449">
        <w:t>This indicates a high variance, marking the block as complex.</w:t>
      </w:r>
    </w:p>
    <w:p w14:paraId="766E45E5" w14:textId="77777777" w:rsidR="00E74449" w:rsidRPr="00E74449" w:rsidRDefault="00000000" w:rsidP="00E74449">
      <w:r>
        <w:pict w14:anchorId="11F78575">
          <v:rect id="_x0000_i1027" style="width:0;height:.75pt" o:hralign="center" o:hrstd="t" o:hr="t" fillcolor="#a0a0a0" stroked="f"/>
        </w:pict>
      </w:r>
    </w:p>
    <w:p w14:paraId="7F7C64F0" w14:textId="77777777" w:rsidR="00E74449" w:rsidRPr="00E74449" w:rsidRDefault="00E74449" w:rsidP="00E74449">
      <w:pPr>
        <w:rPr>
          <w:b/>
          <w:bCs/>
        </w:rPr>
      </w:pPr>
      <w:r w:rsidRPr="00E74449">
        <w:rPr>
          <w:b/>
          <w:bCs/>
        </w:rPr>
        <w:t>Step 3: Shift Pixel Values</w:t>
      </w:r>
    </w:p>
    <w:p w14:paraId="62394A0A" w14:textId="77777777" w:rsidR="00E74449" w:rsidRPr="00E74449" w:rsidRDefault="00E74449" w:rsidP="00E74449">
      <w:pPr>
        <w:numPr>
          <w:ilvl w:val="0"/>
          <w:numId w:val="4"/>
        </w:numPr>
      </w:pPr>
      <w:r w:rsidRPr="00E74449">
        <w:t>Shift by subtracting 128 to center pixel values around zero:</w:t>
      </w:r>
    </w:p>
    <w:p w14:paraId="4ADA4F67" w14:textId="77777777" w:rsidR="00E74449" w:rsidRPr="00E74449" w:rsidRDefault="00E74449" w:rsidP="00E74449">
      <w:r w:rsidRPr="00E74449">
        <w:t>f(</w:t>
      </w:r>
      <w:proofErr w:type="spellStart"/>
      <w:proofErr w:type="gramStart"/>
      <w:r w:rsidRPr="00E74449">
        <w:t>x,y</w:t>
      </w:r>
      <w:proofErr w:type="spellEnd"/>
      <w:proofErr w:type="gramEnd"/>
      <w:r w:rsidRPr="00E74449">
        <w:t>)=original−128</w:t>
      </w:r>
      <w:r w:rsidRPr="00E74449">
        <w:rPr>
          <w:i/>
          <w:iCs/>
        </w:rPr>
        <w:t>f</w:t>
      </w:r>
      <w:r w:rsidRPr="00E74449">
        <w:t>(</w:t>
      </w:r>
      <w:proofErr w:type="spellStart"/>
      <w:proofErr w:type="gramStart"/>
      <w:r w:rsidRPr="00E74449">
        <w:rPr>
          <w:i/>
          <w:iCs/>
        </w:rPr>
        <w:t>x</w:t>
      </w:r>
      <w:r w:rsidRPr="00E74449">
        <w:t>,</w:t>
      </w:r>
      <w:r w:rsidRPr="00E74449">
        <w:rPr>
          <w:i/>
          <w:iCs/>
        </w:rPr>
        <w:t>y</w:t>
      </w:r>
      <w:proofErr w:type="spellEnd"/>
      <w:proofErr w:type="gramEnd"/>
      <w:r w:rsidRPr="00E74449">
        <w:t>)=original−128</w:t>
      </w:r>
    </w:p>
    <w:p w14:paraId="3425003B" w14:textId="77777777" w:rsidR="00E74449" w:rsidRPr="00E74449" w:rsidRDefault="00000000" w:rsidP="00E74449">
      <w:r>
        <w:pict w14:anchorId="5FC785C9">
          <v:rect id="_x0000_i1028" style="width:0;height:.75pt" o:hralign="center" o:hrstd="t" o:hr="t" fillcolor="#a0a0a0" stroked="f"/>
        </w:pict>
      </w:r>
    </w:p>
    <w:p w14:paraId="0A869ACC" w14:textId="77777777" w:rsidR="00E74449" w:rsidRPr="00E74449" w:rsidRDefault="00E74449" w:rsidP="00E74449">
      <w:pPr>
        <w:rPr>
          <w:b/>
          <w:bCs/>
        </w:rPr>
      </w:pPr>
      <w:r w:rsidRPr="00E74449">
        <w:rPr>
          <w:b/>
          <w:bCs/>
        </w:rPr>
        <w:lastRenderedPageBreak/>
        <w:t>Step 4: Apply 2D DCT</w:t>
      </w:r>
    </w:p>
    <w:p w14:paraId="68ED42E6" w14:textId="77777777" w:rsidR="00E74449" w:rsidRPr="00E74449" w:rsidRDefault="00E74449" w:rsidP="00E74449">
      <w:pPr>
        <w:numPr>
          <w:ilvl w:val="0"/>
          <w:numId w:val="5"/>
        </w:numPr>
      </w:pPr>
      <w:r w:rsidRPr="00E74449">
        <w:t>DCT coefficients (rounded):</w:t>
      </w:r>
    </w:p>
    <w:p w14:paraId="712C53A2" w14:textId="77777777" w:rsidR="00E74449" w:rsidRPr="00E74449" w:rsidRDefault="00E74449" w:rsidP="00E74449">
      <w:r w:rsidRPr="00E74449">
        <w:t>[−232.75−52.5736.25−12.59−30.8725.64−18.864.43−5.25−0.26−7.255.250.61−4.07−4.373.</w:t>
      </w:r>
      <w:proofErr w:type="gramStart"/>
      <w:r w:rsidRPr="00E74449">
        <w:t>36]−</w:t>
      </w:r>
      <w:proofErr w:type="gramEnd"/>
      <w:r w:rsidRPr="00E74449">
        <w:t>232.75−30.87−5.250.61−52.5725.64−0.26−4.0736.25−18.86−7.25−4.37−12.594.435.253.36</w:t>
      </w:r>
    </w:p>
    <w:p w14:paraId="4C916523" w14:textId="77777777" w:rsidR="00E74449" w:rsidRPr="00E74449" w:rsidRDefault="00000000" w:rsidP="00E74449">
      <w:r>
        <w:pict w14:anchorId="04645746">
          <v:rect id="_x0000_i1029" style="width:0;height:.75pt" o:hralign="center" o:hrstd="t" o:hr="t" fillcolor="#a0a0a0" stroked="f"/>
        </w:pict>
      </w:r>
    </w:p>
    <w:p w14:paraId="00E1D027" w14:textId="77777777" w:rsidR="00E74449" w:rsidRPr="00E74449" w:rsidRDefault="00E74449" w:rsidP="00E74449">
      <w:pPr>
        <w:rPr>
          <w:b/>
          <w:bCs/>
        </w:rPr>
      </w:pPr>
      <w:r w:rsidRPr="00E74449">
        <w:rPr>
          <w:b/>
          <w:bCs/>
        </w:rPr>
        <w:t>Step 5: Adaptive Quantization</w:t>
      </w:r>
    </w:p>
    <w:p w14:paraId="71FB12E0" w14:textId="77777777" w:rsidR="00E74449" w:rsidRPr="00E74449" w:rsidRDefault="00E74449" w:rsidP="00E74449">
      <w:pPr>
        <w:numPr>
          <w:ilvl w:val="0"/>
          <w:numId w:val="6"/>
        </w:numPr>
      </w:pPr>
      <w:r w:rsidRPr="00E74449">
        <w:t>Since variance &gt; 50, scale base quantization matrix by 0.7:</w:t>
      </w:r>
    </w:p>
    <w:p w14:paraId="481009BF" w14:textId="77777777" w:rsidR="00E74449" w:rsidRPr="00E74449" w:rsidRDefault="00E74449" w:rsidP="00E74449">
      <w:r w:rsidRPr="00E74449">
        <w:t>Q′</w:t>
      </w:r>
      <w:proofErr w:type="gramStart"/>
      <w:r w:rsidRPr="00E74449">
        <w:t>=[118711881013109111717243845]</w:t>
      </w:r>
      <w:r w:rsidRPr="00E74449">
        <w:rPr>
          <w:i/>
          <w:iCs/>
        </w:rPr>
        <w:t>Q</w:t>
      </w:r>
      <w:proofErr w:type="gramEnd"/>
      <w:r w:rsidRPr="00E74449">
        <w:t>′=118101788924710113811131745</w:t>
      </w:r>
    </w:p>
    <w:p w14:paraId="2A52B8D5" w14:textId="77777777" w:rsidR="00E74449" w:rsidRPr="00E74449" w:rsidRDefault="00000000" w:rsidP="00E74449">
      <w:r>
        <w:pict w14:anchorId="1874D772">
          <v:rect id="_x0000_i1030" style="width:0;height:.75pt" o:hralign="center" o:hrstd="t" o:hr="t" fillcolor="#a0a0a0" stroked="f"/>
        </w:pict>
      </w:r>
    </w:p>
    <w:p w14:paraId="4289920E" w14:textId="77777777" w:rsidR="00E74449" w:rsidRPr="00E74449" w:rsidRDefault="00E74449" w:rsidP="00E74449">
      <w:pPr>
        <w:rPr>
          <w:b/>
          <w:bCs/>
        </w:rPr>
      </w:pPr>
      <w:r w:rsidRPr="00E74449">
        <w:rPr>
          <w:b/>
          <w:bCs/>
        </w:rPr>
        <w:t>Step 6: Quantize DCT Coefficients</w:t>
      </w:r>
    </w:p>
    <w:p w14:paraId="32B4F249" w14:textId="77777777" w:rsidR="00E74449" w:rsidRPr="00E74449" w:rsidRDefault="00E74449" w:rsidP="00E74449">
      <w:proofErr w:type="gramStart"/>
      <w:r w:rsidRPr="00E74449">
        <w:t>Quantized</w:t>
      </w:r>
      <w:proofErr w:type="gramEnd"/>
      <w:r w:rsidRPr="00E74449">
        <w:t xml:space="preserve"> coefficients:</w:t>
      </w:r>
    </w:p>
    <w:p w14:paraId="12FC2246" w14:textId="77777777" w:rsidR="00E74449" w:rsidRPr="00E74449" w:rsidRDefault="00E74449" w:rsidP="00E74449">
      <w:r w:rsidRPr="00E74449">
        <w:t>[−21−75−1−43−20−10−</w:t>
      </w:r>
      <w:proofErr w:type="gramStart"/>
      <w:r w:rsidRPr="00E74449">
        <w:t>100000]−</w:t>
      </w:r>
      <w:proofErr w:type="gramEnd"/>
      <w:r w:rsidRPr="00E74449">
        <w:t>21−4−10−73005−2−10−1000</w:t>
      </w:r>
      <w:r w:rsidRPr="00E74449">
        <w:br/>
        <w:t>The reason only adaptive quantization was explicitly solved in the example is because it is the </w:t>
      </w:r>
      <w:r w:rsidRPr="00E74449">
        <w:rPr>
          <w:b/>
          <w:bCs/>
        </w:rPr>
        <w:t>most mathematically concrete</w:t>
      </w:r>
      <w:r w:rsidRPr="00E74449">
        <w:t> and easiest to demonstrate improvement step by step with calculations, unlike some other improvements that require more complex procedures or hardware.</w:t>
      </w:r>
    </w:p>
    <w:p w14:paraId="6DBB9CE3" w14:textId="77777777" w:rsidR="00E74449" w:rsidRPr="00E74449" w:rsidRDefault="00E74449" w:rsidP="00E74449">
      <w:r w:rsidRPr="00E74449">
        <w:t>Here is how the other improvements apply or would be demonstrated on that input:</w:t>
      </w:r>
    </w:p>
    <w:p w14:paraId="517E98EA" w14:textId="77777777" w:rsidR="00E74449" w:rsidRPr="00E74449" w:rsidRDefault="00E74449" w:rsidP="00E74449">
      <w:pPr>
        <w:numPr>
          <w:ilvl w:val="0"/>
          <w:numId w:val="7"/>
        </w:numPr>
      </w:pPr>
      <w:r w:rsidRPr="00E74449">
        <w:rPr>
          <w:b/>
          <w:bCs/>
        </w:rPr>
        <w:t>Full-Color Support</w:t>
      </w:r>
    </w:p>
    <w:p w14:paraId="00BD2AF1" w14:textId="77777777" w:rsidR="00E74449" w:rsidRPr="00E74449" w:rsidRDefault="00E74449" w:rsidP="00E74449">
      <w:pPr>
        <w:numPr>
          <w:ilvl w:val="1"/>
          <w:numId w:val="7"/>
        </w:numPr>
      </w:pPr>
      <w:r w:rsidRPr="00E74449">
        <w:t>Input is grayscale, so this step is skipped here.</w:t>
      </w:r>
    </w:p>
    <w:p w14:paraId="74252289" w14:textId="77777777" w:rsidR="00E74449" w:rsidRPr="00E74449" w:rsidRDefault="00E74449" w:rsidP="00E74449">
      <w:pPr>
        <w:numPr>
          <w:ilvl w:val="1"/>
          <w:numId w:val="7"/>
        </w:numPr>
      </w:pPr>
      <w:r w:rsidRPr="00E74449">
        <w:t xml:space="preserve">For color images, conversion to </w:t>
      </w:r>
      <w:proofErr w:type="spellStart"/>
      <w:r w:rsidRPr="00E74449">
        <w:t>YCbCr</w:t>
      </w:r>
      <w:proofErr w:type="spellEnd"/>
      <w:r w:rsidRPr="00E74449">
        <w:t xml:space="preserve"> and chroma subsampling would reduce data size without hurting visual quality.</w:t>
      </w:r>
    </w:p>
    <w:p w14:paraId="4FAACA72" w14:textId="77777777" w:rsidR="00E74449" w:rsidRPr="00E74449" w:rsidRDefault="00E74449" w:rsidP="00E74449">
      <w:pPr>
        <w:numPr>
          <w:ilvl w:val="0"/>
          <w:numId w:val="7"/>
        </w:numPr>
      </w:pPr>
      <w:r w:rsidRPr="00E74449">
        <w:rPr>
          <w:b/>
          <w:bCs/>
        </w:rPr>
        <w:t>Adaptive Block Processing</w:t>
      </w:r>
    </w:p>
    <w:p w14:paraId="66255359" w14:textId="77777777" w:rsidR="00E74449" w:rsidRPr="00E74449" w:rsidRDefault="00E74449" w:rsidP="00E74449">
      <w:pPr>
        <w:numPr>
          <w:ilvl w:val="1"/>
          <w:numId w:val="7"/>
        </w:numPr>
      </w:pPr>
      <w:r w:rsidRPr="00E74449">
        <w:t>If the variance is very high, split the block into smaller blocks (e.g., 2×2) and apply DCT, quantization separately. This reduces blocking artifacts.</w:t>
      </w:r>
    </w:p>
    <w:p w14:paraId="40FB78AA" w14:textId="77777777" w:rsidR="00E74449" w:rsidRPr="00E74449" w:rsidRDefault="00E74449" w:rsidP="00E74449">
      <w:pPr>
        <w:numPr>
          <w:ilvl w:val="1"/>
          <w:numId w:val="7"/>
        </w:numPr>
      </w:pPr>
      <w:r w:rsidRPr="00E74449">
        <w:t>This was assumed in the example by analyzing variance, but detailed sub-block DCT calculations were not shown.</w:t>
      </w:r>
    </w:p>
    <w:p w14:paraId="0A50EADA" w14:textId="77777777" w:rsidR="00E74449" w:rsidRPr="00E74449" w:rsidRDefault="00E74449" w:rsidP="00E74449">
      <w:pPr>
        <w:numPr>
          <w:ilvl w:val="0"/>
          <w:numId w:val="7"/>
        </w:numPr>
      </w:pPr>
      <w:r w:rsidRPr="00E74449">
        <w:rPr>
          <w:b/>
          <w:bCs/>
        </w:rPr>
        <w:t>Content-Aware Quantization</w:t>
      </w:r>
    </w:p>
    <w:p w14:paraId="5D4E5F8C" w14:textId="77777777" w:rsidR="00E74449" w:rsidRPr="00E74449" w:rsidRDefault="00E74449" w:rsidP="00E74449">
      <w:pPr>
        <w:numPr>
          <w:ilvl w:val="1"/>
          <w:numId w:val="7"/>
        </w:numPr>
      </w:pPr>
      <w:r w:rsidRPr="00E74449">
        <w:lastRenderedPageBreak/>
        <w:t>Fully solved with scaling the quantization matrix by 0.7 and recalculating quantized coefficients.</w:t>
      </w:r>
    </w:p>
    <w:p w14:paraId="22B45A19" w14:textId="77777777" w:rsidR="00E74449" w:rsidRPr="00E74449" w:rsidRDefault="00E74449" w:rsidP="00E74449">
      <w:pPr>
        <w:numPr>
          <w:ilvl w:val="0"/>
          <w:numId w:val="7"/>
        </w:numPr>
      </w:pPr>
      <w:r w:rsidRPr="00E74449">
        <w:rPr>
          <w:b/>
          <w:bCs/>
        </w:rPr>
        <w:t>Enhanced Entropy Coding</w:t>
      </w:r>
    </w:p>
    <w:p w14:paraId="7BF13B8F" w14:textId="77777777" w:rsidR="00E74449" w:rsidRPr="00E74449" w:rsidRDefault="00E74449" w:rsidP="00E74449">
      <w:pPr>
        <w:numPr>
          <w:ilvl w:val="1"/>
          <w:numId w:val="7"/>
        </w:numPr>
      </w:pPr>
      <w:r w:rsidRPr="00E74449">
        <w:t>Uses arithmetic coding instead of Huffman coding for better bit efficiency.</w:t>
      </w:r>
    </w:p>
    <w:p w14:paraId="7086CBEA" w14:textId="77777777" w:rsidR="00E74449" w:rsidRPr="00E74449" w:rsidRDefault="00E74449" w:rsidP="00E74449">
      <w:pPr>
        <w:numPr>
          <w:ilvl w:val="1"/>
          <w:numId w:val="7"/>
        </w:numPr>
      </w:pPr>
      <w:r w:rsidRPr="00E74449">
        <w:t>Method requires additional coding logic beyond simple step-by-step DCT and quantization and wasn't explicitly computed for the example.</w:t>
      </w:r>
    </w:p>
    <w:p w14:paraId="7E49D0A8" w14:textId="77777777" w:rsidR="00E74449" w:rsidRPr="00E74449" w:rsidRDefault="00E74449" w:rsidP="00E74449">
      <w:pPr>
        <w:numPr>
          <w:ilvl w:val="0"/>
          <w:numId w:val="7"/>
        </w:numPr>
      </w:pPr>
      <w:r w:rsidRPr="00E74449">
        <w:rPr>
          <w:b/>
          <w:bCs/>
        </w:rPr>
        <w:t>Computational Optimizations</w:t>
      </w:r>
    </w:p>
    <w:p w14:paraId="70D6B896" w14:textId="77777777" w:rsidR="00E74449" w:rsidRPr="00E74449" w:rsidRDefault="00E74449" w:rsidP="00E74449">
      <w:pPr>
        <w:numPr>
          <w:ilvl w:val="1"/>
          <w:numId w:val="7"/>
        </w:numPr>
      </w:pPr>
      <w:r w:rsidRPr="00E74449">
        <w:t>Faster approximate DCT algorithms and parallel processing improve runtime efficiency but don’t affect the numerical values of transform or quantization in examples and thus are not itemized here.</w:t>
      </w:r>
    </w:p>
    <w:p w14:paraId="7D0E1137" w14:textId="7874408F" w:rsidR="008A64D2" w:rsidRDefault="008A64D2" w:rsidP="00E74449"/>
    <w:sectPr w:rsidR="008A6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22796"/>
    <w:multiLevelType w:val="multilevel"/>
    <w:tmpl w:val="DE28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2A6AD6"/>
    <w:multiLevelType w:val="multilevel"/>
    <w:tmpl w:val="D03C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40608C"/>
    <w:multiLevelType w:val="multilevel"/>
    <w:tmpl w:val="5FC8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CF3435"/>
    <w:multiLevelType w:val="multilevel"/>
    <w:tmpl w:val="419EA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6F4B28"/>
    <w:multiLevelType w:val="multilevel"/>
    <w:tmpl w:val="2424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5B37898"/>
    <w:multiLevelType w:val="multilevel"/>
    <w:tmpl w:val="882A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50F1EA1"/>
    <w:multiLevelType w:val="multilevel"/>
    <w:tmpl w:val="A042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6600908">
    <w:abstractNumId w:val="0"/>
  </w:num>
  <w:num w:numId="2" w16cid:durableId="1900941229">
    <w:abstractNumId w:val="2"/>
  </w:num>
  <w:num w:numId="3" w16cid:durableId="1764912297">
    <w:abstractNumId w:val="1"/>
  </w:num>
  <w:num w:numId="4" w16cid:durableId="810949427">
    <w:abstractNumId w:val="5"/>
  </w:num>
  <w:num w:numId="5" w16cid:durableId="637762234">
    <w:abstractNumId w:val="4"/>
  </w:num>
  <w:num w:numId="6" w16cid:durableId="1149711182">
    <w:abstractNumId w:val="6"/>
  </w:num>
  <w:num w:numId="7" w16cid:durableId="815413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94D"/>
    <w:rsid w:val="0011394D"/>
    <w:rsid w:val="00667BF5"/>
    <w:rsid w:val="00851680"/>
    <w:rsid w:val="008A64D2"/>
    <w:rsid w:val="00943BAE"/>
    <w:rsid w:val="00973E11"/>
    <w:rsid w:val="009C3EA4"/>
    <w:rsid w:val="00B027DE"/>
    <w:rsid w:val="00E74449"/>
    <w:rsid w:val="00E755F4"/>
    <w:rsid w:val="00E8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20598"/>
  <w15:chartTrackingRefBased/>
  <w15:docId w15:val="{332F8DB8-E4D5-4BAF-AA48-C3BCCDF0E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9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</Pages>
  <Words>414</Words>
  <Characters>2798</Characters>
  <Application>Microsoft Office Word</Application>
  <DocSecurity>0</DocSecurity>
  <Lines>66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Balaji V</dc:creator>
  <cp:keywords/>
  <dc:description/>
  <cp:lastModifiedBy>Arun Balaji V</cp:lastModifiedBy>
  <cp:revision>3</cp:revision>
  <dcterms:created xsi:type="dcterms:W3CDTF">2025-09-20T16:31:00Z</dcterms:created>
  <dcterms:modified xsi:type="dcterms:W3CDTF">2025-11-06T10:35:00Z</dcterms:modified>
</cp:coreProperties>
</file>