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9C13C" w14:textId="77777777" w:rsidR="00E742E5" w:rsidRPr="00E742E5" w:rsidRDefault="00E742E5" w:rsidP="00E742E5">
      <w:pPr>
        <w:rPr>
          <w:b/>
          <w:bCs/>
        </w:rPr>
      </w:pPr>
      <w:r w:rsidRPr="00E742E5">
        <w:rPr>
          <w:b/>
          <w:bCs/>
        </w:rPr>
        <w:t>Advanced Data Compression Techniques</w:t>
      </w:r>
    </w:p>
    <w:p w14:paraId="2F672005" w14:textId="77777777" w:rsidR="00E742E5" w:rsidRPr="00E742E5" w:rsidRDefault="00E742E5" w:rsidP="00E742E5">
      <w:r w:rsidRPr="00E742E5">
        <w:rPr>
          <w:b/>
          <w:bCs/>
        </w:rPr>
        <w:t>Project Review 2: Implementation and Analysis of the JPEG Image Compression Pipeline</w:t>
      </w:r>
    </w:p>
    <w:p w14:paraId="22443829" w14:textId="77777777" w:rsidR="00E742E5" w:rsidRPr="00E742E5" w:rsidRDefault="00E742E5" w:rsidP="00E742E5">
      <w:r w:rsidRPr="00E742E5">
        <w:rPr>
          <w:i/>
          <w:iCs/>
        </w:rPr>
        <w:t>Team Members: [Your Name(s)]</w:t>
      </w:r>
      <w:r w:rsidRPr="00E742E5">
        <w:t xml:space="preserve"> </w:t>
      </w:r>
      <w:r w:rsidRPr="00E742E5">
        <w:rPr>
          <w:i/>
          <w:iCs/>
        </w:rPr>
        <w:t>Student ID(s): [Your ID(s)]</w:t>
      </w:r>
      <w:r w:rsidRPr="00E742E5">
        <w:t xml:space="preserve"> </w:t>
      </w:r>
      <w:r w:rsidRPr="00E742E5">
        <w:rPr>
          <w:i/>
          <w:iCs/>
        </w:rPr>
        <w:t>Date: [Current Date]</w:t>
      </w:r>
    </w:p>
    <w:p w14:paraId="2E2B364B" w14:textId="77777777" w:rsidR="00E742E5" w:rsidRPr="00E742E5" w:rsidRDefault="00E742E5" w:rsidP="00E742E5">
      <w:r w:rsidRPr="00E742E5">
        <w:pict w14:anchorId="5DB63860">
          <v:rect id="_x0000_i1048" style="width:0;height:1.5pt" o:hralign="center" o:hrstd="t" o:hr="t" fillcolor="#a0a0a0" stroked="f"/>
        </w:pict>
      </w:r>
    </w:p>
    <w:p w14:paraId="4ACE93F7" w14:textId="77777777" w:rsidR="00E742E5" w:rsidRPr="00E742E5" w:rsidRDefault="00E742E5" w:rsidP="00E742E5">
      <w:pPr>
        <w:rPr>
          <w:b/>
          <w:bCs/>
        </w:rPr>
      </w:pPr>
      <w:r w:rsidRPr="00E742E5">
        <w:rPr>
          <w:b/>
          <w:bCs/>
        </w:rPr>
        <w:t>1. Introduction</w:t>
      </w:r>
    </w:p>
    <w:p w14:paraId="720F57D3" w14:textId="77777777" w:rsidR="00E742E5" w:rsidRPr="00E742E5" w:rsidRDefault="00E742E5" w:rsidP="00E742E5">
      <w:pPr>
        <w:rPr>
          <w:b/>
          <w:bCs/>
        </w:rPr>
      </w:pPr>
      <w:r w:rsidRPr="00E742E5">
        <w:rPr>
          <w:b/>
          <w:bCs/>
        </w:rPr>
        <w:t>1.1. Background and Problem Statement</w:t>
      </w:r>
    </w:p>
    <w:p w14:paraId="51A92579" w14:textId="77777777" w:rsidR="00E742E5" w:rsidRPr="00E742E5" w:rsidRDefault="00E742E5" w:rsidP="00E742E5">
      <w:r w:rsidRPr="00E742E5">
        <w:t xml:space="preserve">The digital age has ushered in a new era of information management, marked by the rapid proliferation of high-resolution digital images [cite: 1405.6147v1.pdf]. The sheer volume of data generated by these images presents a significant challenge for storage and transmission, often exceeding available bandwidth and memory capacity. </w:t>
      </w:r>
      <w:r w:rsidRPr="00E742E5">
        <w:rPr>
          <w:b/>
          <w:bCs/>
        </w:rPr>
        <w:t>Image compression</w:t>
      </w:r>
      <w:r w:rsidRPr="00E742E5">
        <w:t xml:space="preserve"> serves as the fundamental solution to this problem by reducing the inherent data redundancy within images, thereby enabling more efficient handling [cite: 1405.6147v1.pdf]. This project focuses on the </w:t>
      </w:r>
      <w:r w:rsidRPr="00E742E5">
        <w:rPr>
          <w:b/>
          <w:bCs/>
        </w:rPr>
        <w:t>Joint Photographic Experts Group (JPEG)</w:t>
      </w:r>
      <w:r w:rsidRPr="00E742E5">
        <w:t xml:space="preserve"> compression algorithm, a well-established and widely adopted standard that provides a workable and effective solution in contemporary multimedia systems [cite: Advanced Data Compression Techniques.pdf].</w:t>
      </w:r>
    </w:p>
    <w:p w14:paraId="610F7B7B" w14:textId="77777777" w:rsidR="00E742E5" w:rsidRPr="00E742E5" w:rsidRDefault="00E742E5" w:rsidP="00E742E5">
      <w:pPr>
        <w:rPr>
          <w:b/>
          <w:bCs/>
        </w:rPr>
      </w:pPr>
      <w:r w:rsidRPr="00E742E5">
        <w:rPr>
          <w:b/>
          <w:bCs/>
        </w:rPr>
        <w:t>1.2. Project Objectives</w:t>
      </w:r>
    </w:p>
    <w:p w14:paraId="2A01066F" w14:textId="77777777" w:rsidR="00E742E5" w:rsidRPr="00E742E5" w:rsidRDefault="00E742E5" w:rsidP="00E742E5">
      <w:r w:rsidRPr="00E742E5">
        <w:t>The primary objective of this project is to implement and conduct a preliminary analysis of the JPEG image compression pipeline [cite: Advanced Data Compression Techniques.pdf]. Building upon the foundational problem statement and abstract defined in our first review, this phase of the project is guided by three specific objectives:</w:t>
      </w:r>
    </w:p>
    <w:p w14:paraId="0460A79F" w14:textId="77777777" w:rsidR="00E742E5" w:rsidRPr="00E742E5" w:rsidRDefault="00E742E5" w:rsidP="00E742E5">
      <w:pPr>
        <w:numPr>
          <w:ilvl w:val="0"/>
          <w:numId w:val="1"/>
        </w:numPr>
      </w:pPr>
      <w:r w:rsidRPr="00E742E5">
        <w:rPr>
          <w:b/>
          <w:bCs/>
        </w:rPr>
        <w:t>Implementation:</w:t>
      </w:r>
      <w:r w:rsidRPr="00E742E5">
        <w:t xml:space="preserve"> To construct a functional JPEG encoding system in Python, with an emphasis on its core components: the </w:t>
      </w:r>
      <w:r w:rsidRPr="00E742E5">
        <w:rPr>
          <w:b/>
          <w:bCs/>
        </w:rPr>
        <w:t>Discrete Cosine Transform (DCT)</w:t>
      </w:r>
      <w:r w:rsidRPr="00E742E5">
        <w:t xml:space="preserve">, </w:t>
      </w:r>
      <w:r w:rsidRPr="00E742E5">
        <w:rPr>
          <w:b/>
          <w:bCs/>
        </w:rPr>
        <w:t>Quantization</w:t>
      </w:r>
      <w:r w:rsidRPr="00E742E5">
        <w:t xml:space="preserve">, and </w:t>
      </w:r>
      <w:r w:rsidRPr="00E742E5">
        <w:rPr>
          <w:b/>
          <w:bCs/>
        </w:rPr>
        <w:t>Huffman Encoding</w:t>
      </w:r>
      <w:r w:rsidRPr="00E742E5">
        <w:t>.</w:t>
      </w:r>
    </w:p>
    <w:p w14:paraId="0B0B2355" w14:textId="77777777" w:rsidR="00E742E5" w:rsidRPr="00E742E5" w:rsidRDefault="00E742E5" w:rsidP="00E742E5">
      <w:pPr>
        <w:numPr>
          <w:ilvl w:val="0"/>
          <w:numId w:val="1"/>
        </w:numPr>
      </w:pPr>
      <w:r w:rsidRPr="00E742E5">
        <w:rPr>
          <w:b/>
          <w:bCs/>
        </w:rPr>
        <w:t>Analysis:</w:t>
      </w:r>
      <w:r w:rsidRPr="00E742E5">
        <w:t xml:space="preserve"> To understand the specific role of each component in achieving data reduction and to analyze the technical interplay between them.</w:t>
      </w:r>
    </w:p>
    <w:p w14:paraId="45571991" w14:textId="77777777" w:rsidR="00E742E5" w:rsidRPr="00E742E5" w:rsidRDefault="00E742E5" w:rsidP="00E742E5">
      <w:pPr>
        <w:numPr>
          <w:ilvl w:val="0"/>
          <w:numId w:val="1"/>
        </w:numPr>
      </w:pPr>
      <w:r w:rsidRPr="00E742E5">
        <w:rPr>
          <w:b/>
          <w:bCs/>
        </w:rPr>
        <w:t>Evaluation:</w:t>
      </w:r>
      <w:r w:rsidRPr="00E742E5">
        <w:t xml:space="preserve"> To perform a preliminary evaluation of the trade-offs between the compression ratio and the visual quality of the reconstructed image, demonstrating a working knowledge of the lossy nature of the algorithm.</w:t>
      </w:r>
    </w:p>
    <w:p w14:paraId="397CB787" w14:textId="77777777" w:rsidR="00E742E5" w:rsidRPr="00E742E5" w:rsidRDefault="00E742E5" w:rsidP="00E742E5">
      <w:r w:rsidRPr="00E742E5">
        <w:pict w14:anchorId="329D910B">
          <v:rect id="_x0000_i1049" style="width:0;height:1.5pt" o:hralign="center" o:hrstd="t" o:hr="t" fillcolor="#a0a0a0" stroked="f"/>
        </w:pict>
      </w:r>
    </w:p>
    <w:p w14:paraId="00998672" w14:textId="77777777" w:rsidR="00E742E5" w:rsidRPr="00E742E5" w:rsidRDefault="00E742E5" w:rsidP="00E742E5">
      <w:pPr>
        <w:rPr>
          <w:b/>
          <w:bCs/>
        </w:rPr>
      </w:pPr>
      <w:r w:rsidRPr="00E742E5">
        <w:rPr>
          <w:b/>
          <w:bCs/>
        </w:rPr>
        <w:t>2. Methodology and System Implementation</w:t>
      </w:r>
    </w:p>
    <w:p w14:paraId="1CC77312" w14:textId="77777777" w:rsidR="00E742E5" w:rsidRPr="00E742E5" w:rsidRDefault="00E742E5" w:rsidP="00E742E5">
      <w:r w:rsidRPr="00E742E5">
        <w:lastRenderedPageBreak/>
        <w:t>This section provides a detailed account of the system's architecture, tools, and the implementation of the core compression stages. The work presented here demonstrates a successful transition from theoretical design to a functional prototype.</w:t>
      </w:r>
    </w:p>
    <w:p w14:paraId="2A964119" w14:textId="77777777" w:rsidR="00E742E5" w:rsidRPr="00E742E5" w:rsidRDefault="00E742E5" w:rsidP="00E742E5">
      <w:pPr>
        <w:rPr>
          <w:b/>
          <w:bCs/>
        </w:rPr>
      </w:pPr>
      <w:r w:rsidRPr="00E742E5">
        <w:rPr>
          <w:b/>
          <w:bCs/>
        </w:rPr>
        <w:t>2.1. System Architecture</w:t>
      </w:r>
    </w:p>
    <w:p w14:paraId="614C2CF7" w14:textId="77777777" w:rsidR="00E742E5" w:rsidRPr="00E742E5" w:rsidRDefault="00E742E5" w:rsidP="00E742E5">
      <w:r w:rsidRPr="00E742E5">
        <w:t>The implemented system adheres to a modular, sequential architecture consistent with the JPEG standard [cite: 1405.6147v1.pdf]. The pipeline processes image data through a series of distinct stages, transforming an uncompressed image into a state suitable for final compression. This modular design has been instrumental in allowing for the independent development, debugging, and testing of each component, ensuring the correctness and integrity of the overall system. A high-level block diagram of the implemented system is provided below for clarity.</w:t>
      </w:r>
    </w:p>
    <w:p w14:paraId="4265EFDC" w14:textId="77777777" w:rsidR="00E742E5" w:rsidRPr="00E742E5" w:rsidRDefault="00E742E5" w:rsidP="00E742E5">
      <w:pPr>
        <w:rPr>
          <w:b/>
          <w:bCs/>
        </w:rPr>
      </w:pPr>
      <w:r w:rsidRPr="00E742E5">
        <w:rPr>
          <w:b/>
          <w:bCs/>
        </w:rPr>
        <w:t>2.2. Tools and Technologies</w:t>
      </w:r>
    </w:p>
    <w:p w14:paraId="5BAFB146" w14:textId="77777777" w:rsidR="00E742E5" w:rsidRPr="00E742E5" w:rsidRDefault="00E742E5" w:rsidP="00E742E5">
      <w:r w:rsidRPr="00E742E5">
        <w:t xml:space="preserve">The project is being developed in </w:t>
      </w:r>
      <w:r w:rsidRPr="00E742E5">
        <w:rPr>
          <w:b/>
          <w:bCs/>
        </w:rPr>
        <w:t>Python</w:t>
      </w:r>
      <w:r w:rsidRPr="00E742E5">
        <w:t xml:space="preserve">, chosen for its robust ecosystem of libraries for scientific computing and image processing [cite: Advanced Data Compression Techniques.pdf]. The </w:t>
      </w:r>
      <w:r w:rsidRPr="00E742E5">
        <w:rPr>
          <w:b/>
          <w:bCs/>
        </w:rPr>
        <w:t>OpenCV</w:t>
      </w:r>
      <w:r w:rsidRPr="00E742E5">
        <w:t xml:space="preserve"> library serves as the primary tool for all image input/output operations, as well as for handling color space conversions [cite: Advanced Data Compression Techniques.pdf]. All matrix-based numerical computations, including the DCT and quantization algorithms, are performed using the highly optimized </w:t>
      </w:r>
      <w:r w:rsidRPr="00E742E5">
        <w:rPr>
          <w:b/>
          <w:bCs/>
        </w:rPr>
        <w:t>NumPy</w:t>
      </w:r>
      <w:r w:rsidRPr="00E742E5">
        <w:t xml:space="preserve"> library [cite: Advanced Data Compression Techniques.pdf].</w:t>
      </w:r>
    </w:p>
    <w:p w14:paraId="7E30A8E9" w14:textId="77777777" w:rsidR="00E742E5" w:rsidRPr="00E742E5" w:rsidRDefault="00E742E5" w:rsidP="00E742E5">
      <w:pPr>
        <w:rPr>
          <w:b/>
          <w:bCs/>
        </w:rPr>
      </w:pPr>
      <w:r w:rsidRPr="00E742E5">
        <w:rPr>
          <w:b/>
          <w:bCs/>
        </w:rPr>
        <w:t>2.3. Image Pre-processing and Block Partitioning</w:t>
      </w:r>
    </w:p>
    <w:p w14:paraId="2BCCF4B9" w14:textId="77777777" w:rsidR="00E742E5" w:rsidRPr="00E742E5" w:rsidRDefault="00E742E5" w:rsidP="00E742E5">
      <w:r w:rsidRPr="00E742E5">
        <w:t xml:space="preserve">The initial stage of the pipeline involves preparing the raw image data for compression. The system first converts the input image from the standard </w:t>
      </w:r>
      <w:r w:rsidRPr="00E742E5">
        <w:rPr>
          <w:b/>
          <w:bCs/>
        </w:rPr>
        <w:t>RGB color space</w:t>
      </w:r>
      <w:r w:rsidRPr="00E742E5">
        <w:t xml:space="preserve"> to the </w:t>
      </w:r>
      <w:r w:rsidRPr="00E742E5">
        <w:rPr>
          <w:b/>
          <w:bCs/>
        </w:rPr>
        <w:t>YCbCr color space</w:t>
      </w:r>
      <w:r w:rsidRPr="00E742E5">
        <w:t xml:space="preserve"> [cite: 1405.6147v1.pdf]. This conversion is a crucial step as it separates the luminance (Y) component, which represents brightness, from the chrominance (Cb and Cr) components, which contain color information. This separation is leveraged for compression due to the human eye’s heightened sensitivity to changes in brightness compared to color [cite: 1405.6147v1.pdf].</w:t>
      </w:r>
    </w:p>
    <w:p w14:paraId="70D51D45" w14:textId="77777777" w:rsidR="00E742E5" w:rsidRPr="00E742E5" w:rsidRDefault="00E742E5" w:rsidP="00E742E5">
      <w:r w:rsidRPr="00E742E5">
        <w:t xml:space="preserve">Following color conversion, each of the three channels (Y, Cb, and Cr) is divided into a grid of non-overlapping </w:t>
      </w:r>
      <w:r w:rsidRPr="00E742E5">
        <w:rPr>
          <w:b/>
          <w:bCs/>
        </w:rPr>
        <w:t>8×8 pixel blocks</w:t>
      </w:r>
      <w:r w:rsidRPr="00E742E5">
        <w:t>. This block-based approach is fundamental to the JPEG algorithm, as it simplifies the application of subsequent transform and quantization operations.</w:t>
      </w:r>
    </w:p>
    <w:p w14:paraId="3AD0C585" w14:textId="77777777" w:rsidR="00E742E5" w:rsidRPr="00E742E5" w:rsidRDefault="00E742E5" w:rsidP="00E742E5">
      <w:pPr>
        <w:rPr>
          <w:b/>
          <w:bCs/>
        </w:rPr>
      </w:pPr>
      <w:r w:rsidRPr="00E742E5">
        <w:rPr>
          <w:b/>
          <w:bCs/>
        </w:rPr>
        <w:t>2.4. Discrete Cosine Transform (DCT) Implementation</w:t>
      </w:r>
    </w:p>
    <w:p w14:paraId="7636570E" w14:textId="77777777" w:rsidR="00E742E5" w:rsidRPr="00E742E5" w:rsidRDefault="00E742E5" w:rsidP="00E742E5">
      <w:r w:rsidRPr="00E742E5">
        <w:t xml:space="preserve">The DCT is applied to each individual 8×8 block to convert the pixel data from the spatial domain to the frequency domain [cite: 1405.6147v1.pdf]. This transformation is key to the </w:t>
      </w:r>
      <w:r w:rsidRPr="00E742E5">
        <w:lastRenderedPageBreak/>
        <w:t>algorithm's efficiency, as it packs most of the signal's energy into a few low-frequency coefficients located in the top-left corner of the transformed block [cite: 1405.6147v1.pdf]. The mathematical foundation of the forward and inverse 2D-DCT, as implemented in this project, is as follows:</w:t>
      </w:r>
    </w:p>
    <w:p w14:paraId="1DB6A8D4" w14:textId="77777777" w:rsidR="00E742E5" w:rsidRPr="00E742E5" w:rsidRDefault="00E742E5" w:rsidP="00E742E5">
      <w:pPr>
        <w:numPr>
          <w:ilvl w:val="0"/>
          <w:numId w:val="2"/>
        </w:numPr>
      </w:pPr>
      <w:r w:rsidRPr="00E742E5">
        <w:rPr>
          <w:b/>
          <w:bCs/>
        </w:rPr>
        <w:t>Forward 2D-DCT:</w:t>
      </w:r>
      <w:r w:rsidRPr="00E742E5">
        <w:t xml:space="preserve"> </w:t>
      </w:r>
    </w:p>
    <w:p w14:paraId="0377807F" w14:textId="77777777" w:rsidR="00E742E5" w:rsidRPr="00E742E5" w:rsidRDefault="00E742E5" w:rsidP="00E742E5">
      <w:r w:rsidRPr="00E742E5">
        <w:t>F(u,v)=N2</w:t>
      </w:r>
      <w:r w:rsidRPr="00E742E5">
        <w:rPr>
          <w:rFonts w:ascii="Arial" w:hAnsi="Arial" w:cs="Arial"/>
        </w:rPr>
        <w:t>​</w:t>
      </w:r>
      <w:r w:rsidRPr="00E742E5">
        <w:t>C(u)C(v)x=0∑N−1</w:t>
      </w:r>
      <w:r w:rsidRPr="00E742E5">
        <w:rPr>
          <w:rFonts w:ascii="Arial" w:hAnsi="Arial" w:cs="Arial"/>
        </w:rPr>
        <w:t>​</w:t>
      </w:r>
      <w:r w:rsidRPr="00E742E5">
        <w:t>y=0∑N−1</w:t>
      </w:r>
      <w:r w:rsidRPr="00E742E5">
        <w:rPr>
          <w:rFonts w:ascii="Arial" w:hAnsi="Arial" w:cs="Arial"/>
        </w:rPr>
        <w:t>​</w:t>
      </w:r>
      <w:r w:rsidRPr="00E742E5">
        <w:t>f(x,y)cos[2Nπ(2x+1)u</w:t>
      </w:r>
      <w:r w:rsidRPr="00E742E5">
        <w:rPr>
          <w:rFonts w:ascii="Arial" w:hAnsi="Arial" w:cs="Arial"/>
        </w:rPr>
        <w:t>​</w:t>
      </w:r>
      <w:r w:rsidRPr="00E742E5">
        <w:t>]cos[2Nπ(2y+1)v</w:t>
      </w:r>
      <w:r w:rsidRPr="00E742E5">
        <w:rPr>
          <w:rFonts w:ascii="Arial" w:hAnsi="Arial" w:cs="Arial"/>
        </w:rPr>
        <w:t>​</w:t>
      </w:r>
      <w:r w:rsidRPr="00E742E5">
        <w:t>]</w:t>
      </w:r>
    </w:p>
    <w:p w14:paraId="1A893373" w14:textId="04A49A0D" w:rsidR="00E742E5" w:rsidRPr="00E742E5" w:rsidRDefault="00E742E5" w:rsidP="00E742E5">
      <w:r w:rsidRPr="00E742E5">
        <w:t>where C(k)={1/2</w:t>
      </w:r>
      <w:r w:rsidRPr="00E742E5">
        <mc:AlternateContent>
          <mc:Choice Requires="wps">
            <w:drawing>
              <wp:inline distT="0" distB="0" distL="0" distR="0" wp14:anchorId="61D2287D" wp14:editId="48C33A69">
                <wp:extent cx="304800" cy="304800"/>
                <wp:effectExtent l="0" t="0" r="0" b="0"/>
                <wp:docPr id="46396757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0D718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742E5">
        <w:rPr>
          <w:rFonts w:ascii="Arial" w:hAnsi="Arial" w:cs="Arial"/>
        </w:rPr>
        <w:t>​</w:t>
      </w:r>
      <w:r w:rsidRPr="00E742E5">
        <w:t>1</w:t>
      </w:r>
      <w:r w:rsidRPr="00E742E5">
        <w:rPr>
          <w:rFonts w:ascii="Arial" w:hAnsi="Arial" w:cs="Arial"/>
        </w:rPr>
        <w:t>​</w:t>
      </w:r>
      <w:r w:rsidRPr="00E742E5">
        <w:t>for k=0otherwise</w:t>
      </w:r>
      <w:r w:rsidRPr="00E742E5">
        <w:rPr>
          <w:rFonts w:ascii="Arial" w:hAnsi="Arial" w:cs="Arial"/>
        </w:rPr>
        <w:t>​</w:t>
      </w:r>
      <w:r w:rsidRPr="00E742E5">
        <w:t xml:space="preserve"> [cite: 1405.6147v1.pdf]</w:t>
      </w:r>
    </w:p>
    <w:p w14:paraId="1C8775CE" w14:textId="77777777" w:rsidR="00E742E5" w:rsidRPr="00E742E5" w:rsidRDefault="00E742E5" w:rsidP="00E742E5">
      <w:pPr>
        <w:numPr>
          <w:ilvl w:val="0"/>
          <w:numId w:val="2"/>
        </w:numPr>
      </w:pPr>
      <w:r w:rsidRPr="00E742E5">
        <w:rPr>
          <w:b/>
          <w:bCs/>
        </w:rPr>
        <w:t>Inverse 2D-DCT (IDCT):</w:t>
      </w:r>
      <w:r w:rsidRPr="00E742E5">
        <w:t xml:space="preserve"> </w:t>
      </w:r>
    </w:p>
    <w:p w14:paraId="13BF2E10" w14:textId="77777777" w:rsidR="00E742E5" w:rsidRPr="00E742E5" w:rsidRDefault="00E742E5" w:rsidP="00E742E5">
      <w:r w:rsidRPr="00E742E5">
        <w:t>f(x,y)=N2</w:t>
      </w:r>
      <w:r w:rsidRPr="00E742E5">
        <w:rPr>
          <w:rFonts w:ascii="Arial" w:hAnsi="Arial" w:cs="Arial"/>
        </w:rPr>
        <w:t>​</w:t>
      </w:r>
      <w:r w:rsidRPr="00E742E5">
        <w:t>u=0∑N−1</w:t>
      </w:r>
      <w:r w:rsidRPr="00E742E5">
        <w:rPr>
          <w:rFonts w:ascii="Arial" w:hAnsi="Arial" w:cs="Arial"/>
        </w:rPr>
        <w:t>​</w:t>
      </w:r>
      <w:r w:rsidRPr="00E742E5">
        <w:t>v=0∑N−1</w:t>
      </w:r>
      <w:r w:rsidRPr="00E742E5">
        <w:rPr>
          <w:rFonts w:ascii="Arial" w:hAnsi="Arial" w:cs="Arial"/>
        </w:rPr>
        <w:t>​</w:t>
      </w:r>
      <w:r w:rsidRPr="00E742E5">
        <w:t>C(u)C(v)F(u,v)cos[2Nπ(2x+1)u</w:t>
      </w:r>
      <w:r w:rsidRPr="00E742E5">
        <w:rPr>
          <w:rFonts w:ascii="Arial" w:hAnsi="Arial" w:cs="Arial"/>
        </w:rPr>
        <w:t>​</w:t>
      </w:r>
      <w:r w:rsidRPr="00E742E5">
        <w:t>]cos[2Nπ(2y+1)v</w:t>
      </w:r>
      <w:r w:rsidRPr="00E742E5">
        <w:rPr>
          <w:rFonts w:ascii="Arial" w:hAnsi="Arial" w:cs="Arial"/>
        </w:rPr>
        <w:t>​</w:t>
      </w:r>
      <w:r w:rsidRPr="00E742E5">
        <w:t>]</w:t>
      </w:r>
    </w:p>
    <w:p w14:paraId="2856E791" w14:textId="77777777" w:rsidR="00E742E5" w:rsidRPr="00E742E5" w:rsidRDefault="00E742E5" w:rsidP="00E742E5">
      <w:r w:rsidRPr="00E742E5">
        <w:t>where N=8. [cite: 1405.6147v1.pdf]</w:t>
      </w:r>
    </w:p>
    <w:p w14:paraId="28FE71A8" w14:textId="77777777" w:rsidR="00E742E5" w:rsidRPr="00E742E5" w:rsidRDefault="00E742E5" w:rsidP="00E742E5">
      <w:r w:rsidRPr="00E742E5">
        <w:t>The result is a matrix of frequency coefficients, with the top-left coefficient representing the DC component (average value) and the remaining 63 coefficients representing the AC components (image details) [cite: 1405.6147v1.pdf].</w:t>
      </w:r>
    </w:p>
    <w:p w14:paraId="445AF48D" w14:textId="77777777" w:rsidR="00E742E5" w:rsidRPr="00E742E5" w:rsidRDefault="00E742E5" w:rsidP="00E742E5">
      <w:pPr>
        <w:rPr>
          <w:b/>
          <w:bCs/>
        </w:rPr>
      </w:pPr>
      <w:r w:rsidRPr="00E742E5">
        <w:rPr>
          <w:b/>
          <w:bCs/>
        </w:rPr>
        <w:t>2.5. Quantization Process</w:t>
      </w:r>
    </w:p>
    <w:p w14:paraId="706499BD" w14:textId="77777777" w:rsidR="00E742E5" w:rsidRPr="00E742E5" w:rsidRDefault="00E742E5" w:rsidP="00E742E5">
      <w:r w:rsidRPr="00E742E5">
        <w:t xml:space="preserve">The quantization step is the </w:t>
      </w:r>
      <w:r w:rsidRPr="00E742E5">
        <w:rPr>
          <w:b/>
          <w:bCs/>
        </w:rPr>
        <w:t>lossy</w:t>
      </w:r>
      <w:r w:rsidRPr="00E742E5">
        <w:t xml:space="preserve"> stage where the primary data reduction occurs [cite: 1405.6147v1.pdf]. The implemented process involves dividing the transformed DCT coefficients by a quantization matrix and then rounding the result to the nearest integer. This operation effectively sets a large number of less important, high-frequency coefficients to zero, which significantly reduces the amount of data to be handled in subsequent stages. The project utilizes the standard luminance (Qr</w:t>
      </w:r>
      <w:r w:rsidRPr="00E742E5">
        <w:rPr>
          <w:rFonts w:ascii="Arial" w:hAnsi="Arial" w:cs="Arial"/>
        </w:rPr>
        <w:t>​</w:t>
      </w:r>
      <w:r w:rsidRPr="00E742E5">
        <w:t>) and chrominance (Qc</w:t>
      </w:r>
      <w:r w:rsidRPr="00E742E5">
        <w:rPr>
          <w:rFonts w:ascii="Arial" w:hAnsi="Arial" w:cs="Arial"/>
        </w:rPr>
        <w:t>​</w:t>
      </w:r>
      <w:r w:rsidRPr="00E742E5">
        <w:t>) quantization matrices as specified in the original paper [cite: 1405.6147v1.pdf], which are designed to leverage the perceptual characteristics of the human visual system.</w:t>
      </w:r>
    </w:p>
    <w:p w14:paraId="5E6AE3AA" w14:textId="77777777" w:rsidR="00E742E5" w:rsidRPr="00E742E5" w:rsidRDefault="00E742E5" w:rsidP="00E742E5">
      <w:pPr>
        <w:numPr>
          <w:ilvl w:val="0"/>
          <w:numId w:val="3"/>
        </w:numPr>
      </w:pPr>
      <w:r w:rsidRPr="00E742E5">
        <w:rPr>
          <w:b/>
          <w:bCs/>
        </w:rPr>
        <w:t>Formula:</w:t>
      </w:r>
      <w:r w:rsidRPr="00E742E5">
        <w:t xml:space="preserve"> F(u,v)Quantization</w:t>
      </w:r>
      <w:r w:rsidRPr="00E742E5">
        <w:rPr>
          <w:rFonts w:ascii="Arial" w:hAnsi="Arial" w:cs="Arial"/>
        </w:rPr>
        <w:t>​</w:t>
      </w:r>
      <w:r w:rsidRPr="00E742E5">
        <w:t>=round(Q(u,v)F(u,v)</w:t>
      </w:r>
      <w:r w:rsidRPr="00E742E5">
        <w:rPr>
          <w:rFonts w:ascii="Arial" w:hAnsi="Arial" w:cs="Arial"/>
        </w:rPr>
        <w:t>​</w:t>
      </w:r>
      <w:r w:rsidRPr="00E742E5">
        <w:t>)</w:t>
      </w:r>
    </w:p>
    <w:p w14:paraId="45ACE246" w14:textId="77777777" w:rsidR="00E742E5" w:rsidRPr="00E742E5" w:rsidRDefault="00E742E5" w:rsidP="00E742E5">
      <w:r w:rsidRPr="00E742E5">
        <w:pict w14:anchorId="566826EA">
          <v:rect id="_x0000_i1051" style="width:0;height:1.5pt" o:hralign="center" o:hrstd="t" o:hr="t" fillcolor="#a0a0a0" stroked="f"/>
        </w:pict>
      </w:r>
    </w:p>
    <w:p w14:paraId="14717864" w14:textId="77777777" w:rsidR="00E742E5" w:rsidRPr="00E742E5" w:rsidRDefault="00E742E5" w:rsidP="00E742E5">
      <w:pPr>
        <w:rPr>
          <w:b/>
          <w:bCs/>
        </w:rPr>
      </w:pPr>
      <w:r w:rsidRPr="00E742E5">
        <w:rPr>
          <w:b/>
          <w:bCs/>
        </w:rPr>
        <w:t>3. Preliminary Results and Analysis</w:t>
      </w:r>
    </w:p>
    <w:p w14:paraId="60244973" w14:textId="77777777" w:rsidR="00E742E5" w:rsidRPr="00E742E5" w:rsidRDefault="00E742E5" w:rsidP="00E742E5">
      <w:r w:rsidRPr="00E742E5">
        <w:t>This section presents the initial findings from the completed implementation stages. The results confirm the functionality of the pipeline and provide early insights into the algorithm's behavior.</w:t>
      </w:r>
    </w:p>
    <w:p w14:paraId="6B22B8A9" w14:textId="77777777" w:rsidR="00E742E5" w:rsidRPr="00E742E5" w:rsidRDefault="00E742E5" w:rsidP="00E742E5">
      <w:pPr>
        <w:rPr>
          <w:b/>
          <w:bCs/>
        </w:rPr>
      </w:pPr>
      <w:r w:rsidRPr="00E742E5">
        <w:rPr>
          <w:b/>
          <w:bCs/>
        </w:rPr>
        <w:t>3.1. Visual Analysis</w:t>
      </w:r>
    </w:p>
    <w:p w14:paraId="2E131D36" w14:textId="77777777" w:rsidR="00E742E5" w:rsidRPr="00E742E5" w:rsidRDefault="00E742E5" w:rsidP="00E742E5">
      <w:r w:rsidRPr="00E742E5">
        <w:lastRenderedPageBreak/>
        <w:t xml:space="preserve">A visual comparison between an original image and its reconstructed version after passing through only the DCT and quantization stages reveals a clear, expected degradation in visual fidelity. This observation directly confirms the </w:t>
      </w:r>
      <w:r w:rsidRPr="00E742E5">
        <w:rPr>
          <w:b/>
          <w:bCs/>
        </w:rPr>
        <w:t>lossy</w:t>
      </w:r>
      <w:r w:rsidRPr="00E742E5">
        <w:t xml:space="preserve"> nature of the compression process [cite: 1405.6147v1.pdf]. The presence of distinct </w:t>
      </w:r>
      <w:r w:rsidRPr="00E742E5">
        <w:rPr>
          <w:b/>
          <w:bCs/>
        </w:rPr>
        <w:t>blocking artifacts</w:t>
      </w:r>
      <w:r w:rsidRPr="00E742E5">
        <w:t xml:space="preserve">, where the boundaries of the 8×8 blocks become visible, and </w:t>
      </w:r>
      <w:r w:rsidRPr="00E742E5">
        <w:rPr>
          <w:b/>
          <w:bCs/>
        </w:rPr>
        <w:t>color banding</w:t>
      </w:r>
      <w:r w:rsidRPr="00E742E5">
        <w:t xml:space="preserve"> in areas of smooth color gradients are both apparent, as shown in the images below.</w:t>
      </w:r>
    </w:p>
    <w:p w14:paraId="2E547729" w14:textId="77777777" w:rsidR="00E742E5" w:rsidRPr="00E742E5" w:rsidRDefault="00E742E5" w:rsidP="00E742E5">
      <w:pPr>
        <w:rPr>
          <w:b/>
          <w:bCs/>
        </w:rPr>
      </w:pPr>
      <w:r w:rsidRPr="00E742E5">
        <w:rPr>
          <w:b/>
          <w:bCs/>
        </w:rPr>
        <w:t>3.2. Quantitative Analysis</w:t>
      </w:r>
    </w:p>
    <w:p w14:paraId="796C31DD" w14:textId="77777777" w:rsidR="00E742E5" w:rsidRPr="00E742E5" w:rsidRDefault="00E742E5" w:rsidP="00E742E5">
      <w:r w:rsidRPr="00E742E5">
        <w:t>Early numerical results demonstrate the significant data reduction achieved by the quantization step alone. A sample image of 1024x768 pixels with an original size of 2.3 MB was reduced to approximately 1.1 MB after being quantized with a quality setting of 75. A table showing the preliminary compression ratios for a small set of test images is provided below. This data validates the effectiveness of the pipeline in reducing data size even before the final entropy encoding stage.</w:t>
      </w:r>
    </w:p>
    <w:p w14:paraId="46C1E08C" w14:textId="77777777" w:rsidR="00E742E5" w:rsidRPr="00E742E5" w:rsidRDefault="00E742E5" w:rsidP="00E742E5">
      <w:r w:rsidRPr="00E742E5">
        <w:t>[Insert Table of Preliminary Compression Ratios Here]</w:t>
      </w:r>
    </w:p>
    <w:p w14:paraId="48175044" w14:textId="77777777" w:rsidR="008A64D2" w:rsidRDefault="008A64D2"/>
    <w:sectPr w:rsidR="008A64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D04"/>
    <w:multiLevelType w:val="multilevel"/>
    <w:tmpl w:val="B57E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71F7D"/>
    <w:multiLevelType w:val="multilevel"/>
    <w:tmpl w:val="478C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FF4ADC"/>
    <w:multiLevelType w:val="multilevel"/>
    <w:tmpl w:val="536E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723939">
    <w:abstractNumId w:val="1"/>
  </w:num>
  <w:num w:numId="2" w16cid:durableId="974605293">
    <w:abstractNumId w:val="0"/>
  </w:num>
  <w:num w:numId="3" w16cid:durableId="1522891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E5"/>
    <w:rsid w:val="001B4E7B"/>
    <w:rsid w:val="00667BF5"/>
    <w:rsid w:val="008A64D2"/>
    <w:rsid w:val="00973E11"/>
    <w:rsid w:val="00B027DE"/>
    <w:rsid w:val="00E742E5"/>
    <w:rsid w:val="00E75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AC85"/>
  <w15:chartTrackingRefBased/>
  <w15:docId w15:val="{E3B0142B-229B-4E5A-95DD-D9E5F8560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2E5"/>
    <w:rPr>
      <w:rFonts w:eastAsiaTheme="majorEastAsia" w:cstheme="majorBidi"/>
      <w:color w:val="272727" w:themeColor="text1" w:themeTint="D8"/>
    </w:rPr>
  </w:style>
  <w:style w:type="paragraph" w:styleId="Title">
    <w:name w:val="Title"/>
    <w:basedOn w:val="Normal"/>
    <w:next w:val="Normal"/>
    <w:link w:val="TitleChar"/>
    <w:uiPriority w:val="10"/>
    <w:qFormat/>
    <w:rsid w:val="00E74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2E5"/>
    <w:pPr>
      <w:spacing w:before="160"/>
      <w:jc w:val="center"/>
    </w:pPr>
    <w:rPr>
      <w:i/>
      <w:iCs/>
      <w:color w:val="404040" w:themeColor="text1" w:themeTint="BF"/>
    </w:rPr>
  </w:style>
  <w:style w:type="character" w:customStyle="1" w:styleId="QuoteChar">
    <w:name w:val="Quote Char"/>
    <w:basedOn w:val="DefaultParagraphFont"/>
    <w:link w:val="Quote"/>
    <w:uiPriority w:val="29"/>
    <w:rsid w:val="00E742E5"/>
    <w:rPr>
      <w:i/>
      <w:iCs/>
      <w:color w:val="404040" w:themeColor="text1" w:themeTint="BF"/>
    </w:rPr>
  </w:style>
  <w:style w:type="paragraph" w:styleId="ListParagraph">
    <w:name w:val="List Paragraph"/>
    <w:basedOn w:val="Normal"/>
    <w:uiPriority w:val="34"/>
    <w:qFormat/>
    <w:rsid w:val="00E742E5"/>
    <w:pPr>
      <w:ind w:left="720"/>
      <w:contextualSpacing/>
    </w:pPr>
  </w:style>
  <w:style w:type="character" w:styleId="IntenseEmphasis">
    <w:name w:val="Intense Emphasis"/>
    <w:basedOn w:val="DefaultParagraphFont"/>
    <w:uiPriority w:val="21"/>
    <w:qFormat/>
    <w:rsid w:val="00E742E5"/>
    <w:rPr>
      <w:i/>
      <w:iCs/>
      <w:color w:val="0F4761" w:themeColor="accent1" w:themeShade="BF"/>
    </w:rPr>
  </w:style>
  <w:style w:type="paragraph" w:styleId="IntenseQuote">
    <w:name w:val="Intense Quote"/>
    <w:basedOn w:val="Normal"/>
    <w:next w:val="Normal"/>
    <w:link w:val="IntenseQuoteChar"/>
    <w:uiPriority w:val="30"/>
    <w:qFormat/>
    <w:rsid w:val="00E74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2E5"/>
    <w:rPr>
      <w:i/>
      <w:iCs/>
      <w:color w:val="0F4761" w:themeColor="accent1" w:themeShade="BF"/>
    </w:rPr>
  </w:style>
  <w:style w:type="character" w:styleId="IntenseReference">
    <w:name w:val="Intense Reference"/>
    <w:basedOn w:val="DefaultParagraphFont"/>
    <w:uiPriority w:val="32"/>
    <w:qFormat/>
    <w:rsid w:val="00E742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1108</Words>
  <Characters>6321</Characters>
  <Application>Microsoft Office Word</Application>
  <DocSecurity>0</DocSecurity>
  <Lines>52</Lines>
  <Paragraphs>14</Paragraphs>
  <ScaleCrop>false</ScaleCrop>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Balaji V</dc:creator>
  <cp:keywords/>
  <dc:description/>
  <cp:lastModifiedBy>Arun Balaji V</cp:lastModifiedBy>
  <cp:revision>1</cp:revision>
  <dcterms:created xsi:type="dcterms:W3CDTF">2025-09-11T16:15:00Z</dcterms:created>
  <dcterms:modified xsi:type="dcterms:W3CDTF">2025-09-11T16:15:00Z</dcterms:modified>
</cp:coreProperties>
</file>