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LORA节点与网关配置</w:t>
      </w:r>
    </w:p>
    <w:p>
      <w:pPr>
        <w:bidi w:val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bidi w:val="0"/>
        <w:rPr>
          <w:rFonts w:hint="eastAsia" w:ascii="等线" w:hAnsi="等线" w:eastAsia="等线" w:cs="等线"/>
          <w:sz w:val="20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>调试时，节点的配置为Node to Node，联调以及实际使用时为Node to Gateway</w:t>
      </w:r>
    </w:p>
    <w:p>
      <w:pPr>
        <w:bidi w:val="0"/>
        <w:jc w:val="left"/>
        <w:rPr>
          <w:rFonts w:hint="eastAsia" w:ascii="等线" w:hAnsi="等线" w:eastAsia="等线" w:cs="等线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注意：由于引脚的复用，需要在setup增添这句代码：afio_cfg_debug_ports(AFIO_DEBUG_SW_ONLY);</w:t>
      </w:r>
    </w:p>
    <w:p>
      <w:pPr>
        <w:bidi w:val="0"/>
        <w:jc w:val="left"/>
        <w:rPr>
          <w:rFonts w:hint="eastAsia" w:ascii="等线" w:hAnsi="等线" w:eastAsia="等线" w:cs="等线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串口的波特率调整为9600</w:t>
      </w:r>
    </w:p>
    <w:p>
      <w:pPr>
        <w:bidi w:val="0"/>
        <w:jc w:val="left"/>
        <w:rPr>
          <w:rFonts w:hint="eastAsia" w:ascii="等线" w:hAnsi="等线" w:eastAsia="等线" w:cs="等线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第一步、将LORA的各个引脚设置为输出模式</w:t>
      </w:r>
    </w:p>
    <w:p>
      <w:pPr>
        <w:bidi w:val="0"/>
        <w:jc w:val="left"/>
        <w:rPr>
          <w:rFonts w:hint="eastAsia" w:ascii="等线" w:hAnsi="等线" w:eastAsia="等线" w:cs="等线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 xml:space="preserve">    pinMode(LORA_PWR, OUTPUT);</w:t>
      </w:r>
    </w:p>
    <w:p>
      <w:pPr>
        <w:bidi w:val="0"/>
        <w:jc w:val="left"/>
        <w:rPr>
          <w:rFonts w:hint="eastAsia" w:ascii="等线" w:hAnsi="等线" w:eastAsia="等线" w:cs="等线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 xml:space="preserve">    pinMode(RESETN,OUTPUT );</w:t>
      </w:r>
    </w:p>
    <w:p>
      <w:pPr>
        <w:bidi w:val="0"/>
        <w:jc w:val="left"/>
        <w:rPr>
          <w:rFonts w:hint="eastAsia" w:ascii="等线" w:hAnsi="等线" w:eastAsia="等线" w:cs="等线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 xml:space="preserve">    pinMode(AT_CMD, OUTPUT);</w:t>
      </w:r>
    </w:p>
    <w:p>
      <w:pPr>
        <w:bidi w:val="0"/>
        <w:jc w:val="left"/>
        <w:rPr>
          <w:rFonts w:hint="eastAsia" w:ascii="等线" w:hAnsi="等线" w:eastAsia="等线" w:cs="等线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 xml:space="preserve">    pinMode(LORA_RX,OUTPUT);</w:t>
      </w:r>
    </w:p>
    <w:p>
      <w:pPr>
        <w:bidi w:val="0"/>
        <w:ind w:firstLine="420" w:firstLineChars="0"/>
        <w:jc w:val="left"/>
        <w:rPr>
          <w:rFonts w:hint="eastAsia" w:ascii="等线" w:hAnsi="等线" w:eastAsia="等线" w:cs="等线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pinMode(LORA_TX,OUTPUT);</w:t>
      </w:r>
    </w:p>
    <w:p>
      <w:pPr>
        <w:bidi w:val="0"/>
        <w:jc w:val="left"/>
        <w:rPr>
          <w:rFonts w:hint="eastAsia" w:ascii="等线" w:hAnsi="等线" w:eastAsia="等线" w:cs="等线"/>
          <w:sz w:val="22"/>
          <w:szCs w:val="22"/>
          <w:lang w:val="en-US" w:eastAsia="zh-CN"/>
        </w:rPr>
      </w:pPr>
    </w:p>
    <w:p>
      <w:pPr>
        <w:bidi w:val="0"/>
        <w:jc w:val="left"/>
        <w:rPr>
          <w:rFonts w:hint="eastAsia" w:ascii="等线" w:hAnsi="等线" w:eastAsia="等线" w:cs="等线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第二步、开启LORA的电源</w:t>
      </w:r>
    </w:p>
    <w:p>
      <w:pPr>
        <w:bidi w:val="0"/>
        <w:jc w:val="left"/>
        <w:rPr>
          <w:rFonts w:hint="eastAsia" w:ascii="等线" w:hAnsi="等线" w:eastAsia="等线" w:cs="等线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 xml:space="preserve">    digitalWrite(LORA_PWR,HIGH);</w:t>
      </w:r>
    </w:p>
    <w:p>
      <w:pPr>
        <w:bidi w:val="0"/>
        <w:jc w:val="left"/>
        <w:rPr>
          <w:rFonts w:hint="eastAsia" w:ascii="等线" w:hAnsi="等线" w:eastAsia="等线" w:cs="等线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 xml:space="preserve">    </w:t>
      </w:r>
    </w:p>
    <w:p>
      <w:pPr>
        <w:bidi w:val="0"/>
        <w:jc w:val="left"/>
        <w:rPr>
          <w:rFonts w:hint="eastAsia" w:ascii="等线" w:hAnsi="等线" w:eastAsia="等线" w:cs="等线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第三步、防止进行LORA复位，去掉注释即为让LORA复位</w:t>
      </w:r>
    </w:p>
    <w:p>
      <w:pPr>
        <w:bidi w:val="0"/>
        <w:jc w:val="left"/>
        <w:rPr>
          <w:rFonts w:hint="eastAsia" w:ascii="等线" w:hAnsi="等线" w:eastAsia="等线" w:cs="等线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 xml:space="preserve">    digitalWrite(RESETN ,HIGH);</w:t>
      </w:r>
    </w:p>
    <w:p>
      <w:pPr>
        <w:bidi w:val="0"/>
        <w:jc w:val="left"/>
        <w:rPr>
          <w:rFonts w:hint="eastAsia" w:ascii="等线" w:hAnsi="等线" w:eastAsia="等线" w:cs="等线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//    delay(150);</w:t>
      </w:r>
    </w:p>
    <w:p>
      <w:pPr>
        <w:bidi w:val="0"/>
        <w:jc w:val="left"/>
        <w:rPr>
          <w:rFonts w:hint="eastAsia" w:ascii="等线" w:hAnsi="等线" w:eastAsia="等线" w:cs="等线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//    digitalWrite(RESETN,LOW);</w:t>
      </w:r>
    </w:p>
    <w:p>
      <w:pPr>
        <w:bidi w:val="0"/>
        <w:jc w:val="left"/>
        <w:rPr>
          <w:rFonts w:hint="eastAsia" w:ascii="等线" w:hAnsi="等线" w:eastAsia="等线" w:cs="等线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 xml:space="preserve">    </w:t>
      </w:r>
    </w:p>
    <w:p>
      <w:pPr>
        <w:bidi w:val="0"/>
        <w:jc w:val="left"/>
        <w:rPr>
          <w:rFonts w:hint="eastAsia" w:ascii="等线" w:hAnsi="等线" w:eastAsia="等线" w:cs="等线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第四步、AT给高电平进入AT模式配置</w:t>
      </w:r>
    </w:p>
    <w:p>
      <w:pPr>
        <w:bidi w:val="0"/>
        <w:ind w:firstLine="480"/>
        <w:jc w:val="left"/>
        <w:rPr>
          <w:rFonts w:hint="eastAsia" w:ascii="等线" w:hAnsi="等线" w:eastAsia="等线" w:cs="等线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digitalWrite(AT_CMD, HIGH);</w:t>
      </w:r>
    </w:p>
    <w:p>
      <w:pPr>
        <w:bidi w:val="0"/>
        <w:ind w:firstLine="480"/>
        <w:jc w:val="left"/>
        <w:rPr>
          <w:rFonts w:hint="eastAsia" w:ascii="等线" w:hAnsi="等线" w:eastAsia="等线" w:cs="等线"/>
          <w:sz w:val="22"/>
          <w:szCs w:val="22"/>
          <w:lang w:val="en-US" w:eastAsia="zh-CN"/>
        </w:rPr>
      </w:pPr>
    </w:p>
    <w:p>
      <w:pPr>
        <w:bidi w:val="0"/>
        <w:jc w:val="left"/>
        <w:rPr>
          <w:rFonts w:hint="eastAsia" w:ascii="等线" w:hAnsi="等线" w:eastAsia="等线" w:cs="等线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第五步、进行LORA的配置</w:t>
      </w:r>
      <w:bookmarkStart w:id="0" w:name="_GoBack"/>
      <w:bookmarkEnd w:id="0"/>
    </w:p>
    <w:p>
      <w:pPr>
        <w:bidi w:val="0"/>
        <w:jc w:val="left"/>
        <w:rPr>
          <w:rFonts w:hint="default" w:ascii="等线" w:hAnsi="等线" w:eastAsia="等线" w:cs="等线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1.先将</w:t>
      </w:r>
    </w:p>
    <w:p>
      <w:pPr>
        <w:bidi w:val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br w:type="page"/>
      </w:r>
    </w:p>
    <w:p>
      <w:pPr>
        <w:bidi w:val="0"/>
        <w:jc w:val="left"/>
        <w:rPr>
          <w:rFonts w:hint="default"/>
          <w:sz w:val="24"/>
          <w:szCs w:val="24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节点的配置参数：</w:t>
      </w:r>
    </w:p>
    <w:p>
      <w:pPr>
        <w:bidi w:val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NET: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Node to Node/Gateway</w:t>
      </w:r>
    </w:p>
    <w:p>
      <w:pPr>
        <w:bidi w:val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TFREQ: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475.5MHz</w:t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>//发送频点</w:t>
      </w:r>
    </w:p>
    <w:p>
      <w:pPr>
        <w:bidi w:val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RFREQ: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470.0MHz</w:t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>//接收频点</w:t>
      </w:r>
    </w:p>
    <w:p>
      <w:pPr>
        <w:bidi w:val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POW: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20dBm</w:t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>//发射功率</w:t>
      </w:r>
    </w:p>
    <w:p>
      <w:pPr>
        <w:bidi w:val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BW: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125kHz</w:t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>//调制带宽</w:t>
      </w:r>
    </w:p>
    <w:p>
      <w:pPr>
        <w:bidi w:val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TSF: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9</w:t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>//发送扩频</w:t>
      </w:r>
    </w:p>
    <w:p>
      <w:pPr>
        <w:bidi w:val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RSF: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9</w:t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>//接收扩频</w:t>
      </w:r>
    </w:p>
    <w:p>
      <w:pPr>
        <w:bidi w:val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CR: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4/5</w:t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>//编码速率</w:t>
      </w:r>
    </w:p>
    <w:p>
      <w:pPr>
        <w:bidi w:val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MODE: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LORA</w:t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>//调制方式</w:t>
      </w:r>
    </w:p>
    <w:p>
      <w:pPr>
        <w:bidi w:val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SYNC: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0x12</w:t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>//同步字</w:t>
      </w:r>
    </w:p>
    <w:p>
      <w:pPr>
        <w:bidi w:val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PREM: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8,8</w:t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>//前导码</w:t>
      </w:r>
    </w:p>
    <w:p>
      <w:pPr>
        <w:bidi w:val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CRC:ON</w:t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>//硬件CRC</w:t>
      </w:r>
    </w:p>
    <w:p>
      <w:pPr>
        <w:bidi w:val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TIQ: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OFF</w:t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>//发送反转</w:t>
      </w:r>
    </w:p>
    <w:p>
      <w:pPr>
        <w:bidi w:val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RIQ: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OFF</w:t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>//接收反转</w:t>
      </w:r>
    </w:p>
    <w:p>
      <w:pPr>
        <w:bidi w:val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SEQ:OFF</w:t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>//数据包编号</w:t>
      </w:r>
    </w:p>
    <w:p>
      <w:pPr>
        <w:bidi w:val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IP: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ON</w:t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>//模块地址功能</w:t>
      </w:r>
    </w:p>
    <w:p>
      <w:pPr>
        <w:bidi w:val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AES:OFF</w:t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>//模块AES通信加密</w:t>
      </w:r>
    </w:p>
    <w:p>
      <w:pPr>
        <w:bidi w:val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ACK:OFF</w:t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>//数据包应答功能</w:t>
      </w:r>
    </w:p>
    <w:p>
      <w:pPr>
        <w:bidi w:val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LDR:AUTO</w:t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>//低速率优化</w:t>
      </w:r>
    </w:p>
    <w:p>
      <w:pPr>
        <w:bidi w:val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PAR:None</w:t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>//串口校验</w:t>
      </w:r>
    </w:p>
    <w:p>
      <w:pPr>
        <w:bidi w:val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LCP: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0</w:t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>//</w:t>
      </w:r>
    </w:p>
    <w:p>
      <w:pPr>
        <w:bidi w:val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LFT: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0</w:t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>//</w:t>
      </w:r>
    </w:p>
    <w:p>
      <w:pPr>
        <w:bidi w:val="0"/>
        <w:rPr>
          <w:rFonts w:hint="default"/>
          <w:sz w:val="24"/>
          <w:szCs w:val="32"/>
          <w:lang w:val="en-US" w:eastAsia="zh-CN"/>
        </w:rPr>
      </w:pPr>
    </w:p>
    <w:p>
      <w:pPr>
        <w:bidi w:val="0"/>
        <w:rPr>
          <w:rFonts w:hint="default"/>
          <w:sz w:val="24"/>
          <w:szCs w:val="32"/>
          <w:lang w:val="en-US" w:eastAsia="zh-CN"/>
        </w:rPr>
      </w:pPr>
    </w:p>
    <w:p>
      <w:pPr>
        <w:bidi w:val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br w:type="column"/>
      </w:r>
    </w:p>
    <w:p>
      <w:pPr>
        <w:bidi w:val="0"/>
        <w:rPr>
          <w:rFonts w:hint="eastAsia"/>
          <w:sz w:val="24"/>
          <w:szCs w:val="32"/>
          <w:lang w:val="en-US" w:eastAsia="zh-CN"/>
        </w:rPr>
      </w:pPr>
    </w:p>
    <w:p>
      <w:pPr>
        <w:bidi w:val="0"/>
        <w:ind w:left="840" w:leftChars="0" w:firstLine="0" w:firstLine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网关的配置参数：</w:t>
      </w:r>
    </w:p>
    <w:p>
      <w:pPr>
        <w:bidi w:val="0"/>
        <w:ind w:left="840" w:leftChars="0" w:firstLine="0" w:firstLineChar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NET:  Node to Node</w:t>
      </w:r>
    </w:p>
    <w:p>
      <w:pPr>
        <w:bidi w:val="0"/>
        <w:ind w:left="840" w:leftChars="0" w:firstLine="0" w:firstLineChar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TFREQ:  470.0MHz</w:t>
      </w:r>
    </w:p>
    <w:p>
      <w:pPr>
        <w:bidi w:val="0"/>
        <w:ind w:left="840" w:leftChars="0" w:firstLine="0" w:firstLineChar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RFREQ: 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default"/>
          <w:sz w:val="24"/>
          <w:szCs w:val="32"/>
          <w:lang w:val="en-US" w:eastAsia="zh-CN"/>
        </w:rPr>
        <w:t>475.5MHz</w:t>
      </w:r>
    </w:p>
    <w:p>
      <w:pPr>
        <w:bidi w:val="0"/>
        <w:ind w:left="840" w:leftChars="0" w:firstLine="0" w:firstLineChar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POW: </w:t>
      </w:r>
      <w:r>
        <w:rPr>
          <w:rFonts w:hint="eastAsia"/>
          <w:sz w:val="24"/>
          <w:szCs w:val="32"/>
          <w:lang w:val="en-US" w:eastAsia="zh-CN"/>
        </w:rPr>
        <w:tab/>
        <w:t xml:space="preserve"> </w:t>
      </w:r>
      <w:r>
        <w:rPr>
          <w:rFonts w:hint="default"/>
          <w:sz w:val="24"/>
          <w:szCs w:val="32"/>
          <w:lang w:val="en-US" w:eastAsia="zh-CN"/>
        </w:rPr>
        <w:t>20dBm</w:t>
      </w:r>
    </w:p>
    <w:p>
      <w:pPr>
        <w:bidi w:val="0"/>
        <w:ind w:left="840" w:leftChars="0" w:firstLine="0" w:firstLineChar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BW: 125kHz</w:t>
      </w:r>
    </w:p>
    <w:p>
      <w:pPr>
        <w:bidi w:val="0"/>
        <w:ind w:left="840" w:leftChars="0" w:firstLine="0" w:firstLineChar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TSF: 9</w:t>
      </w:r>
    </w:p>
    <w:p>
      <w:pPr>
        <w:bidi w:val="0"/>
        <w:ind w:left="840" w:leftChars="0" w:firstLine="0" w:firstLineChar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RSF: 9</w:t>
      </w:r>
    </w:p>
    <w:p>
      <w:pPr>
        <w:bidi w:val="0"/>
        <w:ind w:left="840" w:leftChars="0" w:firstLine="0" w:firstLineChar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CR: 4/5</w:t>
      </w:r>
    </w:p>
    <w:p>
      <w:pPr>
        <w:bidi w:val="0"/>
        <w:ind w:left="840" w:leftChars="0" w:firstLine="0" w:firstLineChar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MODE: LORA</w:t>
      </w:r>
    </w:p>
    <w:p>
      <w:pPr>
        <w:bidi w:val="0"/>
        <w:ind w:left="840" w:leftChars="0" w:firstLine="0" w:firstLineChar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SYNC: 0x12</w:t>
      </w:r>
    </w:p>
    <w:p>
      <w:pPr>
        <w:bidi w:val="0"/>
        <w:ind w:left="840" w:leftChars="0" w:firstLine="0" w:firstLineChar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PREM: 8,8</w:t>
      </w:r>
    </w:p>
    <w:p>
      <w:pPr>
        <w:bidi w:val="0"/>
        <w:ind w:left="840" w:leftChars="0" w:firstLine="0" w:firstLineChar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CRC: ON</w:t>
      </w:r>
    </w:p>
    <w:p>
      <w:pPr>
        <w:bidi w:val="0"/>
        <w:ind w:left="840" w:leftChars="0" w:firstLine="0" w:firstLineChar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TIQ: OFF</w:t>
      </w:r>
    </w:p>
    <w:p>
      <w:pPr>
        <w:bidi w:val="0"/>
        <w:ind w:left="840" w:leftChars="0" w:firstLine="0" w:firstLineChar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RIQ: OFF</w:t>
      </w:r>
    </w:p>
    <w:p>
      <w:pPr>
        <w:bidi w:val="0"/>
        <w:ind w:left="840" w:leftChars="0" w:firstLine="0" w:firstLineChar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SEQ: OFF</w:t>
      </w:r>
    </w:p>
    <w:p>
      <w:pPr>
        <w:bidi w:val="0"/>
        <w:ind w:left="840" w:leftChars="0" w:firstLine="0" w:firstLineChar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IP: </w:t>
      </w:r>
      <w:r>
        <w:rPr>
          <w:rFonts w:hint="eastAsia"/>
          <w:sz w:val="24"/>
          <w:szCs w:val="32"/>
          <w:lang w:val="en-US" w:eastAsia="zh-CN"/>
        </w:rPr>
        <w:tab/>
        <w:t xml:space="preserve"> </w:t>
      </w:r>
      <w:r>
        <w:rPr>
          <w:rFonts w:hint="default"/>
          <w:sz w:val="24"/>
          <w:szCs w:val="32"/>
          <w:lang w:val="en-US" w:eastAsia="zh-CN"/>
        </w:rPr>
        <w:t>OFF</w:t>
      </w:r>
    </w:p>
    <w:p>
      <w:pPr>
        <w:bidi w:val="0"/>
        <w:ind w:left="840" w:leftChars="0" w:firstLine="0" w:firstLineChar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AES: OFF</w:t>
      </w:r>
    </w:p>
    <w:p>
      <w:pPr>
        <w:bidi w:val="0"/>
        <w:ind w:left="840" w:leftChars="0" w:firstLine="0" w:firstLineChar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ACK: OFF</w:t>
      </w:r>
    </w:p>
    <w:p>
      <w:pPr>
        <w:bidi w:val="0"/>
        <w:ind w:left="840" w:leftChars="0" w:firstLine="0" w:firstLineChar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LDR: AUTO</w:t>
      </w:r>
    </w:p>
    <w:p>
      <w:pPr>
        <w:bidi w:val="0"/>
        <w:ind w:left="840" w:leftChars="0" w:firstLine="0" w:firstLineChar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PAR: None</w:t>
      </w:r>
    </w:p>
    <w:p>
      <w:pPr>
        <w:bidi w:val="0"/>
        <w:ind w:left="840" w:leftChars="0" w:firstLine="0" w:firstLineChar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LCP: 0</w:t>
      </w:r>
    </w:p>
    <w:p>
      <w:pPr>
        <w:bidi w:val="0"/>
        <w:ind w:left="840" w:leftChars="0" w:firstLine="0" w:firstLineChars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LFT: 0</w:t>
      </w:r>
    </w:p>
    <w:sectPr>
      <w:type w:val="continuous"/>
      <w:pgSz w:w="11906" w:h="16838"/>
      <w:pgMar w:top="1440" w:right="1800" w:bottom="1440" w:left="1800" w:header="851" w:footer="992" w:gutter="0"/>
      <w:cols w:equalWidth="0" w:num="2">
        <w:col w:w="4765" w:space="427"/>
        <w:col w:w="3114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CE21FB"/>
    <w:rsid w:val="7ECE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249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2019-05-09T01:38:00Z</dcterms:created>
  <dc:creator>［ ］</dc:creator>
  <cp:lastModifiedBy>［ ］</cp:lastModifiedBy>
  <cp:lastPrinted>2019-05-09T02:24:33Z</cp:lastPrinted>
  <dcterms:modified xsi:type="dcterms:W3CDTF">2019-05-09T10:11:35Z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