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Sec Growth DataScience staff meeting Sep 14 2022</w:t>
      </w:r>
    </w:p>
    <w:p>
      <w:pPr>
        <w:spacing w:after="0" w:before="0" w:line="276"/>
        <w:jc w:val="center"/>
      </w:pPr>
      <w:r>
        <w:rPr>
          <w:rFonts w:ascii="Cambria" w:cs="Cambria" w:eastAsia="Cambria" w:hAnsi="Cambria"/>
          <w:i/>
          <w:iCs/>
          <w:color w:val="666666"/>
          <w:sz w:val="22"/>
          <w:szCs w:val="22"/>
        </w:rPr>
        <w:t xml:space="preserve">Sunday, March 15, 2026   |   02:26 PM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Sec Growth DataScience staff meeting Sep 14 2022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Sunday, March 15, 2026</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02:26 PM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4803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It is the sick, meaning secure and govern growth and data science, meaning applied ml ml ops and anti abuse team meeting. But there's an optional self evaluation which will move into work day and the work that do has managers will also happen in work day. But as a so did that survey where got an awesome response rate from the team on how to improve the mr rate for the team. 've done a couple different changes with secure and gover and broken out from secure and data ops team and this net is i just compared the name of my team with my peers my peers have one word team names. And they're getting shout outs because a lot of times, at least in our team, the cases don't really, although work with each other where sometimes are kind of siloed busy working on different things.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60"/>
        <w:gridCol w:w="8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8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Agenda Item</w:t>
            </w:r>
          </w:p>
        </w:tc>
        <w:tc>
          <w:tcPr>
            <w:tcW w:type="dxa" w:w="8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Has to have a remediation plan even if they're false positives and so that's led to a separate discussion on what do need to do.</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I've got a lot of things on the agenda today because of some of this.</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This was written for this group adding more items to our staff meeting agenda.</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Be is a read only item unless anybody wants to discuss it and see.</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At some point there are plans to split anti abuse into two groups, but that's not a near.</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Decision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Alan has graciously accepted.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date seven been confirmed here, but it'll be sometime from mid up to about three to the same bar.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Key Highlight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then 're using that as like a baseline where add issues that think need refinement that will most likely be worked on in the next one to three milestones.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're using that as kind of a base cover or some engineer to go in and add their issues and make sure they get refined within this milestone.</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This wonderful opportunity.</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Had an update from juliana.</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so issue is there.</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6</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then i took a really long time to go through other results and summarizing make initial recommendations.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700"/>
        <w:gridCol w:w="10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5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Action Item</w:t>
            </w:r>
          </w:p>
        </w:tc>
        <w:tc>
          <w:tcPr>
            <w:tcW w:type="dxa" w:w="1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Owner</w:t>
            </w:r>
          </w:p>
        </w:tc>
        <w:tc>
          <w:tcPr>
            <w:tcW w:type="dxa" w:w="10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big thing 're doing is more whole paperwork like random miscellaneous not schedule not pms is really actions.</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Has to have a remediation plan even if they're false positives and so that's led to a separate discussion on what do need to do.</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For do need to do anything related to security findings on the commercial versions of analyzer specifically that was the catalyst for this particular conversation.</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If 're interested in doing so, should take about 10 to 15 minutes, please do it in the next week.</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Covered also the development offsite daniel's, because an action item is follow up on.</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6</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 follow up, christian would be just that does that cover the senior plus engineer's must be a maintainer requirement or not?</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Discussion Topics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topics were identified as the primary areas of discussion during this meeting, with an estimated share of total discussion time.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46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4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Discussion Topic</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Coverage</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Agenda Today Because Of Some</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13%</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4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Feedback</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13%</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Slack Channel</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13%</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4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Team Will Attend This</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13%</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Data Science Or Model Ups</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12%</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6</w:t>
            </w:r>
          </w:p>
        </w:tc>
        <w:tc>
          <w:tcPr>
            <w:tcW w:type="dxa" w:w="74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Across All My Teams That</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12%</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7</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Meeting On Error Budgets And</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12%</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8</w:t>
            </w:r>
          </w:p>
        </w:tc>
        <w:tc>
          <w:tcPr>
            <w:tcW w:type="dxa" w:w="74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With Reliability Or Secure Or</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12%</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60"/>
        <w:gridCol w:w="250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Participant</w:t>
            </w:r>
          </w:p>
        </w:tc>
        <w:tc>
          <w:tcPr>
            <w:tcW w:type="dxa" w:w="25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Contribution</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Duration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4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1</w:t>
            </w:r>
          </w:p>
        </w:tc>
        <w:tc>
          <w:tcPr>
            <w:tcW w:type="dxa" w:w="25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56% of discussion</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15m 40s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4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2</w:t>
            </w:r>
          </w:p>
        </w:tc>
        <w:tc>
          <w:tcPr>
            <w:tcW w:type="dxa" w:w="25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44% of discussion</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12m 24s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8.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Sunday, March 15, 2026</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Sec Growth DataScience staff meeting Sep 14 2022   |   Sunday, March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2026-03-19T05:21:07.807Z</dcterms:created>
  <dcterms:modified xsi:type="dcterms:W3CDTF">2026-03-19T05:21:07.828Z</dcterms:modified>
</cp:coreProperties>
</file>

<file path=docProps/custom.xml><?xml version="1.0" encoding="utf-8"?>
<Properties xmlns="http://schemas.openxmlformats.org/officeDocument/2006/custom-properties" xmlns:vt="http://schemas.openxmlformats.org/officeDocument/2006/docPropsVTypes"/>
</file>