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3"/>
      </w:pPr>
      <w:r>
        <w:t xml:space="preserve">Setup QuickSight WebApp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order to view the QuickSight Dashboard on a webapp we need to setup a web page on a AWS S3 bucket that can be used to populate the graphs.</w:t>
      </w:r>
    </w:p>
    <w:p>
      <w:pPr>
        <w:numPr>
          <w:ilvl w:val="0"/>
          <w:numId w:val="1001"/>
        </w:numPr>
      </w:pPr>
      <w:r>
        <w:t xml:space="preserve">Setup an AWS S3 Bucket, policies to make it public.</w:t>
      </w:r>
    </w:p>
    <w:p>
      <w:pPr>
        <w:numPr>
          <w:ilvl w:val="1"/>
          <w:numId w:val="1002"/>
        </w:numPr>
      </w:pPr>
      <w:r>
        <w:t xml:space="preserve">You can use the cloudformation template</w:t>
      </w:r>
      <w:r>
        <w:t xml:space="preserve"> </w:t>
      </w:r>
      <w:r>
        <w:rPr>
          <w:rStyle w:val="VerbatimChar"/>
        </w:rPr>
        <w:t xml:space="preserve">QuickSightEmbeddingWebApp.yaml</w:t>
      </w:r>
      <w:r>
        <w:t xml:space="preserve"> </w:t>
      </w:r>
      <w:r>
        <w:t xml:space="preserve">to do this. It'll create all the necessary resources required.</w:t>
      </w:r>
    </w:p>
    <w:p>
      <w:pPr>
        <w:numPr>
          <w:ilvl w:val="0"/>
          <w:numId w:val="1001"/>
        </w:numPr>
      </w:pPr>
      <w:r>
        <w:t xml:space="preserve">Upload the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file to the S3 bucket created in the step above.</w:t>
      </w:r>
    </w:p>
    <w:p>
      <w:pPr>
        <w:numPr>
          <w:ilvl w:val="0"/>
          <w:numId w:val="1001"/>
        </w:numPr>
      </w:pPr>
      <w:r>
        <w:t xml:space="preserve">Get the public url of the S3 bucket and you need to configure the same in mobile application to view the charts.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2020-09-09T06:26:26Z</dcterms:created>
  <dcterms:modified xsi:type="dcterms:W3CDTF">2020-09-09T06:26:26Z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