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C318" w14:textId="465458B8" w:rsidR="00B31DFC" w:rsidRPr="000000A0" w:rsidRDefault="001A6427" w:rsidP="005B7C61">
      <w:pPr>
        <w:spacing w:line="280" w:lineRule="exact"/>
        <w:ind w:right="-90"/>
        <w:rPr>
          <w:rFonts w:ascii="Arial" w:hAnsi="Arial" w:cs="Arial"/>
          <w:b/>
          <w:sz w:val="28"/>
          <w:szCs w:val="28"/>
        </w:rPr>
      </w:pPr>
      <w:r w:rsidRPr="000000A0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1C32CC" wp14:editId="29C8CC3A">
                <wp:simplePos x="0" y="0"/>
                <wp:positionH relativeFrom="leftMargin">
                  <wp:posOffset>397998</wp:posOffset>
                </wp:positionH>
                <wp:positionV relativeFrom="paragraph">
                  <wp:posOffset>1270</wp:posOffset>
                </wp:positionV>
                <wp:extent cx="1259840" cy="1095375"/>
                <wp:effectExtent l="0" t="0" r="0" b="9525"/>
                <wp:wrapThrough wrapText="bothSides">
                  <wp:wrapPolygon edited="0">
                    <wp:start x="653" y="0"/>
                    <wp:lineTo x="653" y="21412"/>
                    <wp:lineTo x="20577" y="21412"/>
                    <wp:lineTo x="20577" y="0"/>
                    <wp:lineTo x="653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984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6C749196" w14:textId="715DF2A1" w:rsidR="006B33DF" w:rsidRDefault="00E5302B" w:rsidP="003E47F8">
                            <w:pPr>
                              <w:pStyle w:val="BasicParagraph"/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  <w:t>2001 Butterfield Rd</w:t>
                            </w:r>
                          </w:p>
                          <w:p w14:paraId="7DFD2466" w14:textId="1AA0AA4D" w:rsidR="00E5302B" w:rsidRDefault="00E5302B" w:rsidP="003E47F8">
                            <w:pPr>
                              <w:pStyle w:val="BasicParagraph"/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  <w:t>Suite 1800</w:t>
                            </w:r>
                          </w:p>
                          <w:p w14:paraId="4F0206CD" w14:textId="20B20D9D" w:rsidR="006B33DF" w:rsidRPr="000E000F" w:rsidRDefault="00E5302B" w:rsidP="003E47F8">
                            <w:pPr>
                              <w:pStyle w:val="BasicParagraph"/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  <w:lang w:val="nb-NO"/>
                              </w:rPr>
                              <w:t>Downers Grove, IL 60515</w:t>
                            </w:r>
                          </w:p>
                          <w:p w14:paraId="58949198" w14:textId="77777777" w:rsidR="00B351B0" w:rsidRPr="00B351B0" w:rsidRDefault="00B351B0" w:rsidP="003E47F8">
                            <w:pPr>
                              <w:pStyle w:val="BasicParagraph"/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instrText>HYPERLINK "mailto:</w:instrText>
                            </w:r>
                            <w:r w:rsidRPr="00B351B0"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instrText>ChicagoATE@arrow.com</w:instrText>
                            </w:r>
                          </w:p>
                          <w:p w14:paraId="56A256D3" w14:textId="77777777" w:rsidR="00B351B0" w:rsidRPr="0051210C" w:rsidRDefault="00B351B0" w:rsidP="003E47F8">
                            <w:pPr>
                              <w:pStyle w:val="BasicParagraph"/>
                              <w:rPr>
                                <w:rStyle w:val="Hyperlink"/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instrText>"</w:instrText>
                            </w: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51210C">
                              <w:rPr>
                                <w:rStyle w:val="Hyperlink"/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t>ChicagoATE@arrow.com</w:t>
                            </w:r>
                          </w:p>
                          <w:p w14:paraId="7813890F" w14:textId="2CE9B7FE" w:rsidR="006B33DF" w:rsidRPr="002B20F9" w:rsidRDefault="00B351B0" w:rsidP="003E47F8">
                            <w:pPr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heinhardt Medium" w:hAnsi="Theinhardt Medium" w:cs="Theinhardt-Regular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C32C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.35pt;margin-top:.1pt;width:99.2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" filled="f" stroked="f">
                <v:textbox>
                  <w:txbxContent>
                    <w:p w14:paraId="6C749196" w14:textId="715DF2A1" w:rsidR="006B33DF" w:rsidRDefault="00E5302B" w:rsidP="003E47F8">
                      <w:pPr>
                        <w:pStyle w:val="BasicParagraph"/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  <w:t>2001 Butterfield Rd</w:t>
                      </w:r>
                    </w:p>
                    <w:p w14:paraId="7DFD2466" w14:textId="1AA0AA4D" w:rsidR="00E5302B" w:rsidRDefault="00E5302B" w:rsidP="003E47F8">
                      <w:pPr>
                        <w:pStyle w:val="BasicParagraph"/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  <w:t>Suite 1800</w:t>
                      </w:r>
                    </w:p>
                    <w:p w14:paraId="4F0206CD" w14:textId="20B20D9D" w:rsidR="006B33DF" w:rsidRPr="000E000F" w:rsidRDefault="00E5302B" w:rsidP="003E47F8">
                      <w:pPr>
                        <w:pStyle w:val="BasicParagraph"/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  <w:lang w:val="nb-NO"/>
                        </w:rPr>
                        <w:t>Downers Grove, IL 60515</w:t>
                      </w:r>
                    </w:p>
                    <w:p w14:paraId="58949198" w14:textId="77777777" w:rsidR="00B351B0" w:rsidRPr="00B351B0" w:rsidRDefault="00B351B0" w:rsidP="003E47F8">
                      <w:pPr>
                        <w:pStyle w:val="BasicParagraph"/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instrText>HYPERLINK "mailto:</w:instrText>
                      </w:r>
                      <w:r w:rsidRPr="00B351B0"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instrText>ChicagoATE@arrow.com</w:instrText>
                      </w:r>
                    </w:p>
                    <w:p w14:paraId="56A256D3" w14:textId="77777777" w:rsidR="00B351B0" w:rsidRPr="0051210C" w:rsidRDefault="00B351B0" w:rsidP="003E47F8">
                      <w:pPr>
                        <w:pStyle w:val="BasicParagraph"/>
                        <w:rPr>
                          <w:rStyle w:val="Hyperlink"/>
                          <w:rFonts w:ascii="Theinhardt Medium" w:hAnsi="Theinhardt Medium" w:cs="Theinhardt-Regular"/>
                          <w:sz w:val="14"/>
                          <w:szCs w:val="14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instrText>"</w:instrText>
                      </w: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</w: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fldChar w:fldCharType="separate"/>
                      </w:r>
                      <w:r w:rsidRPr="0051210C">
                        <w:rPr>
                          <w:rStyle w:val="Hyperlink"/>
                          <w:rFonts w:ascii="Theinhardt Medium" w:hAnsi="Theinhardt Medium" w:cs="Theinhardt-Regular"/>
                          <w:sz w:val="14"/>
                          <w:szCs w:val="14"/>
                        </w:rPr>
                        <w:t>ChicagoATE@arrow.com</w:t>
                      </w:r>
                    </w:p>
                    <w:p w14:paraId="7813890F" w14:textId="2CE9B7FE" w:rsidR="006B33DF" w:rsidRPr="002B20F9" w:rsidRDefault="00B351B0" w:rsidP="003E47F8">
                      <w:pPr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Theinhardt Medium" w:hAnsi="Theinhardt Medium" w:cs="Theinhardt-Regular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64FC4" w:rsidRPr="000000A0">
        <w:rPr>
          <w:rFonts w:ascii="Arial" w:hAnsi="Arial" w:cs="Arial"/>
          <w:b/>
          <w:sz w:val="28"/>
          <w:szCs w:val="28"/>
        </w:rPr>
        <w:t>Arrow Tech Expo 20</w:t>
      </w:r>
      <w:r w:rsidR="00BD4910">
        <w:rPr>
          <w:rFonts w:ascii="Arial" w:hAnsi="Arial" w:cs="Arial"/>
          <w:b/>
          <w:sz w:val="28"/>
          <w:szCs w:val="28"/>
        </w:rPr>
        <w:t>2</w:t>
      </w:r>
      <w:r w:rsidR="00D356CF">
        <w:rPr>
          <w:rFonts w:ascii="Arial" w:hAnsi="Arial" w:cs="Arial"/>
          <w:b/>
          <w:sz w:val="28"/>
          <w:szCs w:val="28"/>
        </w:rPr>
        <w:t>5</w:t>
      </w:r>
      <w:r w:rsidR="00764FC4" w:rsidRPr="000000A0">
        <w:rPr>
          <w:rFonts w:ascii="Arial" w:hAnsi="Arial" w:cs="Arial"/>
          <w:b/>
          <w:sz w:val="28"/>
          <w:szCs w:val="28"/>
        </w:rPr>
        <w:t xml:space="preserve"> – </w:t>
      </w:r>
      <w:r w:rsidR="0007486D">
        <w:rPr>
          <w:rFonts w:ascii="Arial" w:hAnsi="Arial" w:cs="Arial"/>
          <w:b/>
          <w:sz w:val="28"/>
          <w:szCs w:val="28"/>
        </w:rPr>
        <w:t xml:space="preserve">Event </w:t>
      </w:r>
      <w:r w:rsidR="00764FC4" w:rsidRPr="000000A0">
        <w:rPr>
          <w:rFonts w:ascii="Arial" w:hAnsi="Arial" w:cs="Arial"/>
          <w:b/>
          <w:sz w:val="28"/>
          <w:szCs w:val="28"/>
        </w:rPr>
        <w:t>Lead Retrieval</w:t>
      </w:r>
    </w:p>
    <w:p w14:paraId="3C064151" w14:textId="7CB44EC1" w:rsidR="00D8178D" w:rsidRDefault="00D8178D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570492D9" w14:textId="7C405629" w:rsidR="000E000F" w:rsidRDefault="000E000F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4E69E047" w14:textId="77777777" w:rsidR="00B66350" w:rsidRDefault="00B6635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 w:rsidRPr="00B66350">
        <w:rPr>
          <w:rFonts w:ascii="Arial" w:hAnsi="Arial" w:cs="Arial"/>
          <w:sz w:val="20"/>
          <w:szCs w:val="20"/>
        </w:rPr>
        <w:t>Your team will have immediate access to attendee contact information through QR-Code vCard barcodes printed on each badge. These 2-D barcodes enable quick and seamless addition of key customer details directly to your phone’s contact list.</w:t>
      </w:r>
    </w:p>
    <w:p w14:paraId="10D684F5" w14:textId="77777777" w:rsidR="002054E0" w:rsidRPr="00B66350" w:rsidRDefault="002054E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66087CC2" w14:textId="1D0EB47E" w:rsidR="002054E0" w:rsidRDefault="00B6635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 w:rsidRPr="00B66350">
        <w:rPr>
          <w:rFonts w:ascii="Arial" w:hAnsi="Arial" w:cs="Arial"/>
          <w:sz w:val="20"/>
          <w:szCs w:val="20"/>
        </w:rPr>
        <w:t xml:space="preserve">Additionally, you can use a compatible Android or iPhone app to scan badges, capture data, add notes, and export the information as a .CSV file to any email address you choose. </w:t>
      </w:r>
      <w:r w:rsidR="002054E0">
        <w:rPr>
          <w:rFonts w:ascii="Arial" w:hAnsi="Arial" w:cs="Arial"/>
          <w:sz w:val="20"/>
          <w:szCs w:val="20"/>
        </w:rPr>
        <w:t xml:space="preserve">Recommended is </w:t>
      </w:r>
      <w:bookmarkStart w:id="0" w:name="_Hlk205973554"/>
      <w:r w:rsidR="002054E0" w:rsidRPr="002054E0">
        <w:rPr>
          <w:rFonts w:ascii="Arial" w:hAnsi="Arial" w:cs="Arial"/>
          <w:sz w:val="20"/>
          <w:szCs w:val="20"/>
        </w:rPr>
        <w:t>BadgeScanner™ Lead Retrieval</w:t>
      </w:r>
      <w:r w:rsidR="002054E0">
        <w:rPr>
          <w:rFonts w:ascii="Arial" w:hAnsi="Arial" w:cs="Arial"/>
          <w:sz w:val="20"/>
          <w:szCs w:val="20"/>
        </w:rPr>
        <w:t xml:space="preserve"> – </w:t>
      </w:r>
      <w:hyperlink r:id="rId7" w:history="1">
        <w:r w:rsidR="002054E0" w:rsidRPr="00130FC9">
          <w:rPr>
            <w:rStyle w:val="Hyperlink"/>
            <w:rFonts w:ascii="Arial" w:hAnsi="Arial" w:cs="Arial"/>
            <w:sz w:val="20"/>
            <w:szCs w:val="20"/>
          </w:rPr>
          <w:t>iPhone</w:t>
        </w:r>
      </w:hyperlink>
      <w:r w:rsidR="002054E0">
        <w:rPr>
          <w:rFonts w:ascii="Arial" w:hAnsi="Arial" w:cs="Arial"/>
          <w:sz w:val="20"/>
          <w:szCs w:val="20"/>
        </w:rPr>
        <w:t xml:space="preserve"> - </w:t>
      </w:r>
      <w:hyperlink r:id="rId8" w:history="1">
        <w:r w:rsidR="002054E0" w:rsidRPr="002054E0">
          <w:rPr>
            <w:rStyle w:val="Hyperlink"/>
            <w:rFonts w:ascii="Arial" w:hAnsi="Arial" w:cs="Arial"/>
            <w:sz w:val="20"/>
            <w:szCs w:val="20"/>
          </w:rPr>
          <w:t>Android</w:t>
        </w:r>
      </w:hyperlink>
    </w:p>
    <w:bookmarkEnd w:id="0"/>
    <w:p w14:paraId="17D01EBF" w14:textId="77777777" w:rsidR="002054E0" w:rsidRDefault="002054E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4ECDE3C7" w14:textId="6EA700A1" w:rsidR="00B66350" w:rsidRDefault="00B6635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 w:rsidRPr="00B66350">
        <w:rPr>
          <w:rFonts w:ascii="Arial" w:hAnsi="Arial" w:cs="Arial"/>
          <w:sz w:val="20"/>
          <w:szCs w:val="20"/>
        </w:rPr>
        <w:t>This streamlined process ensures fast and efficient follow-up with every customer interaction during the event.</w:t>
      </w:r>
    </w:p>
    <w:p w14:paraId="64EFCF05" w14:textId="77777777" w:rsidR="002054E0" w:rsidRPr="00B66350" w:rsidRDefault="002054E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4BA816EB" w14:textId="6D14209B" w:rsidR="00B66350" w:rsidRPr="00B66350" w:rsidRDefault="00B66350" w:rsidP="00B66350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 w:rsidRPr="00B66350">
        <w:rPr>
          <w:rFonts w:ascii="Arial" w:hAnsi="Arial" w:cs="Arial"/>
          <w:sz w:val="20"/>
          <w:szCs w:val="20"/>
        </w:rPr>
        <w:t>Please ensure your team reviews this letter and the instructions below to prepare for a successful experience. Sample customer labels are included to help you test your data capture method in advance.</w:t>
      </w:r>
    </w:p>
    <w:p w14:paraId="3F7452AF" w14:textId="695D8031" w:rsidR="006B33DF" w:rsidRDefault="006B33DF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6C94D638" w14:textId="667392BA" w:rsidR="00AD75D8" w:rsidRDefault="00AD75D8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3 </w:t>
      </w:r>
      <w:r w:rsidR="004F261F">
        <w:rPr>
          <w:rFonts w:ascii="Arial" w:hAnsi="Arial" w:cs="Arial"/>
          <w:sz w:val="20"/>
          <w:szCs w:val="20"/>
        </w:rPr>
        <w:t>potential</w:t>
      </w:r>
      <w:r w:rsidR="005F5A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ways we </w:t>
      </w:r>
      <w:r w:rsidR="0072577D">
        <w:rPr>
          <w:rFonts w:ascii="Arial" w:hAnsi="Arial" w:cs="Arial"/>
          <w:sz w:val="20"/>
          <w:szCs w:val="20"/>
        </w:rPr>
        <w:t>suggest</w:t>
      </w:r>
      <w:r>
        <w:rPr>
          <w:rFonts w:ascii="Arial" w:hAnsi="Arial" w:cs="Arial"/>
          <w:sz w:val="20"/>
          <w:szCs w:val="20"/>
        </w:rPr>
        <w:t xml:space="preserve"> that you capture customer information.</w:t>
      </w:r>
    </w:p>
    <w:p w14:paraId="24EB0999" w14:textId="73AD1BC7" w:rsidR="00AD75D8" w:rsidRDefault="00CA1331" w:rsidP="00AD75D8">
      <w:pPr>
        <w:numPr>
          <w:ilvl w:val="0"/>
          <w:numId w:val="1"/>
        </w:num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="00AD75D8">
        <w:rPr>
          <w:rFonts w:ascii="Arial" w:hAnsi="Arial" w:cs="Arial"/>
          <w:sz w:val="20"/>
          <w:szCs w:val="20"/>
        </w:rPr>
        <w:t xml:space="preserve"> your </w:t>
      </w:r>
      <w:r w:rsidR="00DB067A">
        <w:rPr>
          <w:rFonts w:ascii="Arial" w:hAnsi="Arial" w:cs="Arial"/>
          <w:sz w:val="20"/>
          <w:szCs w:val="20"/>
        </w:rPr>
        <w:t>phone’s</w:t>
      </w:r>
      <w:r w:rsidR="00AD75D8">
        <w:rPr>
          <w:rFonts w:ascii="Arial" w:hAnsi="Arial" w:cs="Arial"/>
          <w:sz w:val="20"/>
          <w:szCs w:val="20"/>
        </w:rPr>
        <w:t xml:space="preserve"> camera to input vCard information directly into you phone contacts</w:t>
      </w:r>
    </w:p>
    <w:p w14:paraId="67DBF1BF" w14:textId="77777777" w:rsidR="00AD75D8" w:rsidRDefault="00AD75D8" w:rsidP="00AD75D8">
      <w:pPr>
        <w:numPr>
          <w:ilvl w:val="0"/>
          <w:numId w:val="1"/>
        </w:num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a QR-Code scanner App to capture information and add to your </w:t>
      </w:r>
      <w:r w:rsidR="00F71B11">
        <w:rPr>
          <w:rFonts w:ascii="Arial" w:hAnsi="Arial" w:cs="Arial"/>
          <w:sz w:val="20"/>
          <w:szCs w:val="20"/>
        </w:rPr>
        <w:t xml:space="preserve">phone </w:t>
      </w:r>
      <w:r>
        <w:rPr>
          <w:rFonts w:ascii="Arial" w:hAnsi="Arial" w:cs="Arial"/>
          <w:sz w:val="20"/>
          <w:szCs w:val="20"/>
        </w:rPr>
        <w:t>contacts</w:t>
      </w:r>
    </w:p>
    <w:p w14:paraId="380B71CD" w14:textId="77777777" w:rsidR="0072577D" w:rsidRPr="0072577D" w:rsidRDefault="00AD75D8" w:rsidP="0072577D">
      <w:pPr>
        <w:numPr>
          <w:ilvl w:val="0"/>
          <w:numId w:val="1"/>
        </w:num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</w:t>
      </w:r>
      <w:r w:rsidR="0072577D" w:rsidRPr="0072577D">
        <w:rPr>
          <w:rFonts w:ascii="Arial" w:hAnsi="Arial" w:cs="Arial"/>
          <w:sz w:val="20"/>
          <w:szCs w:val="20"/>
        </w:rPr>
        <w:t xml:space="preserve">BadgeScanner™ Lead Retrieval – </w:t>
      </w:r>
      <w:hyperlink r:id="rId9" w:history="1">
        <w:r w:rsidR="0072577D" w:rsidRPr="0072577D">
          <w:rPr>
            <w:rStyle w:val="Hyperlink"/>
            <w:rFonts w:ascii="Arial" w:hAnsi="Arial" w:cs="Arial"/>
            <w:sz w:val="20"/>
            <w:szCs w:val="20"/>
          </w:rPr>
          <w:t>iPhone</w:t>
        </w:r>
      </w:hyperlink>
      <w:r w:rsidR="0072577D" w:rsidRPr="0072577D">
        <w:rPr>
          <w:rFonts w:ascii="Arial" w:hAnsi="Arial" w:cs="Arial"/>
          <w:sz w:val="20"/>
          <w:szCs w:val="20"/>
        </w:rPr>
        <w:t xml:space="preserve"> - </w:t>
      </w:r>
      <w:hyperlink r:id="rId10" w:history="1">
        <w:r w:rsidR="0072577D" w:rsidRPr="0072577D">
          <w:rPr>
            <w:rStyle w:val="Hyperlink"/>
            <w:rFonts w:ascii="Arial" w:hAnsi="Arial" w:cs="Arial"/>
            <w:sz w:val="20"/>
            <w:szCs w:val="20"/>
          </w:rPr>
          <w:t>Android</w:t>
        </w:r>
      </w:hyperlink>
    </w:p>
    <w:p w14:paraId="7BD60AF1" w14:textId="6DC77DFC" w:rsidR="00AD75D8" w:rsidRPr="0072577D" w:rsidRDefault="00AD75D8" w:rsidP="0072577D">
      <w:pPr>
        <w:spacing w:line="280" w:lineRule="exact"/>
        <w:ind w:left="360" w:right="-90"/>
        <w:rPr>
          <w:rFonts w:ascii="Arial" w:hAnsi="Arial" w:cs="Arial"/>
          <w:sz w:val="20"/>
          <w:szCs w:val="20"/>
        </w:rPr>
      </w:pPr>
    </w:p>
    <w:p w14:paraId="696330BE" w14:textId="77777777" w:rsidR="000000A0" w:rsidRPr="00764FC4" w:rsidRDefault="000000A0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074ABEA3" w14:textId="77777777" w:rsidR="00721BF5" w:rsidRDefault="00721BF5" w:rsidP="005B7C61">
      <w:pPr>
        <w:spacing w:line="280" w:lineRule="exact"/>
        <w:ind w:right="-90"/>
        <w:rPr>
          <w:rFonts w:ascii="Arial" w:hAnsi="Arial" w:cs="Arial"/>
          <w:b/>
          <w:sz w:val="20"/>
          <w:szCs w:val="20"/>
        </w:rPr>
      </w:pPr>
    </w:p>
    <w:p w14:paraId="7E125199" w14:textId="139E894D" w:rsidR="001217E9" w:rsidRPr="00721BF5" w:rsidRDefault="001217E9" w:rsidP="005B7C61">
      <w:pPr>
        <w:spacing w:line="280" w:lineRule="exact"/>
        <w:ind w:right="-90"/>
        <w:rPr>
          <w:rFonts w:ascii="Arial" w:hAnsi="Arial" w:cs="Arial"/>
          <w:b/>
          <w:szCs w:val="20"/>
        </w:rPr>
      </w:pPr>
      <w:r w:rsidRPr="00721BF5">
        <w:rPr>
          <w:rFonts w:ascii="Arial" w:hAnsi="Arial" w:cs="Arial"/>
          <w:b/>
          <w:szCs w:val="20"/>
        </w:rPr>
        <w:t>USE OF YOUR PHONES CAMERA TO INPUT vCARD INFORMATION</w:t>
      </w:r>
    </w:p>
    <w:p w14:paraId="115F9886" w14:textId="68D8081C" w:rsidR="00221F8B" w:rsidRDefault="00221F8B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Both </w:t>
      </w:r>
      <w:r w:rsidR="00F71B11" w:rsidRPr="00F71B11">
        <w:rPr>
          <w:rFonts w:ascii="Arial" w:hAnsi="Arial" w:cs="Arial"/>
          <w:sz w:val="20"/>
          <w:szCs w:val="20"/>
        </w:rPr>
        <w:t>iPhone and Android have the capability of capturing QR-Code’s</w:t>
      </w:r>
      <w:r w:rsidR="00F71B11">
        <w:rPr>
          <w:rFonts w:ascii="Arial" w:hAnsi="Arial" w:cs="Arial"/>
          <w:sz w:val="20"/>
          <w:szCs w:val="20"/>
        </w:rPr>
        <w:t xml:space="preserve"> by</w:t>
      </w:r>
      <w:r w:rsidR="00F71B11" w:rsidRPr="00F71B11">
        <w:rPr>
          <w:rFonts w:ascii="Arial" w:hAnsi="Arial" w:cs="Arial"/>
          <w:sz w:val="20"/>
          <w:szCs w:val="20"/>
        </w:rPr>
        <w:t xml:space="preserve"> just using your camera. </w:t>
      </w:r>
      <w:r w:rsidR="00F71B11">
        <w:rPr>
          <w:rFonts w:ascii="Arial" w:hAnsi="Arial" w:cs="Arial"/>
          <w:sz w:val="20"/>
          <w:szCs w:val="20"/>
        </w:rPr>
        <w:t>Open your camera application and focus on a QR-Code – an icon should appear when the camera notices this is a QR-Code. You can then tap t</w:t>
      </w:r>
      <w:r w:rsidR="00D052F4">
        <w:rPr>
          <w:rFonts w:ascii="Arial" w:hAnsi="Arial" w:cs="Arial"/>
          <w:sz w:val="20"/>
          <w:szCs w:val="20"/>
        </w:rPr>
        <w:t xml:space="preserve">he </w:t>
      </w:r>
      <w:r w:rsidR="00DB067A">
        <w:rPr>
          <w:rFonts w:ascii="Arial" w:hAnsi="Arial" w:cs="Arial"/>
          <w:sz w:val="20"/>
          <w:szCs w:val="20"/>
        </w:rPr>
        <w:t>icon,</w:t>
      </w:r>
      <w:r w:rsidR="00D052F4">
        <w:rPr>
          <w:rFonts w:ascii="Arial" w:hAnsi="Arial" w:cs="Arial"/>
          <w:sz w:val="20"/>
          <w:szCs w:val="20"/>
        </w:rPr>
        <w:t xml:space="preserve"> and you will be given several options, one to save this </w:t>
      </w:r>
      <w:r>
        <w:rPr>
          <w:rFonts w:ascii="Arial" w:hAnsi="Arial" w:cs="Arial"/>
          <w:sz w:val="20"/>
          <w:szCs w:val="20"/>
        </w:rPr>
        <w:t>on</w:t>
      </w:r>
      <w:r w:rsidR="00D052F4">
        <w:rPr>
          <w:rFonts w:ascii="Arial" w:hAnsi="Arial" w:cs="Arial"/>
          <w:sz w:val="20"/>
          <w:szCs w:val="20"/>
        </w:rPr>
        <w:t xml:space="preserve"> your phone contacts. </w:t>
      </w:r>
    </w:p>
    <w:p w14:paraId="758CB232" w14:textId="77CDAFEA" w:rsidR="00221F8B" w:rsidRDefault="00221F8B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1FD14761" w14:textId="136C5DFE" w:rsidR="006B33DF" w:rsidRDefault="004F261F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pt-BR"/>
        </w:rPr>
        <w:t xml:space="preserve">  </w:t>
      </w:r>
    </w:p>
    <w:p w14:paraId="3AAC2430" w14:textId="400F3AE6" w:rsidR="00D052F4" w:rsidRDefault="00A9570F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  <w:r w:rsidRPr="00A9570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C9A7FFC" wp14:editId="73521B32">
            <wp:simplePos x="0" y="0"/>
            <wp:positionH relativeFrom="column">
              <wp:posOffset>962660</wp:posOffset>
            </wp:positionH>
            <wp:positionV relativeFrom="paragraph">
              <wp:posOffset>3175</wp:posOffset>
            </wp:positionV>
            <wp:extent cx="2838997" cy="1993900"/>
            <wp:effectExtent l="0" t="0" r="0" b="6350"/>
            <wp:wrapNone/>
            <wp:docPr id="65279910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9107" name="Picture 1" descr="A qr cod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7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446DE" w14:textId="728A77A9" w:rsidR="00363116" w:rsidRDefault="00363116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78F51801" w14:textId="31FD7233" w:rsidR="00D052F4" w:rsidRDefault="00D052F4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6312D508" w14:textId="25A66120" w:rsidR="00363116" w:rsidRDefault="00363116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7AE8C83C" w14:textId="3705B79D" w:rsidR="00363116" w:rsidRDefault="00363116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5808342C" w14:textId="16B20E76" w:rsidR="001A6427" w:rsidRDefault="001A6427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6DA6E502" w14:textId="12F75AAC" w:rsidR="00D052F4" w:rsidRDefault="00D052F4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36AC674D" w14:textId="77777777" w:rsidR="00D052F4" w:rsidRDefault="00D052F4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0F03CC44" w14:textId="77777777" w:rsidR="00D052F4" w:rsidRDefault="00D052F4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1FC017A2" w14:textId="77777777" w:rsidR="00D052F4" w:rsidRPr="00F71B11" w:rsidRDefault="00D052F4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27576DE8" w14:textId="77777777" w:rsidR="006B33DF" w:rsidRPr="00F71B11" w:rsidRDefault="006B33DF" w:rsidP="005B7C61">
      <w:pPr>
        <w:spacing w:line="280" w:lineRule="exact"/>
        <w:ind w:right="-90"/>
        <w:rPr>
          <w:rFonts w:ascii="Arial" w:hAnsi="Arial" w:cs="Arial"/>
          <w:sz w:val="20"/>
          <w:szCs w:val="20"/>
        </w:rPr>
      </w:pPr>
    </w:p>
    <w:p w14:paraId="5D293AED" w14:textId="312B8EF1" w:rsidR="00721BF5" w:rsidRDefault="00721BF5" w:rsidP="005B7C61">
      <w:pPr>
        <w:spacing w:line="280" w:lineRule="exact"/>
        <w:ind w:right="-90"/>
        <w:rPr>
          <w:rFonts w:ascii="Arial" w:hAnsi="Arial" w:cs="Arial"/>
          <w:b/>
          <w:sz w:val="20"/>
          <w:szCs w:val="20"/>
        </w:rPr>
      </w:pPr>
    </w:p>
    <w:p w14:paraId="6F1786B8" w14:textId="74983282" w:rsidR="00721BF5" w:rsidRDefault="00721BF5" w:rsidP="005B7C61">
      <w:pPr>
        <w:spacing w:line="280" w:lineRule="exact"/>
        <w:ind w:right="-90"/>
        <w:rPr>
          <w:rFonts w:ascii="Arial" w:hAnsi="Arial" w:cs="Arial"/>
          <w:b/>
          <w:sz w:val="20"/>
          <w:szCs w:val="20"/>
        </w:rPr>
      </w:pPr>
    </w:p>
    <w:p w14:paraId="2B506343" w14:textId="45FCC201" w:rsidR="00721BF5" w:rsidRDefault="00721BF5" w:rsidP="005B7C61">
      <w:pPr>
        <w:spacing w:line="280" w:lineRule="exact"/>
        <w:ind w:right="-90"/>
        <w:rPr>
          <w:rFonts w:ascii="Arial" w:hAnsi="Arial" w:cs="Arial"/>
          <w:b/>
          <w:sz w:val="20"/>
          <w:szCs w:val="20"/>
        </w:rPr>
      </w:pPr>
    </w:p>
    <w:p w14:paraId="53C5103F" w14:textId="1E532B4E" w:rsidR="000000A0" w:rsidRDefault="00AB29B7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  <w:r w:rsidRPr="00385C57">
        <w:rPr>
          <w:rFonts w:ascii="Arial" w:hAnsi="Arial" w:cs="Arial"/>
          <w:b/>
          <w:bCs/>
          <w:sz w:val="28"/>
          <w:szCs w:val="28"/>
          <w:lang w:val="pt-BR"/>
        </w:rPr>
        <w:t xml:space="preserve">You can download </w:t>
      </w:r>
      <w:r w:rsidR="00DC66DC" w:rsidRPr="00385C57">
        <w:rPr>
          <w:rFonts w:ascii="Arial" w:hAnsi="Arial" w:cs="Arial"/>
          <w:b/>
          <w:bCs/>
          <w:sz w:val="28"/>
          <w:szCs w:val="28"/>
          <w:lang w:val="pt-BR"/>
        </w:rPr>
        <w:t xml:space="preserve">BadgeScanner(tm) </w:t>
      </w:r>
      <w:r w:rsidRPr="00385C57">
        <w:rPr>
          <w:rFonts w:ascii="Arial" w:hAnsi="Arial" w:cs="Arial"/>
          <w:b/>
          <w:bCs/>
          <w:sz w:val="28"/>
          <w:szCs w:val="28"/>
          <w:lang w:val="pt-BR"/>
        </w:rPr>
        <w:t>software here</w:t>
      </w:r>
      <w:r>
        <w:rPr>
          <w:rFonts w:ascii="Arial" w:hAnsi="Arial" w:cs="Arial"/>
          <w:sz w:val="20"/>
          <w:szCs w:val="20"/>
          <w:lang w:val="pt-BR"/>
        </w:rPr>
        <w:t>...</w:t>
      </w:r>
    </w:p>
    <w:p w14:paraId="4FF2DADD" w14:textId="77777777" w:rsidR="00F67517" w:rsidRDefault="00F67517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</w:p>
    <w:p w14:paraId="2672225F" w14:textId="5FF9E180" w:rsidR="00F67517" w:rsidRDefault="00F67517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  <w:r w:rsidRPr="00F67517">
        <w:rPr>
          <w:rFonts w:ascii="Arial" w:hAnsi="Arial" w:cs="Arial"/>
          <w:b/>
          <w:sz w:val="20"/>
          <w:szCs w:val="20"/>
          <w:lang w:val="pt-BR"/>
        </w:rPr>
        <w:t>Apple iPhone</w:t>
      </w:r>
      <w:r>
        <w:rPr>
          <w:rFonts w:ascii="Arial" w:hAnsi="Arial" w:cs="Arial"/>
          <w:sz w:val="20"/>
          <w:szCs w:val="20"/>
          <w:lang w:val="pt-BR"/>
        </w:rPr>
        <w:t>...</w:t>
      </w:r>
    </w:p>
    <w:p w14:paraId="55847469" w14:textId="1262B8E2" w:rsidR="00C71608" w:rsidRDefault="00C71608" w:rsidP="000000A0">
      <w:pPr>
        <w:pStyle w:val="BasicParagraph"/>
        <w:spacing w:line="240" w:lineRule="auto"/>
      </w:pPr>
      <w:hyperlink r:id="rId12" w:history="1">
        <w:r w:rsidRPr="00C71608">
          <w:rPr>
            <w:rStyle w:val="Hyperlink"/>
          </w:rPr>
          <w:t>https://apps.apple.com/us/app/badgescanner-lead-retrieval/id1341776784</w:t>
        </w:r>
      </w:hyperlink>
    </w:p>
    <w:p w14:paraId="7F6D3548" w14:textId="3AD3417F" w:rsidR="00AB29B7" w:rsidRDefault="00F67517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  <w:r w:rsidRPr="00F67517">
        <w:rPr>
          <w:rFonts w:ascii="Arial" w:hAnsi="Arial" w:cs="Arial"/>
          <w:b/>
          <w:sz w:val="20"/>
          <w:szCs w:val="20"/>
          <w:lang w:val="pt-BR"/>
        </w:rPr>
        <w:t>Android</w:t>
      </w:r>
      <w:r>
        <w:rPr>
          <w:rFonts w:ascii="Arial" w:hAnsi="Arial" w:cs="Arial"/>
          <w:sz w:val="20"/>
          <w:szCs w:val="20"/>
          <w:lang w:val="pt-BR"/>
        </w:rPr>
        <w:t>...</w:t>
      </w:r>
    </w:p>
    <w:p w14:paraId="4EB68E3D" w14:textId="78B153CF" w:rsidR="002A73AA" w:rsidRDefault="00DC66DC" w:rsidP="000000A0">
      <w:pPr>
        <w:pStyle w:val="BasicParagraph"/>
        <w:spacing w:line="240" w:lineRule="auto"/>
      </w:pPr>
      <w:hyperlink r:id="rId13" w:history="1">
        <w:r w:rsidRPr="00DC66DC">
          <w:rPr>
            <w:rStyle w:val="Hyperlink"/>
          </w:rPr>
          <w:t>https://play.google.com/store/apps/details?id=com.eventpilot.scan18&amp;hl=en-US</w:t>
        </w:r>
      </w:hyperlink>
      <w:r>
        <w:t xml:space="preserve"> </w:t>
      </w:r>
    </w:p>
    <w:p w14:paraId="7E80305A" w14:textId="77777777" w:rsidR="00DC66DC" w:rsidRDefault="00DC66DC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</w:p>
    <w:p w14:paraId="061EBC6D" w14:textId="1DD2BAD7" w:rsidR="00AB29B7" w:rsidRDefault="00862ECE" w:rsidP="000000A0">
      <w:pPr>
        <w:pStyle w:val="BasicParagraph"/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The interface has a simple </w:t>
      </w:r>
      <w:r w:rsidR="001C2032">
        <w:rPr>
          <w:rFonts w:ascii="Arial" w:hAnsi="Arial" w:cs="Arial"/>
          <w:sz w:val="20"/>
          <w:szCs w:val="20"/>
          <w:lang w:val="pt-BR"/>
        </w:rPr>
        <w:t xml:space="preserve">Scan Contact Code </w:t>
      </w:r>
      <w:r>
        <w:rPr>
          <w:rFonts w:ascii="Arial" w:hAnsi="Arial" w:cs="Arial"/>
          <w:sz w:val="20"/>
          <w:szCs w:val="20"/>
          <w:lang w:val="pt-BR"/>
        </w:rPr>
        <w:t xml:space="preserve">button that will allow you to scan attendee badges. After scanning a badge you </w:t>
      </w:r>
      <w:r w:rsidR="001C2032">
        <w:rPr>
          <w:rFonts w:ascii="Arial" w:hAnsi="Arial" w:cs="Arial"/>
          <w:sz w:val="20"/>
          <w:szCs w:val="20"/>
          <w:lang w:val="pt-BR"/>
        </w:rPr>
        <w:t xml:space="preserve">can </w:t>
      </w:r>
      <w:r>
        <w:rPr>
          <w:rFonts w:ascii="Arial" w:hAnsi="Arial" w:cs="Arial"/>
          <w:sz w:val="20"/>
          <w:szCs w:val="20"/>
          <w:lang w:val="pt-BR"/>
        </w:rPr>
        <w:t xml:space="preserve">Add Notes. </w:t>
      </w:r>
    </w:p>
    <w:p w14:paraId="5F193724" w14:textId="1AC6F404" w:rsidR="00AB29B7" w:rsidRDefault="00AB29B7" w:rsidP="005B7C61">
      <w:pPr>
        <w:pStyle w:val="BasicParagraph"/>
        <w:spacing w:line="280" w:lineRule="exact"/>
        <w:ind w:right="-90"/>
        <w:rPr>
          <w:rFonts w:ascii="Helvetica" w:hAnsi="Helvetica" w:cs="Theinhardt-Regular"/>
          <w:sz w:val="20"/>
          <w:szCs w:val="20"/>
          <w:lang w:val="pt-BR"/>
        </w:rPr>
      </w:pPr>
    </w:p>
    <w:p w14:paraId="3760C80E" w14:textId="469A7CC5" w:rsidR="00BA22F7" w:rsidRDefault="00862ECE" w:rsidP="00692D33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  <w:r>
        <w:rPr>
          <w:rFonts w:ascii="Helvetica" w:hAnsi="Helvetica" w:cs="Theinhardt-Regular"/>
          <w:sz w:val="20"/>
          <w:szCs w:val="20"/>
          <w:lang w:val="pt-BR"/>
        </w:rPr>
        <w:t xml:space="preserve">At anytime during the event or after, you can Export All Contacts to the email address of your choosing. You will be emailed a .CSV file that you can use for follow up. </w:t>
      </w:r>
    </w:p>
    <w:p w14:paraId="4486658C" w14:textId="77777777" w:rsidR="00692D33" w:rsidRDefault="00692D33" w:rsidP="00692D33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083D30F3" w14:textId="40639010" w:rsidR="00CE5CFA" w:rsidRDefault="00692D33" w:rsidP="00733173">
      <w:pPr>
        <w:pStyle w:val="BasicParagraph"/>
        <w:jc w:val="center"/>
        <w:rPr>
          <w:rFonts w:ascii="Helvetica" w:hAnsi="Helvetica" w:cs="Theinhardt-Regular"/>
          <w:sz w:val="20"/>
          <w:szCs w:val="20"/>
          <w:lang w:val="pt-BR"/>
        </w:rPr>
      </w:pPr>
      <w:r w:rsidRPr="00692D33">
        <w:rPr>
          <w:rFonts w:ascii="Helvetica" w:hAnsi="Helvetica" w:cs="Theinhardt-Regular"/>
          <w:noProof/>
          <w:sz w:val="20"/>
          <w:szCs w:val="20"/>
          <w:lang w:val="pt-BR"/>
        </w:rPr>
        <w:drawing>
          <wp:inline distT="0" distB="0" distL="0" distR="0" wp14:anchorId="2F746257" wp14:editId="1F4C50BC">
            <wp:extent cx="1731567" cy="1640840"/>
            <wp:effectExtent l="0" t="0" r="2540" b="0"/>
            <wp:docPr id="20957869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86980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479" cy="16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heinhardt-Regular"/>
          <w:sz w:val="20"/>
          <w:szCs w:val="20"/>
          <w:lang w:val="pt-BR"/>
        </w:rPr>
        <w:t xml:space="preserve">               </w:t>
      </w:r>
      <w:r w:rsidR="00CE5CFA">
        <w:rPr>
          <w:rFonts w:ascii="Helvetica" w:hAnsi="Helvetica" w:cs="Theinhardt-Regular"/>
          <w:noProof/>
          <w:sz w:val="20"/>
          <w:szCs w:val="20"/>
          <w:lang w:val="pt-BR"/>
        </w:rPr>
        <w:drawing>
          <wp:inline distT="0" distB="0" distL="0" distR="0" wp14:anchorId="3C78AC04" wp14:editId="13EEE874">
            <wp:extent cx="2390770" cy="1996440"/>
            <wp:effectExtent l="0" t="0" r="0" b="3810"/>
            <wp:docPr id="275737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1" cy="20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BCCB" w14:textId="77777777" w:rsidR="00CE5CFA" w:rsidRDefault="00CE5CFA" w:rsidP="00216822">
      <w:pPr>
        <w:pStyle w:val="BasicParagraph"/>
        <w:rPr>
          <w:rFonts w:ascii="Helvetica" w:hAnsi="Helvetica" w:cs="Theinhardt-Regular"/>
          <w:sz w:val="20"/>
          <w:szCs w:val="20"/>
          <w:lang w:val="pt-BR"/>
        </w:rPr>
      </w:pPr>
    </w:p>
    <w:p w14:paraId="3EA3C120" w14:textId="203966FE" w:rsidR="00CE5CFA" w:rsidRPr="00216822" w:rsidRDefault="00692D33" w:rsidP="00692D33">
      <w:pPr>
        <w:pStyle w:val="BasicParagraph"/>
        <w:rPr>
          <w:rFonts w:ascii="Helvetica" w:hAnsi="Helvetica" w:cs="Theinhardt-Regular"/>
          <w:sz w:val="20"/>
          <w:szCs w:val="20"/>
          <w:lang w:val="pt-BR"/>
        </w:rPr>
      </w:pPr>
      <w:r>
        <w:rPr>
          <w:rFonts w:ascii="Helvetica" w:hAnsi="Helvetica" w:cs="Theinhardt-Regular"/>
          <w:sz w:val="20"/>
          <w:szCs w:val="20"/>
          <w:lang w:val="pt-BR"/>
        </w:rPr>
        <w:t xml:space="preserve">               </w:t>
      </w:r>
      <w:r w:rsidRPr="00692D33">
        <w:rPr>
          <w:rFonts w:ascii="Helvetica" w:hAnsi="Helvetica" w:cs="Theinhardt-Regular"/>
          <w:noProof/>
          <w:sz w:val="20"/>
          <w:szCs w:val="20"/>
          <w:lang w:val="pt-BR"/>
        </w:rPr>
        <w:drawing>
          <wp:inline distT="0" distB="0" distL="0" distR="0" wp14:anchorId="15A3B1D3" wp14:editId="4C10A385">
            <wp:extent cx="1864084" cy="2240280"/>
            <wp:effectExtent l="0" t="0" r="3175" b="7620"/>
            <wp:docPr id="41425584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55847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8099" cy="22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AC6">
        <w:rPr>
          <w:rFonts w:ascii="Helvetica" w:hAnsi="Helvetica" w:cs="Theinhardt-Regular"/>
          <w:sz w:val="20"/>
          <w:szCs w:val="20"/>
          <w:lang w:val="pt-BR"/>
        </w:rPr>
        <w:t xml:space="preserve">       </w:t>
      </w:r>
      <w:r w:rsidR="00793AC6" w:rsidRPr="00793AC6">
        <w:rPr>
          <w:rFonts w:ascii="Helvetica" w:hAnsi="Helvetica" w:cs="Theinhardt-Regular"/>
          <w:noProof/>
          <w:sz w:val="20"/>
          <w:szCs w:val="20"/>
          <w:lang w:val="pt-BR"/>
        </w:rPr>
        <w:drawing>
          <wp:inline distT="0" distB="0" distL="0" distR="0" wp14:anchorId="5530EE98" wp14:editId="6A6D49A4">
            <wp:extent cx="1523143" cy="2237740"/>
            <wp:effectExtent l="0" t="0" r="1270" b="0"/>
            <wp:docPr id="465277713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77713" name="Picture 1" descr="A screenshot of a contact for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0725" cy="2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143" w14:textId="26824022" w:rsidR="00216822" w:rsidRDefault="00216822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25E50978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13857E41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2EF22F91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50015878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7E45C064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12E55C18" w14:textId="77777777" w:rsidR="00692D33" w:rsidRDefault="00692D33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414CBC5B" w14:textId="37D277E6" w:rsidR="00216822" w:rsidRPr="00DE756D" w:rsidRDefault="00216822" w:rsidP="00216822">
      <w:pPr>
        <w:pStyle w:val="BasicParagraph"/>
        <w:spacing w:line="240" w:lineRule="auto"/>
        <w:rPr>
          <w:rFonts w:ascii="Helvetica" w:hAnsi="Helvetica" w:cs="Theinhardt-Regular"/>
          <w:b/>
          <w:sz w:val="28"/>
          <w:szCs w:val="20"/>
          <w:lang w:val="pt-BR"/>
        </w:rPr>
      </w:pPr>
      <w:r w:rsidRPr="00DE756D">
        <w:rPr>
          <w:rFonts w:ascii="Helvetica" w:hAnsi="Helvetica" w:cs="Theinhardt-Regular"/>
          <w:b/>
          <w:sz w:val="28"/>
          <w:szCs w:val="20"/>
          <w:lang w:val="pt-BR"/>
        </w:rPr>
        <w:t>Summary</w:t>
      </w:r>
    </w:p>
    <w:p w14:paraId="204E96F6" w14:textId="02021E22" w:rsidR="00216822" w:rsidRDefault="00216822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</w:p>
    <w:p w14:paraId="1FE41A15" w14:textId="6D4410B3" w:rsidR="00DE756D" w:rsidRDefault="00360DCC" w:rsidP="00216822">
      <w:pPr>
        <w:pStyle w:val="BasicParagraph"/>
        <w:spacing w:line="240" w:lineRule="auto"/>
        <w:rPr>
          <w:rFonts w:ascii="Helvetica" w:hAnsi="Helvetica" w:cs="Theinhardt-Regular"/>
          <w:sz w:val="20"/>
          <w:szCs w:val="20"/>
          <w:lang w:val="pt-BR"/>
        </w:rPr>
      </w:pPr>
      <w:r w:rsidRPr="00360DCC">
        <w:rPr>
          <w:rFonts w:ascii="Helvetica" w:hAnsi="Helvetica" w:cs="Theinhardt-Regular"/>
          <w:sz w:val="20"/>
          <w:szCs w:val="20"/>
        </w:rPr>
        <w:t xml:space="preserve">Ensure your team is aligned with the method you'll use to collect customer contacts during the </w:t>
      </w:r>
      <w:r w:rsidR="004C66B4">
        <w:rPr>
          <w:rFonts w:ascii="Helvetica" w:hAnsi="Helvetica" w:cs="Theinhardt-Regular"/>
          <w:sz w:val="20"/>
          <w:szCs w:val="20"/>
        </w:rPr>
        <w:t>Expo</w:t>
      </w:r>
      <w:r w:rsidR="00C154A8" w:rsidRPr="00360DCC">
        <w:rPr>
          <w:rFonts w:ascii="Helvetica" w:hAnsi="Helvetica" w:cs="Theinhardt-Regular"/>
          <w:sz w:val="20"/>
          <w:szCs w:val="20"/>
        </w:rPr>
        <w:t xml:space="preserve"> and</w:t>
      </w:r>
      <w:r w:rsidRPr="00360DCC">
        <w:rPr>
          <w:rFonts w:ascii="Helvetica" w:hAnsi="Helvetica" w:cs="Theinhardt-Regular"/>
          <w:sz w:val="20"/>
          <w:szCs w:val="20"/>
        </w:rPr>
        <w:t xml:space="preserve"> finalize the approach well in advance of the event. Refer to the </w:t>
      </w:r>
      <w:r w:rsidR="0072544F">
        <w:rPr>
          <w:rFonts w:ascii="Helvetica" w:hAnsi="Helvetica" w:cs="Theinhardt-Regular"/>
          <w:sz w:val="20"/>
          <w:szCs w:val="20"/>
        </w:rPr>
        <w:t>example below.</w:t>
      </w:r>
    </w:p>
    <w:p w14:paraId="6055CB41" w14:textId="2D53D9C7" w:rsidR="00DE756D" w:rsidRPr="000E000F" w:rsidRDefault="00CA43B3" w:rsidP="00CA43B3">
      <w:pPr>
        <w:pStyle w:val="BasicParagraph"/>
        <w:spacing w:line="240" w:lineRule="auto"/>
        <w:ind w:left="-1800"/>
        <w:rPr>
          <w:rFonts w:ascii="Helvetica" w:hAnsi="Helvetica" w:cs="Theinhardt-Regular"/>
          <w:sz w:val="20"/>
          <w:szCs w:val="20"/>
          <w:lang w:val="pt-BR"/>
        </w:rPr>
      </w:pPr>
      <w:r w:rsidRPr="00A9570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4D66D48" wp14:editId="2474D160">
            <wp:simplePos x="0" y="0"/>
            <wp:positionH relativeFrom="column">
              <wp:posOffset>797560</wp:posOffset>
            </wp:positionH>
            <wp:positionV relativeFrom="paragraph">
              <wp:posOffset>370205</wp:posOffset>
            </wp:positionV>
            <wp:extent cx="2838997" cy="1993900"/>
            <wp:effectExtent l="0" t="0" r="0" b="6350"/>
            <wp:wrapNone/>
            <wp:docPr id="146122705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9107" name="Picture 1" descr="A qr cod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7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56D" w:rsidRPr="000E000F" w:rsidSect="00E33A2D">
      <w:headerReference w:type="default" r:id="rId18"/>
      <w:pgSz w:w="12240" w:h="15840"/>
      <w:pgMar w:top="1440" w:right="990" w:bottom="1440" w:left="27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4B7D1" w14:textId="77777777" w:rsidR="001A22E6" w:rsidRDefault="001A22E6" w:rsidP="007C1C58">
      <w:r>
        <w:separator/>
      </w:r>
    </w:p>
  </w:endnote>
  <w:endnote w:type="continuationSeparator" w:id="0">
    <w:p w14:paraId="28B66852" w14:textId="77777777" w:rsidR="001A22E6" w:rsidRDefault="001A22E6" w:rsidP="007C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inhardt Medium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einhardt-Regular">
    <w:altName w:val="Theinhardt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48D29" w14:textId="77777777" w:rsidR="001A22E6" w:rsidRDefault="001A22E6" w:rsidP="007C1C58">
      <w:r>
        <w:separator/>
      </w:r>
    </w:p>
  </w:footnote>
  <w:footnote w:type="continuationSeparator" w:id="0">
    <w:p w14:paraId="6B29DCDD" w14:textId="77777777" w:rsidR="001A22E6" w:rsidRDefault="001A22E6" w:rsidP="007C1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1165C" w14:textId="77777777" w:rsidR="00E27114" w:rsidRDefault="00E27114" w:rsidP="007C1C58">
    <w:pPr>
      <w:pStyle w:val="Header"/>
      <w:ind w:hanging="900"/>
      <w:rPr>
        <w:rFonts w:ascii="Arial" w:hAnsi="Arial" w:cs="Arial"/>
        <w:sz w:val="16"/>
        <w:szCs w:val="16"/>
      </w:rPr>
    </w:pPr>
  </w:p>
  <w:p w14:paraId="1F4385D7" w14:textId="77777777" w:rsidR="00E27114" w:rsidRDefault="00E27114" w:rsidP="007C1C58">
    <w:pPr>
      <w:pStyle w:val="Header"/>
      <w:ind w:hanging="900"/>
      <w:rPr>
        <w:rFonts w:ascii="Arial" w:hAnsi="Arial" w:cs="Arial"/>
        <w:sz w:val="16"/>
        <w:szCs w:val="16"/>
      </w:rPr>
    </w:pPr>
  </w:p>
  <w:p w14:paraId="7C724857" w14:textId="77777777" w:rsidR="00E27114" w:rsidRPr="007E6BD2" w:rsidRDefault="00E27114" w:rsidP="007C1C58">
    <w:pPr>
      <w:pStyle w:val="Header"/>
      <w:ind w:hanging="900"/>
      <w:rPr>
        <w:rFonts w:ascii="Arial" w:hAnsi="Arial" w:cs="Arial"/>
        <w:sz w:val="16"/>
        <w:szCs w:val="16"/>
      </w:rPr>
    </w:pPr>
  </w:p>
  <w:p w14:paraId="474E3D7F" w14:textId="20506959" w:rsidR="00E27114" w:rsidRPr="007E6BD2" w:rsidRDefault="001A6427" w:rsidP="004160D7">
    <w:pPr>
      <w:pStyle w:val="Header"/>
      <w:ind w:hanging="1890"/>
      <w:rPr>
        <w:rFonts w:ascii="Arial" w:hAnsi="Arial" w:cs="Arial"/>
        <w:sz w:val="16"/>
        <w:szCs w:val="16"/>
      </w:rPr>
    </w:pPr>
    <w:r w:rsidRPr="00343C62">
      <w:rPr>
        <w:rFonts w:ascii="Arial" w:hAnsi="Arial" w:cs="Arial"/>
        <w:noProof/>
        <w:sz w:val="16"/>
        <w:szCs w:val="16"/>
      </w:rPr>
      <w:drawing>
        <wp:inline distT="0" distB="0" distL="0" distR="0" wp14:anchorId="5BFA9249" wp14:editId="45CB38D7">
          <wp:extent cx="830580" cy="190500"/>
          <wp:effectExtent l="0" t="0" r="0" b="0"/>
          <wp:docPr id="2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9A0FC6" w14:textId="77777777" w:rsidR="00E27114" w:rsidRPr="007E6BD2" w:rsidRDefault="00E27114" w:rsidP="007C1C58">
    <w:pPr>
      <w:pStyle w:val="Header"/>
      <w:ind w:hanging="900"/>
      <w:rPr>
        <w:rFonts w:ascii="Arial" w:hAnsi="Arial" w:cs="Arial"/>
        <w:sz w:val="16"/>
        <w:szCs w:val="16"/>
      </w:rPr>
    </w:pPr>
  </w:p>
  <w:p w14:paraId="745BE236" w14:textId="77777777" w:rsidR="00E27114" w:rsidRPr="00BA4DEF" w:rsidRDefault="00E27114" w:rsidP="003E47F8">
    <w:pPr>
      <w:pStyle w:val="Header"/>
      <w:rPr>
        <w:rFonts w:ascii="Theinhardt Medium" w:hAnsi="Theinhardt Medium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B575D"/>
    <w:multiLevelType w:val="hybridMultilevel"/>
    <w:tmpl w:val="A146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245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58"/>
    <w:rsid w:val="000000A0"/>
    <w:rsid w:val="00013ABE"/>
    <w:rsid w:val="00055CCE"/>
    <w:rsid w:val="0007486D"/>
    <w:rsid w:val="000B3B7C"/>
    <w:rsid w:val="000E000F"/>
    <w:rsid w:val="000F79D6"/>
    <w:rsid w:val="001157AB"/>
    <w:rsid w:val="0011748F"/>
    <w:rsid w:val="001217E9"/>
    <w:rsid w:val="00130FC9"/>
    <w:rsid w:val="001536FE"/>
    <w:rsid w:val="00181D16"/>
    <w:rsid w:val="00187683"/>
    <w:rsid w:val="001A1282"/>
    <w:rsid w:val="001A18AB"/>
    <w:rsid w:val="001A22E6"/>
    <w:rsid w:val="001A6427"/>
    <w:rsid w:val="001B7C86"/>
    <w:rsid w:val="001C1095"/>
    <w:rsid w:val="001C2032"/>
    <w:rsid w:val="001E33F4"/>
    <w:rsid w:val="001E711D"/>
    <w:rsid w:val="001F7C33"/>
    <w:rsid w:val="002054E0"/>
    <w:rsid w:val="00216822"/>
    <w:rsid w:val="00221F8B"/>
    <w:rsid w:val="002277A6"/>
    <w:rsid w:val="00235D3E"/>
    <w:rsid w:val="002505B0"/>
    <w:rsid w:val="002A5A1C"/>
    <w:rsid w:val="002A73AA"/>
    <w:rsid w:val="002B1B51"/>
    <w:rsid w:val="002B20F9"/>
    <w:rsid w:val="002C2C4C"/>
    <w:rsid w:val="002C4EC4"/>
    <w:rsid w:val="002F6526"/>
    <w:rsid w:val="00312072"/>
    <w:rsid w:val="00343C62"/>
    <w:rsid w:val="00360DCC"/>
    <w:rsid w:val="00363116"/>
    <w:rsid w:val="00385C57"/>
    <w:rsid w:val="003B495D"/>
    <w:rsid w:val="003C5E7E"/>
    <w:rsid w:val="003C7DCA"/>
    <w:rsid w:val="003E47F8"/>
    <w:rsid w:val="003E618A"/>
    <w:rsid w:val="003E79F6"/>
    <w:rsid w:val="00415152"/>
    <w:rsid w:val="004160D7"/>
    <w:rsid w:val="00477F4B"/>
    <w:rsid w:val="00493C71"/>
    <w:rsid w:val="004A4601"/>
    <w:rsid w:val="004C3A36"/>
    <w:rsid w:val="004C66B4"/>
    <w:rsid w:val="004F261F"/>
    <w:rsid w:val="00521C29"/>
    <w:rsid w:val="005658D0"/>
    <w:rsid w:val="00595026"/>
    <w:rsid w:val="0059558B"/>
    <w:rsid w:val="005A1DD4"/>
    <w:rsid w:val="005B7C61"/>
    <w:rsid w:val="005E2310"/>
    <w:rsid w:val="005F5AF3"/>
    <w:rsid w:val="00630291"/>
    <w:rsid w:val="0067198C"/>
    <w:rsid w:val="00677EF6"/>
    <w:rsid w:val="00692D33"/>
    <w:rsid w:val="006B33DF"/>
    <w:rsid w:val="006D261E"/>
    <w:rsid w:val="006E237F"/>
    <w:rsid w:val="006F57F3"/>
    <w:rsid w:val="00702FEF"/>
    <w:rsid w:val="00721BF5"/>
    <w:rsid w:val="0072544F"/>
    <w:rsid w:val="0072577D"/>
    <w:rsid w:val="00733173"/>
    <w:rsid w:val="00737B74"/>
    <w:rsid w:val="00764FC4"/>
    <w:rsid w:val="00793AC6"/>
    <w:rsid w:val="007C1C58"/>
    <w:rsid w:val="007D33DB"/>
    <w:rsid w:val="007E6BD2"/>
    <w:rsid w:val="007F717E"/>
    <w:rsid w:val="0083015C"/>
    <w:rsid w:val="00840CBA"/>
    <w:rsid w:val="00851899"/>
    <w:rsid w:val="00852823"/>
    <w:rsid w:val="00862ECE"/>
    <w:rsid w:val="008650DA"/>
    <w:rsid w:val="008A2D19"/>
    <w:rsid w:val="008A4767"/>
    <w:rsid w:val="008E72F2"/>
    <w:rsid w:val="00902D6E"/>
    <w:rsid w:val="00924145"/>
    <w:rsid w:val="009343AE"/>
    <w:rsid w:val="00936719"/>
    <w:rsid w:val="009A2CAF"/>
    <w:rsid w:val="009E1D8D"/>
    <w:rsid w:val="00A6452D"/>
    <w:rsid w:val="00A66836"/>
    <w:rsid w:val="00A9570F"/>
    <w:rsid w:val="00AB29B7"/>
    <w:rsid w:val="00AD49A8"/>
    <w:rsid w:val="00AD75D8"/>
    <w:rsid w:val="00B31DFC"/>
    <w:rsid w:val="00B34156"/>
    <w:rsid w:val="00B351B0"/>
    <w:rsid w:val="00B66350"/>
    <w:rsid w:val="00BA22F7"/>
    <w:rsid w:val="00BA4DEF"/>
    <w:rsid w:val="00BD4910"/>
    <w:rsid w:val="00C10E68"/>
    <w:rsid w:val="00C11A3B"/>
    <w:rsid w:val="00C154A8"/>
    <w:rsid w:val="00C1786D"/>
    <w:rsid w:val="00C21449"/>
    <w:rsid w:val="00C66692"/>
    <w:rsid w:val="00C71608"/>
    <w:rsid w:val="00C902E6"/>
    <w:rsid w:val="00CA1331"/>
    <w:rsid w:val="00CA43B3"/>
    <w:rsid w:val="00CD245E"/>
    <w:rsid w:val="00CE1248"/>
    <w:rsid w:val="00CE5CFA"/>
    <w:rsid w:val="00D04C9C"/>
    <w:rsid w:val="00D052F4"/>
    <w:rsid w:val="00D06D2A"/>
    <w:rsid w:val="00D356CF"/>
    <w:rsid w:val="00D60AAA"/>
    <w:rsid w:val="00D707BE"/>
    <w:rsid w:val="00D8178D"/>
    <w:rsid w:val="00D8593D"/>
    <w:rsid w:val="00DB067A"/>
    <w:rsid w:val="00DB73EE"/>
    <w:rsid w:val="00DC66DC"/>
    <w:rsid w:val="00DE756D"/>
    <w:rsid w:val="00E27114"/>
    <w:rsid w:val="00E2766E"/>
    <w:rsid w:val="00E33A2D"/>
    <w:rsid w:val="00E453CB"/>
    <w:rsid w:val="00E5302B"/>
    <w:rsid w:val="00E97602"/>
    <w:rsid w:val="00EA00CC"/>
    <w:rsid w:val="00ED2345"/>
    <w:rsid w:val="00ED61F5"/>
    <w:rsid w:val="00F17B31"/>
    <w:rsid w:val="00F67517"/>
    <w:rsid w:val="00F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0E8DDD"/>
  <w15:chartTrackingRefBased/>
  <w15:docId w15:val="{4FA25369-7C82-4E29-9123-92F9019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1C58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1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1C5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C1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1C58"/>
    <w:rPr>
      <w:rFonts w:cs="Times New Roman"/>
    </w:rPr>
  </w:style>
  <w:style w:type="paragraph" w:customStyle="1" w:styleId="BasicParagraph">
    <w:name w:val="[Basic Paragraph]"/>
    <w:basedOn w:val="Normal"/>
    <w:uiPriority w:val="99"/>
    <w:rsid w:val="001C10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721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ventpilot.scan18&amp;hl=en-US" TargetMode="External"/><Relationship Id="rId13" Type="http://schemas.openxmlformats.org/officeDocument/2006/relationships/hyperlink" Target="https://play.google.com/store/apps/details?id=com.eventpilot.scan18&amp;hl=en-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badgescanner-lead-retrieval/id1341776784" TargetMode="External"/><Relationship Id="rId12" Type="http://schemas.openxmlformats.org/officeDocument/2006/relationships/hyperlink" Target="https://apps.apple.com/us/app/badgescanner-lead-retrieval/id1341776784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play.google.com/store/apps/details?id=com.eventpilot.scan18&amp;hl=en-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badgescanner-lead-retrieval/id1341776784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Ogilvy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Chamorro</dc:creator>
  <cp:keywords/>
  <cp:lastModifiedBy>Roger Husarik</cp:lastModifiedBy>
  <cp:revision>26</cp:revision>
  <cp:lastPrinted>2018-09-22T22:06:00Z</cp:lastPrinted>
  <dcterms:created xsi:type="dcterms:W3CDTF">2025-08-13T15:21:00Z</dcterms:created>
  <dcterms:modified xsi:type="dcterms:W3CDTF">2025-08-13T16:29:00Z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2022-10-06T14:35:56Z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f4600f01-3cea-4dcf-aef6-ede59b274e6f</vt:lpwstr>
  </property>
  <property fmtid="{D5CDD505-2E9C-101B-9397-08002B2CF9AE}" pid="8" name="MSIP_Label_879e395e-e3b5-421f-8616-70a10f9451af_ContentBits">
    <vt:lpwstr>0</vt:lpwstr>
  </property>
</Properties>
</file>