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93" w:rsidRDefault="00C86238" w:rsidP="00D23456">
      <w:pPr>
        <w:jc w:val="both"/>
        <w:rPr>
          <w:lang w:val="fr-BE"/>
        </w:rPr>
      </w:pPr>
      <w:r w:rsidRPr="00C8623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AB0C81" wp14:editId="4C0B89CE">
                <wp:simplePos x="0" y="0"/>
                <wp:positionH relativeFrom="page">
                  <wp:posOffset>4295775</wp:posOffset>
                </wp:positionH>
                <wp:positionV relativeFrom="paragraph">
                  <wp:posOffset>-1026796</wp:posOffset>
                </wp:positionV>
                <wp:extent cx="3276600" cy="168592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238" w:rsidRDefault="00C86238" w:rsidP="002A717D">
                            <w:pPr>
                              <w:spacing w:after="0"/>
                              <w:rPr>
                                <w:sz w:val="72"/>
                              </w:rPr>
                            </w:pPr>
                            <w:r w:rsidRPr="00C86238">
                              <w:rPr>
                                <w:sz w:val="72"/>
                              </w:rPr>
                              <w:t>Documentation</w:t>
                            </w:r>
                          </w:p>
                          <w:p w:rsidR="00114D93" w:rsidRDefault="00114D93" w:rsidP="002A717D">
                            <w:pPr>
                              <w:spacing w:after="0"/>
                              <w:rPr>
                                <w:sz w:val="48"/>
                              </w:rPr>
                            </w:pPr>
                            <w:r w:rsidRPr="00114D93">
                              <w:rPr>
                                <w:sz w:val="48"/>
                              </w:rPr>
                              <w:t>Matlab Codes</w:t>
                            </w:r>
                          </w:p>
                          <w:p w:rsidR="002A717D" w:rsidRPr="002A717D" w:rsidRDefault="002A717D" w:rsidP="002A717D">
                            <w:pPr>
                              <w:spacing w:after="0"/>
                              <w:rPr>
                                <w:b/>
                                <w:sz w:val="48"/>
                              </w:rPr>
                            </w:pPr>
                            <w:r w:rsidRPr="002A717D">
                              <w:rPr>
                                <w:b/>
                                <w:sz w:val="48"/>
                              </w:rPr>
                              <w:t>PumpModel.mat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0C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8.25pt;margin-top:-80.85pt;width:258pt;height:13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" stroked="f">
                <v:textbox>
                  <w:txbxContent>
                    <w:p w:rsidR="00C86238" w:rsidRDefault="00C86238" w:rsidP="002A717D">
                      <w:pPr>
                        <w:spacing w:after="0"/>
                        <w:rPr>
                          <w:sz w:val="72"/>
                        </w:rPr>
                      </w:pPr>
                      <w:r w:rsidRPr="00C86238">
                        <w:rPr>
                          <w:sz w:val="72"/>
                        </w:rPr>
                        <w:t>Documentation</w:t>
                      </w:r>
                    </w:p>
                    <w:p w:rsidR="00114D93" w:rsidRDefault="00114D93" w:rsidP="002A717D">
                      <w:pPr>
                        <w:spacing w:after="0"/>
                        <w:rPr>
                          <w:sz w:val="48"/>
                        </w:rPr>
                      </w:pPr>
                      <w:r w:rsidRPr="00114D93">
                        <w:rPr>
                          <w:sz w:val="48"/>
                        </w:rPr>
                        <w:t>Matlab Codes</w:t>
                      </w:r>
                    </w:p>
                    <w:p w:rsidR="002A717D" w:rsidRPr="002A717D" w:rsidRDefault="002A717D" w:rsidP="002A717D">
                      <w:pPr>
                        <w:spacing w:after="0"/>
                        <w:rPr>
                          <w:b/>
                          <w:sz w:val="48"/>
                        </w:rPr>
                      </w:pPr>
                      <w:r w:rsidRPr="002A717D">
                        <w:rPr>
                          <w:b/>
                          <w:sz w:val="48"/>
                        </w:rPr>
                        <w:t>PumpModel.mat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86238">
        <w:rPr>
          <w:noProof/>
        </w:rPr>
        <w:drawing>
          <wp:anchor distT="0" distB="0" distL="114300" distR="114300" simplePos="0" relativeHeight="251658240" behindDoc="1" locked="0" layoutInCell="1" allowOverlap="1" wp14:anchorId="1187C909" wp14:editId="213807C8">
            <wp:simplePos x="0" y="0"/>
            <wp:positionH relativeFrom="column">
              <wp:posOffset>-593937</wp:posOffset>
            </wp:positionH>
            <wp:positionV relativeFrom="paragraph">
              <wp:posOffset>-879687</wp:posOffset>
            </wp:positionV>
            <wp:extent cx="3267075" cy="1364615"/>
            <wp:effectExtent l="0" t="0" r="9525" b="6985"/>
            <wp:wrapNone/>
            <wp:docPr id="11" name="Image 11" descr="C:\Users\RDickes\Google Drive\ORCmKit\Documentation\Logo\Logo_bet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ickes\Google Drive\ORCmKit\Documentation\Logo\Logo_beta_v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093" w:rsidRDefault="002D4093" w:rsidP="00D23456">
      <w:pPr>
        <w:jc w:val="both"/>
        <w:rPr>
          <w:lang w:val="fr-BE"/>
        </w:rPr>
      </w:pPr>
    </w:p>
    <w:p w:rsidR="002D4093" w:rsidRDefault="002D4093" w:rsidP="00D23456">
      <w:pPr>
        <w:jc w:val="both"/>
        <w:rPr>
          <w:lang w:val="fr-BE"/>
        </w:rPr>
      </w:pPr>
    </w:p>
    <w:p w:rsidR="003A38E0" w:rsidRPr="002E296F" w:rsidRDefault="002E296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28"/>
          <w:szCs w:val="26"/>
        </w:rPr>
      </w:pPr>
      <w:r w:rsidRPr="002E296F">
        <w:rPr>
          <w:b/>
          <w:sz w:val="28"/>
          <w:szCs w:val="26"/>
        </w:rPr>
        <w:t>Function</w:t>
      </w:r>
      <w:r w:rsidR="00114D93" w:rsidRPr="002E296F">
        <w:rPr>
          <w:b/>
          <w:sz w:val="28"/>
          <w:szCs w:val="26"/>
        </w:rPr>
        <w:t xml:space="preserve"> name:</w:t>
      </w:r>
      <w:r w:rsidR="00DA6495" w:rsidRPr="002E296F">
        <w:rPr>
          <w:sz w:val="28"/>
          <w:szCs w:val="26"/>
        </w:rPr>
        <w:t xml:space="preserve"> </w:t>
      </w:r>
    </w:p>
    <w:p w:rsidR="00114D93" w:rsidRPr="00E63090" w:rsidRDefault="00DA6495" w:rsidP="003A38E0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PumpModel.ma</w:t>
      </w:r>
      <w:r w:rsidR="00FE7326" w:rsidRPr="00E63090">
        <w:rPr>
          <w:sz w:val="24"/>
          <w:szCs w:val="26"/>
        </w:rPr>
        <w:t>t</w:t>
      </w:r>
    </w:p>
    <w:p w:rsidR="003A38E0" w:rsidRPr="00802D35" w:rsidRDefault="003A38E0" w:rsidP="003A38E0">
      <w:pPr>
        <w:spacing w:after="0"/>
        <w:jc w:val="both"/>
        <w:rPr>
          <w:sz w:val="26"/>
          <w:szCs w:val="26"/>
        </w:rPr>
      </w:pPr>
    </w:p>
    <w:p w:rsidR="00802D35" w:rsidRPr="002E296F" w:rsidRDefault="00802D35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Model description:</w:t>
      </w:r>
    </w:p>
    <w:p w:rsidR="00802D35" w:rsidRPr="00E63090" w:rsidRDefault="00802D35" w:rsidP="00D23456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PumpModel.mat is a matlab function d</w:t>
      </w:r>
      <w:r w:rsidR="00E63090" w:rsidRPr="00E63090">
        <w:rPr>
          <w:sz w:val="24"/>
          <w:szCs w:val="26"/>
        </w:rPr>
        <w:t>eveloped for the simulation of</w:t>
      </w:r>
      <w:r w:rsidRPr="00E63090">
        <w:rPr>
          <w:sz w:val="24"/>
          <w:szCs w:val="26"/>
        </w:rPr>
        <w:t xml:space="preserve"> </w:t>
      </w:r>
      <w:r w:rsidR="00D23456" w:rsidRPr="00E63090">
        <w:rPr>
          <w:sz w:val="24"/>
          <w:szCs w:val="26"/>
        </w:rPr>
        <w:t xml:space="preserve">volumetric </w:t>
      </w:r>
      <w:r w:rsidRPr="00E63090">
        <w:rPr>
          <w:sz w:val="24"/>
          <w:szCs w:val="26"/>
        </w:rPr>
        <w:t>pump</w:t>
      </w:r>
      <w:r w:rsidR="00E63090" w:rsidRPr="00E63090">
        <w:rPr>
          <w:sz w:val="24"/>
          <w:szCs w:val="26"/>
        </w:rPr>
        <w:t>s</w:t>
      </w:r>
      <w:r w:rsidRPr="00E63090">
        <w:rPr>
          <w:sz w:val="24"/>
          <w:szCs w:val="26"/>
        </w:rPr>
        <w:t xml:space="preserve">. </w:t>
      </w:r>
      <w:r w:rsidR="00D23456" w:rsidRPr="00E63090">
        <w:rPr>
          <w:sz w:val="24"/>
          <w:szCs w:val="26"/>
        </w:rPr>
        <w:t>Three model</w:t>
      </w:r>
      <w:r w:rsidR="00E63090" w:rsidRPr="00E63090">
        <w:rPr>
          <w:sz w:val="24"/>
          <w:szCs w:val="26"/>
        </w:rPr>
        <w:t>l</w:t>
      </w:r>
      <w:r w:rsidR="00D23456" w:rsidRPr="00E63090">
        <w:rPr>
          <w:sz w:val="24"/>
          <w:szCs w:val="26"/>
        </w:rPr>
        <w:t xml:space="preserve">ing </w:t>
      </w:r>
      <w:r w:rsidR="00E63090" w:rsidRPr="00E63090">
        <w:rPr>
          <w:sz w:val="24"/>
          <w:szCs w:val="26"/>
        </w:rPr>
        <w:t>paradigms</w:t>
      </w:r>
      <w:r w:rsidR="00D23456" w:rsidRPr="00E63090">
        <w:rPr>
          <w:sz w:val="24"/>
          <w:szCs w:val="26"/>
        </w:rPr>
        <w:t xml:space="preserve"> are currently implemented to simulate the pump, i.e.</w:t>
      </w:r>
    </w:p>
    <w:p w:rsidR="00D23456" w:rsidRPr="00E63090" w:rsidRDefault="00D23456" w:rsidP="00D23456">
      <w:pPr>
        <w:spacing w:after="0"/>
        <w:jc w:val="both"/>
        <w:rPr>
          <w:sz w:val="24"/>
          <w:szCs w:val="26"/>
        </w:rPr>
      </w:pPr>
    </w:p>
    <w:p w:rsidR="00E63090" w:rsidRPr="00E63090" w:rsidRDefault="001B1FA1" w:rsidP="00E63090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6"/>
        </w:rPr>
      </w:pPr>
      <w:proofErr w:type="spellStart"/>
      <w:r w:rsidRPr="00F86DF7">
        <w:rPr>
          <w:sz w:val="24"/>
          <w:szCs w:val="26"/>
          <w:u w:val="single"/>
        </w:rPr>
        <w:t>CstEff</w:t>
      </w:r>
      <w:proofErr w:type="spellEnd"/>
      <w:r w:rsidRPr="00E63090">
        <w:rPr>
          <w:sz w:val="24"/>
          <w:szCs w:val="26"/>
        </w:rPr>
        <w:t xml:space="preserve">: a </w:t>
      </w:r>
      <w:r w:rsidR="00D23456" w:rsidRPr="00E63090">
        <w:rPr>
          <w:sz w:val="24"/>
          <w:szCs w:val="26"/>
        </w:rPr>
        <w:t>“constant efficiency” model in</w:t>
      </w:r>
      <w:r w:rsidR="00E63090">
        <w:rPr>
          <w:sz w:val="24"/>
          <w:szCs w:val="26"/>
        </w:rPr>
        <w:t>to</w:t>
      </w:r>
      <w:r w:rsidR="00D23456" w:rsidRPr="00E63090">
        <w:rPr>
          <w:sz w:val="24"/>
          <w:szCs w:val="26"/>
        </w:rPr>
        <w:t xml:space="preserve"> which constant values for both the isentropic efficiency and the volumetric efficiency are provided by the user</w:t>
      </w:r>
      <w:r w:rsidR="005F2813" w:rsidRPr="00E63090">
        <w:rPr>
          <w:sz w:val="24"/>
          <w:szCs w:val="26"/>
        </w:rPr>
        <w:t>,</w:t>
      </w:r>
      <w:r w:rsidR="007B3896" w:rsidRPr="00E63090">
        <w:rPr>
          <w:sz w:val="24"/>
          <w:szCs w:val="26"/>
        </w:rPr>
        <w:t xml:space="preserve"> i.e.</w:t>
      </w:r>
    </w:p>
    <w:p w:rsidR="007B3896" w:rsidRPr="00E63090" w:rsidRDefault="004262F8" w:rsidP="007B3896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4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vol</m:t>
            </m:r>
          </m:sub>
        </m:sSub>
        <m:r>
          <w:rPr>
            <w:rFonts w:ascii="Cambria Math" w:hAnsi="Cambria Math"/>
            <w:sz w:val="24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pp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th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6"/>
              </w:rPr>
              <m:t>vol</m:t>
            </m:r>
          </m:sub>
        </m:sSub>
      </m:oMath>
      <w:r w:rsidR="007B3896" w:rsidRPr="00E63090">
        <w:rPr>
          <w:rFonts w:eastAsiaTheme="minorEastAsia"/>
          <w:sz w:val="24"/>
          <w:szCs w:val="26"/>
        </w:rPr>
        <w:t xml:space="preserve">  </w:t>
      </w:r>
    </w:p>
    <w:p w:rsidR="007B3896" w:rsidRPr="00E63090" w:rsidRDefault="004262F8" w:rsidP="00752305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4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is</m:t>
            </m:r>
          </m:sub>
        </m:sSub>
        <m:r>
          <w:rPr>
            <w:rFonts w:ascii="Cambria Math" w:hAnsi="Cambria Math"/>
            <w:sz w:val="24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pp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 xml:space="preserve">  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ex,is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pp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6"/>
              </w:rPr>
              <m:t>is</m:t>
            </m:r>
          </m:sub>
        </m:sSub>
      </m:oMath>
      <w:r w:rsidR="007B3896" w:rsidRPr="00E63090">
        <w:rPr>
          <w:rFonts w:eastAsiaTheme="minorEastAsia"/>
          <w:sz w:val="24"/>
          <w:szCs w:val="26"/>
        </w:rPr>
        <w:t xml:space="preserve"> </w:t>
      </w:r>
    </w:p>
    <w:p w:rsidR="00752305" w:rsidRPr="00E63090" w:rsidRDefault="00752305" w:rsidP="00B300F4">
      <w:pPr>
        <w:spacing w:after="0"/>
        <w:ind w:left="720"/>
        <w:jc w:val="both"/>
        <w:rPr>
          <w:rFonts w:eastAsiaTheme="minorEastAsia"/>
          <w:sz w:val="24"/>
          <w:szCs w:val="26"/>
        </w:rPr>
      </w:pPr>
    </w:p>
    <w:p w:rsidR="001B1FA1" w:rsidRPr="00E63090" w:rsidRDefault="001B1FA1" w:rsidP="001B1FA1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6"/>
        </w:rPr>
      </w:pPr>
      <w:proofErr w:type="spellStart"/>
      <w:r w:rsidRPr="00F86DF7">
        <w:rPr>
          <w:sz w:val="24"/>
          <w:szCs w:val="26"/>
          <w:u w:val="single"/>
        </w:rPr>
        <w:t>PolEff</w:t>
      </w:r>
      <w:proofErr w:type="spellEnd"/>
      <w:r w:rsidRPr="00E63090">
        <w:rPr>
          <w:sz w:val="24"/>
          <w:szCs w:val="26"/>
        </w:rPr>
        <w:t>: a</w:t>
      </w:r>
      <w:r w:rsidR="00D23456" w:rsidRPr="00E63090">
        <w:rPr>
          <w:sz w:val="24"/>
          <w:szCs w:val="26"/>
        </w:rPr>
        <w:t xml:space="preserve"> “polynomial efficiency” model in</w:t>
      </w:r>
      <w:r w:rsidR="00E63090">
        <w:rPr>
          <w:sz w:val="24"/>
          <w:szCs w:val="26"/>
        </w:rPr>
        <w:t>to</w:t>
      </w:r>
      <w:r w:rsidR="00D23456" w:rsidRPr="00E63090">
        <w:rPr>
          <w:sz w:val="24"/>
          <w:szCs w:val="26"/>
        </w:rPr>
        <w:t xml:space="preserve"> which </w:t>
      </w:r>
      <w:r w:rsidR="005F2813" w:rsidRPr="00E63090">
        <w:rPr>
          <w:sz w:val="24"/>
          <w:szCs w:val="26"/>
        </w:rPr>
        <w:t>quadratic</w:t>
      </w:r>
      <w:r w:rsidR="00D23456" w:rsidRPr="00E63090">
        <w:rPr>
          <w:sz w:val="24"/>
          <w:szCs w:val="26"/>
        </w:rPr>
        <w:t xml:space="preserve"> polynomial </w:t>
      </w:r>
      <w:r w:rsidR="00E63090">
        <w:rPr>
          <w:sz w:val="24"/>
          <w:szCs w:val="26"/>
        </w:rPr>
        <w:t>regressions</w:t>
      </w:r>
      <w:r w:rsidR="00D23456" w:rsidRPr="00E63090">
        <w:rPr>
          <w:sz w:val="24"/>
          <w:szCs w:val="26"/>
        </w:rPr>
        <w:t xml:space="preserve"> are used to evaluate both the volumetric efficiency and the isentropic efficiency</w:t>
      </w:r>
      <w:r w:rsidR="007B3896" w:rsidRPr="00E63090">
        <w:rPr>
          <w:sz w:val="24"/>
          <w:szCs w:val="26"/>
        </w:rPr>
        <w:t>, i.</w:t>
      </w:r>
      <w:r w:rsidRPr="00E63090">
        <w:rPr>
          <w:sz w:val="24"/>
          <w:szCs w:val="26"/>
        </w:rPr>
        <w:t xml:space="preserve">e. </w:t>
      </w:r>
    </w:p>
    <w:p w:rsidR="007B3896" w:rsidRPr="00E63090" w:rsidRDefault="004262F8" w:rsidP="007B3896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4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vol</m:t>
            </m:r>
          </m:sub>
        </m:sSub>
        <m:r>
          <w:rPr>
            <w:rFonts w:ascii="Cambria Math" w:hAnsi="Cambria Math"/>
            <w:sz w:val="24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ex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su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i</m:t>
                    </m:r>
                  </m:sup>
                </m:sSup>
              </m:e>
            </m:nary>
          </m:e>
        </m:nary>
      </m:oMath>
    </w:p>
    <w:p w:rsidR="001B1FA1" w:rsidRPr="00E63090" w:rsidRDefault="004262F8" w:rsidP="001B1FA1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4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is</m:t>
            </m:r>
          </m:sub>
        </m:sSub>
        <m:r>
          <w:rPr>
            <w:rFonts w:ascii="Cambria Math" w:hAnsi="Cambria Math"/>
            <w:sz w:val="24"/>
            <w:szCs w:val="26"/>
          </w:rPr>
          <m:t>=</m:t>
        </m:r>
        <m:r>
          <w:rPr>
            <w:rFonts w:ascii="Cambria Math" w:eastAsiaTheme="minorEastAsia" w:hAnsi="Cambria Math"/>
            <w:sz w:val="24"/>
            <w:szCs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pp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j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ex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6"/>
                                  </w:rPr>
                                  <m:t>su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6"/>
                      </w:rPr>
                      <m:t>i</m:t>
                    </m:r>
                  </m:sup>
                </m:sSup>
              </m:e>
            </m:nary>
          </m:e>
        </m:nary>
      </m:oMath>
    </w:p>
    <w:p w:rsidR="00D23456" w:rsidRPr="00E63090" w:rsidRDefault="00D23456" w:rsidP="00B300F4">
      <w:pPr>
        <w:pStyle w:val="Paragraphedeliste"/>
        <w:ind w:left="1080"/>
        <w:jc w:val="both"/>
        <w:rPr>
          <w:sz w:val="24"/>
          <w:szCs w:val="26"/>
        </w:rPr>
      </w:pPr>
    </w:p>
    <w:p w:rsidR="00E63090" w:rsidRDefault="001B1FA1" w:rsidP="00AF5F1B">
      <w:pPr>
        <w:pStyle w:val="Paragraphedeliste"/>
        <w:numPr>
          <w:ilvl w:val="0"/>
          <w:numId w:val="2"/>
        </w:numPr>
        <w:spacing w:after="0"/>
        <w:jc w:val="both"/>
        <w:rPr>
          <w:sz w:val="24"/>
          <w:szCs w:val="26"/>
        </w:rPr>
      </w:pPr>
      <w:proofErr w:type="spellStart"/>
      <w:r w:rsidRPr="00F86DF7">
        <w:rPr>
          <w:sz w:val="24"/>
          <w:szCs w:val="26"/>
          <w:u w:val="single"/>
        </w:rPr>
        <w:t>SemiEmp</w:t>
      </w:r>
      <w:proofErr w:type="spellEnd"/>
      <w:r w:rsidRPr="00E63090">
        <w:rPr>
          <w:sz w:val="24"/>
          <w:szCs w:val="26"/>
        </w:rPr>
        <w:t xml:space="preserve">: a </w:t>
      </w:r>
      <w:r w:rsidR="00D23456" w:rsidRPr="00E63090">
        <w:rPr>
          <w:sz w:val="24"/>
          <w:szCs w:val="26"/>
        </w:rPr>
        <w:t>“sem</w:t>
      </w:r>
      <w:r w:rsidRPr="00E63090">
        <w:rPr>
          <w:sz w:val="24"/>
          <w:szCs w:val="26"/>
        </w:rPr>
        <w:t>i-empirical” model base</w:t>
      </w:r>
      <w:r w:rsidR="00752305" w:rsidRPr="00E63090">
        <w:rPr>
          <w:sz w:val="24"/>
          <w:szCs w:val="26"/>
        </w:rPr>
        <w:t>d</w:t>
      </w:r>
      <w:r w:rsidRPr="00E63090">
        <w:rPr>
          <w:sz w:val="24"/>
          <w:szCs w:val="26"/>
        </w:rPr>
        <w:t xml:space="preserve"> on a physic</w:t>
      </w:r>
      <w:r w:rsidR="008E17AA" w:rsidRPr="00E63090">
        <w:rPr>
          <w:sz w:val="24"/>
          <w:szCs w:val="26"/>
        </w:rPr>
        <w:t>s</w:t>
      </w:r>
      <w:r w:rsidRPr="00E63090">
        <w:rPr>
          <w:sz w:val="24"/>
          <w:szCs w:val="26"/>
        </w:rPr>
        <w:t xml:space="preserve">-based approach. On the one hand, the mass flow rate is evaluated as the ideal flow rate obtainable by the pump diminished by an internal recirculation </w:t>
      </w:r>
      <w:r w:rsidR="007F2AF6" w:rsidRPr="00E63090">
        <w:rPr>
          <w:sz w:val="24"/>
          <w:szCs w:val="26"/>
        </w:rPr>
        <w:t>flow rate. The leakage are modeled by means</w:t>
      </w:r>
    </w:p>
    <w:p w:rsidR="00E63090" w:rsidRDefault="007F2AF6" w:rsidP="00E63090">
      <w:pPr>
        <w:pStyle w:val="Paragraphedeliste"/>
        <w:spacing w:after="0"/>
        <w:ind w:left="108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 </w:t>
      </w:r>
      <w:proofErr w:type="gramStart"/>
      <w:r w:rsidRPr="00E63090">
        <w:rPr>
          <w:sz w:val="24"/>
          <w:szCs w:val="26"/>
        </w:rPr>
        <w:t>of</w:t>
      </w:r>
      <w:proofErr w:type="gramEnd"/>
      <w:r w:rsidRPr="00E63090">
        <w:rPr>
          <w:sz w:val="24"/>
          <w:szCs w:val="26"/>
        </w:rPr>
        <w:t xml:space="preserve"> an incompressible flow thr</w:t>
      </w:r>
      <w:r w:rsidR="00B300F4" w:rsidRPr="00E63090">
        <w:rPr>
          <w:sz w:val="24"/>
          <w:szCs w:val="26"/>
        </w:rPr>
        <w:t>ough an equivalent orifice, i.e.</w:t>
      </w:r>
    </w:p>
    <w:p w:rsidR="00E63090" w:rsidRPr="00E63090" w:rsidRDefault="00E63090" w:rsidP="00E63090">
      <w:pPr>
        <w:pStyle w:val="Paragraphedeliste"/>
        <w:spacing w:after="0"/>
        <w:ind w:left="1080" w:firstLine="720"/>
        <w:jc w:val="both"/>
        <w:rPr>
          <w:sz w:val="18"/>
          <w:szCs w:val="26"/>
        </w:rPr>
      </w:pPr>
    </w:p>
    <w:p w:rsidR="00E63090" w:rsidRDefault="004262F8" w:rsidP="00E63090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4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m</m:t>
                </m:r>
              </m:e>
            </m:acc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pp</m:t>
            </m:r>
          </m:sub>
        </m:sSub>
        <m:r>
          <w:rPr>
            <w:rFonts w:ascii="Cambria Math" w:hAnsi="Cambria Math"/>
            <w:sz w:val="24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pp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s,pp</m:t>
                </m:r>
              </m:sub>
            </m:sSub>
          </m:e>
        </m:d>
        <m:r>
          <w:rPr>
            <w:rFonts w:ascii="Cambria Math" w:hAnsi="Cambria Math"/>
            <w:sz w:val="24"/>
            <w:szCs w:val="26"/>
          </w:rPr>
          <m:t xml:space="preserve"> 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lk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su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6"/>
                  </w:rPr>
                  <m:t>)</m:t>
                </m:r>
              </m:e>
            </m:rad>
          </m:e>
        </m:d>
        <m:r>
          <w:rPr>
            <w:rFonts w:ascii="Cambria Math" w:hAnsi="Cambria Math"/>
            <w:sz w:val="24"/>
            <w:szCs w:val="26"/>
          </w:rPr>
          <m:t xml:space="preserve"> </m:t>
        </m:r>
      </m:oMath>
    </w:p>
    <w:p w:rsidR="00E63090" w:rsidRPr="00E63090" w:rsidRDefault="00E63090" w:rsidP="00E63090">
      <w:pPr>
        <w:tabs>
          <w:tab w:val="left" w:pos="1164"/>
        </w:tabs>
        <w:spacing w:after="0"/>
        <w:jc w:val="both"/>
        <w:rPr>
          <w:rFonts w:eastAsiaTheme="minorEastAsia"/>
          <w:sz w:val="20"/>
          <w:szCs w:val="26"/>
        </w:rPr>
      </w:pPr>
      <w:r w:rsidRPr="00E63090">
        <w:rPr>
          <w:rFonts w:eastAsiaTheme="minorEastAsia"/>
          <w:sz w:val="20"/>
          <w:szCs w:val="26"/>
        </w:rPr>
        <w:tab/>
      </w:r>
    </w:p>
    <w:p w:rsidR="007F2AF6" w:rsidRDefault="007F2AF6" w:rsidP="007F2AF6">
      <w:pPr>
        <w:pStyle w:val="Paragraphedeliste"/>
        <w:spacing w:after="0"/>
        <w:ind w:left="1080"/>
        <w:jc w:val="both"/>
        <w:rPr>
          <w:rFonts w:eastAsiaTheme="minorEastAsia"/>
          <w:sz w:val="24"/>
          <w:szCs w:val="26"/>
        </w:rPr>
      </w:pPr>
      <w:r w:rsidRPr="00E63090">
        <w:rPr>
          <w:rFonts w:eastAsiaTheme="minorEastAsia"/>
          <w:sz w:val="24"/>
          <w:szCs w:val="26"/>
        </w:rPr>
        <w:t xml:space="preserve">On the other hand, the mechanical power </w:t>
      </w:r>
      <w:r w:rsidR="00752305" w:rsidRPr="00E63090">
        <w:rPr>
          <w:rFonts w:eastAsiaTheme="minorEastAsia"/>
          <w:sz w:val="24"/>
          <w:szCs w:val="26"/>
        </w:rPr>
        <w:t>is calculated as the isentropic power added by mechanical losses. These losses being themselves computed by means of constant losses added to a term proportional to the isentropic power, i.e.</w:t>
      </w:r>
    </w:p>
    <w:p w:rsidR="00E63090" w:rsidRPr="00E63090" w:rsidRDefault="00E63090" w:rsidP="007F2AF6">
      <w:pPr>
        <w:pStyle w:val="Paragraphedeliste"/>
        <w:spacing w:after="0"/>
        <w:ind w:left="1080"/>
        <w:jc w:val="both"/>
        <w:rPr>
          <w:rFonts w:eastAsiaTheme="minorEastAsia"/>
          <w:sz w:val="24"/>
          <w:szCs w:val="26"/>
        </w:rPr>
      </w:pPr>
    </w:p>
    <w:p w:rsidR="00B300F4" w:rsidRPr="00E63090" w:rsidRDefault="004262F8" w:rsidP="00B300F4">
      <w:pPr>
        <w:pStyle w:val="Paragraphedeliste"/>
        <w:numPr>
          <w:ilvl w:val="2"/>
          <w:numId w:val="2"/>
        </w:numPr>
        <w:spacing w:after="0"/>
        <w:jc w:val="both"/>
        <w:rPr>
          <w:rFonts w:eastAsiaTheme="minorEastAsia"/>
          <w:sz w:val="24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W</m:t>
                </m:r>
              </m:e>
            </m:acc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pp</m:t>
            </m:r>
          </m:sub>
        </m:sSub>
        <m:r>
          <w:rPr>
            <w:rFonts w:ascii="Cambria Math" w:hAnsi="Cambria Math"/>
            <w:sz w:val="24"/>
            <w:szCs w:val="26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W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V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ex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)</m:t>
            </m:r>
          </m:e>
        </m:d>
        <m:r>
          <w:rPr>
            <w:rFonts w:ascii="Cambria Math" w:hAnsi="Cambria Math"/>
            <w:sz w:val="24"/>
            <w:szCs w:val="26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6"/>
                      </w:rPr>
                      <m:t>V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ex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6"/>
                  </w:rPr>
                  <m:t>su</m:t>
                </m:r>
              </m:sub>
            </m:sSub>
            <m:r>
              <w:rPr>
                <w:rFonts w:ascii="Cambria Math" w:hAnsi="Cambria Math"/>
                <w:sz w:val="24"/>
                <w:szCs w:val="26"/>
              </w:rPr>
              <m:t>)</m:t>
            </m:r>
          </m:e>
        </m:d>
        <m:r>
          <w:rPr>
            <w:rFonts w:ascii="Cambria Math" w:hAnsi="Cambria Math"/>
            <w:sz w:val="24"/>
            <w:szCs w:val="26"/>
          </w:rPr>
          <m:t xml:space="preserve"> </m:t>
        </m:r>
      </m:oMath>
    </w:p>
    <w:p w:rsidR="005F2813" w:rsidRDefault="005F281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114D93" w:rsidRPr="002E296F" w:rsidRDefault="005F2813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lastRenderedPageBreak/>
        <w:t>Model i</w:t>
      </w:r>
      <w:r w:rsidR="00E37022" w:rsidRPr="002E296F">
        <w:rPr>
          <w:b/>
          <w:sz w:val="28"/>
          <w:szCs w:val="26"/>
        </w:rPr>
        <w:t>nputs:</w:t>
      </w:r>
      <w:r w:rsidR="00FE7326" w:rsidRPr="002E296F">
        <w:rPr>
          <w:b/>
          <w:sz w:val="28"/>
          <w:szCs w:val="26"/>
        </w:rPr>
        <w:t xml:space="preserve"> </w:t>
      </w:r>
    </w:p>
    <w:p w:rsidR="00802D35" w:rsidRPr="00E63090" w:rsidRDefault="00802D35" w:rsidP="005F2813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model inputs are </w:t>
      </w:r>
      <w:r w:rsidR="005F2813" w:rsidRPr="00E63090">
        <w:rPr>
          <w:sz w:val="24"/>
          <w:szCs w:val="26"/>
        </w:rPr>
        <w:t>the following</w:t>
      </w:r>
      <w:r w:rsidR="008A67AF" w:rsidRPr="00E63090">
        <w:rPr>
          <w:sz w:val="24"/>
          <w:szCs w:val="26"/>
        </w:rPr>
        <w:t xml:space="preserve"> ones</w:t>
      </w:r>
      <w:r w:rsidRPr="00E63090">
        <w:rPr>
          <w:sz w:val="24"/>
          <w:szCs w:val="26"/>
        </w:rPr>
        <w:t>:</w:t>
      </w:r>
    </w:p>
    <w:p w:rsidR="005F2813" w:rsidRPr="00E63090" w:rsidRDefault="005F2813" w:rsidP="005F2813">
      <w:pPr>
        <w:spacing w:after="0"/>
        <w:jc w:val="both"/>
        <w:rPr>
          <w:sz w:val="24"/>
          <w:szCs w:val="26"/>
        </w:rPr>
      </w:pPr>
    </w:p>
    <w:p w:rsidR="006D2A40" w:rsidRPr="00E63090" w:rsidRDefault="006D2A40" w:rsidP="005F2813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</w:t>
      </w:r>
      <w:r w:rsidR="000064A6" w:rsidRPr="00E63090">
        <w:rPr>
          <w:sz w:val="24"/>
          <w:szCs w:val="26"/>
        </w:rPr>
        <w:t>_</w:t>
      </w:r>
      <w:r w:rsidRPr="00E63090">
        <w:rPr>
          <w:sz w:val="24"/>
          <w:szCs w:val="26"/>
        </w:rPr>
        <w:t>su</w:t>
      </w:r>
      <w:proofErr w:type="spellEnd"/>
      <w:r w:rsidR="005F2813" w:rsidRPr="00E63090">
        <w:rPr>
          <w:sz w:val="24"/>
          <w:szCs w:val="26"/>
        </w:rPr>
        <w:t xml:space="preserve"> (Pa) : inlet pressure of the pump</w:t>
      </w:r>
      <w:r w:rsidR="000064A6" w:rsidRPr="00E63090">
        <w:rPr>
          <w:sz w:val="24"/>
          <w:szCs w:val="26"/>
        </w:rPr>
        <w:t>;</w:t>
      </w:r>
    </w:p>
    <w:p w:rsidR="005F2813" w:rsidRPr="00E63090" w:rsidRDefault="000064A6" w:rsidP="005F2813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P_ex</w:t>
      </w:r>
      <w:proofErr w:type="spellEnd"/>
      <w:r w:rsidRPr="00E63090">
        <w:rPr>
          <w:sz w:val="24"/>
          <w:szCs w:val="26"/>
        </w:rPr>
        <w:t xml:space="preserve"> </w:t>
      </w:r>
      <w:r w:rsidR="005F2813" w:rsidRPr="00E63090">
        <w:rPr>
          <w:sz w:val="24"/>
          <w:szCs w:val="26"/>
        </w:rPr>
        <w:t>(Pa) : outlet pressure of the pump</w:t>
      </w:r>
      <w:r w:rsidRPr="00E63090">
        <w:rPr>
          <w:sz w:val="24"/>
          <w:szCs w:val="26"/>
        </w:rPr>
        <w:t>;</w:t>
      </w:r>
    </w:p>
    <w:p w:rsidR="005F2813" w:rsidRPr="00E63090" w:rsidRDefault="000064A6" w:rsidP="005F2813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h_su</w:t>
      </w:r>
      <w:proofErr w:type="spellEnd"/>
      <w:r w:rsidRPr="00E63090">
        <w:rPr>
          <w:sz w:val="24"/>
          <w:szCs w:val="26"/>
        </w:rPr>
        <w:t xml:space="preserve"> </w:t>
      </w:r>
      <w:r w:rsidR="005F2813" w:rsidRPr="00E63090">
        <w:rPr>
          <w:sz w:val="24"/>
          <w:szCs w:val="26"/>
        </w:rPr>
        <w:t>(J/kg) : inlet enthalpy of the pump</w:t>
      </w:r>
      <w:r w:rsidRPr="00E63090">
        <w:rPr>
          <w:sz w:val="24"/>
          <w:szCs w:val="26"/>
        </w:rPr>
        <w:t>;</w:t>
      </w:r>
    </w:p>
    <w:p w:rsidR="00D11AD4" w:rsidRPr="00D11AD4" w:rsidRDefault="005F2813" w:rsidP="00D11AD4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r w:rsidRPr="00E63090">
        <w:rPr>
          <w:sz w:val="24"/>
          <w:szCs w:val="26"/>
        </w:rPr>
        <w:t>fluid (-) :</w:t>
      </w:r>
      <w:r w:rsidR="000064A6" w:rsidRPr="00E63090">
        <w:rPr>
          <w:sz w:val="24"/>
          <w:szCs w:val="26"/>
        </w:rPr>
        <w:t xml:space="preserve"> fluid name;</w:t>
      </w:r>
    </w:p>
    <w:p w:rsidR="000064A6" w:rsidRPr="00E63090" w:rsidRDefault="000064A6" w:rsidP="005F2813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N_pp</w:t>
      </w:r>
      <w:proofErr w:type="spellEnd"/>
      <w:r w:rsidRPr="00E63090">
        <w:rPr>
          <w:sz w:val="24"/>
          <w:szCs w:val="26"/>
        </w:rPr>
        <w:t xml:space="preserve"> (rpm) : pump rotational speed</w:t>
      </w:r>
    </w:p>
    <w:p w:rsidR="000064A6" w:rsidRPr="00E63090" w:rsidRDefault="008A67AF" w:rsidP="00D23456">
      <w:pPr>
        <w:pStyle w:val="Paragraphedeliste"/>
        <w:numPr>
          <w:ilvl w:val="0"/>
          <w:numId w:val="3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</w:t>
      </w:r>
      <w:proofErr w:type="spellEnd"/>
      <w:r w:rsidRPr="00E63090">
        <w:rPr>
          <w:sz w:val="24"/>
          <w:szCs w:val="26"/>
        </w:rPr>
        <w:t> : a structure variable that contains the model parameters (see next section)</w:t>
      </w:r>
    </w:p>
    <w:p w:rsidR="00AF5F1B" w:rsidRPr="00AF5F1B" w:rsidRDefault="00AF5F1B" w:rsidP="00AF5F1B">
      <w:pPr>
        <w:pStyle w:val="Paragraphedeliste"/>
        <w:jc w:val="both"/>
        <w:rPr>
          <w:sz w:val="26"/>
          <w:szCs w:val="26"/>
        </w:rPr>
      </w:pPr>
    </w:p>
    <w:p w:rsidR="005F2813" w:rsidRPr="002E296F" w:rsidRDefault="000064A6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Model parameters:</w:t>
      </w:r>
    </w:p>
    <w:p w:rsidR="003A38E0" w:rsidRPr="00E63090" w:rsidRDefault="003A38E0" w:rsidP="003A38E0">
      <w:pPr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Depending of the type of model chosen by the user, </w:t>
      </w:r>
      <w:proofErr w:type="spellStart"/>
      <w:r w:rsidRPr="00E63090">
        <w:rPr>
          <w:i/>
          <w:sz w:val="24"/>
          <w:szCs w:val="26"/>
        </w:rPr>
        <w:t>param</w:t>
      </w:r>
      <w:proofErr w:type="spellEnd"/>
      <w:r w:rsidRPr="00E63090">
        <w:rPr>
          <w:sz w:val="24"/>
          <w:szCs w:val="26"/>
        </w:rPr>
        <w:t xml:space="preserve"> will need to include the following variables</w:t>
      </w:r>
      <w:r w:rsidR="00AF5F1B" w:rsidRPr="00E63090">
        <w:rPr>
          <w:sz w:val="24"/>
          <w:szCs w:val="26"/>
        </w:rPr>
        <w:t>:</w:t>
      </w:r>
    </w:p>
    <w:p w:rsidR="003A38E0" w:rsidRPr="00E63090" w:rsidRDefault="003A38E0" w:rsidP="003A38E0">
      <w:pPr>
        <w:pStyle w:val="Paragraphedeliste"/>
        <w:numPr>
          <w:ilvl w:val="0"/>
          <w:numId w:val="4"/>
        </w:numPr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if </w:t>
      </w:r>
      <w:proofErr w:type="spellStart"/>
      <w:r w:rsidRPr="00E63090">
        <w:rPr>
          <w:sz w:val="24"/>
          <w:szCs w:val="26"/>
        </w:rPr>
        <w:t>param.modelType</w:t>
      </w:r>
      <w:proofErr w:type="spellEnd"/>
      <w:r w:rsidRPr="00E63090">
        <w:rPr>
          <w:sz w:val="24"/>
          <w:szCs w:val="26"/>
        </w:rPr>
        <w:t xml:space="preserve"> = '</w:t>
      </w:r>
      <w:proofErr w:type="spellStart"/>
      <w:r w:rsidRPr="00E63090">
        <w:rPr>
          <w:sz w:val="24"/>
          <w:szCs w:val="26"/>
        </w:rPr>
        <w:t>CstEff</w:t>
      </w:r>
      <w:proofErr w:type="spellEnd"/>
      <w:r w:rsidRPr="00E63090">
        <w:rPr>
          <w:sz w:val="24"/>
          <w:szCs w:val="26"/>
        </w:rPr>
        <w:t>':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param.V_s</w:t>
      </w:r>
      <w:proofErr w:type="spellEnd"/>
      <w:r w:rsidRPr="00E63090">
        <w:rPr>
          <w:sz w:val="24"/>
          <w:szCs w:val="26"/>
        </w:rPr>
        <w:t xml:space="preserve"> (m³) : machine displacement volume</w:t>
      </w:r>
    </w:p>
    <w:p w:rsidR="00D11AD4" w:rsidRPr="00E63090" w:rsidRDefault="00D11AD4" w:rsidP="00D11AD4">
      <w:pPr>
        <w:pStyle w:val="Paragraphedeliste"/>
        <w:numPr>
          <w:ilvl w:val="1"/>
          <w:numId w:val="4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param.V</w:t>
      </w:r>
      <w:proofErr w:type="spellEnd"/>
      <w:r w:rsidRPr="00E63090">
        <w:rPr>
          <w:sz w:val="24"/>
          <w:szCs w:val="26"/>
        </w:rPr>
        <w:t xml:space="preserve"> (m³) : </w:t>
      </w:r>
      <w:r>
        <w:rPr>
          <w:sz w:val="24"/>
          <w:szCs w:val="26"/>
        </w:rPr>
        <w:t xml:space="preserve">pump casing </w:t>
      </w:r>
      <w:r w:rsidRPr="00E63090">
        <w:rPr>
          <w:sz w:val="24"/>
          <w:szCs w:val="26"/>
        </w:rPr>
        <w:t>volume</w:t>
      </w:r>
    </w:p>
    <w:p w:rsidR="003A38E0" w:rsidRPr="00E63090" w:rsidRDefault="003A38E0" w:rsidP="003D0025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param.epsilon_is</w:t>
      </w:r>
      <w:proofErr w:type="spellEnd"/>
      <w:r w:rsidRPr="00E63090">
        <w:rPr>
          <w:sz w:val="24"/>
          <w:szCs w:val="26"/>
        </w:rPr>
        <w:t xml:space="preserve"> (-): isentropic efficiency     </w:t>
      </w:r>
    </w:p>
    <w:p w:rsidR="003A38E0" w:rsidRPr="00E63090" w:rsidRDefault="003A38E0" w:rsidP="003D0025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param.epsilon_vol</w:t>
      </w:r>
      <w:proofErr w:type="spellEnd"/>
      <w:r w:rsidRPr="00E63090">
        <w:rPr>
          <w:sz w:val="24"/>
          <w:szCs w:val="26"/>
        </w:rPr>
        <w:t xml:space="preserve"> (-): volumetric efficiency</w:t>
      </w:r>
    </w:p>
    <w:p w:rsidR="003A38E0" w:rsidRPr="00E63090" w:rsidRDefault="003A38E0" w:rsidP="003A38E0">
      <w:pPr>
        <w:spacing w:after="0"/>
        <w:jc w:val="both"/>
        <w:rPr>
          <w:sz w:val="24"/>
          <w:szCs w:val="26"/>
        </w:rPr>
      </w:pPr>
    </w:p>
    <w:p w:rsidR="003A38E0" w:rsidRPr="00E63090" w:rsidRDefault="003A38E0" w:rsidP="003A38E0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if </w:t>
      </w:r>
      <w:proofErr w:type="spellStart"/>
      <w:r w:rsidRPr="00E63090">
        <w:rPr>
          <w:sz w:val="24"/>
          <w:szCs w:val="26"/>
        </w:rPr>
        <w:t>param.modelType</w:t>
      </w:r>
      <w:proofErr w:type="spellEnd"/>
      <w:r w:rsidRPr="00E63090">
        <w:rPr>
          <w:sz w:val="24"/>
          <w:szCs w:val="26"/>
        </w:rPr>
        <w:t xml:space="preserve"> = '</w:t>
      </w:r>
      <w:proofErr w:type="spellStart"/>
      <w:r w:rsidRPr="00E63090">
        <w:rPr>
          <w:sz w:val="24"/>
          <w:szCs w:val="26"/>
        </w:rPr>
        <w:t>PolEff</w:t>
      </w:r>
      <w:proofErr w:type="spellEnd"/>
      <w:r w:rsidRPr="00E63090">
        <w:rPr>
          <w:sz w:val="24"/>
          <w:szCs w:val="26"/>
        </w:rPr>
        <w:t>':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param.V_s</w:t>
      </w:r>
      <w:proofErr w:type="spellEnd"/>
      <w:r w:rsidRPr="00E63090">
        <w:rPr>
          <w:sz w:val="24"/>
          <w:szCs w:val="26"/>
        </w:rPr>
        <w:t xml:space="preserve"> (m³), machine displacement volume</w:t>
      </w:r>
    </w:p>
    <w:p w:rsidR="00D11AD4" w:rsidRPr="00E63090" w:rsidRDefault="00D11AD4" w:rsidP="00D11AD4">
      <w:pPr>
        <w:pStyle w:val="Paragraphedeliste"/>
        <w:numPr>
          <w:ilvl w:val="1"/>
          <w:numId w:val="4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param.V</w:t>
      </w:r>
      <w:proofErr w:type="spellEnd"/>
      <w:r w:rsidRPr="00E63090">
        <w:rPr>
          <w:sz w:val="24"/>
          <w:szCs w:val="26"/>
        </w:rPr>
        <w:t xml:space="preserve"> (m³) : </w:t>
      </w:r>
      <w:r>
        <w:rPr>
          <w:sz w:val="24"/>
          <w:szCs w:val="26"/>
        </w:rPr>
        <w:t>pump casing</w:t>
      </w:r>
      <w:r>
        <w:rPr>
          <w:sz w:val="24"/>
          <w:szCs w:val="26"/>
        </w:rPr>
        <w:t xml:space="preserve"> </w:t>
      </w:r>
      <w:r w:rsidRPr="00E63090">
        <w:rPr>
          <w:sz w:val="24"/>
          <w:szCs w:val="26"/>
        </w:rPr>
        <w:t>volume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param.N_pp_nom</w:t>
      </w:r>
      <w:proofErr w:type="spellEnd"/>
      <w:r w:rsidRPr="00E63090">
        <w:rPr>
          <w:sz w:val="24"/>
          <w:szCs w:val="26"/>
        </w:rPr>
        <w:t>, pump nominal shaft speed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param.coeffPol_is</w:t>
      </w:r>
      <w:proofErr w:type="spellEnd"/>
      <w:r w:rsidRPr="00E63090">
        <w:rPr>
          <w:sz w:val="24"/>
          <w:szCs w:val="26"/>
        </w:rPr>
        <w:t xml:space="preserve"> (-), polynomial coefficients for </w:t>
      </w:r>
      <w:proofErr w:type="spellStart"/>
      <w:r w:rsidRPr="00E63090">
        <w:rPr>
          <w:sz w:val="24"/>
          <w:szCs w:val="26"/>
        </w:rPr>
        <w:t>epsilon_is</w:t>
      </w:r>
      <w:proofErr w:type="spellEnd"/>
    </w:p>
    <w:p w:rsidR="003A38E0" w:rsidRPr="00E63090" w:rsidRDefault="003A38E0" w:rsidP="0017293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param.coeffPol_vol</w:t>
      </w:r>
      <w:proofErr w:type="spellEnd"/>
      <w:r w:rsidRPr="00E63090">
        <w:rPr>
          <w:sz w:val="24"/>
          <w:szCs w:val="26"/>
        </w:rPr>
        <w:t xml:space="preserve"> (-), polynomial coefficients for </w:t>
      </w:r>
      <w:proofErr w:type="spellStart"/>
      <w:r w:rsidRPr="00E63090">
        <w:rPr>
          <w:sz w:val="24"/>
          <w:szCs w:val="26"/>
        </w:rPr>
        <w:t>epsilon_vol</w:t>
      </w:r>
      <w:proofErr w:type="spellEnd"/>
    </w:p>
    <w:p w:rsidR="003A38E0" w:rsidRPr="00E63090" w:rsidRDefault="003A38E0" w:rsidP="003A38E0">
      <w:pPr>
        <w:pStyle w:val="Paragraphedeliste"/>
        <w:spacing w:after="0"/>
        <w:ind w:left="1440"/>
        <w:jc w:val="both"/>
        <w:rPr>
          <w:sz w:val="24"/>
          <w:szCs w:val="26"/>
        </w:rPr>
      </w:pPr>
    </w:p>
    <w:p w:rsidR="003A38E0" w:rsidRPr="00E63090" w:rsidRDefault="003A38E0" w:rsidP="003A38E0">
      <w:pPr>
        <w:pStyle w:val="Paragraphedeliste"/>
        <w:numPr>
          <w:ilvl w:val="0"/>
          <w:numId w:val="4"/>
        </w:num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if </w:t>
      </w:r>
      <w:proofErr w:type="spellStart"/>
      <w:r w:rsidRPr="00E63090">
        <w:rPr>
          <w:sz w:val="24"/>
          <w:szCs w:val="26"/>
        </w:rPr>
        <w:t>param.modelType</w:t>
      </w:r>
      <w:proofErr w:type="spellEnd"/>
      <w:r w:rsidRPr="00E63090">
        <w:rPr>
          <w:sz w:val="24"/>
          <w:szCs w:val="26"/>
        </w:rPr>
        <w:t xml:space="preserve"> = '</w:t>
      </w:r>
      <w:proofErr w:type="spellStart"/>
      <w:r w:rsidRPr="00E63090">
        <w:rPr>
          <w:sz w:val="24"/>
          <w:szCs w:val="26"/>
        </w:rPr>
        <w:t>SemiEmp</w:t>
      </w:r>
      <w:proofErr w:type="spellEnd"/>
      <w:r w:rsidRPr="00E63090">
        <w:rPr>
          <w:sz w:val="24"/>
          <w:szCs w:val="26"/>
        </w:rPr>
        <w:t>':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param.V_s</w:t>
      </w:r>
      <w:proofErr w:type="spellEnd"/>
      <w:r w:rsidRPr="00E63090">
        <w:rPr>
          <w:sz w:val="24"/>
          <w:szCs w:val="26"/>
        </w:rPr>
        <w:t xml:space="preserve"> (m³),  machine displacement volume</w:t>
      </w:r>
    </w:p>
    <w:p w:rsidR="00D11AD4" w:rsidRPr="00E63090" w:rsidRDefault="00D11AD4" w:rsidP="00D11AD4">
      <w:pPr>
        <w:pStyle w:val="Paragraphedeliste"/>
        <w:numPr>
          <w:ilvl w:val="1"/>
          <w:numId w:val="4"/>
        </w:numPr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param.V</w:t>
      </w:r>
      <w:proofErr w:type="spellEnd"/>
      <w:r w:rsidRPr="00E63090">
        <w:rPr>
          <w:sz w:val="24"/>
          <w:szCs w:val="26"/>
        </w:rPr>
        <w:t xml:space="preserve"> (m³) : </w:t>
      </w:r>
      <w:r>
        <w:rPr>
          <w:sz w:val="24"/>
          <w:szCs w:val="26"/>
        </w:rPr>
        <w:t>pump casing</w:t>
      </w:r>
      <w:r>
        <w:rPr>
          <w:sz w:val="24"/>
          <w:szCs w:val="26"/>
        </w:rPr>
        <w:t xml:space="preserve"> </w:t>
      </w:r>
      <w:r w:rsidRPr="00E63090">
        <w:rPr>
          <w:sz w:val="24"/>
          <w:szCs w:val="26"/>
        </w:rPr>
        <w:t>volume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param.A_leak</w:t>
      </w:r>
      <w:proofErr w:type="spellEnd"/>
      <w:r w:rsidRPr="00E63090">
        <w:rPr>
          <w:sz w:val="24"/>
          <w:szCs w:val="26"/>
        </w:rPr>
        <w:t xml:space="preserve"> (m²), leakage surface area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param.W_dot_loss</w:t>
      </w:r>
      <w:proofErr w:type="spellEnd"/>
      <w:r w:rsidRPr="00E63090">
        <w:rPr>
          <w:sz w:val="24"/>
          <w:szCs w:val="26"/>
        </w:rPr>
        <w:t xml:space="preserve"> (W), constant power losses</w:t>
      </w:r>
    </w:p>
    <w:p w:rsidR="003A38E0" w:rsidRPr="00E63090" w:rsidRDefault="003A38E0" w:rsidP="003A38E0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param.K_0_loss (-), term for the proportional losses</w:t>
      </w:r>
    </w:p>
    <w:p w:rsidR="003A38E0" w:rsidRPr="003A38E0" w:rsidRDefault="003A38E0" w:rsidP="003A38E0">
      <w:pPr>
        <w:jc w:val="both"/>
        <w:rPr>
          <w:sz w:val="26"/>
          <w:szCs w:val="26"/>
        </w:rPr>
      </w:pPr>
    </w:p>
    <w:p w:rsidR="00AF5F1B" w:rsidRDefault="00AF5F1B">
      <w:pPr>
        <w:rPr>
          <w:b/>
          <w:sz w:val="32"/>
          <w:szCs w:val="26"/>
        </w:rPr>
      </w:pPr>
      <w:r>
        <w:rPr>
          <w:b/>
          <w:sz w:val="32"/>
          <w:szCs w:val="26"/>
        </w:rPr>
        <w:br w:type="page"/>
      </w:r>
    </w:p>
    <w:p w:rsidR="008A67AF" w:rsidRPr="002E296F" w:rsidRDefault="008A67A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lastRenderedPageBreak/>
        <w:t xml:space="preserve">Model outputs: </w:t>
      </w:r>
    </w:p>
    <w:p w:rsidR="008A67AF" w:rsidRPr="00E63090" w:rsidRDefault="008A67AF" w:rsidP="008A67AF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The outputs are two structure variables, namely </w:t>
      </w:r>
      <w:r w:rsidRPr="00E63090">
        <w:rPr>
          <w:i/>
          <w:sz w:val="24"/>
          <w:szCs w:val="26"/>
        </w:rPr>
        <w:t>out</w:t>
      </w:r>
      <w:r w:rsidRPr="00E63090">
        <w:rPr>
          <w:sz w:val="24"/>
          <w:szCs w:val="26"/>
        </w:rPr>
        <w:t xml:space="preserve"> and </w:t>
      </w:r>
      <w:r w:rsidRPr="00E63090">
        <w:rPr>
          <w:i/>
          <w:sz w:val="24"/>
          <w:szCs w:val="26"/>
        </w:rPr>
        <w:t>TS</w:t>
      </w:r>
      <w:r w:rsidRPr="00E63090">
        <w:rPr>
          <w:sz w:val="24"/>
          <w:szCs w:val="26"/>
        </w:rPr>
        <w:t xml:space="preserve">, and they contain the following </w:t>
      </w:r>
      <w:r w:rsidR="000064A6" w:rsidRPr="00E63090">
        <w:rPr>
          <w:sz w:val="24"/>
          <w:szCs w:val="26"/>
        </w:rPr>
        <w:t>sub-variables:</w:t>
      </w:r>
    </w:p>
    <w:p w:rsidR="000064A6" w:rsidRPr="00E63090" w:rsidRDefault="000064A6" w:rsidP="000064A6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6"/>
        </w:rPr>
      </w:pPr>
      <w:r w:rsidRPr="00E63090">
        <w:rPr>
          <w:b/>
          <w:sz w:val="24"/>
          <w:szCs w:val="26"/>
        </w:rPr>
        <w:t>out</w:t>
      </w:r>
      <w:r w:rsidRPr="00E63090">
        <w:rPr>
          <w:sz w:val="24"/>
          <w:szCs w:val="26"/>
        </w:rPr>
        <w:t xml:space="preserve"> (structure variable with all the relevant model outputs)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T_ex</w:t>
      </w:r>
      <w:proofErr w:type="spellEnd"/>
      <w:r w:rsidRPr="00E63090">
        <w:rPr>
          <w:sz w:val="24"/>
          <w:szCs w:val="26"/>
        </w:rPr>
        <w:t xml:space="preserve"> (K): outlet temperature of the pump;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 </w:t>
      </w:r>
      <w:proofErr w:type="spellStart"/>
      <w:r w:rsidRPr="00E63090">
        <w:rPr>
          <w:sz w:val="24"/>
          <w:szCs w:val="26"/>
        </w:rPr>
        <w:t>h_ex</w:t>
      </w:r>
      <w:proofErr w:type="spellEnd"/>
      <w:r w:rsidRPr="00E63090">
        <w:rPr>
          <w:sz w:val="24"/>
          <w:szCs w:val="26"/>
        </w:rPr>
        <w:t xml:space="preserve"> (J/kg): outlet temperature of the pump;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m_dot</w:t>
      </w:r>
      <w:proofErr w:type="spellEnd"/>
      <w:r w:rsidRPr="00E63090">
        <w:rPr>
          <w:sz w:val="24"/>
          <w:szCs w:val="26"/>
        </w:rPr>
        <w:t xml:space="preserve"> (kg/s) : the fluid mass flow rate;</w:t>
      </w:r>
    </w:p>
    <w:p w:rsidR="00D11AD4" w:rsidRPr="00E63090" w:rsidRDefault="00D11AD4" w:rsidP="00D11AD4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>
        <w:rPr>
          <w:sz w:val="24"/>
          <w:szCs w:val="26"/>
        </w:rPr>
        <w:t>M</w:t>
      </w:r>
      <w:r w:rsidRPr="00E63090">
        <w:rPr>
          <w:sz w:val="24"/>
          <w:szCs w:val="26"/>
        </w:rPr>
        <w:t xml:space="preserve"> (kg) : </w:t>
      </w:r>
      <w:r>
        <w:rPr>
          <w:sz w:val="24"/>
          <w:szCs w:val="26"/>
        </w:rPr>
        <w:t>fluid mass inside the pump</w:t>
      </w:r>
      <w:bookmarkStart w:id="0" w:name="_GoBack"/>
      <w:bookmarkEnd w:id="0"/>
      <w:r w:rsidRPr="00E63090">
        <w:rPr>
          <w:sz w:val="24"/>
          <w:szCs w:val="26"/>
        </w:rPr>
        <w:t>;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W_dot</w:t>
      </w:r>
      <w:proofErr w:type="spellEnd"/>
      <w:r w:rsidRPr="00E63090">
        <w:rPr>
          <w:sz w:val="24"/>
          <w:szCs w:val="26"/>
        </w:rPr>
        <w:t xml:space="preserve"> (W) : the pump mechanical power consumption;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epsilon_is</w:t>
      </w:r>
      <w:proofErr w:type="spellEnd"/>
      <w:r w:rsidRPr="00E63090">
        <w:rPr>
          <w:sz w:val="24"/>
          <w:szCs w:val="26"/>
        </w:rPr>
        <w:t xml:space="preserve"> (-) : the pump isentropic efficiency;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epsilon_vol</w:t>
      </w:r>
      <w:proofErr w:type="spellEnd"/>
      <w:r w:rsidRPr="00E63090">
        <w:rPr>
          <w:sz w:val="24"/>
          <w:szCs w:val="26"/>
        </w:rPr>
        <w:t xml:space="preserve"> (-) : the pump volumetric efficiency;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time (sec) : the simulation time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flag (-): the model flag (+1 if the model run correctly, -1 if not)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spacing w:after="0"/>
        <w:jc w:val="both"/>
        <w:rPr>
          <w:sz w:val="24"/>
          <w:szCs w:val="26"/>
        </w:rPr>
      </w:pPr>
    </w:p>
    <w:p w:rsidR="008A67AF" w:rsidRPr="00E63090" w:rsidRDefault="000064A6" w:rsidP="000064A6">
      <w:pPr>
        <w:pStyle w:val="Paragraphedeliste"/>
        <w:numPr>
          <w:ilvl w:val="0"/>
          <w:numId w:val="3"/>
        </w:numPr>
        <w:jc w:val="both"/>
        <w:rPr>
          <w:b/>
          <w:sz w:val="24"/>
          <w:szCs w:val="26"/>
        </w:rPr>
      </w:pPr>
      <w:r w:rsidRPr="00E63090">
        <w:rPr>
          <w:b/>
          <w:sz w:val="24"/>
          <w:szCs w:val="26"/>
        </w:rPr>
        <w:t>TS</w:t>
      </w:r>
      <w:r w:rsidRPr="00E63090">
        <w:rPr>
          <w:sz w:val="24"/>
          <w:szCs w:val="26"/>
        </w:rPr>
        <w:t xml:space="preserve"> (structure variable only used to plot the </w:t>
      </w:r>
      <w:proofErr w:type="spellStart"/>
      <w:r w:rsidRPr="00E63090">
        <w:rPr>
          <w:sz w:val="24"/>
          <w:szCs w:val="26"/>
        </w:rPr>
        <w:t>Ts</w:t>
      </w:r>
      <w:proofErr w:type="spellEnd"/>
      <w:r w:rsidRPr="00E63090">
        <w:rPr>
          <w:sz w:val="24"/>
          <w:szCs w:val="26"/>
        </w:rPr>
        <w:t xml:space="preserve"> diagram)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jc w:val="both"/>
        <w:rPr>
          <w:b/>
          <w:sz w:val="24"/>
          <w:szCs w:val="26"/>
        </w:rPr>
      </w:pPr>
      <w:r w:rsidRPr="00E63090">
        <w:rPr>
          <w:sz w:val="24"/>
          <w:szCs w:val="26"/>
        </w:rPr>
        <w:t>T (K) : vector of the fluid temperature</w:t>
      </w:r>
      <w:r w:rsidR="003A38E0" w:rsidRPr="00E63090">
        <w:rPr>
          <w:sz w:val="24"/>
          <w:szCs w:val="26"/>
        </w:rPr>
        <w:t>s</w:t>
      </w:r>
      <w:r w:rsidRPr="00E63090">
        <w:rPr>
          <w:sz w:val="24"/>
          <w:szCs w:val="26"/>
        </w:rPr>
        <w:t xml:space="preserve"> </w:t>
      </w:r>
    </w:p>
    <w:p w:rsidR="000064A6" w:rsidRPr="00E63090" w:rsidRDefault="000064A6" w:rsidP="000064A6">
      <w:pPr>
        <w:pStyle w:val="Paragraphedeliste"/>
        <w:numPr>
          <w:ilvl w:val="1"/>
          <w:numId w:val="3"/>
        </w:numPr>
        <w:jc w:val="both"/>
        <w:rPr>
          <w:b/>
          <w:sz w:val="24"/>
          <w:szCs w:val="26"/>
        </w:rPr>
      </w:pPr>
      <w:r w:rsidRPr="00E63090">
        <w:rPr>
          <w:sz w:val="24"/>
          <w:szCs w:val="26"/>
        </w:rPr>
        <w:t>s (J/</w:t>
      </w:r>
      <w:proofErr w:type="spellStart"/>
      <w:r w:rsidRPr="00E63090">
        <w:rPr>
          <w:sz w:val="24"/>
          <w:szCs w:val="26"/>
        </w:rPr>
        <w:t>kg.K</w:t>
      </w:r>
      <w:proofErr w:type="spellEnd"/>
      <w:r w:rsidRPr="00E63090">
        <w:rPr>
          <w:sz w:val="24"/>
          <w:szCs w:val="26"/>
        </w:rPr>
        <w:t>)  : vector of the fluid entrop</w:t>
      </w:r>
      <w:r w:rsidR="003A38E0" w:rsidRPr="00E63090">
        <w:rPr>
          <w:sz w:val="24"/>
          <w:szCs w:val="26"/>
        </w:rPr>
        <w:t>ies</w:t>
      </w:r>
    </w:p>
    <w:p w:rsidR="00CE4741" w:rsidRDefault="00CE4741" w:rsidP="00AF5F1B">
      <w:pPr>
        <w:spacing w:after="0"/>
        <w:jc w:val="both"/>
        <w:rPr>
          <w:b/>
          <w:sz w:val="32"/>
          <w:szCs w:val="26"/>
        </w:rPr>
      </w:pPr>
    </w:p>
    <w:p w:rsidR="00AF5F1B" w:rsidRPr="002E296F" w:rsidRDefault="00CE4741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External function</w:t>
      </w:r>
      <w:r w:rsidR="00AF5F1B" w:rsidRPr="002E296F">
        <w:rPr>
          <w:b/>
          <w:sz w:val="28"/>
          <w:szCs w:val="26"/>
        </w:rPr>
        <w:t xml:space="preserve"> requirement</w:t>
      </w:r>
      <w:r w:rsidRPr="002E296F">
        <w:rPr>
          <w:b/>
          <w:sz w:val="28"/>
          <w:szCs w:val="26"/>
        </w:rPr>
        <w:t>s</w:t>
      </w:r>
      <w:r w:rsidR="00AF5F1B" w:rsidRPr="002E296F">
        <w:rPr>
          <w:b/>
          <w:sz w:val="28"/>
          <w:szCs w:val="26"/>
        </w:rPr>
        <w:t>:</w:t>
      </w:r>
    </w:p>
    <w:p w:rsidR="00CE4741" w:rsidRPr="00E63090" w:rsidRDefault="00CE4741" w:rsidP="00CE4741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>The user must install CoolProp (</w:t>
      </w:r>
      <w:hyperlink r:id="rId9" w:history="1">
        <w:r w:rsidRPr="00E63090">
          <w:rPr>
            <w:rStyle w:val="Lienhypertexte"/>
            <w:sz w:val="24"/>
            <w:szCs w:val="26"/>
          </w:rPr>
          <w:t>http://www.coolprop.org/</w:t>
        </w:r>
      </w:hyperlink>
      <w:r w:rsidRPr="00E63090">
        <w:rPr>
          <w:sz w:val="24"/>
          <w:szCs w:val="26"/>
        </w:rPr>
        <w:t xml:space="preserve">) to run </w:t>
      </w:r>
      <w:proofErr w:type="spellStart"/>
      <w:r w:rsidRPr="00E63090">
        <w:rPr>
          <w:sz w:val="24"/>
          <w:szCs w:val="26"/>
        </w:rPr>
        <w:t>PumpModel</w:t>
      </w:r>
      <w:proofErr w:type="spellEnd"/>
      <w:r w:rsidRPr="00E63090">
        <w:rPr>
          <w:sz w:val="24"/>
          <w:szCs w:val="26"/>
        </w:rPr>
        <w:t>.</w:t>
      </w:r>
    </w:p>
    <w:p w:rsidR="00CE4741" w:rsidRPr="00CE4741" w:rsidRDefault="00CE4741" w:rsidP="00CE4741">
      <w:pPr>
        <w:pStyle w:val="Paragraphedeliste"/>
        <w:spacing w:after="0"/>
        <w:ind w:left="1080"/>
        <w:jc w:val="both"/>
        <w:rPr>
          <w:sz w:val="26"/>
          <w:szCs w:val="26"/>
        </w:rPr>
      </w:pPr>
    </w:p>
    <w:p w:rsidR="00AF5F1B" w:rsidRPr="002E296F" w:rsidRDefault="00AF5F1B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sz w:val="32"/>
          <w:szCs w:val="26"/>
        </w:rPr>
      </w:pPr>
      <w:r w:rsidRPr="002E296F">
        <w:rPr>
          <w:b/>
          <w:sz w:val="28"/>
          <w:szCs w:val="26"/>
        </w:rPr>
        <w:t>Matlab version:</w:t>
      </w:r>
    </w:p>
    <w:p w:rsidR="00BA5F78" w:rsidRPr="00E63090" w:rsidRDefault="00E63090" w:rsidP="00AF5F1B">
      <w:pPr>
        <w:spacing w:after="0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This code has been developed under </w:t>
      </w:r>
      <w:r w:rsidR="00BA5F78" w:rsidRPr="00E63090">
        <w:rPr>
          <w:sz w:val="24"/>
          <w:szCs w:val="26"/>
        </w:rPr>
        <w:t>Matlab R2015a</w:t>
      </w:r>
    </w:p>
    <w:p w:rsidR="00AF5F1B" w:rsidRPr="00AF5F1B" w:rsidRDefault="00AF5F1B" w:rsidP="00AF5F1B">
      <w:pPr>
        <w:spacing w:after="0"/>
        <w:jc w:val="both"/>
        <w:rPr>
          <w:b/>
          <w:sz w:val="32"/>
          <w:szCs w:val="26"/>
        </w:rPr>
      </w:pPr>
    </w:p>
    <w:p w:rsidR="00E632CF" w:rsidRPr="002E296F" w:rsidRDefault="00E632CF" w:rsidP="002E296F">
      <w:pPr>
        <w:pStyle w:val="Paragraphedeliste"/>
        <w:numPr>
          <w:ilvl w:val="0"/>
          <w:numId w:val="5"/>
        </w:numPr>
        <w:spacing w:after="0"/>
        <w:ind w:left="426" w:hanging="426"/>
        <w:jc w:val="both"/>
        <w:rPr>
          <w:b/>
          <w:sz w:val="28"/>
          <w:szCs w:val="26"/>
        </w:rPr>
      </w:pPr>
      <w:r w:rsidRPr="002E296F">
        <w:rPr>
          <w:b/>
          <w:sz w:val="28"/>
          <w:szCs w:val="26"/>
        </w:rPr>
        <w:t>Contact: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  <w:r w:rsidRPr="00E63090">
        <w:rPr>
          <w:sz w:val="24"/>
          <w:szCs w:val="26"/>
        </w:rPr>
        <w:t xml:space="preserve">For any further information, please contact </w:t>
      </w:r>
      <w:r w:rsidR="00E63090">
        <w:rPr>
          <w:sz w:val="24"/>
          <w:szCs w:val="26"/>
        </w:rPr>
        <w:t xml:space="preserve">one </w:t>
      </w:r>
      <w:r w:rsidRPr="00E63090">
        <w:rPr>
          <w:sz w:val="24"/>
          <w:szCs w:val="26"/>
        </w:rPr>
        <w:t>of the main developers</w:t>
      </w:r>
      <w:r w:rsidR="00E63090">
        <w:rPr>
          <w:sz w:val="24"/>
          <w:szCs w:val="26"/>
        </w:rPr>
        <w:t xml:space="preserve"> of ORCmKit</w:t>
      </w:r>
      <w:r w:rsidRPr="00E63090">
        <w:rPr>
          <w:sz w:val="24"/>
          <w:szCs w:val="26"/>
        </w:rPr>
        <w:t>:</w:t>
      </w:r>
    </w:p>
    <w:p w:rsidR="00E632CF" w:rsidRPr="00E63090" w:rsidRDefault="00E632CF" w:rsidP="00E632CF">
      <w:pPr>
        <w:spacing w:after="0"/>
        <w:jc w:val="both"/>
        <w:rPr>
          <w:sz w:val="24"/>
          <w:szCs w:val="26"/>
        </w:rPr>
      </w:pP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Rémi</w:t>
      </w:r>
      <w:proofErr w:type="spellEnd"/>
      <w:r w:rsidRPr="00E63090">
        <w:rPr>
          <w:sz w:val="24"/>
          <w:szCs w:val="26"/>
        </w:rPr>
        <w:t xml:space="preserve"> </w:t>
      </w:r>
      <w:proofErr w:type="spellStart"/>
      <w:r w:rsidRPr="00E63090">
        <w:rPr>
          <w:sz w:val="24"/>
          <w:szCs w:val="26"/>
        </w:rPr>
        <w:t>Dickes</w:t>
      </w:r>
      <w:proofErr w:type="spellEnd"/>
      <w:r w:rsidRPr="00E63090">
        <w:rPr>
          <w:sz w:val="24"/>
          <w:szCs w:val="26"/>
        </w:rPr>
        <w:t xml:space="preserve"> (</w:t>
      </w:r>
      <w:hyperlink r:id="rId10" w:history="1">
        <w:r w:rsidRPr="00E63090">
          <w:rPr>
            <w:rStyle w:val="Lienhypertexte"/>
            <w:color w:val="auto"/>
            <w:sz w:val="24"/>
            <w:szCs w:val="26"/>
          </w:rPr>
          <w:t>rdickes@ulg.ac.be</w:t>
        </w:r>
      </w:hyperlink>
      <w:r w:rsidRPr="00E63090">
        <w:rPr>
          <w:sz w:val="24"/>
          <w:szCs w:val="26"/>
        </w:rPr>
        <w:t>) – University of Liège (Belgium)</w:t>
      </w:r>
    </w:p>
    <w:p w:rsidR="00E632CF" w:rsidRPr="00E63090" w:rsidRDefault="00E632CF" w:rsidP="00E632CF">
      <w:pPr>
        <w:pStyle w:val="Pieddepage"/>
        <w:numPr>
          <w:ilvl w:val="0"/>
          <w:numId w:val="1"/>
        </w:numPr>
        <w:rPr>
          <w:sz w:val="24"/>
          <w:szCs w:val="26"/>
        </w:rPr>
      </w:pPr>
      <w:proofErr w:type="spellStart"/>
      <w:r w:rsidRPr="00E63090">
        <w:rPr>
          <w:sz w:val="24"/>
          <w:szCs w:val="26"/>
        </w:rPr>
        <w:t>Davide</w:t>
      </w:r>
      <w:proofErr w:type="spellEnd"/>
      <w:r w:rsidRPr="00E63090">
        <w:rPr>
          <w:sz w:val="24"/>
          <w:szCs w:val="26"/>
        </w:rPr>
        <w:t xml:space="preserve"> </w:t>
      </w:r>
      <w:proofErr w:type="spellStart"/>
      <w:r w:rsidRPr="00E63090">
        <w:rPr>
          <w:sz w:val="24"/>
          <w:szCs w:val="26"/>
        </w:rPr>
        <w:t>Ziviani</w:t>
      </w:r>
      <w:proofErr w:type="spellEnd"/>
      <w:r w:rsidRPr="00E63090">
        <w:rPr>
          <w:sz w:val="24"/>
          <w:szCs w:val="26"/>
        </w:rPr>
        <w:t xml:space="preserve"> (</w:t>
      </w:r>
      <w:hyperlink r:id="rId11" w:history="1">
        <w:r w:rsidRPr="00E63090">
          <w:rPr>
            <w:rStyle w:val="Lienhypertexte"/>
            <w:color w:val="auto"/>
            <w:sz w:val="24"/>
            <w:szCs w:val="26"/>
          </w:rPr>
          <w:t>davide.ziviani@ugent.be</w:t>
        </w:r>
      </w:hyperlink>
      <w:r w:rsidRPr="00E63090">
        <w:rPr>
          <w:sz w:val="24"/>
          <w:szCs w:val="26"/>
        </w:rPr>
        <w:t xml:space="preserve"> ) – Ghent University (Belgium)</w:t>
      </w:r>
    </w:p>
    <w:p w:rsidR="0061549B" w:rsidRPr="00E63090" w:rsidRDefault="0061549B" w:rsidP="00B300F4">
      <w:pPr>
        <w:rPr>
          <w:rFonts w:ascii="Times New Roman" w:eastAsia="Times New Roman" w:hAnsi="Times New Roman" w:cs="Times New Roman"/>
          <w:sz w:val="32"/>
          <w:szCs w:val="34"/>
        </w:rPr>
      </w:pPr>
    </w:p>
    <w:sectPr w:rsidR="0061549B" w:rsidRPr="00E63090" w:rsidSect="00114D93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F8" w:rsidRDefault="004262F8" w:rsidP="002D4093">
      <w:pPr>
        <w:spacing w:after="0" w:line="240" w:lineRule="auto"/>
      </w:pPr>
      <w:r>
        <w:separator/>
      </w:r>
    </w:p>
  </w:endnote>
  <w:endnote w:type="continuationSeparator" w:id="0">
    <w:p w:rsidR="004262F8" w:rsidRDefault="004262F8" w:rsidP="002D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F8" w:rsidRDefault="004262F8" w:rsidP="002D4093">
      <w:pPr>
        <w:spacing w:after="0" w:line="240" w:lineRule="auto"/>
      </w:pPr>
      <w:r>
        <w:separator/>
      </w:r>
    </w:p>
  </w:footnote>
  <w:footnote w:type="continuationSeparator" w:id="0">
    <w:p w:rsidR="004262F8" w:rsidRDefault="004262F8" w:rsidP="002D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  <w:p w:rsidR="002D4093" w:rsidRDefault="002D4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C3182"/>
    <w:multiLevelType w:val="hybridMultilevel"/>
    <w:tmpl w:val="6ABC3B9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2D39"/>
    <w:multiLevelType w:val="hybridMultilevel"/>
    <w:tmpl w:val="1F84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210F"/>
    <w:multiLevelType w:val="hybridMultilevel"/>
    <w:tmpl w:val="EFF64A0C"/>
    <w:lvl w:ilvl="0" w:tplc="3EBE6486"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45620831"/>
    <w:multiLevelType w:val="hybridMultilevel"/>
    <w:tmpl w:val="3FFC0D9E"/>
    <w:lvl w:ilvl="0" w:tplc="5AB2BB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F4E5E4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D381E"/>
    <w:multiLevelType w:val="hybridMultilevel"/>
    <w:tmpl w:val="78D87664"/>
    <w:lvl w:ilvl="0" w:tplc="1F78B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B"/>
    <w:rsid w:val="000064A6"/>
    <w:rsid w:val="000C633E"/>
    <w:rsid w:val="00114D93"/>
    <w:rsid w:val="00134708"/>
    <w:rsid w:val="001B1FA1"/>
    <w:rsid w:val="002078D8"/>
    <w:rsid w:val="00296B9C"/>
    <w:rsid w:val="002A717D"/>
    <w:rsid w:val="002C1D58"/>
    <w:rsid w:val="002D4093"/>
    <w:rsid w:val="002E296F"/>
    <w:rsid w:val="002E4FFE"/>
    <w:rsid w:val="003720C3"/>
    <w:rsid w:val="003A38E0"/>
    <w:rsid w:val="004262F8"/>
    <w:rsid w:val="004F7C52"/>
    <w:rsid w:val="005F2813"/>
    <w:rsid w:val="0061549B"/>
    <w:rsid w:val="006D2A40"/>
    <w:rsid w:val="007042CD"/>
    <w:rsid w:val="00752305"/>
    <w:rsid w:val="007A4178"/>
    <w:rsid w:val="007B3896"/>
    <w:rsid w:val="007F2AF6"/>
    <w:rsid w:val="00802D35"/>
    <w:rsid w:val="008A67AF"/>
    <w:rsid w:val="008B789C"/>
    <w:rsid w:val="008E17AA"/>
    <w:rsid w:val="009C03E0"/>
    <w:rsid w:val="009D1F4A"/>
    <w:rsid w:val="00A90C6A"/>
    <w:rsid w:val="00AA1D16"/>
    <w:rsid w:val="00AB0E8F"/>
    <w:rsid w:val="00AF5F1B"/>
    <w:rsid w:val="00B300F4"/>
    <w:rsid w:val="00BA5F78"/>
    <w:rsid w:val="00BD23DE"/>
    <w:rsid w:val="00C86238"/>
    <w:rsid w:val="00CE4741"/>
    <w:rsid w:val="00CF6107"/>
    <w:rsid w:val="00D11AD4"/>
    <w:rsid w:val="00D23456"/>
    <w:rsid w:val="00DA6495"/>
    <w:rsid w:val="00E37022"/>
    <w:rsid w:val="00E63090"/>
    <w:rsid w:val="00E632CF"/>
    <w:rsid w:val="00F86DF7"/>
    <w:rsid w:val="00FE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DBB9AD-E454-4014-B1F8-FAA4DA4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093"/>
  </w:style>
  <w:style w:type="paragraph" w:styleId="Pieddepage">
    <w:name w:val="footer"/>
    <w:basedOn w:val="Normal"/>
    <w:link w:val="PieddepageCar"/>
    <w:uiPriority w:val="99"/>
    <w:unhideWhenUsed/>
    <w:rsid w:val="002D40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093"/>
  </w:style>
  <w:style w:type="character" w:styleId="Lienhypertexte">
    <w:name w:val="Hyperlink"/>
    <w:basedOn w:val="Policepardfaut"/>
    <w:uiPriority w:val="99"/>
    <w:unhideWhenUsed/>
    <w:rsid w:val="00C862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2345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B389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B389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B3896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7B38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e.ziviani@ugent.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dickes@ulg.ac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olpro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F8426-6062-4B98-A1EF-43936FB2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RDickes</dc:creator>
  <cp:keywords/>
  <dc:description/>
  <cp:lastModifiedBy>RDickes</cp:lastModifiedBy>
  <cp:revision>8</cp:revision>
  <dcterms:created xsi:type="dcterms:W3CDTF">2016-01-26T15:46:00Z</dcterms:created>
  <dcterms:modified xsi:type="dcterms:W3CDTF">2016-04-28T11:15:00Z</dcterms:modified>
</cp:coreProperties>
</file>