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FF0000"/>
        </w:rPr>
      </w:pPr>
    </w:p>
    <w:p>
      <w:pPr>
        <w:rPr>
          <w:color w:val="FF0000"/>
        </w:rPr>
      </w:pPr>
    </w:p>
    <w:p>
      <w:pPr>
        <w:jc w:val="center"/>
        <w:rPr>
          <w:rFonts w:ascii="黑体" w:eastAsia="黑体"/>
          <w:b/>
          <w:bCs/>
          <w:sz w:val="28"/>
        </w:rPr>
      </w:pPr>
      <w:r>
        <w:rPr>
          <w:rFonts w:ascii="黑体" w:eastAsia="黑体"/>
          <w:b/>
          <w:sz w:val="28"/>
        </w:rPr>
        <w:drawing>
          <wp:inline distT="0" distB="0" distL="0" distR="0">
            <wp:extent cx="3204210" cy="721995"/>
            <wp:effectExtent l="0" t="0" r="0"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ut_new_logo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204210" cy="721995"/>
                    </a:xfrm>
                    <a:prstGeom prst="rect">
                      <a:avLst/>
                    </a:prstGeom>
                    <a:noFill/>
                    <a:ln>
                      <a:noFill/>
                    </a:ln>
                  </pic:spPr>
                </pic:pic>
              </a:graphicData>
            </a:graphic>
          </wp:inline>
        </w:drawing>
      </w:r>
    </w:p>
    <w:p>
      <w:pPr>
        <w:spacing w:before="312" w:beforeLines="100"/>
        <w:jc w:val="center"/>
        <w:rPr>
          <w:rFonts w:ascii="黑体" w:eastAsia="黑体"/>
          <w:spacing w:val="20"/>
          <w:sz w:val="72"/>
          <w:szCs w:val="72"/>
        </w:rPr>
      </w:pPr>
      <w:r>
        <w:rPr>
          <w:rFonts w:hint="eastAsia" w:ascii="黑体" w:eastAsia="黑体"/>
          <w:spacing w:val="20"/>
          <w:sz w:val="72"/>
          <w:szCs w:val="72"/>
        </w:rPr>
        <w:t xml:space="preserve"> 课程设计报告书</w:t>
      </w:r>
    </w:p>
    <w:p>
      <w:pPr>
        <w:ind w:firstLine="883" w:firstLineChars="200"/>
        <w:rPr>
          <w:rFonts w:ascii="黑体" w:eastAsia="黑体"/>
          <w:b/>
          <w:sz w:val="44"/>
          <w:szCs w:val="44"/>
        </w:rPr>
      </w:pPr>
    </w:p>
    <w:p>
      <w:pPr>
        <w:ind w:firstLine="883" w:firstLineChars="200"/>
        <w:rPr>
          <w:rFonts w:ascii="黑体" w:eastAsia="黑体"/>
          <w:b/>
          <w:sz w:val="44"/>
          <w:szCs w:val="44"/>
        </w:rPr>
      </w:pPr>
    </w:p>
    <w:p>
      <w:pPr>
        <w:ind w:firstLine="883" w:firstLineChars="200"/>
        <w:jc w:val="center"/>
        <w:rPr>
          <w:rFonts w:ascii="仿宋_GB2312" w:hAnsi="华文楷体" w:eastAsia="仿宋_GB2312"/>
          <w:b/>
          <w:color w:val="008000"/>
          <w:sz w:val="28"/>
          <w:szCs w:val="28"/>
        </w:rPr>
      </w:pPr>
      <w:r>
        <w:rPr>
          <w:rFonts w:hint="eastAsia" w:ascii="黑体" w:eastAsia="黑体"/>
          <w:b/>
          <w:sz w:val="44"/>
          <w:szCs w:val="44"/>
        </w:rPr>
        <w:t>题目：区域电网规划设计</w:t>
      </w:r>
    </w:p>
    <w:p>
      <w:pPr>
        <w:ind w:firstLine="883" w:firstLineChars="200"/>
        <w:rPr>
          <w:color w:val="008000"/>
        </w:rPr>
      </w:pPr>
      <w:r>
        <w:rPr>
          <w:rFonts w:hint="eastAsia" w:ascii="黑体" w:hAnsi="华文楷体" w:eastAsia="黑体"/>
          <w:b/>
          <w:sz w:val="44"/>
          <w:szCs w:val="44"/>
        </w:rPr>
        <w:t xml:space="preserve">                                    </w:t>
      </w:r>
    </w:p>
    <w:p>
      <w:pPr>
        <w:jc w:val="center"/>
        <w:rPr>
          <w:rFonts w:ascii="黑体" w:hAnsi="华文楷体" w:eastAsia="黑体"/>
          <w:b/>
          <w:sz w:val="44"/>
          <w:szCs w:val="44"/>
          <w:u w:val="single"/>
        </w:rPr>
      </w:pPr>
    </w:p>
    <w:p>
      <w:pPr>
        <w:jc w:val="center"/>
        <w:rPr>
          <w:rFonts w:ascii="黑体" w:hAnsi="华文楷体" w:eastAsia="黑体"/>
          <w:b/>
          <w:sz w:val="44"/>
          <w:szCs w:val="44"/>
          <w:u w:val="single"/>
        </w:rPr>
      </w:pPr>
    </w:p>
    <w:p>
      <w:pPr>
        <w:ind w:firstLine="1946" w:firstLineChars="646"/>
        <w:rPr>
          <w:rFonts w:ascii="宋体" w:hAnsi="宋体"/>
          <w:b/>
          <w:sz w:val="30"/>
          <w:szCs w:val="30"/>
          <w:u w:val="single"/>
        </w:rPr>
      </w:pPr>
      <w:r>
        <w:rPr>
          <w:rFonts w:hint="eastAsia" w:ascii="宋体" w:hAnsi="宋体"/>
          <w:b/>
          <w:sz w:val="30"/>
          <w:szCs w:val="30"/>
        </w:rPr>
        <w:t xml:space="preserve">学  院   </w:t>
      </w:r>
      <w:r>
        <w:rPr>
          <w:rFonts w:hint="eastAsia" w:ascii="宋体" w:hAnsi="宋体"/>
          <w:b/>
          <w:sz w:val="30"/>
          <w:szCs w:val="30"/>
          <w:u w:val="single"/>
        </w:rPr>
        <w:t xml:space="preserve">  </w:t>
      </w:r>
      <w:r>
        <w:rPr>
          <w:rFonts w:ascii="宋体" w:hAnsi="宋体"/>
          <w:b/>
          <w:sz w:val="30"/>
          <w:szCs w:val="30"/>
          <w:u w:val="single"/>
        </w:rPr>
        <w:t xml:space="preserve">  </w:t>
      </w:r>
      <w:r>
        <w:rPr>
          <w:rFonts w:hint="eastAsia" w:ascii="宋体" w:hAnsi="宋体"/>
          <w:b/>
          <w:sz w:val="30"/>
          <w:szCs w:val="30"/>
          <w:u w:val="single"/>
        </w:rPr>
        <w:t xml:space="preserve"> </w:t>
      </w:r>
      <w:r>
        <w:rPr>
          <w:rFonts w:ascii="宋体" w:hAnsi="宋体"/>
          <w:b/>
          <w:sz w:val="30"/>
          <w:szCs w:val="30"/>
          <w:u w:val="single"/>
        </w:rPr>
        <w:t xml:space="preserve">   </w:t>
      </w:r>
      <w:r>
        <w:rPr>
          <w:rFonts w:hint="eastAsia" w:ascii="宋体" w:hAnsi="宋体"/>
          <w:b/>
          <w:sz w:val="30"/>
          <w:szCs w:val="30"/>
          <w:u w:val="single"/>
        </w:rPr>
        <w:t xml:space="preserve"> 电力学院   </w:t>
      </w:r>
      <w:r>
        <w:rPr>
          <w:rFonts w:ascii="宋体" w:hAnsi="宋体"/>
          <w:b/>
          <w:sz w:val="30"/>
          <w:szCs w:val="30"/>
          <w:u w:val="single"/>
        </w:rPr>
        <w:t xml:space="preserve">   </w:t>
      </w:r>
      <w:r>
        <w:rPr>
          <w:rFonts w:hint="eastAsia" w:ascii="宋体" w:hAnsi="宋体"/>
          <w:b/>
          <w:sz w:val="30"/>
          <w:szCs w:val="30"/>
          <w:u w:val="single"/>
        </w:rPr>
        <w:t xml:space="preserve">    </w:t>
      </w:r>
    </w:p>
    <w:p>
      <w:pPr>
        <w:ind w:firstLine="1946" w:firstLineChars="646"/>
        <w:rPr>
          <w:rFonts w:ascii="宋体" w:hAnsi="宋体"/>
          <w:b/>
          <w:sz w:val="30"/>
          <w:szCs w:val="30"/>
        </w:rPr>
      </w:pPr>
      <w:r>
        <w:rPr>
          <w:rFonts w:hint="eastAsia" w:ascii="宋体" w:hAnsi="宋体"/>
          <w:b/>
          <w:sz w:val="30"/>
          <w:szCs w:val="30"/>
        </w:rPr>
        <w:t xml:space="preserve">专  业   </w:t>
      </w:r>
      <w:r>
        <w:rPr>
          <w:rFonts w:hint="eastAsia" w:ascii="宋体" w:hAnsi="宋体"/>
          <w:b/>
          <w:sz w:val="30"/>
          <w:szCs w:val="30"/>
          <w:u w:val="single"/>
        </w:rPr>
        <w:t xml:space="preserve"> </w:t>
      </w:r>
      <w:r>
        <w:rPr>
          <w:rFonts w:ascii="宋体" w:hAnsi="宋体"/>
          <w:b/>
          <w:sz w:val="30"/>
          <w:szCs w:val="30"/>
          <w:u w:val="single"/>
        </w:rPr>
        <w:t xml:space="preserve">  </w:t>
      </w:r>
      <w:r>
        <w:rPr>
          <w:rFonts w:hint="eastAsia" w:ascii="宋体" w:hAnsi="宋体"/>
          <w:b/>
          <w:sz w:val="30"/>
          <w:szCs w:val="30"/>
          <w:u w:val="single"/>
        </w:rPr>
        <w:t xml:space="preserve"> 电气工程及其自动化 </w:t>
      </w:r>
      <w:r>
        <w:rPr>
          <w:rFonts w:ascii="宋体" w:hAnsi="宋体"/>
          <w:b/>
          <w:sz w:val="30"/>
          <w:szCs w:val="30"/>
          <w:u w:val="single"/>
        </w:rPr>
        <w:t xml:space="preserve">   </w:t>
      </w:r>
      <w:r>
        <w:rPr>
          <w:rFonts w:hint="eastAsia" w:ascii="宋体" w:hAnsi="宋体"/>
          <w:b/>
          <w:sz w:val="30"/>
          <w:szCs w:val="30"/>
          <w:u w:val="single"/>
        </w:rPr>
        <w:t xml:space="preserve"> </w:t>
      </w:r>
    </w:p>
    <w:p>
      <w:pPr>
        <w:ind w:firstLine="1946" w:firstLineChars="646"/>
        <w:rPr>
          <w:rFonts w:ascii="宋体" w:hAnsi="宋体"/>
          <w:b/>
          <w:sz w:val="30"/>
          <w:szCs w:val="30"/>
          <w:u w:val="single"/>
        </w:rPr>
      </w:pPr>
      <w:r>
        <w:rPr>
          <w:rFonts w:hint="eastAsia" w:ascii="宋体" w:hAnsi="宋体"/>
          <w:b/>
          <w:sz w:val="30"/>
          <w:szCs w:val="30"/>
        </w:rPr>
        <w:t xml:space="preserve">学生姓名 </w:t>
      </w:r>
      <w:r>
        <w:rPr>
          <w:rFonts w:hint="eastAsia" w:ascii="宋体" w:hAnsi="宋体"/>
          <w:b/>
          <w:sz w:val="30"/>
          <w:szCs w:val="30"/>
          <w:u w:val="single"/>
        </w:rPr>
        <w:t xml:space="preserve">  </w:t>
      </w:r>
      <w:r>
        <w:rPr>
          <w:rFonts w:ascii="宋体" w:hAnsi="宋体"/>
          <w:b/>
          <w:sz w:val="30"/>
          <w:szCs w:val="30"/>
          <w:u w:val="single"/>
        </w:rPr>
        <w:t xml:space="preserve">   </w:t>
      </w:r>
      <w:r>
        <w:rPr>
          <w:rFonts w:hint="eastAsia" w:ascii="宋体" w:hAnsi="宋体"/>
          <w:b/>
          <w:sz w:val="30"/>
          <w:szCs w:val="30"/>
          <w:u w:val="single"/>
        </w:rPr>
        <w:t xml:space="preserve"> </w:t>
      </w:r>
      <w:r>
        <w:rPr>
          <w:rFonts w:hint="default" w:ascii="宋体" w:hAnsi="宋体"/>
          <w:b/>
          <w:sz w:val="30"/>
          <w:szCs w:val="30"/>
          <w:u w:val="single"/>
          <w:lang w:val="en-US"/>
        </w:rPr>
        <w:t xml:space="preserve">               </w:t>
      </w:r>
      <w:r>
        <w:rPr>
          <w:rFonts w:hint="eastAsia" w:ascii="宋体" w:hAnsi="宋体"/>
          <w:b/>
          <w:sz w:val="30"/>
          <w:szCs w:val="30"/>
          <w:u w:val="single"/>
        </w:rPr>
        <w:t xml:space="preserve">   </w:t>
      </w:r>
      <w:r>
        <w:rPr>
          <w:rFonts w:ascii="宋体" w:hAnsi="宋体"/>
          <w:b/>
          <w:sz w:val="30"/>
          <w:szCs w:val="30"/>
          <w:u w:val="single"/>
        </w:rPr>
        <w:t xml:space="preserve">   </w:t>
      </w:r>
    </w:p>
    <w:p>
      <w:pPr>
        <w:ind w:firstLine="1946" w:firstLineChars="646"/>
        <w:rPr>
          <w:rFonts w:ascii="宋体" w:hAnsi="宋体"/>
          <w:b/>
          <w:sz w:val="30"/>
          <w:szCs w:val="30"/>
        </w:rPr>
      </w:pPr>
      <w:r>
        <w:rPr>
          <w:rFonts w:hint="eastAsia" w:ascii="宋体" w:hAnsi="宋体"/>
          <w:b/>
          <w:sz w:val="30"/>
          <w:szCs w:val="30"/>
        </w:rPr>
        <w:t xml:space="preserve">学生学号 </w:t>
      </w:r>
      <w:r>
        <w:rPr>
          <w:rFonts w:hint="default" w:ascii="宋体" w:hAnsi="宋体"/>
          <w:b/>
          <w:sz w:val="30"/>
          <w:szCs w:val="30"/>
          <w:u w:val="single"/>
          <w:lang w:val="en-US"/>
        </w:rPr>
        <w:t xml:space="preserve">                           </w:t>
      </w:r>
    </w:p>
    <w:p>
      <w:pPr>
        <w:ind w:firstLine="1946" w:firstLineChars="646"/>
        <w:rPr>
          <w:rFonts w:ascii="宋体" w:hAnsi="宋体"/>
          <w:b/>
          <w:sz w:val="30"/>
          <w:szCs w:val="30"/>
        </w:rPr>
      </w:pPr>
      <w:r>
        <w:rPr>
          <w:rFonts w:hint="eastAsia" w:ascii="宋体" w:hAnsi="宋体"/>
          <w:b/>
          <w:sz w:val="30"/>
          <w:szCs w:val="30"/>
        </w:rPr>
        <w:t xml:space="preserve">指导教师 </w:t>
      </w:r>
      <w:r>
        <w:rPr>
          <w:rFonts w:hint="eastAsia" w:ascii="宋体" w:hAnsi="宋体"/>
          <w:b/>
          <w:sz w:val="30"/>
          <w:szCs w:val="30"/>
          <w:u w:val="single"/>
        </w:rPr>
        <w:t xml:space="preserve">       </w:t>
      </w:r>
      <w:r>
        <w:rPr>
          <w:rFonts w:ascii="宋体" w:hAnsi="宋体"/>
          <w:b/>
          <w:sz w:val="30"/>
          <w:szCs w:val="30"/>
          <w:u w:val="single"/>
        </w:rPr>
        <w:t xml:space="preserve">    </w:t>
      </w:r>
      <w:r>
        <w:rPr>
          <w:rFonts w:hint="default" w:ascii="宋体" w:hAnsi="宋体"/>
          <w:b/>
          <w:sz w:val="30"/>
          <w:szCs w:val="30"/>
          <w:u w:val="single"/>
          <w:lang w:val="en-US"/>
        </w:rPr>
        <w:t xml:space="preserve">    </w:t>
      </w:r>
      <w:r>
        <w:rPr>
          <w:rFonts w:hint="eastAsia" w:ascii="宋体" w:hAnsi="宋体"/>
          <w:b/>
          <w:sz w:val="30"/>
          <w:szCs w:val="30"/>
          <w:u w:val="single"/>
        </w:rPr>
        <w:t xml:space="preserve">            </w:t>
      </w:r>
    </w:p>
    <w:p>
      <w:pPr>
        <w:ind w:firstLine="1946" w:firstLineChars="646"/>
        <w:rPr>
          <w:rFonts w:ascii="宋体" w:hAnsi="宋体"/>
          <w:b/>
          <w:sz w:val="30"/>
          <w:szCs w:val="30"/>
        </w:rPr>
      </w:pPr>
      <w:r>
        <w:rPr>
          <w:rFonts w:hint="eastAsia" w:ascii="宋体" w:hAnsi="宋体"/>
          <w:b/>
          <w:sz w:val="30"/>
          <w:szCs w:val="30"/>
        </w:rPr>
        <w:t xml:space="preserve">课程编号 </w:t>
      </w:r>
      <w:r>
        <w:rPr>
          <w:rFonts w:hint="eastAsia" w:ascii="宋体" w:hAnsi="宋体"/>
          <w:b/>
          <w:sz w:val="30"/>
          <w:szCs w:val="30"/>
          <w:u w:val="single"/>
        </w:rPr>
        <w:t xml:space="preserve">    </w:t>
      </w:r>
      <w:r>
        <w:rPr>
          <w:rFonts w:hint="eastAsia" w:ascii="宋体" w:hAnsi="宋体"/>
          <w:b/>
          <w:sz w:val="30"/>
          <w:szCs w:val="30"/>
          <w:u w:val="single"/>
          <w:lang w:val="en-US" w:eastAsia="zh-CN"/>
        </w:rPr>
        <w:t xml:space="preserve">  </w:t>
      </w:r>
      <w:r>
        <w:rPr>
          <w:rFonts w:hint="eastAsia" w:ascii="宋体" w:hAnsi="宋体"/>
          <w:b/>
          <w:sz w:val="30"/>
          <w:szCs w:val="30"/>
          <w:u w:val="single"/>
        </w:rPr>
        <w:t xml:space="preserve">  034100511</w:t>
      </w:r>
      <w:r>
        <w:rPr>
          <w:rFonts w:hint="eastAsia" w:ascii="宋体" w:hAnsi="宋体"/>
          <w:b/>
          <w:sz w:val="30"/>
          <w:szCs w:val="30"/>
          <w:u w:val="single"/>
          <w:lang w:val="en-US" w:eastAsia="zh-CN"/>
        </w:rPr>
        <w:t xml:space="preserve">  </w:t>
      </w:r>
      <w:r>
        <w:rPr>
          <w:rFonts w:hint="eastAsia" w:ascii="宋体" w:hAnsi="宋体"/>
          <w:b/>
          <w:sz w:val="30"/>
          <w:szCs w:val="30"/>
          <w:u w:val="single"/>
        </w:rPr>
        <w:t xml:space="preserve">        </w:t>
      </w:r>
    </w:p>
    <w:p>
      <w:pPr>
        <w:ind w:firstLine="1946" w:firstLineChars="646"/>
        <w:rPr>
          <w:rFonts w:ascii="宋体" w:hAnsi="宋体"/>
          <w:b/>
          <w:sz w:val="30"/>
          <w:szCs w:val="30"/>
        </w:rPr>
      </w:pPr>
      <w:r>
        <w:rPr>
          <w:rFonts w:hint="eastAsia" w:ascii="宋体" w:hAnsi="宋体"/>
          <w:b/>
          <w:sz w:val="30"/>
          <w:szCs w:val="30"/>
        </w:rPr>
        <w:t xml:space="preserve">课程学分 </w:t>
      </w:r>
      <w:r>
        <w:rPr>
          <w:rFonts w:hint="eastAsia" w:ascii="宋体" w:hAnsi="宋体"/>
          <w:b/>
          <w:sz w:val="30"/>
          <w:szCs w:val="30"/>
          <w:u w:val="single"/>
        </w:rPr>
        <w:t xml:space="preserve">       </w:t>
      </w:r>
      <w:r>
        <w:rPr>
          <w:rFonts w:ascii="宋体" w:hAnsi="宋体"/>
          <w:b/>
          <w:sz w:val="30"/>
          <w:szCs w:val="30"/>
          <w:u w:val="single"/>
        </w:rPr>
        <w:t xml:space="preserve">    </w:t>
      </w:r>
      <w:r>
        <w:rPr>
          <w:rFonts w:hint="eastAsia" w:ascii="宋体" w:hAnsi="宋体"/>
          <w:b/>
          <w:sz w:val="30"/>
          <w:szCs w:val="30"/>
          <w:u w:val="single"/>
          <w:lang w:val="en-US" w:eastAsia="zh-CN"/>
        </w:rPr>
        <w:t>2.0</w:t>
      </w:r>
      <w:r>
        <w:rPr>
          <w:rFonts w:hint="eastAsia" w:ascii="宋体" w:hAnsi="宋体"/>
          <w:b/>
          <w:sz w:val="30"/>
          <w:szCs w:val="30"/>
          <w:u w:val="single"/>
        </w:rPr>
        <w:t xml:space="preserve">             </w:t>
      </w:r>
    </w:p>
    <w:p>
      <w:pPr>
        <w:ind w:firstLine="1946" w:firstLineChars="646"/>
        <w:rPr>
          <w:rFonts w:ascii="宋体" w:hAnsi="宋体"/>
          <w:b/>
          <w:sz w:val="30"/>
          <w:szCs w:val="30"/>
        </w:rPr>
      </w:pPr>
      <w:r>
        <w:rPr>
          <w:rFonts w:hint="eastAsia" w:ascii="宋体" w:hAnsi="宋体"/>
          <w:b/>
          <w:sz w:val="30"/>
          <w:szCs w:val="30"/>
        </w:rPr>
        <w:t xml:space="preserve">起始日期 </w:t>
      </w:r>
      <w:r>
        <w:rPr>
          <w:rFonts w:hint="eastAsia" w:ascii="宋体" w:hAnsi="宋体"/>
          <w:b/>
          <w:sz w:val="30"/>
          <w:szCs w:val="30"/>
          <w:u w:val="single"/>
        </w:rPr>
        <w:t xml:space="preserve"> </w:t>
      </w:r>
      <w:r>
        <w:rPr>
          <w:rFonts w:ascii="宋体" w:hAnsi="宋体"/>
          <w:b/>
          <w:sz w:val="30"/>
          <w:szCs w:val="30"/>
          <w:u w:val="single"/>
        </w:rPr>
        <w:t xml:space="preserve">    </w:t>
      </w:r>
      <w:r>
        <w:rPr>
          <w:rFonts w:hint="eastAsia" w:ascii="宋体" w:hAnsi="宋体"/>
          <w:b/>
          <w:sz w:val="30"/>
          <w:szCs w:val="30"/>
          <w:u w:val="single"/>
        </w:rPr>
        <w:t xml:space="preserve"> </w:t>
      </w:r>
      <w:r>
        <w:rPr>
          <w:rFonts w:ascii="宋体" w:hAnsi="宋体"/>
          <w:b/>
          <w:sz w:val="30"/>
          <w:szCs w:val="30"/>
          <w:u w:val="single"/>
        </w:rPr>
        <w:t>2023</w:t>
      </w:r>
      <w:r>
        <w:rPr>
          <w:rFonts w:hint="eastAsia" w:ascii="宋体" w:hAnsi="宋体"/>
          <w:b/>
          <w:sz w:val="30"/>
          <w:szCs w:val="30"/>
          <w:u w:val="single"/>
        </w:rPr>
        <w:t xml:space="preserve">年12月18日 </w:t>
      </w:r>
      <w:r>
        <w:rPr>
          <w:rFonts w:ascii="宋体" w:hAnsi="宋体"/>
          <w:b/>
          <w:sz w:val="30"/>
          <w:szCs w:val="30"/>
          <w:u w:val="single"/>
        </w:rPr>
        <w:t xml:space="preserve">  </w:t>
      </w:r>
      <w:r>
        <w:rPr>
          <w:rFonts w:hint="eastAsia" w:ascii="宋体" w:hAnsi="宋体"/>
          <w:b/>
          <w:sz w:val="30"/>
          <w:szCs w:val="30"/>
          <w:u w:val="single"/>
        </w:rPr>
        <w:t xml:space="preserve"> </w:t>
      </w:r>
    </w:p>
    <w:p>
      <w:pPr>
        <w:ind w:firstLine="1946" w:firstLineChars="646"/>
        <w:rPr>
          <w:rFonts w:ascii="宋体" w:hAnsi="宋体"/>
          <w:b/>
          <w:sz w:val="30"/>
          <w:szCs w:val="30"/>
        </w:rPr>
      </w:pPr>
    </w:p>
    <w:p>
      <w:pPr>
        <w:ind w:firstLine="480" w:firstLineChars="200"/>
        <w:rPr>
          <w:iCs/>
          <w:color w:val="008000"/>
          <w:szCs w:val="21"/>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7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0" w:hRule="atLeast"/>
        </w:trPr>
        <w:tc>
          <w:tcPr>
            <w:tcW w:w="828" w:type="dxa"/>
            <w:vAlign w:val="center"/>
          </w:tcPr>
          <w:p>
            <w:pPr>
              <w:spacing w:line="400" w:lineRule="exact"/>
              <w:jc w:val="center"/>
            </w:pPr>
            <w:r>
              <w:rPr>
                <w:color w:val="008000"/>
              </w:rPr>
              <w:br w:type="page"/>
            </w:r>
            <w:r>
              <w:rPr>
                <w:rFonts w:hint="eastAsia"/>
              </w:rPr>
              <w:t>教</w:t>
            </w:r>
          </w:p>
          <w:p>
            <w:pPr>
              <w:spacing w:line="400" w:lineRule="exact"/>
              <w:jc w:val="center"/>
            </w:pPr>
            <w:r>
              <w:rPr>
                <w:rFonts w:hint="eastAsia"/>
              </w:rPr>
              <w:t>师</w:t>
            </w:r>
          </w:p>
          <w:p>
            <w:pPr>
              <w:spacing w:line="400" w:lineRule="exact"/>
              <w:jc w:val="center"/>
            </w:pPr>
            <w:r>
              <w:rPr>
                <w:rFonts w:hint="eastAsia"/>
              </w:rPr>
              <w:t>评</w:t>
            </w:r>
          </w:p>
          <w:p>
            <w:pPr>
              <w:spacing w:line="400" w:lineRule="exact"/>
              <w:jc w:val="center"/>
            </w:pPr>
            <w:r>
              <w:rPr>
                <w:rFonts w:hint="eastAsia"/>
              </w:rPr>
              <w:t>语</w:t>
            </w:r>
          </w:p>
        </w:tc>
        <w:tc>
          <w:tcPr>
            <w:tcW w:w="7694" w:type="dxa"/>
          </w:tcPr>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jc w:val="center"/>
            </w:pPr>
            <w:r>
              <w:rPr>
                <w:rFonts w:hint="eastAsia"/>
              </w:rPr>
              <w:t>教师签名：</w:t>
            </w:r>
          </w:p>
          <w:p>
            <w:pPr>
              <w:spacing w:line="400" w:lineRule="exact"/>
              <w:jc w:val="center"/>
            </w:pPr>
            <w:r>
              <w:rPr>
                <w:rFonts w:hint="eastAsia"/>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trPr>
        <w:tc>
          <w:tcPr>
            <w:tcW w:w="828" w:type="dxa"/>
            <w:vAlign w:val="center"/>
          </w:tcPr>
          <w:p>
            <w:pPr>
              <w:spacing w:line="400" w:lineRule="exact"/>
              <w:jc w:val="center"/>
            </w:pPr>
            <w:r>
              <w:rPr>
                <w:rFonts w:hint="eastAsia"/>
              </w:rPr>
              <w:t>成</w:t>
            </w:r>
          </w:p>
          <w:p>
            <w:pPr>
              <w:spacing w:line="400" w:lineRule="exact"/>
              <w:jc w:val="center"/>
            </w:pPr>
            <w:r>
              <w:rPr>
                <w:rFonts w:hint="eastAsia"/>
              </w:rPr>
              <w:t>绩</w:t>
            </w:r>
          </w:p>
          <w:p>
            <w:pPr>
              <w:spacing w:line="400" w:lineRule="exact"/>
              <w:jc w:val="center"/>
            </w:pPr>
            <w:r>
              <w:rPr>
                <w:rFonts w:hint="eastAsia"/>
              </w:rPr>
              <w:t>评</w:t>
            </w:r>
          </w:p>
          <w:p>
            <w:pPr>
              <w:spacing w:line="400" w:lineRule="exact"/>
              <w:jc w:val="center"/>
            </w:pPr>
            <w:r>
              <w:rPr>
                <w:rFonts w:hint="eastAsia"/>
              </w:rPr>
              <w:t>定</w:t>
            </w:r>
          </w:p>
        </w:tc>
        <w:tc>
          <w:tcPr>
            <w:tcW w:w="7694" w:type="dxa"/>
          </w:tcPr>
          <w:p>
            <w:pPr>
              <w:spacing w:line="400" w:lineRule="exact"/>
            </w:pPr>
          </w:p>
          <w:p>
            <w:pPr>
              <w:spacing w:line="400" w:lineRule="exact"/>
            </w:pPr>
          </w:p>
          <w:p>
            <w:pPr>
              <w:spacing w:line="400" w:lineRule="exact"/>
            </w:pPr>
          </w:p>
          <w:p>
            <w:pPr>
              <w:spacing w:line="400" w:lineRule="exact"/>
            </w:pPr>
          </w:p>
          <w:p>
            <w:pPr>
              <w:spacing w:line="400" w:lineRule="exact"/>
            </w:pPr>
          </w:p>
          <w:p>
            <w:pPr>
              <w:spacing w:line="400" w:lineRule="exac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vAlign w:val="center"/>
          </w:tcPr>
          <w:p>
            <w:pPr>
              <w:spacing w:line="400" w:lineRule="exact"/>
              <w:jc w:val="center"/>
            </w:pPr>
            <w:r>
              <w:rPr>
                <w:rFonts w:hint="eastAsia"/>
              </w:rPr>
              <w:t>备</w:t>
            </w:r>
          </w:p>
          <w:p>
            <w:pPr>
              <w:spacing w:line="400" w:lineRule="exact"/>
              <w:jc w:val="center"/>
            </w:pPr>
            <w:r>
              <w:rPr>
                <w:rFonts w:hint="eastAsia"/>
              </w:rPr>
              <w:t>注</w:t>
            </w:r>
          </w:p>
        </w:tc>
        <w:tc>
          <w:tcPr>
            <w:tcW w:w="7694" w:type="dxa"/>
          </w:tcPr>
          <w:p>
            <w:pPr>
              <w:spacing w:line="400" w:lineRule="exact"/>
            </w:pPr>
          </w:p>
          <w:p>
            <w:pPr>
              <w:spacing w:line="400" w:lineRule="exact"/>
            </w:pPr>
          </w:p>
          <w:p>
            <w:pPr>
              <w:spacing w:line="400" w:lineRule="exact"/>
            </w:pPr>
          </w:p>
        </w:tc>
      </w:tr>
    </w:tbl>
    <w:p>
      <w:pPr>
        <w:pStyle w:val="10"/>
      </w:pPr>
      <w:r>
        <w:fldChar w:fldCharType="begin"/>
      </w:r>
      <w:r>
        <w:instrText xml:space="preserve"> TOC \o "1-3" \h \z \u </w:instrText>
      </w:r>
      <w:r>
        <w:fldChar w:fldCharType="separate"/>
      </w:r>
      <w:r>
        <w:fldChar w:fldCharType="begin"/>
      </w:r>
      <w:r>
        <w:instrText xml:space="preserve"> HYPERLINK \l _Toc10221 </w:instrText>
      </w:r>
      <w:r>
        <w:fldChar w:fldCharType="separate"/>
      </w:r>
      <w:r>
        <w:rPr>
          <w:rFonts w:hint="eastAsia"/>
        </w:rPr>
        <w:t>一、设计原始资料</w:t>
      </w:r>
      <w:bookmarkStart w:id="131" w:name="_GoBack"/>
      <w:bookmarkEnd w:id="131"/>
      <w:r>
        <w:tab/>
      </w:r>
      <w:r>
        <w:fldChar w:fldCharType="begin"/>
      </w:r>
      <w:r>
        <w:instrText xml:space="preserve"> PAGEREF _Toc10221 \h </w:instrText>
      </w:r>
      <w:r>
        <w:fldChar w:fldCharType="separate"/>
      </w:r>
      <w:r>
        <w:t>5</w:t>
      </w:r>
      <w:r>
        <w:fldChar w:fldCharType="end"/>
      </w:r>
      <w:r>
        <w:fldChar w:fldCharType="end"/>
      </w:r>
    </w:p>
    <w:p>
      <w:pPr>
        <w:pStyle w:val="11"/>
        <w:tabs>
          <w:tab w:val="right" w:leader="dot" w:pos="8958"/>
        </w:tabs>
      </w:pPr>
      <w:r>
        <w:rPr>
          <w:bCs/>
          <w:lang w:val="zh-CN"/>
        </w:rPr>
        <w:fldChar w:fldCharType="begin"/>
      </w:r>
      <w:r>
        <w:rPr>
          <w:bCs/>
          <w:lang w:val="zh-CN"/>
        </w:rPr>
        <w:instrText xml:space="preserve"> HYPERLINK \l _Toc10357 </w:instrText>
      </w:r>
      <w:r>
        <w:rPr>
          <w:bCs/>
          <w:lang w:val="zh-CN"/>
        </w:rPr>
        <w:fldChar w:fldCharType="separate"/>
      </w:r>
      <w:r>
        <w:rPr>
          <w:rFonts w:hint="eastAsia"/>
        </w:rPr>
        <w:t>1.1任务介绍</w:t>
      </w:r>
      <w:r>
        <w:tab/>
      </w:r>
      <w:r>
        <w:fldChar w:fldCharType="begin"/>
      </w:r>
      <w:r>
        <w:instrText xml:space="preserve"> PAGEREF _Toc10357 \h </w:instrText>
      </w:r>
      <w:r>
        <w:fldChar w:fldCharType="separate"/>
      </w:r>
      <w:r>
        <w:t>5</w:t>
      </w:r>
      <w:r>
        <w:fldChar w:fldCharType="end"/>
      </w:r>
      <w:r>
        <w:rPr>
          <w:bCs/>
          <w:lang w:val="zh-CN"/>
        </w:rPr>
        <w:fldChar w:fldCharType="end"/>
      </w:r>
    </w:p>
    <w:p>
      <w:pPr>
        <w:pStyle w:val="11"/>
        <w:tabs>
          <w:tab w:val="right" w:leader="dot" w:pos="8958"/>
        </w:tabs>
      </w:pPr>
      <w:r>
        <w:rPr>
          <w:bCs/>
          <w:lang w:val="zh-CN"/>
        </w:rPr>
        <w:fldChar w:fldCharType="begin"/>
      </w:r>
      <w:r>
        <w:rPr>
          <w:bCs/>
          <w:lang w:val="zh-CN"/>
        </w:rPr>
        <w:instrText xml:space="preserve"> HYPERLINK \l _Toc15462 </w:instrText>
      </w:r>
      <w:r>
        <w:rPr>
          <w:bCs/>
          <w:lang w:val="zh-CN"/>
        </w:rPr>
        <w:fldChar w:fldCharType="separate"/>
      </w:r>
      <w:r>
        <w:rPr>
          <w:rFonts w:hint="eastAsia"/>
        </w:rPr>
        <w:t>1.2</w:t>
      </w:r>
      <w:r>
        <w:t>设计主要内容</w:t>
      </w:r>
      <w:r>
        <w:tab/>
      </w:r>
      <w:r>
        <w:fldChar w:fldCharType="begin"/>
      </w:r>
      <w:r>
        <w:instrText xml:space="preserve"> PAGEREF _Toc15462 \h </w:instrText>
      </w:r>
      <w:r>
        <w:fldChar w:fldCharType="separate"/>
      </w:r>
      <w:r>
        <w:t>5</w:t>
      </w:r>
      <w:r>
        <w:fldChar w:fldCharType="end"/>
      </w:r>
      <w:r>
        <w:rPr>
          <w:bCs/>
          <w:lang w:val="zh-CN"/>
        </w:rPr>
        <w:fldChar w:fldCharType="end"/>
      </w:r>
    </w:p>
    <w:p>
      <w:pPr>
        <w:pStyle w:val="11"/>
        <w:tabs>
          <w:tab w:val="right" w:leader="dot" w:pos="8958"/>
        </w:tabs>
      </w:pPr>
      <w:r>
        <w:rPr>
          <w:bCs/>
          <w:lang w:val="zh-CN"/>
        </w:rPr>
        <w:fldChar w:fldCharType="begin"/>
      </w:r>
      <w:r>
        <w:rPr>
          <w:bCs/>
          <w:lang w:val="zh-CN"/>
        </w:rPr>
        <w:instrText xml:space="preserve"> HYPERLINK \l _Toc3177 </w:instrText>
      </w:r>
      <w:r>
        <w:rPr>
          <w:bCs/>
          <w:lang w:val="zh-CN"/>
        </w:rPr>
        <w:fldChar w:fldCharType="separate"/>
      </w:r>
      <w:r>
        <w:rPr>
          <w:rFonts w:hint="eastAsia"/>
        </w:rPr>
        <w:t>1.3</w:t>
      </w:r>
      <w:r>
        <w:t>区域电网</w:t>
      </w:r>
      <w:r>
        <w:rPr>
          <w:rFonts w:hint="eastAsia"/>
        </w:rPr>
        <w:t>相关数据</w:t>
      </w:r>
      <w:r>
        <w:tab/>
      </w:r>
      <w:r>
        <w:fldChar w:fldCharType="begin"/>
      </w:r>
      <w:r>
        <w:instrText xml:space="preserve"> PAGEREF _Toc3177 \h </w:instrText>
      </w:r>
      <w:r>
        <w:fldChar w:fldCharType="separate"/>
      </w:r>
      <w:r>
        <w:t>6</w:t>
      </w:r>
      <w:r>
        <w:fldChar w:fldCharType="end"/>
      </w:r>
      <w:r>
        <w:rPr>
          <w:bCs/>
          <w:lang w:val="zh-CN"/>
        </w:rPr>
        <w:fldChar w:fldCharType="end"/>
      </w:r>
    </w:p>
    <w:p>
      <w:pPr>
        <w:pStyle w:val="10"/>
      </w:pPr>
      <w:r>
        <w:rPr>
          <w:bCs/>
          <w:lang w:val="zh-CN"/>
        </w:rPr>
        <w:fldChar w:fldCharType="begin"/>
      </w:r>
      <w:r>
        <w:rPr>
          <w:bCs/>
          <w:lang w:val="zh-CN"/>
        </w:rPr>
        <w:instrText xml:space="preserve"> HYPERLINK \l _Toc21387 </w:instrText>
      </w:r>
      <w:r>
        <w:rPr>
          <w:bCs/>
          <w:lang w:val="zh-CN"/>
        </w:rPr>
        <w:fldChar w:fldCharType="separate"/>
      </w:r>
      <w:r>
        <w:rPr>
          <w:rFonts w:hint="eastAsia"/>
        </w:rPr>
        <w:t>二、电力电量平衡表的绘制</w:t>
      </w:r>
      <w:r>
        <w:tab/>
      </w:r>
      <w:r>
        <w:fldChar w:fldCharType="begin"/>
      </w:r>
      <w:r>
        <w:instrText xml:space="preserve"> PAGEREF _Toc21387 \h </w:instrText>
      </w:r>
      <w:r>
        <w:fldChar w:fldCharType="separate"/>
      </w:r>
      <w:r>
        <w:t>8</w:t>
      </w:r>
      <w:r>
        <w:fldChar w:fldCharType="end"/>
      </w:r>
      <w:r>
        <w:rPr>
          <w:bCs/>
          <w:lang w:val="zh-CN"/>
        </w:rPr>
        <w:fldChar w:fldCharType="end"/>
      </w:r>
    </w:p>
    <w:p>
      <w:pPr>
        <w:pStyle w:val="11"/>
        <w:tabs>
          <w:tab w:val="right" w:leader="dot" w:pos="8958"/>
        </w:tabs>
      </w:pPr>
      <w:r>
        <w:rPr>
          <w:bCs/>
          <w:lang w:val="zh-CN"/>
        </w:rPr>
        <w:fldChar w:fldCharType="begin"/>
      </w:r>
      <w:r>
        <w:rPr>
          <w:bCs/>
          <w:lang w:val="zh-CN"/>
        </w:rPr>
        <w:instrText xml:space="preserve"> HYPERLINK \l _Toc2195 </w:instrText>
      </w:r>
      <w:r>
        <w:rPr>
          <w:bCs/>
          <w:lang w:val="zh-CN"/>
        </w:rPr>
        <w:fldChar w:fldCharType="separate"/>
      </w:r>
      <w:r>
        <w:rPr>
          <w:rFonts w:hint="eastAsia"/>
        </w:rPr>
        <w:t>2.1电力平衡表</w:t>
      </w:r>
      <w:r>
        <w:tab/>
      </w:r>
      <w:r>
        <w:fldChar w:fldCharType="begin"/>
      </w:r>
      <w:r>
        <w:instrText xml:space="preserve"> PAGEREF _Toc2195 \h </w:instrText>
      </w:r>
      <w:r>
        <w:fldChar w:fldCharType="separate"/>
      </w:r>
      <w:r>
        <w:t>8</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_Toc31330 </w:instrText>
      </w:r>
      <w:r>
        <w:rPr>
          <w:bCs/>
          <w:lang w:val="zh-CN"/>
        </w:rPr>
        <w:fldChar w:fldCharType="separate"/>
      </w:r>
      <w:r>
        <w:rPr>
          <w:rFonts w:hint="eastAsia"/>
        </w:rPr>
        <w:t>2.1.1系统负荷和发电机出力有名值计算</w:t>
      </w:r>
      <w:r>
        <w:tab/>
      </w:r>
      <w:r>
        <w:fldChar w:fldCharType="begin"/>
      </w:r>
      <w:r>
        <w:instrText xml:space="preserve"> PAGEREF _Toc31330 \h </w:instrText>
      </w:r>
      <w:r>
        <w:fldChar w:fldCharType="separate"/>
      </w:r>
      <w:r>
        <w:t>8</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_Toc8629 </w:instrText>
      </w:r>
      <w:r>
        <w:rPr>
          <w:bCs/>
          <w:lang w:val="zh-CN"/>
        </w:rPr>
        <w:fldChar w:fldCharType="separate"/>
      </w:r>
      <w:r>
        <w:rPr>
          <w:rFonts w:hint="eastAsia"/>
        </w:rPr>
        <w:t>2</w:t>
      </w:r>
      <w:r>
        <w:t>.1.2</w:t>
      </w:r>
      <w:r>
        <w:rPr>
          <w:rFonts w:hint="eastAsia"/>
        </w:rPr>
        <w:t>最大发电负荷的计算</w:t>
      </w:r>
      <w:r>
        <w:tab/>
      </w:r>
      <w:r>
        <w:fldChar w:fldCharType="begin"/>
      </w:r>
      <w:r>
        <w:instrText xml:space="preserve"> PAGEREF _Toc8629 \h </w:instrText>
      </w:r>
      <w:r>
        <w:fldChar w:fldCharType="separate"/>
      </w:r>
      <w:r>
        <w:t>9</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_Toc26408 </w:instrText>
      </w:r>
      <w:r>
        <w:rPr>
          <w:bCs/>
          <w:lang w:val="zh-CN"/>
        </w:rPr>
        <w:fldChar w:fldCharType="separate"/>
      </w:r>
      <w:r>
        <w:rPr>
          <w:rFonts w:hint="eastAsia"/>
        </w:rPr>
        <w:t>2</w:t>
      </w:r>
      <w:r>
        <w:t>.1.3</w:t>
      </w:r>
      <w:r>
        <w:rPr>
          <w:rFonts w:hint="eastAsia"/>
        </w:rPr>
        <w:t>火电机组工作容量的计算</w:t>
      </w:r>
      <w:r>
        <w:tab/>
      </w:r>
      <w:r>
        <w:fldChar w:fldCharType="begin"/>
      </w:r>
      <w:r>
        <w:instrText xml:space="preserve"> PAGEREF _Toc26408 \h </w:instrText>
      </w:r>
      <w:r>
        <w:fldChar w:fldCharType="separate"/>
      </w:r>
      <w:r>
        <w:t>10</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_Toc3957 </w:instrText>
      </w:r>
      <w:r>
        <w:rPr>
          <w:bCs/>
          <w:lang w:val="zh-CN"/>
        </w:rPr>
        <w:fldChar w:fldCharType="separate"/>
      </w:r>
      <w:r>
        <w:rPr>
          <w:rFonts w:hint="eastAsia"/>
        </w:rPr>
        <w:t>2</w:t>
      </w:r>
      <w:r>
        <w:t>.1.</w:t>
      </w:r>
      <w:r>
        <w:rPr>
          <w:rFonts w:hint="eastAsia"/>
        </w:rPr>
        <w:t>4备用容量与装机容量的计算</w:t>
      </w:r>
      <w:r>
        <w:tab/>
      </w:r>
      <w:r>
        <w:fldChar w:fldCharType="begin"/>
      </w:r>
      <w:r>
        <w:instrText xml:space="preserve"> PAGEREF _Toc3957 \h </w:instrText>
      </w:r>
      <w:r>
        <w:fldChar w:fldCharType="separate"/>
      </w:r>
      <w:r>
        <w:t>11</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_Toc27596 </w:instrText>
      </w:r>
      <w:r>
        <w:rPr>
          <w:bCs/>
          <w:lang w:val="zh-CN"/>
        </w:rPr>
        <w:fldChar w:fldCharType="separate"/>
      </w:r>
      <w:r>
        <w:rPr>
          <w:rFonts w:hint="eastAsia"/>
        </w:rPr>
        <w:t>2</w:t>
      </w:r>
      <w:r>
        <w:t>.1.</w:t>
      </w:r>
      <w:r>
        <w:rPr>
          <w:rFonts w:hint="eastAsia"/>
        </w:rPr>
        <w:t>5绘制电力平衡表</w:t>
      </w:r>
      <w:r>
        <w:tab/>
      </w:r>
      <w:r>
        <w:fldChar w:fldCharType="begin"/>
      </w:r>
      <w:r>
        <w:instrText xml:space="preserve"> PAGEREF _Toc27596 \h </w:instrText>
      </w:r>
      <w:r>
        <w:fldChar w:fldCharType="separate"/>
      </w:r>
      <w:r>
        <w:t>11</w:t>
      </w:r>
      <w:r>
        <w:fldChar w:fldCharType="end"/>
      </w:r>
      <w:r>
        <w:rPr>
          <w:bCs/>
          <w:lang w:val="zh-CN"/>
        </w:rPr>
        <w:fldChar w:fldCharType="end"/>
      </w:r>
    </w:p>
    <w:p>
      <w:pPr>
        <w:pStyle w:val="11"/>
        <w:tabs>
          <w:tab w:val="right" w:leader="dot" w:pos="8958"/>
        </w:tabs>
      </w:pPr>
      <w:r>
        <w:rPr>
          <w:bCs/>
          <w:lang w:val="zh-CN"/>
        </w:rPr>
        <w:fldChar w:fldCharType="begin"/>
      </w:r>
      <w:r>
        <w:rPr>
          <w:bCs/>
          <w:lang w:val="zh-CN"/>
        </w:rPr>
        <w:instrText xml:space="preserve"> HYPERLINK \l _Toc22911 </w:instrText>
      </w:r>
      <w:r>
        <w:rPr>
          <w:bCs/>
          <w:lang w:val="zh-CN"/>
        </w:rPr>
        <w:fldChar w:fldCharType="separate"/>
      </w:r>
      <w:r>
        <w:rPr>
          <w:rFonts w:hint="eastAsia" w:ascii="等线 Light" w:hAnsi="等线 Light"/>
          <w:bCs/>
          <w:szCs w:val="32"/>
        </w:rPr>
        <w:t>2.2电量平衡表</w:t>
      </w:r>
      <w:r>
        <w:tab/>
      </w:r>
      <w:r>
        <w:fldChar w:fldCharType="begin"/>
      </w:r>
      <w:r>
        <w:instrText xml:space="preserve"> PAGEREF _Toc22911 \h </w:instrText>
      </w:r>
      <w:r>
        <w:fldChar w:fldCharType="separate"/>
      </w:r>
      <w:r>
        <w:t>12</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_Toc16627 </w:instrText>
      </w:r>
      <w:r>
        <w:rPr>
          <w:bCs/>
          <w:lang w:val="zh-CN"/>
        </w:rPr>
        <w:fldChar w:fldCharType="separate"/>
      </w:r>
      <w:r>
        <w:rPr>
          <w:rFonts w:hint="eastAsia"/>
        </w:rPr>
        <w:t>2.2.1系统月平均负荷与年需电量计算</w:t>
      </w:r>
      <w:r>
        <w:tab/>
      </w:r>
      <w:r>
        <w:fldChar w:fldCharType="begin"/>
      </w:r>
      <w:r>
        <w:instrText xml:space="preserve"> PAGEREF _Toc16627 \h </w:instrText>
      </w:r>
      <w:r>
        <w:fldChar w:fldCharType="separate"/>
      </w:r>
      <w:r>
        <w:t>12</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_Toc3808 </w:instrText>
      </w:r>
      <w:r>
        <w:rPr>
          <w:bCs/>
          <w:lang w:val="zh-CN"/>
        </w:rPr>
        <w:fldChar w:fldCharType="separate"/>
      </w:r>
      <w:r>
        <w:rPr>
          <w:rFonts w:hint="eastAsia"/>
        </w:rPr>
        <w:t>2.2.</w:t>
      </w:r>
      <w:r>
        <w:t>2</w:t>
      </w:r>
      <w:r>
        <w:rPr>
          <w:rFonts w:hint="eastAsia"/>
        </w:rPr>
        <w:t>电量平衡表绘制</w:t>
      </w:r>
      <w:r>
        <w:tab/>
      </w:r>
      <w:r>
        <w:fldChar w:fldCharType="begin"/>
      </w:r>
      <w:r>
        <w:instrText xml:space="preserve"> PAGEREF _Toc3808 \h </w:instrText>
      </w:r>
      <w:r>
        <w:fldChar w:fldCharType="separate"/>
      </w:r>
      <w:r>
        <w:t>12</w:t>
      </w:r>
      <w:r>
        <w:fldChar w:fldCharType="end"/>
      </w:r>
      <w:r>
        <w:rPr>
          <w:bCs/>
          <w:lang w:val="zh-CN"/>
        </w:rPr>
        <w:fldChar w:fldCharType="end"/>
      </w:r>
    </w:p>
    <w:p>
      <w:pPr>
        <w:pStyle w:val="10"/>
      </w:pPr>
      <w:r>
        <w:rPr>
          <w:bCs/>
          <w:lang w:val="zh-CN"/>
        </w:rPr>
        <w:fldChar w:fldCharType="begin"/>
      </w:r>
      <w:r>
        <w:rPr>
          <w:bCs/>
          <w:lang w:val="zh-CN"/>
        </w:rPr>
        <w:instrText xml:space="preserve"> HYPERLINK \l _Toc5738 </w:instrText>
      </w:r>
      <w:r>
        <w:rPr>
          <w:bCs/>
          <w:lang w:val="zh-CN"/>
        </w:rPr>
        <w:fldChar w:fldCharType="separate"/>
      </w:r>
      <w:r>
        <w:rPr>
          <w:rFonts w:hint="eastAsia"/>
        </w:rPr>
        <w:t>三、有功、无功平衡校核</w:t>
      </w:r>
      <w:r>
        <w:tab/>
      </w:r>
      <w:r>
        <w:fldChar w:fldCharType="begin"/>
      </w:r>
      <w:r>
        <w:instrText xml:space="preserve"> PAGEREF _Toc5738 \h </w:instrText>
      </w:r>
      <w:r>
        <w:fldChar w:fldCharType="separate"/>
      </w:r>
      <w:r>
        <w:t>13</w:t>
      </w:r>
      <w:r>
        <w:fldChar w:fldCharType="end"/>
      </w:r>
      <w:r>
        <w:rPr>
          <w:bCs/>
          <w:lang w:val="zh-CN"/>
        </w:rPr>
        <w:fldChar w:fldCharType="end"/>
      </w:r>
    </w:p>
    <w:p>
      <w:pPr>
        <w:pStyle w:val="11"/>
        <w:tabs>
          <w:tab w:val="right" w:leader="dot" w:pos="8958"/>
        </w:tabs>
      </w:pPr>
      <w:r>
        <w:rPr>
          <w:bCs/>
          <w:lang w:val="zh-CN"/>
        </w:rPr>
        <w:fldChar w:fldCharType="begin"/>
      </w:r>
      <w:r>
        <w:rPr>
          <w:bCs/>
          <w:lang w:val="zh-CN"/>
        </w:rPr>
        <w:instrText xml:space="preserve"> HYPERLINK \l _Toc28997 </w:instrText>
      </w:r>
      <w:r>
        <w:rPr>
          <w:bCs/>
          <w:lang w:val="zh-CN"/>
        </w:rPr>
        <w:fldChar w:fldCharType="separate"/>
      </w:r>
      <w:r>
        <w:rPr>
          <w:rFonts w:hint="eastAsia"/>
        </w:rPr>
        <w:t>3.1有功功率平衡校核</w:t>
      </w:r>
      <w:r>
        <w:tab/>
      </w:r>
      <w:r>
        <w:fldChar w:fldCharType="begin"/>
      </w:r>
      <w:r>
        <w:instrText xml:space="preserve"> PAGEREF _Toc28997 \h </w:instrText>
      </w:r>
      <w:r>
        <w:fldChar w:fldCharType="separate"/>
      </w:r>
      <w:r>
        <w:t>13</w:t>
      </w:r>
      <w:r>
        <w:fldChar w:fldCharType="end"/>
      </w:r>
      <w:r>
        <w:rPr>
          <w:bCs/>
          <w:lang w:val="zh-CN"/>
        </w:rPr>
        <w:fldChar w:fldCharType="end"/>
      </w:r>
    </w:p>
    <w:p>
      <w:pPr>
        <w:pStyle w:val="11"/>
        <w:tabs>
          <w:tab w:val="right" w:leader="dot" w:pos="8958"/>
        </w:tabs>
      </w:pPr>
      <w:r>
        <w:rPr>
          <w:bCs/>
          <w:lang w:val="zh-CN"/>
        </w:rPr>
        <w:fldChar w:fldCharType="begin"/>
      </w:r>
      <w:r>
        <w:rPr>
          <w:bCs/>
          <w:lang w:val="zh-CN"/>
        </w:rPr>
        <w:instrText xml:space="preserve"> HYPERLINK \l _Toc31740 </w:instrText>
      </w:r>
      <w:r>
        <w:rPr>
          <w:bCs/>
          <w:lang w:val="zh-CN"/>
        </w:rPr>
        <w:fldChar w:fldCharType="separate"/>
      </w:r>
      <w:r>
        <w:rPr>
          <w:rFonts w:hint="eastAsia"/>
        </w:rPr>
        <w:t>3.2无功功率平衡校核</w:t>
      </w:r>
      <w:r>
        <w:tab/>
      </w:r>
      <w:r>
        <w:fldChar w:fldCharType="begin"/>
      </w:r>
      <w:r>
        <w:instrText xml:space="preserve"> PAGEREF _Toc31740 \h </w:instrText>
      </w:r>
      <w:r>
        <w:fldChar w:fldCharType="separate"/>
      </w:r>
      <w:r>
        <w:t>14</w:t>
      </w:r>
      <w:r>
        <w:fldChar w:fldCharType="end"/>
      </w:r>
      <w:r>
        <w:rPr>
          <w:bCs/>
          <w:lang w:val="zh-CN"/>
        </w:rPr>
        <w:fldChar w:fldCharType="end"/>
      </w:r>
    </w:p>
    <w:p>
      <w:pPr>
        <w:pStyle w:val="10"/>
      </w:pPr>
      <w:r>
        <w:rPr>
          <w:bCs/>
          <w:lang w:val="zh-CN"/>
        </w:rPr>
        <w:fldChar w:fldCharType="begin"/>
      </w:r>
      <w:r>
        <w:rPr>
          <w:bCs/>
          <w:lang w:val="zh-CN"/>
        </w:rPr>
        <w:instrText xml:space="preserve"> HYPERLINK \l _Toc31473 </w:instrText>
      </w:r>
      <w:r>
        <w:rPr>
          <w:bCs/>
          <w:lang w:val="zh-CN"/>
        </w:rPr>
        <w:fldChar w:fldCharType="separate"/>
      </w:r>
      <w:r>
        <w:rPr>
          <w:rFonts w:hint="eastAsia"/>
        </w:rPr>
        <w:t>四、接线方案的提出与选择</w:t>
      </w:r>
      <w:r>
        <w:tab/>
      </w:r>
      <w:r>
        <w:fldChar w:fldCharType="begin"/>
      </w:r>
      <w:r>
        <w:instrText xml:space="preserve"> PAGEREF _Toc31473 \h </w:instrText>
      </w:r>
      <w:r>
        <w:fldChar w:fldCharType="separate"/>
      </w:r>
      <w:r>
        <w:t>15</w:t>
      </w:r>
      <w:r>
        <w:fldChar w:fldCharType="end"/>
      </w:r>
      <w:r>
        <w:rPr>
          <w:bCs/>
          <w:lang w:val="zh-CN"/>
        </w:rPr>
        <w:fldChar w:fldCharType="end"/>
      </w:r>
    </w:p>
    <w:p>
      <w:pPr>
        <w:pStyle w:val="11"/>
        <w:tabs>
          <w:tab w:val="right" w:leader="dot" w:pos="8958"/>
        </w:tabs>
      </w:pPr>
      <w:r>
        <w:rPr>
          <w:bCs/>
          <w:lang w:val="zh-CN"/>
        </w:rPr>
        <w:fldChar w:fldCharType="begin"/>
      </w:r>
      <w:r>
        <w:rPr>
          <w:bCs/>
          <w:lang w:val="zh-CN"/>
        </w:rPr>
        <w:instrText xml:space="preserve"> HYPERLINK \l _Toc3574 </w:instrText>
      </w:r>
      <w:r>
        <w:rPr>
          <w:bCs/>
          <w:lang w:val="zh-CN"/>
        </w:rPr>
        <w:fldChar w:fldCharType="separate"/>
      </w:r>
      <w:r>
        <w:t>4</w:t>
      </w:r>
      <w:r>
        <w:rPr>
          <w:rFonts w:hint="eastAsia"/>
        </w:rPr>
        <w:t>.</w:t>
      </w:r>
      <w:r>
        <w:t>1</w:t>
      </w:r>
      <w:r>
        <w:rPr>
          <w:rFonts w:hint="eastAsia"/>
        </w:rPr>
        <w:t>拟定主接线方案</w:t>
      </w:r>
      <w:r>
        <w:tab/>
      </w:r>
      <w:r>
        <w:fldChar w:fldCharType="begin"/>
      </w:r>
      <w:r>
        <w:instrText xml:space="preserve"> PAGEREF _Toc3574 \h </w:instrText>
      </w:r>
      <w:r>
        <w:fldChar w:fldCharType="separate"/>
      </w:r>
      <w:r>
        <w:t>15</w:t>
      </w:r>
      <w:r>
        <w:fldChar w:fldCharType="end"/>
      </w:r>
      <w:r>
        <w:rPr>
          <w:bCs/>
          <w:lang w:val="zh-CN"/>
        </w:rPr>
        <w:fldChar w:fldCharType="end"/>
      </w:r>
    </w:p>
    <w:p>
      <w:pPr>
        <w:pStyle w:val="11"/>
        <w:tabs>
          <w:tab w:val="right" w:leader="dot" w:pos="8958"/>
        </w:tabs>
      </w:pPr>
      <w:r>
        <w:rPr>
          <w:bCs/>
          <w:lang w:val="zh-CN"/>
        </w:rPr>
        <w:fldChar w:fldCharType="begin"/>
      </w:r>
      <w:r>
        <w:rPr>
          <w:bCs/>
          <w:lang w:val="zh-CN"/>
        </w:rPr>
        <w:instrText xml:space="preserve"> HYPERLINK \l _Toc7595 </w:instrText>
      </w:r>
      <w:r>
        <w:rPr>
          <w:bCs/>
          <w:lang w:val="zh-CN"/>
        </w:rPr>
        <w:fldChar w:fldCharType="separate"/>
      </w:r>
      <w:r>
        <w:t>4</w:t>
      </w:r>
      <w:r>
        <w:rPr>
          <w:rFonts w:hint="eastAsia"/>
        </w:rPr>
        <w:t>.2输电线路导线型号的选择</w:t>
      </w:r>
      <w:r>
        <w:tab/>
      </w:r>
      <w:r>
        <w:fldChar w:fldCharType="begin"/>
      </w:r>
      <w:r>
        <w:instrText xml:space="preserve"> PAGEREF _Toc7595 \h </w:instrText>
      </w:r>
      <w:r>
        <w:fldChar w:fldCharType="separate"/>
      </w:r>
      <w:r>
        <w:t>17</w:t>
      </w:r>
      <w:r>
        <w:fldChar w:fldCharType="end"/>
      </w:r>
      <w:r>
        <w:rPr>
          <w:bCs/>
          <w:lang w:val="zh-CN"/>
        </w:rPr>
        <w:fldChar w:fldCharType="end"/>
      </w:r>
    </w:p>
    <w:p>
      <w:pPr>
        <w:pStyle w:val="11"/>
        <w:tabs>
          <w:tab w:val="right" w:leader="dot" w:pos="8958"/>
        </w:tabs>
      </w:pPr>
      <w:r>
        <w:rPr>
          <w:bCs/>
          <w:lang w:val="zh-CN"/>
        </w:rPr>
        <w:fldChar w:fldCharType="begin"/>
      </w:r>
      <w:r>
        <w:rPr>
          <w:bCs/>
          <w:lang w:val="zh-CN"/>
        </w:rPr>
        <w:instrText xml:space="preserve"> HYPERLINK \l _Toc27371 </w:instrText>
      </w:r>
      <w:r>
        <w:rPr>
          <w:bCs/>
          <w:lang w:val="zh-CN"/>
        </w:rPr>
        <w:fldChar w:fldCharType="separate"/>
      </w:r>
      <w:r>
        <w:t>4</w:t>
      </w:r>
      <w:r>
        <w:rPr>
          <w:rFonts w:hint="eastAsia"/>
        </w:rPr>
        <w:t>.3发电机与变压器选择</w:t>
      </w:r>
      <w:r>
        <w:tab/>
      </w:r>
      <w:r>
        <w:fldChar w:fldCharType="begin"/>
      </w:r>
      <w:r>
        <w:instrText xml:space="preserve"> PAGEREF _Toc27371 \h </w:instrText>
      </w:r>
      <w:r>
        <w:fldChar w:fldCharType="separate"/>
      </w:r>
      <w:r>
        <w:t>20</w:t>
      </w:r>
      <w:r>
        <w:fldChar w:fldCharType="end"/>
      </w:r>
      <w:r>
        <w:rPr>
          <w:bCs/>
          <w:lang w:val="zh-CN"/>
        </w:rPr>
        <w:fldChar w:fldCharType="end"/>
      </w:r>
    </w:p>
    <w:p>
      <w:pPr>
        <w:pStyle w:val="11"/>
        <w:tabs>
          <w:tab w:val="right" w:leader="dot" w:pos="8958"/>
        </w:tabs>
      </w:pPr>
      <w:r>
        <w:rPr>
          <w:bCs/>
          <w:lang w:val="zh-CN"/>
        </w:rPr>
        <w:fldChar w:fldCharType="begin"/>
      </w:r>
      <w:r>
        <w:rPr>
          <w:bCs/>
          <w:lang w:val="zh-CN"/>
        </w:rPr>
        <w:instrText xml:space="preserve"> HYPERLINK \l _Toc18944 </w:instrText>
      </w:r>
      <w:r>
        <w:rPr>
          <w:bCs/>
          <w:lang w:val="zh-CN"/>
        </w:rPr>
        <w:fldChar w:fldCharType="separate"/>
      </w:r>
      <w:r>
        <w:t>4</w:t>
      </w:r>
      <w:r>
        <w:rPr>
          <w:rFonts w:hint="eastAsia"/>
        </w:rPr>
        <w:t>.4主接线方式选择</w:t>
      </w:r>
      <w:r>
        <w:tab/>
      </w:r>
      <w:r>
        <w:fldChar w:fldCharType="begin"/>
      </w:r>
      <w:r>
        <w:instrText xml:space="preserve"> PAGEREF _Toc18944 \h </w:instrText>
      </w:r>
      <w:r>
        <w:fldChar w:fldCharType="separate"/>
      </w:r>
      <w:r>
        <w:t>21</w:t>
      </w:r>
      <w:r>
        <w:fldChar w:fldCharType="end"/>
      </w:r>
      <w:r>
        <w:rPr>
          <w:bCs/>
          <w:lang w:val="zh-CN"/>
        </w:rPr>
        <w:fldChar w:fldCharType="end"/>
      </w:r>
    </w:p>
    <w:p>
      <w:pPr>
        <w:pStyle w:val="10"/>
      </w:pPr>
      <w:r>
        <w:rPr>
          <w:bCs/>
          <w:lang w:val="zh-CN"/>
        </w:rPr>
        <w:fldChar w:fldCharType="begin"/>
      </w:r>
      <w:r>
        <w:rPr>
          <w:bCs/>
          <w:lang w:val="zh-CN"/>
        </w:rPr>
        <w:instrText xml:space="preserve"> HYPERLINK \l _Toc25714 </w:instrText>
      </w:r>
      <w:r>
        <w:rPr>
          <w:bCs/>
          <w:lang w:val="zh-CN"/>
        </w:rPr>
        <w:fldChar w:fldCharType="separate"/>
      </w:r>
      <w:r>
        <w:rPr>
          <w:rFonts w:hint="eastAsia"/>
        </w:rPr>
        <w:t>五、潮流计算与三相短路的短路容量计算程序</w:t>
      </w:r>
      <w:r>
        <w:tab/>
      </w:r>
      <w:r>
        <w:fldChar w:fldCharType="begin"/>
      </w:r>
      <w:r>
        <w:instrText xml:space="preserve"> PAGEREF _Toc25714 \h </w:instrText>
      </w:r>
      <w:r>
        <w:fldChar w:fldCharType="separate"/>
      </w:r>
      <w:r>
        <w:t>23</w:t>
      </w:r>
      <w:r>
        <w:fldChar w:fldCharType="end"/>
      </w:r>
      <w:r>
        <w:rPr>
          <w:bCs/>
          <w:lang w:val="zh-CN"/>
        </w:rPr>
        <w:fldChar w:fldCharType="end"/>
      </w:r>
    </w:p>
    <w:p>
      <w:pPr>
        <w:pStyle w:val="11"/>
        <w:tabs>
          <w:tab w:val="right" w:leader="dot" w:pos="8958"/>
        </w:tabs>
      </w:pPr>
      <w:r>
        <w:rPr>
          <w:bCs/>
          <w:lang w:val="zh-CN"/>
        </w:rPr>
        <w:fldChar w:fldCharType="begin"/>
      </w:r>
      <w:r>
        <w:rPr>
          <w:bCs/>
          <w:lang w:val="zh-CN"/>
        </w:rPr>
        <w:instrText xml:space="preserve"> HYPERLINK \l _Toc2427 </w:instrText>
      </w:r>
      <w:r>
        <w:rPr>
          <w:bCs/>
          <w:lang w:val="zh-CN"/>
        </w:rPr>
        <w:fldChar w:fldCharType="separate"/>
      </w:r>
      <w:r>
        <w:rPr>
          <w:rFonts w:hint="eastAsia"/>
        </w:rPr>
        <w:t>5.1牛顿-拉夫逊法（N</w:t>
      </w:r>
      <w:r>
        <w:t>-R</w:t>
      </w:r>
      <w:r>
        <w:rPr>
          <w:rFonts w:hint="eastAsia"/>
        </w:rPr>
        <w:t>法）潮流计算</w:t>
      </w:r>
      <w:r>
        <w:tab/>
      </w:r>
      <w:r>
        <w:fldChar w:fldCharType="begin"/>
      </w:r>
      <w:r>
        <w:instrText xml:space="preserve"> PAGEREF _Toc2427 \h </w:instrText>
      </w:r>
      <w:r>
        <w:fldChar w:fldCharType="separate"/>
      </w:r>
      <w:r>
        <w:t>23</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_Toc10994 </w:instrText>
      </w:r>
      <w:r>
        <w:rPr>
          <w:bCs/>
          <w:lang w:val="zh-CN"/>
        </w:rPr>
        <w:fldChar w:fldCharType="separate"/>
      </w:r>
      <w:r>
        <w:rPr>
          <w:rFonts w:hint="eastAsia"/>
        </w:rPr>
        <w:t>5</w:t>
      </w:r>
      <w:r>
        <w:t xml:space="preserve">.1.1 </w:t>
      </w:r>
      <w:r>
        <w:rPr>
          <w:rFonts w:hint="eastAsia"/>
        </w:rPr>
        <w:t xml:space="preserve">方案1 </w:t>
      </w:r>
      <w:r>
        <w:t>M</w:t>
      </w:r>
      <w:r>
        <w:rPr>
          <w:rFonts w:hint="eastAsia"/>
        </w:rPr>
        <w:t>atlab潮流计算与</w:t>
      </w:r>
      <w:r>
        <w:t>P</w:t>
      </w:r>
      <w:r>
        <w:rPr>
          <w:rFonts w:hint="eastAsia"/>
        </w:rPr>
        <w:t>ower</w:t>
      </w:r>
      <w:r>
        <w:t xml:space="preserve"> W</w:t>
      </w:r>
      <w:r>
        <w:rPr>
          <w:rFonts w:hint="eastAsia"/>
        </w:rPr>
        <w:t>or</w:t>
      </w:r>
      <w:r>
        <w:t>l</w:t>
      </w:r>
      <w:r>
        <w:rPr>
          <w:rFonts w:hint="eastAsia"/>
        </w:rPr>
        <w:t>d仿真潮流计算（N</w:t>
      </w:r>
      <w:r>
        <w:t>-R</w:t>
      </w:r>
      <w:r>
        <w:rPr>
          <w:rFonts w:hint="eastAsia"/>
        </w:rPr>
        <w:t>法）</w:t>
      </w:r>
      <w:r>
        <w:tab/>
      </w:r>
      <w:r>
        <w:fldChar w:fldCharType="begin"/>
      </w:r>
      <w:r>
        <w:instrText xml:space="preserve"> PAGEREF _Toc10994 \h </w:instrText>
      </w:r>
      <w:r>
        <w:fldChar w:fldCharType="separate"/>
      </w:r>
      <w:r>
        <w:t>24</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_Toc3017 </w:instrText>
      </w:r>
      <w:r>
        <w:rPr>
          <w:bCs/>
          <w:lang w:val="zh-CN"/>
        </w:rPr>
        <w:fldChar w:fldCharType="separate"/>
      </w:r>
      <w:r>
        <w:rPr>
          <w:rFonts w:hint="eastAsia"/>
        </w:rPr>
        <w:t>5</w:t>
      </w:r>
      <w:r>
        <w:t>.1.</w:t>
      </w:r>
      <w:r>
        <w:rPr>
          <w:rFonts w:hint="eastAsia"/>
        </w:rPr>
        <w:t>2</w:t>
      </w:r>
      <w:r>
        <w:t xml:space="preserve"> </w:t>
      </w:r>
      <w:r>
        <w:rPr>
          <w:rFonts w:hint="eastAsia"/>
        </w:rPr>
        <w:t xml:space="preserve">方案2 </w:t>
      </w:r>
      <w:r>
        <w:t>M</w:t>
      </w:r>
      <w:r>
        <w:rPr>
          <w:rFonts w:hint="eastAsia"/>
        </w:rPr>
        <w:t>atlab潮流计算与</w:t>
      </w:r>
      <w:r>
        <w:t>P</w:t>
      </w:r>
      <w:r>
        <w:rPr>
          <w:rFonts w:hint="eastAsia"/>
        </w:rPr>
        <w:t>ower</w:t>
      </w:r>
      <w:r>
        <w:t xml:space="preserve"> W</w:t>
      </w:r>
      <w:r>
        <w:rPr>
          <w:rFonts w:hint="eastAsia"/>
        </w:rPr>
        <w:t>or</w:t>
      </w:r>
      <w:r>
        <w:t>l</w:t>
      </w:r>
      <w:r>
        <w:rPr>
          <w:rFonts w:hint="eastAsia"/>
        </w:rPr>
        <w:t>d仿真潮流计算（N</w:t>
      </w:r>
      <w:r>
        <w:t>-R</w:t>
      </w:r>
      <w:r>
        <w:rPr>
          <w:rFonts w:hint="eastAsia"/>
        </w:rPr>
        <w:t>法）</w:t>
      </w:r>
      <w:r>
        <w:tab/>
      </w:r>
      <w:r>
        <w:fldChar w:fldCharType="begin"/>
      </w:r>
      <w:r>
        <w:instrText xml:space="preserve"> PAGEREF _Toc3017 \h </w:instrText>
      </w:r>
      <w:r>
        <w:fldChar w:fldCharType="separate"/>
      </w:r>
      <w:r>
        <w:t>26</w:t>
      </w:r>
      <w:r>
        <w:fldChar w:fldCharType="end"/>
      </w:r>
      <w:r>
        <w:rPr>
          <w:bCs/>
          <w:lang w:val="zh-CN"/>
        </w:rPr>
        <w:fldChar w:fldCharType="end"/>
      </w:r>
    </w:p>
    <w:p>
      <w:pPr>
        <w:pStyle w:val="11"/>
        <w:tabs>
          <w:tab w:val="right" w:leader="dot" w:pos="8958"/>
        </w:tabs>
      </w:pPr>
      <w:r>
        <w:rPr>
          <w:bCs/>
          <w:lang w:val="zh-CN"/>
        </w:rPr>
        <w:fldChar w:fldCharType="begin"/>
      </w:r>
      <w:r>
        <w:rPr>
          <w:bCs/>
          <w:lang w:val="zh-CN"/>
        </w:rPr>
        <w:instrText xml:space="preserve"> HYPERLINK \l _Toc29884 </w:instrText>
      </w:r>
      <w:r>
        <w:rPr>
          <w:bCs/>
          <w:lang w:val="zh-CN"/>
        </w:rPr>
        <w:fldChar w:fldCharType="separate"/>
      </w:r>
      <w:r>
        <w:rPr>
          <w:rFonts w:hint="eastAsia" w:ascii="等线 Light" w:hAnsi="等线 Light"/>
          <w:bCs/>
          <w:szCs w:val="32"/>
        </w:rPr>
        <w:t>5.2</w:t>
      </w:r>
      <w:r>
        <w:rPr>
          <w:rFonts w:ascii="等线 Light" w:hAnsi="等线 Light"/>
          <w:bCs/>
          <w:szCs w:val="32"/>
        </w:rPr>
        <w:t xml:space="preserve"> </w:t>
      </w:r>
      <w:r>
        <w:rPr>
          <w:rFonts w:hint="eastAsia" w:ascii="等线 Light" w:hAnsi="等线 Light"/>
          <w:bCs/>
          <w:szCs w:val="32"/>
        </w:rPr>
        <w:t>P</w:t>
      </w:r>
      <w:r>
        <w:rPr>
          <w:rFonts w:ascii="等线 Light" w:hAnsi="等线 Light"/>
          <w:bCs/>
          <w:szCs w:val="32"/>
        </w:rPr>
        <w:t>Q</w:t>
      </w:r>
      <w:r>
        <w:rPr>
          <w:rFonts w:hint="eastAsia" w:ascii="等线 Light" w:hAnsi="等线 Light"/>
          <w:bCs/>
          <w:szCs w:val="32"/>
        </w:rPr>
        <w:t>分解法潮流计算</w:t>
      </w:r>
      <w:r>
        <w:tab/>
      </w:r>
      <w:r>
        <w:fldChar w:fldCharType="begin"/>
      </w:r>
      <w:r>
        <w:instrText xml:space="preserve"> PAGEREF _Toc29884 \h </w:instrText>
      </w:r>
      <w:r>
        <w:fldChar w:fldCharType="separate"/>
      </w:r>
      <w:r>
        <w:t>28</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_Toc17898 </w:instrText>
      </w:r>
      <w:r>
        <w:rPr>
          <w:bCs/>
          <w:lang w:val="zh-CN"/>
        </w:rPr>
        <w:fldChar w:fldCharType="separate"/>
      </w:r>
      <w:r>
        <w:rPr>
          <w:rFonts w:hint="eastAsia"/>
          <w:bCs/>
          <w:szCs w:val="32"/>
        </w:rPr>
        <w:t>5</w:t>
      </w:r>
      <w:r>
        <w:rPr>
          <w:bCs/>
          <w:szCs w:val="32"/>
        </w:rPr>
        <w:t>.</w:t>
      </w:r>
      <w:r>
        <w:rPr>
          <w:rFonts w:hint="eastAsia"/>
          <w:bCs/>
          <w:szCs w:val="32"/>
        </w:rPr>
        <w:t>2</w:t>
      </w:r>
      <w:r>
        <w:rPr>
          <w:bCs/>
          <w:szCs w:val="32"/>
        </w:rPr>
        <w:t xml:space="preserve">.1 </w:t>
      </w:r>
      <w:r>
        <w:rPr>
          <w:rFonts w:hint="eastAsia"/>
          <w:bCs/>
          <w:szCs w:val="32"/>
        </w:rPr>
        <w:t xml:space="preserve">方案1 </w:t>
      </w:r>
      <w:r>
        <w:rPr>
          <w:bCs/>
          <w:szCs w:val="32"/>
        </w:rPr>
        <w:t>M</w:t>
      </w:r>
      <w:r>
        <w:rPr>
          <w:rFonts w:hint="eastAsia"/>
          <w:bCs/>
          <w:szCs w:val="32"/>
        </w:rPr>
        <w:t>atlab潮流计算与</w:t>
      </w:r>
      <w:r>
        <w:rPr>
          <w:bCs/>
          <w:szCs w:val="32"/>
        </w:rPr>
        <w:t>P</w:t>
      </w:r>
      <w:r>
        <w:rPr>
          <w:rFonts w:hint="eastAsia"/>
          <w:bCs/>
          <w:szCs w:val="32"/>
        </w:rPr>
        <w:t>ower</w:t>
      </w:r>
      <w:r>
        <w:rPr>
          <w:bCs/>
          <w:szCs w:val="32"/>
        </w:rPr>
        <w:t xml:space="preserve"> W</w:t>
      </w:r>
      <w:r>
        <w:rPr>
          <w:rFonts w:hint="eastAsia"/>
          <w:bCs/>
          <w:szCs w:val="32"/>
        </w:rPr>
        <w:t>or</w:t>
      </w:r>
      <w:r>
        <w:rPr>
          <w:bCs/>
          <w:szCs w:val="32"/>
        </w:rPr>
        <w:t>l</w:t>
      </w:r>
      <w:r>
        <w:rPr>
          <w:rFonts w:hint="eastAsia"/>
          <w:bCs/>
          <w:szCs w:val="32"/>
        </w:rPr>
        <w:t>d仿真潮流计算（</w:t>
      </w:r>
      <w:r>
        <w:rPr>
          <w:bCs/>
          <w:szCs w:val="32"/>
        </w:rPr>
        <w:t>P-Q</w:t>
      </w:r>
      <w:r>
        <w:rPr>
          <w:rFonts w:hint="eastAsia"/>
          <w:bCs/>
          <w:szCs w:val="32"/>
        </w:rPr>
        <w:t>法）</w:t>
      </w:r>
      <w:r>
        <w:tab/>
      </w:r>
      <w:r>
        <w:fldChar w:fldCharType="begin"/>
      </w:r>
      <w:r>
        <w:instrText xml:space="preserve"> PAGEREF _Toc17898 \h </w:instrText>
      </w:r>
      <w:r>
        <w:fldChar w:fldCharType="separate"/>
      </w:r>
      <w:r>
        <w:t>29</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_Toc25344 </w:instrText>
      </w:r>
      <w:r>
        <w:rPr>
          <w:bCs/>
          <w:lang w:val="zh-CN"/>
        </w:rPr>
        <w:fldChar w:fldCharType="separate"/>
      </w:r>
      <w:r>
        <w:rPr>
          <w:rFonts w:hint="eastAsia"/>
          <w:bCs/>
          <w:szCs w:val="32"/>
        </w:rPr>
        <w:t>5</w:t>
      </w:r>
      <w:r>
        <w:rPr>
          <w:bCs/>
          <w:szCs w:val="32"/>
        </w:rPr>
        <w:t>.</w:t>
      </w:r>
      <w:r>
        <w:rPr>
          <w:rFonts w:hint="eastAsia"/>
          <w:bCs/>
          <w:szCs w:val="32"/>
        </w:rPr>
        <w:t>2</w:t>
      </w:r>
      <w:r>
        <w:rPr>
          <w:bCs/>
          <w:szCs w:val="32"/>
        </w:rPr>
        <w:t>.</w:t>
      </w:r>
      <w:r>
        <w:rPr>
          <w:rFonts w:hint="eastAsia"/>
          <w:bCs/>
          <w:szCs w:val="32"/>
        </w:rPr>
        <w:t>2</w:t>
      </w:r>
      <w:r>
        <w:rPr>
          <w:bCs/>
          <w:szCs w:val="32"/>
        </w:rPr>
        <w:t xml:space="preserve"> </w:t>
      </w:r>
      <w:r>
        <w:rPr>
          <w:rFonts w:hint="eastAsia"/>
          <w:bCs/>
          <w:szCs w:val="32"/>
        </w:rPr>
        <w:t xml:space="preserve">方案2 </w:t>
      </w:r>
      <w:r>
        <w:rPr>
          <w:bCs/>
          <w:szCs w:val="32"/>
        </w:rPr>
        <w:t>M</w:t>
      </w:r>
      <w:r>
        <w:rPr>
          <w:rFonts w:hint="eastAsia"/>
          <w:bCs/>
          <w:szCs w:val="32"/>
        </w:rPr>
        <w:t>atlab潮流计算与</w:t>
      </w:r>
      <w:r>
        <w:rPr>
          <w:bCs/>
          <w:szCs w:val="32"/>
        </w:rPr>
        <w:t>P</w:t>
      </w:r>
      <w:r>
        <w:rPr>
          <w:rFonts w:hint="eastAsia"/>
          <w:bCs/>
          <w:szCs w:val="32"/>
        </w:rPr>
        <w:t>ower</w:t>
      </w:r>
      <w:r>
        <w:rPr>
          <w:bCs/>
          <w:szCs w:val="32"/>
        </w:rPr>
        <w:t xml:space="preserve"> W</w:t>
      </w:r>
      <w:r>
        <w:rPr>
          <w:rFonts w:hint="eastAsia"/>
          <w:bCs/>
          <w:szCs w:val="32"/>
        </w:rPr>
        <w:t>or</w:t>
      </w:r>
      <w:r>
        <w:rPr>
          <w:bCs/>
          <w:szCs w:val="32"/>
        </w:rPr>
        <w:t>l</w:t>
      </w:r>
      <w:r>
        <w:rPr>
          <w:rFonts w:hint="eastAsia"/>
          <w:bCs/>
          <w:szCs w:val="32"/>
        </w:rPr>
        <w:t>d仿真潮流计算（</w:t>
      </w:r>
      <w:r>
        <w:rPr>
          <w:bCs/>
          <w:szCs w:val="32"/>
        </w:rPr>
        <w:t>P-Q</w:t>
      </w:r>
      <w:r>
        <w:rPr>
          <w:rFonts w:hint="eastAsia"/>
          <w:bCs/>
          <w:szCs w:val="32"/>
        </w:rPr>
        <w:t>法）</w:t>
      </w:r>
      <w:r>
        <w:tab/>
      </w:r>
      <w:r>
        <w:fldChar w:fldCharType="begin"/>
      </w:r>
      <w:r>
        <w:instrText xml:space="preserve"> PAGEREF _Toc25344 \h </w:instrText>
      </w:r>
      <w:r>
        <w:fldChar w:fldCharType="separate"/>
      </w:r>
      <w:r>
        <w:t>31</w:t>
      </w:r>
      <w:r>
        <w:fldChar w:fldCharType="end"/>
      </w:r>
      <w:r>
        <w:rPr>
          <w:bCs/>
          <w:lang w:val="zh-CN"/>
        </w:rPr>
        <w:fldChar w:fldCharType="end"/>
      </w:r>
    </w:p>
    <w:p>
      <w:pPr>
        <w:pStyle w:val="11"/>
        <w:tabs>
          <w:tab w:val="right" w:leader="dot" w:pos="8958"/>
        </w:tabs>
      </w:pPr>
      <w:r>
        <w:rPr>
          <w:bCs/>
          <w:lang w:val="zh-CN"/>
        </w:rPr>
        <w:fldChar w:fldCharType="begin"/>
      </w:r>
      <w:r>
        <w:rPr>
          <w:bCs/>
          <w:lang w:val="zh-CN"/>
        </w:rPr>
        <w:instrText xml:space="preserve"> HYPERLINK \l _Toc31694 </w:instrText>
      </w:r>
      <w:r>
        <w:rPr>
          <w:bCs/>
          <w:lang w:val="zh-CN"/>
        </w:rPr>
        <w:fldChar w:fldCharType="separate"/>
      </w:r>
      <w:r>
        <w:rPr>
          <w:rFonts w:hint="eastAsia" w:ascii="等线 Light" w:hAnsi="等线 Light"/>
          <w:bCs/>
          <w:szCs w:val="32"/>
        </w:rPr>
        <w:t>5.</w:t>
      </w:r>
      <w:r>
        <w:rPr>
          <w:rFonts w:ascii="等线 Light" w:hAnsi="等线 Light"/>
          <w:bCs/>
          <w:szCs w:val="32"/>
        </w:rPr>
        <w:t xml:space="preserve">3 </w:t>
      </w:r>
      <w:r>
        <w:rPr>
          <w:rFonts w:hint="eastAsia" w:ascii="等线 Light" w:hAnsi="等线 Light"/>
          <w:bCs/>
          <w:szCs w:val="32"/>
        </w:rPr>
        <w:t>“N-1”潮流校核</w:t>
      </w:r>
      <w:r>
        <w:tab/>
      </w:r>
      <w:r>
        <w:fldChar w:fldCharType="begin"/>
      </w:r>
      <w:r>
        <w:instrText xml:space="preserve"> PAGEREF _Toc31694 \h </w:instrText>
      </w:r>
      <w:r>
        <w:fldChar w:fldCharType="separate"/>
      </w:r>
      <w:r>
        <w:t>33</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_Toc15202 </w:instrText>
      </w:r>
      <w:r>
        <w:rPr>
          <w:bCs/>
          <w:lang w:val="zh-CN"/>
        </w:rPr>
        <w:fldChar w:fldCharType="separate"/>
      </w:r>
      <w:r>
        <w:rPr>
          <w:rFonts w:hint="eastAsia"/>
          <w:bCs/>
          <w:szCs w:val="32"/>
        </w:rPr>
        <w:t>5</w:t>
      </w:r>
      <w:r>
        <w:rPr>
          <w:bCs/>
          <w:szCs w:val="32"/>
        </w:rPr>
        <w:t xml:space="preserve">.3.1 </w:t>
      </w:r>
      <w:r>
        <w:rPr>
          <w:rFonts w:hint="eastAsia"/>
          <w:bCs/>
          <w:szCs w:val="32"/>
        </w:rPr>
        <w:t>方案</w:t>
      </w:r>
      <w:r>
        <w:rPr>
          <w:bCs/>
          <w:szCs w:val="32"/>
        </w:rPr>
        <w:t>1</w:t>
      </w:r>
      <w:r>
        <w:rPr>
          <w:rFonts w:hint="eastAsia"/>
          <w:bCs/>
          <w:szCs w:val="32"/>
        </w:rPr>
        <w:t>“N-1”潮流校核</w:t>
      </w:r>
      <w:r>
        <w:tab/>
      </w:r>
      <w:r>
        <w:fldChar w:fldCharType="begin"/>
      </w:r>
      <w:r>
        <w:instrText xml:space="preserve"> PAGEREF _Toc15202 \h </w:instrText>
      </w:r>
      <w:r>
        <w:fldChar w:fldCharType="separate"/>
      </w:r>
      <w:r>
        <w:t>33</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_Toc4125 </w:instrText>
      </w:r>
      <w:r>
        <w:rPr>
          <w:bCs/>
          <w:lang w:val="zh-CN"/>
        </w:rPr>
        <w:fldChar w:fldCharType="separate"/>
      </w:r>
      <w:r>
        <w:rPr>
          <w:rFonts w:hint="eastAsia"/>
          <w:bCs/>
          <w:szCs w:val="32"/>
        </w:rPr>
        <w:t>5</w:t>
      </w:r>
      <w:r>
        <w:rPr>
          <w:bCs/>
          <w:szCs w:val="32"/>
        </w:rPr>
        <w:t xml:space="preserve">.3.2 </w:t>
      </w:r>
      <w:r>
        <w:rPr>
          <w:rFonts w:hint="eastAsia"/>
          <w:bCs/>
          <w:szCs w:val="32"/>
        </w:rPr>
        <w:t>方案2“N-1”潮流校核</w:t>
      </w:r>
      <w:r>
        <w:tab/>
      </w:r>
      <w:r>
        <w:fldChar w:fldCharType="begin"/>
      </w:r>
      <w:r>
        <w:instrText xml:space="preserve"> PAGEREF _Toc4125 \h </w:instrText>
      </w:r>
      <w:r>
        <w:fldChar w:fldCharType="separate"/>
      </w:r>
      <w:r>
        <w:t>34</w:t>
      </w:r>
      <w:r>
        <w:fldChar w:fldCharType="end"/>
      </w:r>
      <w:r>
        <w:rPr>
          <w:bCs/>
          <w:lang w:val="zh-CN"/>
        </w:rPr>
        <w:fldChar w:fldCharType="end"/>
      </w:r>
    </w:p>
    <w:p>
      <w:pPr>
        <w:pStyle w:val="11"/>
        <w:tabs>
          <w:tab w:val="right" w:leader="dot" w:pos="8958"/>
        </w:tabs>
      </w:pPr>
      <w:r>
        <w:rPr>
          <w:bCs/>
          <w:lang w:val="zh-CN"/>
        </w:rPr>
        <w:fldChar w:fldCharType="begin"/>
      </w:r>
      <w:r>
        <w:rPr>
          <w:bCs/>
          <w:lang w:val="zh-CN"/>
        </w:rPr>
        <w:instrText xml:space="preserve"> HYPERLINK \l _Toc824 </w:instrText>
      </w:r>
      <w:r>
        <w:rPr>
          <w:bCs/>
          <w:lang w:val="zh-CN"/>
        </w:rPr>
        <w:fldChar w:fldCharType="separate"/>
      </w:r>
      <w:r>
        <w:rPr>
          <w:rFonts w:hint="eastAsia" w:ascii="等线 Light" w:hAnsi="等线 Light"/>
          <w:bCs/>
          <w:szCs w:val="32"/>
        </w:rPr>
        <w:t>5.4</w:t>
      </w:r>
      <w:r>
        <w:rPr>
          <w:rFonts w:ascii="等线 Light" w:hAnsi="等线 Light"/>
          <w:bCs/>
          <w:szCs w:val="32"/>
        </w:rPr>
        <w:t xml:space="preserve"> </w:t>
      </w:r>
      <w:r>
        <w:rPr>
          <w:rFonts w:hint="eastAsia" w:ascii="等线 Light" w:hAnsi="等线 Light"/>
          <w:bCs/>
          <w:szCs w:val="32"/>
        </w:rPr>
        <w:t>三相短路容量测算</w:t>
      </w:r>
      <w:r>
        <w:tab/>
      </w:r>
      <w:r>
        <w:fldChar w:fldCharType="begin"/>
      </w:r>
      <w:r>
        <w:instrText xml:space="preserve"> PAGEREF _Toc824 \h </w:instrText>
      </w:r>
      <w:r>
        <w:fldChar w:fldCharType="separate"/>
      </w:r>
      <w:r>
        <w:t>35</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_Toc4855 </w:instrText>
      </w:r>
      <w:r>
        <w:rPr>
          <w:bCs/>
          <w:lang w:val="zh-CN"/>
        </w:rPr>
        <w:fldChar w:fldCharType="separate"/>
      </w:r>
      <w:r>
        <w:rPr>
          <w:rFonts w:hint="eastAsia"/>
          <w:bCs/>
          <w:szCs w:val="32"/>
        </w:rPr>
        <w:t>5</w:t>
      </w:r>
      <w:r>
        <w:rPr>
          <w:bCs/>
          <w:szCs w:val="32"/>
        </w:rPr>
        <w:t>.</w:t>
      </w:r>
      <w:r>
        <w:rPr>
          <w:rFonts w:hint="eastAsia"/>
          <w:bCs/>
          <w:szCs w:val="32"/>
        </w:rPr>
        <w:t>4</w:t>
      </w:r>
      <w:r>
        <w:rPr>
          <w:bCs/>
          <w:szCs w:val="32"/>
        </w:rPr>
        <w:t>.</w:t>
      </w:r>
      <w:r>
        <w:rPr>
          <w:rFonts w:hint="eastAsia"/>
          <w:bCs/>
          <w:szCs w:val="32"/>
        </w:rPr>
        <w:t>1</w:t>
      </w:r>
      <w:r>
        <w:rPr>
          <w:bCs/>
          <w:szCs w:val="32"/>
        </w:rPr>
        <w:t xml:space="preserve"> </w:t>
      </w:r>
      <w:r>
        <w:rPr>
          <w:rFonts w:hint="eastAsia"/>
          <w:bCs/>
          <w:szCs w:val="32"/>
        </w:rPr>
        <w:t>方案1三相短路容量测算</w:t>
      </w:r>
      <w:r>
        <w:tab/>
      </w:r>
      <w:r>
        <w:fldChar w:fldCharType="begin"/>
      </w:r>
      <w:r>
        <w:instrText xml:space="preserve"> PAGEREF _Toc4855 \h </w:instrText>
      </w:r>
      <w:r>
        <w:fldChar w:fldCharType="separate"/>
      </w:r>
      <w:r>
        <w:t>35</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_Toc12727 </w:instrText>
      </w:r>
      <w:r>
        <w:rPr>
          <w:bCs/>
          <w:lang w:val="zh-CN"/>
        </w:rPr>
        <w:fldChar w:fldCharType="separate"/>
      </w:r>
      <w:r>
        <w:rPr>
          <w:rFonts w:hint="eastAsia"/>
          <w:bCs/>
          <w:szCs w:val="32"/>
        </w:rPr>
        <w:t>5</w:t>
      </w:r>
      <w:r>
        <w:rPr>
          <w:bCs/>
          <w:szCs w:val="32"/>
        </w:rPr>
        <w:t>.</w:t>
      </w:r>
      <w:r>
        <w:rPr>
          <w:rFonts w:hint="eastAsia"/>
          <w:bCs/>
          <w:szCs w:val="32"/>
        </w:rPr>
        <w:t>4</w:t>
      </w:r>
      <w:r>
        <w:rPr>
          <w:bCs/>
          <w:szCs w:val="32"/>
        </w:rPr>
        <w:t>.</w:t>
      </w:r>
      <w:r>
        <w:rPr>
          <w:rFonts w:hint="eastAsia"/>
          <w:bCs/>
          <w:szCs w:val="32"/>
        </w:rPr>
        <w:t>2</w:t>
      </w:r>
      <w:r>
        <w:rPr>
          <w:bCs/>
          <w:szCs w:val="32"/>
        </w:rPr>
        <w:t xml:space="preserve"> </w:t>
      </w:r>
      <w:r>
        <w:rPr>
          <w:rFonts w:hint="eastAsia"/>
          <w:bCs/>
          <w:szCs w:val="32"/>
        </w:rPr>
        <w:t>方案2三相短路容量测算</w:t>
      </w:r>
      <w:r>
        <w:tab/>
      </w:r>
      <w:r>
        <w:fldChar w:fldCharType="begin"/>
      </w:r>
      <w:r>
        <w:instrText xml:space="preserve"> PAGEREF _Toc12727 \h </w:instrText>
      </w:r>
      <w:r>
        <w:fldChar w:fldCharType="separate"/>
      </w:r>
      <w:r>
        <w:t>37</w:t>
      </w:r>
      <w:r>
        <w:fldChar w:fldCharType="end"/>
      </w:r>
      <w:r>
        <w:rPr>
          <w:bCs/>
          <w:lang w:val="zh-CN"/>
        </w:rPr>
        <w:fldChar w:fldCharType="end"/>
      </w:r>
    </w:p>
    <w:p>
      <w:pPr>
        <w:pStyle w:val="10"/>
      </w:pPr>
      <w:r>
        <w:rPr>
          <w:bCs/>
          <w:lang w:val="zh-CN"/>
        </w:rPr>
        <w:fldChar w:fldCharType="begin"/>
      </w:r>
      <w:r>
        <w:rPr>
          <w:bCs/>
          <w:lang w:val="zh-CN"/>
        </w:rPr>
        <w:instrText xml:space="preserve"> HYPERLINK \l _Toc4075 </w:instrText>
      </w:r>
      <w:r>
        <w:rPr>
          <w:bCs/>
          <w:lang w:val="zh-CN"/>
        </w:rPr>
        <w:fldChar w:fldCharType="separate"/>
      </w:r>
      <w:r>
        <w:rPr>
          <w:rFonts w:hint="eastAsia"/>
        </w:rPr>
        <w:t>六、区域电网的经济性计算</w:t>
      </w:r>
      <w:r>
        <w:tab/>
      </w:r>
      <w:r>
        <w:fldChar w:fldCharType="begin"/>
      </w:r>
      <w:r>
        <w:instrText xml:space="preserve"> PAGEREF _Toc4075 \h </w:instrText>
      </w:r>
      <w:r>
        <w:fldChar w:fldCharType="separate"/>
      </w:r>
      <w:r>
        <w:t>39</w:t>
      </w:r>
      <w:r>
        <w:fldChar w:fldCharType="end"/>
      </w:r>
      <w:r>
        <w:rPr>
          <w:bCs/>
          <w:lang w:val="zh-CN"/>
        </w:rPr>
        <w:fldChar w:fldCharType="end"/>
      </w:r>
    </w:p>
    <w:p>
      <w:pPr>
        <w:pStyle w:val="11"/>
        <w:tabs>
          <w:tab w:val="right" w:leader="dot" w:pos="8958"/>
        </w:tabs>
      </w:pPr>
      <w:r>
        <w:rPr>
          <w:bCs/>
          <w:lang w:val="zh-CN"/>
        </w:rPr>
        <w:fldChar w:fldCharType="begin"/>
      </w:r>
      <w:r>
        <w:rPr>
          <w:bCs/>
          <w:lang w:val="zh-CN"/>
        </w:rPr>
        <w:instrText xml:space="preserve"> HYPERLINK \l _Toc6305 </w:instrText>
      </w:r>
      <w:r>
        <w:rPr>
          <w:bCs/>
          <w:lang w:val="zh-CN"/>
        </w:rPr>
        <w:fldChar w:fldCharType="separate"/>
      </w:r>
      <w:r>
        <w:rPr>
          <w:rFonts w:hint="eastAsia"/>
        </w:rPr>
        <w:t>6.1 总投资费用计算</w:t>
      </w:r>
      <w:r>
        <w:tab/>
      </w:r>
      <w:r>
        <w:fldChar w:fldCharType="begin"/>
      </w:r>
      <w:r>
        <w:instrText xml:space="preserve"> PAGEREF _Toc6305 \h </w:instrText>
      </w:r>
      <w:r>
        <w:fldChar w:fldCharType="separate"/>
      </w:r>
      <w:r>
        <w:t>39</w:t>
      </w:r>
      <w:r>
        <w:fldChar w:fldCharType="end"/>
      </w:r>
      <w:r>
        <w:rPr>
          <w:bCs/>
          <w:lang w:val="zh-CN"/>
        </w:rPr>
        <w:fldChar w:fldCharType="end"/>
      </w:r>
    </w:p>
    <w:p>
      <w:pPr>
        <w:pStyle w:val="11"/>
        <w:tabs>
          <w:tab w:val="right" w:leader="dot" w:pos="8958"/>
        </w:tabs>
      </w:pPr>
      <w:r>
        <w:rPr>
          <w:bCs/>
          <w:lang w:val="zh-CN"/>
        </w:rPr>
        <w:fldChar w:fldCharType="begin"/>
      </w:r>
      <w:r>
        <w:rPr>
          <w:bCs/>
          <w:lang w:val="zh-CN"/>
        </w:rPr>
        <w:instrText xml:space="preserve"> HYPERLINK \l _Toc23676 </w:instrText>
      </w:r>
      <w:r>
        <w:rPr>
          <w:bCs/>
          <w:lang w:val="zh-CN"/>
        </w:rPr>
        <w:fldChar w:fldCharType="separate"/>
      </w:r>
      <w:r>
        <w:rPr>
          <w:rFonts w:hint="eastAsia"/>
        </w:rPr>
        <w:t xml:space="preserve">6.2 </w:t>
      </w:r>
      <w:r>
        <w:rPr>
          <w:rFonts w:hint="eastAsia"/>
          <w:bCs/>
        </w:rPr>
        <w:t>年运行费用计算</w:t>
      </w:r>
      <w:r>
        <w:tab/>
      </w:r>
      <w:r>
        <w:fldChar w:fldCharType="begin"/>
      </w:r>
      <w:r>
        <w:instrText xml:space="preserve"> PAGEREF _Toc23676 \h </w:instrText>
      </w:r>
      <w:r>
        <w:fldChar w:fldCharType="separate"/>
      </w:r>
      <w:r>
        <w:t>40</w:t>
      </w:r>
      <w:r>
        <w:fldChar w:fldCharType="end"/>
      </w:r>
      <w:r>
        <w:rPr>
          <w:bCs/>
          <w:lang w:val="zh-CN"/>
        </w:rPr>
        <w:fldChar w:fldCharType="end"/>
      </w:r>
    </w:p>
    <w:p>
      <w:pPr>
        <w:pStyle w:val="11"/>
        <w:tabs>
          <w:tab w:val="right" w:leader="dot" w:pos="8958"/>
        </w:tabs>
      </w:pPr>
      <w:r>
        <w:rPr>
          <w:bCs/>
          <w:lang w:val="zh-CN"/>
        </w:rPr>
        <w:fldChar w:fldCharType="begin"/>
      </w:r>
      <w:r>
        <w:rPr>
          <w:bCs/>
          <w:lang w:val="zh-CN"/>
        </w:rPr>
        <w:instrText xml:space="preserve"> HYPERLINK \l _Toc24359 </w:instrText>
      </w:r>
      <w:r>
        <w:rPr>
          <w:bCs/>
          <w:lang w:val="zh-CN"/>
        </w:rPr>
        <w:fldChar w:fldCharType="separate"/>
      </w:r>
      <w:r>
        <w:rPr>
          <w:rFonts w:hint="eastAsia"/>
        </w:rPr>
        <w:t>6.3 年消耗费用计算</w:t>
      </w:r>
      <w:r>
        <w:tab/>
      </w:r>
      <w:r>
        <w:fldChar w:fldCharType="begin"/>
      </w:r>
      <w:r>
        <w:instrText xml:space="preserve"> PAGEREF _Toc24359 \h </w:instrText>
      </w:r>
      <w:r>
        <w:fldChar w:fldCharType="separate"/>
      </w:r>
      <w:r>
        <w:t>41</w:t>
      </w:r>
      <w:r>
        <w:fldChar w:fldCharType="end"/>
      </w:r>
      <w:r>
        <w:rPr>
          <w:bCs/>
          <w:lang w:val="zh-CN"/>
        </w:rPr>
        <w:fldChar w:fldCharType="end"/>
      </w:r>
    </w:p>
    <w:p>
      <w:pPr>
        <w:pStyle w:val="10"/>
      </w:pPr>
      <w:r>
        <w:rPr>
          <w:bCs/>
          <w:lang w:val="zh-CN"/>
        </w:rPr>
        <w:fldChar w:fldCharType="begin"/>
      </w:r>
      <w:r>
        <w:rPr>
          <w:bCs/>
          <w:lang w:val="zh-CN"/>
        </w:rPr>
        <w:instrText xml:space="preserve"> HYPERLINK \l _Toc29669 </w:instrText>
      </w:r>
      <w:r>
        <w:rPr>
          <w:bCs/>
          <w:lang w:val="zh-CN"/>
        </w:rPr>
        <w:fldChar w:fldCharType="separate"/>
      </w:r>
      <w:r>
        <w:rPr>
          <w:rFonts w:hint="eastAsia"/>
        </w:rPr>
        <w:t>七、总结</w:t>
      </w:r>
      <w:r>
        <w:tab/>
      </w:r>
      <w:r>
        <w:fldChar w:fldCharType="begin"/>
      </w:r>
      <w:r>
        <w:instrText xml:space="preserve"> PAGEREF _Toc29669 \h </w:instrText>
      </w:r>
      <w:r>
        <w:fldChar w:fldCharType="separate"/>
      </w:r>
      <w:r>
        <w:t>42</w:t>
      </w:r>
      <w:r>
        <w:fldChar w:fldCharType="end"/>
      </w:r>
      <w:r>
        <w:rPr>
          <w:bCs/>
          <w:lang w:val="zh-CN"/>
        </w:rPr>
        <w:fldChar w:fldCharType="end"/>
      </w:r>
    </w:p>
    <w:p>
      <w:pPr>
        <w:pStyle w:val="11"/>
        <w:tabs>
          <w:tab w:val="right" w:leader="dot" w:pos="8958"/>
        </w:tabs>
      </w:pPr>
      <w:r>
        <w:rPr>
          <w:bCs/>
          <w:lang w:val="zh-CN"/>
        </w:rPr>
        <w:fldChar w:fldCharType="begin"/>
      </w:r>
      <w:r>
        <w:rPr>
          <w:bCs/>
          <w:lang w:val="zh-CN"/>
        </w:rPr>
        <w:instrText xml:space="preserve"> HYPERLINK \l _Toc2335 </w:instrText>
      </w:r>
      <w:r>
        <w:rPr>
          <w:bCs/>
          <w:lang w:val="zh-CN"/>
        </w:rPr>
        <w:fldChar w:fldCharType="separate"/>
      </w:r>
      <w:r>
        <w:rPr>
          <w:rFonts w:hint="eastAsia"/>
        </w:rPr>
        <w:t>7.1</w:t>
      </w:r>
      <w:r>
        <w:t xml:space="preserve"> </w:t>
      </w:r>
      <w:r>
        <w:rPr>
          <w:rFonts w:hint="eastAsia"/>
        </w:rPr>
        <w:t>N</w:t>
      </w:r>
      <w:r>
        <w:t>-R</w:t>
      </w:r>
      <w:r>
        <w:rPr>
          <w:rFonts w:hint="eastAsia"/>
        </w:rPr>
        <w:t>法与P</w:t>
      </w:r>
      <w:r>
        <w:t>-Q</w:t>
      </w:r>
      <w:r>
        <w:rPr>
          <w:rFonts w:hint="eastAsia"/>
        </w:rPr>
        <w:t>法对比</w:t>
      </w:r>
      <w:r>
        <w:tab/>
      </w:r>
      <w:r>
        <w:fldChar w:fldCharType="begin"/>
      </w:r>
      <w:r>
        <w:instrText xml:space="preserve"> PAGEREF _Toc2335 \h </w:instrText>
      </w:r>
      <w:r>
        <w:fldChar w:fldCharType="separate"/>
      </w:r>
      <w:r>
        <w:t>42</w:t>
      </w:r>
      <w:r>
        <w:fldChar w:fldCharType="end"/>
      </w:r>
      <w:r>
        <w:rPr>
          <w:bCs/>
          <w:lang w:val="zh-CN"/>
        </w:rPr>
        <w:fldChar w:fldCharType="end"/>
      </w:r>
    </w:p>
    <w:p>
      <w:pPr>
        <w:pStyle w:val="11"/>
        <w:tabs>
          <w:tab w:val="right" w:leader="dot" w:pos="8958"/>
        </w:tabs>
      </w:pPr>
      <w:r>
        <w:rPr>
          <w:bCs/>
          <w:lang w:val="zh-CN"/>
        </w:rPr>
        <w:fldChar w:fldCharType="begin"/>
      </w:r>
      <w:r>
        <w:rPr>
          <w:bCs/>
          <w:lang w:val="zh-CN"/>
        </w:rPr>
        <w:instrText xml:space="preserve"> HYPERLINK \l _Toc4612 </w:instrText>
      </w:r>
      <w:r>
        <w:rPr>
          <w:bCs/>
          <w:lang w:val="zh-CN"/>
        </w:rPr>
        <w:fldChar w:fldCharType="separate"/>
      </w:r>
      <w:r>
        <w:rPr>
          <w:rFonts w:hint="eastAsia"/>
        </w:rPr>
        <w:t>7.2</w:t>
      </w:r>
      <w:r>
        <w:t xml:space="preserve"> </w:t>
      </w:r>
      <w:r>
        <w:rPr>
          <w:rFonts w:hint="eastAsia"/>
        </w:rPr>
        <w:t>接线方案的选择</w:t>
      </w:r>
      <w:r>
        <w:tab/>
      </w:r>
      <w:r>
        <w:fldChar w:fldCharType="begin"/>
      </w:r>
      <w:r>
        <w:instrText xml:space="preserve"> PAGEREF _Toc4612 \h </w:instrText>
      </w:r>
      <w:r>
        <w:fldChar w:fldCharType="separate"/>
      </w:r>
      <w:r>
        <w:t>42</w:t>
      </w:r>
      <w:r>
        <w:fldChar w:fldCharType="end"/>
      </w:r>
      <w:r>
        <w:rPr>
          <w:bCs/>
          <w:lang w:val="zh-CN"/>
        </w:rPr>
        <w:fldChar w:fldCharType="end"/>
      </w:r>
    </w:p>
    <w:p>
      <w:pPr>
        <w:pStyle w:val="10"/>
      </w:pPr>
      <w:r>
        <w:rPr>
          <w:bCs/>
          <w:lang w:val="zh-CN"/>
        </w:rPr>
        <w:fldChar w:fldCharType="begin"/>
      </w:r>
      <w:r>
        <w:rPr>
          <w:bCs/>
          <w:lang w:val="zh-CN"/>
        </w:rPr>
        <w:instrText xml:space="preserve"> HYPERLINK \l _Toc5319 </w:instrText>
      </w:r>
      <w:r>
        <w:rPr>
          <w:bCs/>
          <w:lang w:val="zh-CN"/>
        </w:rPr>
        <w:fldChar w:fldCharType="separate"/>
      </w:r>
      <w:r>
        <w:rPr>
          <w:rFonts w:hint="eastAsia"/>
        </w:rPr>
        <w:t>八、参考文献</w:t>
      </w:r>
      <w:r>
        <w:tab/>
      </w:r>
      <w:r>
        <w:fldChar w:fldCharType="begin"/>
      </w:r>
      <w:r>
        <w:instrText xml:space="preserve"> PAGEREF _Toc5319 \h </w:instrText>
      </w:r>
      <w:r>
        <w:fldChar w:fldCharType="separate"/>
      </w:r>
      <w:r>
        <w:t>43</w:t>
      </w:r>
      <w:r>
        <w:fldChar w:fldCharType="end"/>
      </w:r>
      <w:r>
        <w:rPr>
          <w:bCs/>
          <w:lang w:val="zh-CN"/>
        </w:rPr>
        <w:fldChar w:fldCharType="end"/>
      </w:r>
    </w:p>
    <w:p>
      <w:pPr>
        <w:pStyle w:val="10"/>
      </w:pPr>
      <w:r>
        <w:rPr>
          <w:bCs/>
          <w:lang w:val="zh-CN"/>
        </w:rPr>
        <w:fldChar w:fldCharType="begin"/>
      </w:r>
      <w:r>
        <w:rPr>
          <w:bCs/>
          <w:lang w:val="zh-CN"/>
        </w:rPr>
        <w:instrText xml:space="preserve"> HYPERLINK \l _Toc3731 </w:instrText>
      </w:r>
      <w:r>
        <w:rPr>
          <w:bCs/>
          <w:lang w:val="zh-CN"/>
        </w:rPr>
        <w:fldChar w:fldCharType="separate"/>
      </w:r>
      <w:r>
        <w:rPr>
          <w:rFonts w:hint="eastAsia"/>
        </w:rPr>
        <w:t>九、附件</w:t>
      </w:r>
      <w:r>
        <w:tab/>
      </w:r>
      <w:r>
        <w:fldChar w:fldCharType="begin"/>
      </w:r>
      <w:r>
        <w:instrText xml:space="preserve"> PAGEREF _Toc3731 \h </w:instrText>
      </w:r>
      <w:r>
        <w:fldChar w:fldCharType="separate"/>
      </w:r>
      <w:r>
        <w:t>44</w:t>
      </w:r>
      <w:r>
        <w:fldChar w:fldCharType="end"/>
      </w:r>
      <w:r>
        <w:rPr>
          <w:bCs/>
          <w:lang w:val="zh-CN"/>
        </w:rPr>
        <w:fldChar w:fldCharType="end"/>
      </w:r>
    </w:p>
    <w:p>
      <w:pPr>
        <w:pStyle w:val="11"/>
        <w:tabs>
          <w:tab w:val="right" w:leader="dot" w:pos="8958"/>
        </w:tabs>
      </w:pPr>
      <w:r>
        <w:rPr>
          <w:bCs/>
          <w:lang w:val="zh-CN"/>
        </w:rPr>
        <w:fldChar w:fldCharType="begin"/>
      </w:r>
      <w:r>
        <w:rPr>
          <w:bCs/>
          <w:lang w:val="zh-CN"/>
        </w:rPr>
        <w:instrText xml:space="preserve"> HYPERLINK \l _Toc19362 </w:instrText>
      </w:r>
      <w:r>
        <w:rPr>
          <w:bCs/>
          <w:lang w:val="zh-CN"/>
        </w:rPr>
        <w:fldChar w:fldCharType="separate"/>
      </w:r>
      <w:r>
        <w:rPr>
          <w:rFonts w:hint="eastAsia"/>
        </w:rPr>
        <w:t>9.1 牛—拉法Matlab代码实现（以方案一数据为例，</w:t>
      </w:r>
      <w:r>
        <w:t>2023b</w:t>
      </w:r>
      <w:r>
        <w:rPr>
          <w:rFonts w:hint="eastAsia"/>
        </w:rPr>
        <w:t>版本）</w:t>
      </w:r>
      <w:r>
        <w:tab/>
      </w:r>
      <w:r>
        <w:fldChar w:fldCharType="begin"/>
      </w:r>
      <w:r>
        <w:instrText xml:space="preserve"> PAGEREF _Toc19362 \h </w:instrText>
      </w:r>
      <w:r>
        <w:fldChar w:fldCharType="separate"/>
      </w:r>
      <w:r>
        <w:t>44</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_Toc17167 </w:instrText>
      </w:r>
      <w:r>
        <w:rPr>
          <w:bCs/>
          <w:lang w:val="zh-CN"/>
        </w:rPr>
        <w:fldChar w:fldCharType="separate"/>
      </w:r>
      <w:r>
        <w:t>数据初始化与数据输入</w:t>
      </w:r>
      <w:r>
        <w:tab/>
      </w:r>
      <w:r>
        <w:fldChar w:fldCharType="begin"/>
      </w:r>
      <w:r>
        <w:instrText xml:space="preserve"> PAGEREF _Toc17167 \h </w:instrText>
      </w:r>
      <w:r>
        <w:fldChar w:fldCharType="separate"/>
      </w:r>
      <w:r>
        <w:t>44</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_Toc1840 </w:instrText>
      </w:r>
      <w:r>
        <w:rPr>
          <w:bCs/>
          <w:lang w:val="zh-CN"/>
        </w:rPr>
        <w:fldChar w:fldCharType="separate"/>
      </w:r>
      <w:r>
        <w:t>计算节点导纳矩阵</w:t>
      </w:r>
      <w:r>
        <w:tab/>
      </w:r>
      <w:r>
        <w:fldChar w:fldCharType="begin"/>
      </w:r>
      <w:r>
        <w:instrText xml:space="preserve"> PAGEREF _Toc1840 \h </w:instrText>
      </w:r>
      <w:r>
        <w:fldChar w:fldCharType="separate"/>
      </w:r>
      <w:r>
        <w:t>45</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_Toc22785 </w:instrText>
      </w:r>
      <w:r>
        <w:rPr>
          <w:bCs/>
          <w:lang w:val="zh-CN"/>
        </w:rPr>
        <w:fldChar w:fldCharType="separate"/>
      </w:r>
      <w:r>
        <w:t>形成节点电压与计算初始值</w:t>
      </w:r>
      <w:r>
        <w:tab/>
      </w:r>
      <w:r>
        <w:fldChar w:fldCharType="begin"/>
      </w:r>
      <w:r>
        <w:instrText xml:space="preserve"> PAGEREF _Toc22785 \h </w:instrText>
      </w:r>
      <w:r>
        <w:fldChar w:fldCharType="separate"/>
      </w:r>
      <w:r>
        <w:t>46</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_Toc28829 </w:instrText>
      </w:r>
      <w:r>
        <w:rPr>
          <w:bCs/>
          <w:lang w:val="zh-CN"/>
        </w:rPr>
        <w:fldChar w:fldCharType="separate"/>
      </w:r>
      <w:r>
        <w:t>循环迭代过程</w:t>
      </w:r>
      <w:r>
        <w:tab/>
      </w:r>
      <w:r>
        <w:fldChar w:fldCharType="begin"/>
      </w:r>
      <w:r>
        <w:instrText xml:space="preserve"> PAGEREF _Toc28829 \h </w:instrText>
      </w:r>
      <w:r>
        <w:fldChar w:fldCharType="separate"/>
      </w:r>
      <w:r>
        <w:t>47</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_Toc2961 </w:instrText>
      </w:r>
      <w:r>
        <w:rPr>
          <w:bCs/>
          <w:lang w:val="zh-CN"/>
        </w:rPr>
        <w:fldChar w:fldCharType="separate"/>
      </w:r>
      <w:r>
        <w:t>迭代成功后的数据处理</w:t>
      </w:r>
      <w:r>
        <w:tab/>
      </w:r>
      <w:r>
        <w:fldChar w:fldCharType="begin"/>
      </w:r>
      <w:r>
        <w:instrText xml:space="preserve"> PAGEREF _Toc2961 \h </w:instrText>
      </w:r>
      <w:r>
        <w:fldChar w:fldCharType="separate"/>
      </w:r>
      <w:r>
        <w:t>51</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_Toc14990 </w:instrText>
      </w:r>
      <w:r>
        <w:rPr>
          <w:bCs/>
          <w:lang w:val="zh-CN"/>
        </w:rPr>
        <w:fldChar w:fldCharType="separate"/>
      </w:r>
      <w:r>
        <w:t>将结果数据用EXCEL输出</w:t>
      </w:r>
      <w:r>
        <w:tab/>
      </w:r>
      <w:r>
        <w:fldChar w:fldCharType="begin"/>
      </w:r>
      <w:r>
        <w:instrText xml:space="preserve"> PAGEREF _Toc14990 \h </w:instrText>
      </w:r>
      <w:r>
        <w:fldChar w:fldCharType="separate"/>
      </w:r>
      <w:r>
        <w:t>52</w:t>
      </w:r>
      <w:r>
        <w:fldChar w:fldCharType="end"/>
      </w:r>
      <w:r>
        <w:rPr>
          <w:bCs/>
          <w:lang w:val="zh-CN"/>
        </w:rPr>
        <w:fldChar w:fldCharType="end"/>
      </w:r>
    </w:p>
    <w:p>
      <w:pPr>
        <w:pStyle w:val="11"/>
        <w:tabs>
          <w:tab w:val="right" w:leader="dot" w:pos="8958"/>
        </w:tabs>
      </w:pPr>
      <w:r>
        <w:rPr>
          <w:bCs/>
          <w:lang w:val="zh-CN"/>
        </w:rPr>
        <w:fldChar w:fldCharType="begin"/>
      </w:r>
      <w:r>
        <w:rPr>
          <w:bCs/>
          <w:lang w:val="zh-CN"/>
        </w:rPr>
        <w:instrText xml:space="preserve"> HYPERLINK \l _Toc32378 </w:instrText>
      </w:r>
      <w:r>
        <w:rPr>
          <w:bCs/>
          <w:lang w:val="zh-CN"/>
        </w:rPr>
        <w:fldChar w:fldCharType="separate"/>
      </w:r>
      <w:r>
        <w:rPr>
          <w:rFonts w:hint="eastAsia"/>
        </w:rPr>
        <w:t xml:space="preserve">9.2 </w:t>
      </w:r>
      <w:r>
        <w:t>PQ</w:t>
      </w:r>
      <w:r>
        <w:rPr>
          <w:rFonts w:hint="eastAsia"/>
        </w:rPr>
        <w:t>分解法Matlab代码实现（以方案一数据为例，</w:t>
      </w:r>
      <w:r>
        <w:t>2023b</w:t>
      </w:r>
      <w:r>
        <w:rPr>
          <w:rFonts w:hint="eastAsia"/>
        </w:rPr>
        <w:t>版本）</w:t>
      </w:r>
      <w:r>
        <w:tab/>
      </w:r>
      <w:r>
        <w:fldChar w:fldCharType="begin"/>
      </w:r>
      <w:r>
        <w:instrText xml:space="preserve"> PAGEREF _Toc32378 \h </w:instrText>
      </w:r>
      <w:r>
        <w:fldChar w:fldCharType="separate"/>
      </w:r>
      <w:r>
        <w:t>53</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_Toc3770 </w:instrText>
      </w:r>
      <w:r>
        <w:rPr>
          <w:bCs/>
          <w:lang w:val="zh-CN"/>
        </w:rPr>
        <w:fldChar w:fldCharType="separate"/>
      </w:r>
      <w:r>
        <w:t>数据初始化与数据输入</w:t>
      </w:r>
      <w:r>
        <w:tab/>
      </w:r>
      <w:r>
        <w:fldChar w:fldCharType="begin"/>
      </w:r>
      <w:r>
        <w:instrText xml:space="preserve"> PAGEREF _Toc3770 \h </w:instrText>
      </w:r>
      <w:r>
        <w:fldChar w:fldCharType="separate"/>
      </w:r>
      <w:r>
        <w:t>53</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_Toc7647 </w:instrText>
      </w:r>
      <w:r>
        <w:rPr>
          <w:bCs/>
          <w:lang w:val="zh-CN"/>
        </w:rPr>
        <w:fldChar w:fldCharType="separate"/>
      </w:r>
      <w:r>
        <w:t>计算节点导纳矩阵</w:t>
      </w:r>
      <w:r>
        <w:tab/>
      </w:r>
      <w:r>
        <w:fldChar w:fldCharType="begin"/>
      </w:r>
      <w:r>
        <w:instrText xml:space="preserve"> PAGEREF _Toc7647 \h </w:instrText>
      </w:r>
      <w:r>
        <w:fldChar w:fldCharType="separate"/>
      </w:r>
      <w:r>
        <w:t>55</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_Toc29940 </w:instrText>
      </w:r>
      <w:r>
        <w:rPr>
          <w:bCs/>
          <w:lang w:val="zh-CN"/>
        </w:rPr>
        <w:fldChar w:fldCharType="separate"/>
      </w:r>
      <w:r>
        <w:t>形成节点电压与计算初始值</w:t>
      </w:r>
      <w:r>
        <w:tab/>
      </w:r>
      <w:r>
        <w:fldChar w:fldCharType="begin"/>
      </w:r>
      <w:r>
        <w:instrText xml:space="preserve"> PAGEREF _Toc29940 \h </w:instrText>
      </w:r>
      <w:r>
        <w:fldChar w:fldCharType="separate"/>
      </w:r>
      <w:r>
        <w:t>55</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_Toc21908 </w:instrText>
      </w:r>
      <w:r>
        <w:rPr>
          <w:bCs/>
          <w:lang w:val="zh-CN"/>
        </w:rPr>
        <w:fldChar w:fldCharType="separate"/>
      </w:r>
      <w:r>
        <w:t>循环迭代过程</w:t>
      </w:r>
      <w:r>
        <w:tab/>
      </w:r>
      <w:r>
        <w:fldChar w:fldCharType="begin"/>
      </w:r>
      <w:r>
        <w:instrText xml:space="preserve"> PAGEREF _Toc21908 \h </w:instrText>
      </w:r>
      <w:r>
        <w:fldChar w:fldCharType="separate"/>
      </w:r>
      <w:r>
        <w:t>57</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_Toc26572 </w:instrText>
      </w:r>
      <w:r>
        <w:rPr>
          <w:bCs/>
          <w:lang w:val="zh-CN"/>
        </w:rPr>
        <w:fldChar w:fldCharType="separate"/>
      </w:r>
      <w:r>
        <w:t>迭代成功后的数据处理</w:t>
      </w:r>
      <w:r>
        <w:tab/>
      </w:r>
      <w:r>
        <w:fldChar w:fldCharType="begin"/>
      </w:r>
      <w:r>
        <w:instrText xml:space="preserve"> PAGEREF _Toc26572 \h </w:instrText>
      </w:r>
      <w:r>
        <w:fldChar w:fldCharType="separate"/>
      </w:r>
      <w:r>
        <w:t>60</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_Toc9167 </w:instrText>
      </w:r>
      <w:r>
        <w:rPr>
          <w:bCs/>
          <w:lang w:val="zh-CN"/>
        </w:rPr>
        <w:fldChar w:fldCharType="separate"/>
      </w:r>
      <w:r>
        <w:t>将结果数据用EXCEL输出</w:t>
      </w:r>
      <w:r>
        <w:tab/>
      </w:r>
      <w:r>
        <w:fldChar w:fldCharType="begin"/>
      </w:r>
      <w:r>
        <w:instrText xml:space="preserve"> PAGEREF _Toc9167 \h </w:instrText>
      </w:r>
      <w:r>
        <w:fldChar w:fldCharType="separate"/>
      </w:r>
      <w:r>
        <w:t>62</w:t>
      </w:r>
      <w:r>
        <w:fldChar w:fldCharType="end"/>
      </w:r>
      <w:r>
        <w:rPr>
          <w:bCs/>
          <w:lang w:val="zh-CN"/>
        </w:rPr>
        <w:fldChar w:fldCharType="end"/>
      </w:r>
    </w:p>
    <w:p>
      <w:pPr>
        <w:pStyle w:val="11"/>
        <w:tabs>
          <w:tab w:val="right" w:leader="dot" w:pos="8958"/>
        </w:tabs>
      </w:pPr>
      <w:r>
        <w:rPr>
          <w:bCs/>
          <w:lang w:val="zh-CN"/>
        </w:rPr>
        <w:fldChar w:fldCharType="begin"/>
      </w:r>
      <w:r>
        <w:rPr>
          <w:bCs/>
          <w:lang w:val="zh-CN"/>
        </w:rPr>
        <w:instrText xml:space="preserve"> HYPERLINK \l _Toc10995 </w:instrText>
      </w:r>
      <w:r>
        <w:rPr>
          <w:bCs/>
          <w:lang w:val="zh-CN"/>
        </w:rPr>
        <w:fldChar w:fldCharType="separate"/>
      </w:r>
      <w:r>
        <w:rPr>
          <w:rFonts w:hint="eastAsia"/>
        </w:rPr>
        <w:t>9.3 三相短路计算Matlab代码实现（以方案一数据为例，</w:t>
      </w:r>
      <w:r>
        <w:t>2023b</w:t>
      </w:r>
      <w:r>
        <w:rPr>
          <w:rFonts w:hint="eastAsia"/>
        </w:rPr>
        <w:t>版本）</w:t>
      </w:r>
      <w:r>
        <w:tab/>
      </w:r>
      <w:r>
        <w:fldChar w:fldCharType="begin"/>
      </w:r>
      <w:r>
        <w:instrText xml:space="preserve"> PAGEREF _Toc10995 \h </w:instrText>
      </w:r>
      <w:r>
        <w:fldChar w:fldCharType="separate"/>
      </w:r>
      <w:r>
        <w:t>63</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_Toc27245 </w:instrText>
      </w:r>
      <w:r>
        <w:rPr>
          <w:bCs/>
          <w:lang w:val="zh-CN"/>
        </w:rPr>
        <w:fldChar w:fldCharType="separate"/>
      </w:r>
      <w:r>
        <w:t>数据初始化与数据输入</w:t>
      </w:r>
      <w:r>
        <w:tab/>
      </w:r>
      <w:r>
        <w:fldChar w:fldCharType="begin"/>
      </w:r>
      <w:r>
        <w:instrText xml:space="preserve"> PAGEREF _Toc27245 \h </w:instrText>
      </w:r>
      <w:r>
        <w:fldChar w:fldCharType="separate"/>
      </w:r>
      <w:r>
        <w:t>63</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_Toc23044 </w:instrText>
      </w:r>
      <w:r>
        <w:rPr>
          <w:bCs/>
          <w:lang w:val="zh-CN"/>
        </w:rPr>
        <w:fldChar w:fldCharType="separate"/>
      </w:r>
      <w:r>
        <w:t>计算节点导纳矩阵</w:t>
      </w:r>
      <w:r>
        <w:tab/>
      </w:r>
      <w:r>
        <w:fldChar w:fldCharType="begin"/>
      </w:r>
      <w:r>
        <w:instrText xml:space="preserve"> PAGEREF _Toc23044 \h </w:instrText>
      </w:r>
      <w:r>
        <w:fldChar w:fldCharType="separate"/>
      </w:r>
      <w:r>
        <w:t>64</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_Toc15131 </w:instrText>
      </w:r>
      <w:r>
        <w:rPr>
          <w:bCs/>
          <w:lang w:val="zh-CN"/>
        </w:rPr>
        <w:fldChar w:fldCharType="separate"/>
      </w:r>
      <w:r>
        <w:t>修正节点导纳矩阵</w:t>
      </w:r>
      <w:r>
        <w:tab/>
      </w:r>
      <w:r>
        <w:fldChar w:fldCharType="begin"/>
      </w:r>
      <w:r>
        <w:instrText xml:space="preserve"> PAGEREF _Toc15131 \h </w:instrText>
      </w:r>
      <w:r>
        <w:fldChar w:fldCharType="separate"/>
      </w:r>
      <w:r>
        <w:t>64</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_Toc6762 </w:instrText>
      </w:r>
      <w:r>
        <w:rPr>
          <w:bCs/>
          <w:lang w:val="zh-CN"/>
        </w:rPr>
        <w:fldChar w:fldCharType="separate"/>
      </w:r>
      <w:r>
        <w:t>数据处理</w:t>
      </w:r>
      <w:r>
        <w:tab/>
      </w:r>
      <w:r>
        <w:fldChar w:fldCharType="begin"/>
      </w:r>
      <w:r>
        <w:instrText xml:space="preserve"> PAGEREF _Toc6762 \h </w:instrText>
      </w:r>
      <w:r>
        <w:fldChar w:fldCharType="separate"/>
      </w:r>
      <w:r>
        <w:t>65</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_Toc32307 </w:instrText>
      </w:r>
      <w:r>
        <w:rPr>
          <w:bCs/>
          <w:lang w:val="zh-CN"/>
        </w:rPr>
        <w:fldChar w:fldCharType="separate"/>
      </w:r>
      <w:r>
        <w:t>将结果数据用EXCEL输出</w:t>
      </w:r>
      <w:r>
        <w:tab/>
      </w:r>
      <w:r>
        <w:fldChar w:fldCharType="begin"/>
      </w:r>
      <w:r>
        <w:instrText xml:space="preserve"> PAGEREF _Toc32307 \h </w:instrText>
      </w:r>
      <w:r>
        <w:fldChar w:fldCharType="separate"/>
      </w:r>
      <w:r>
        <w:t>66</w:t>
      </w:r>
      <w:r>
        <w:fldChar w:fldCharType="end"/>
      </w:r>
      <w:r>
        <w:rPr>
          <w:bCs/>
          <w:lang w:val="zh-CN"/>
        </w:rPr>
        <w:fldChar w:fldCharType="end"/>
      </w:r>
    </w:p>
    <w:p>
      <w:pPr>
        <w:pStyle w:val="11"/>
        <w:tabs>
          <w:tab w:val="right" w:leader="dot" w:pos="8958"/>
        </w:tabs>
      </w:pPr>
      <w:r>
        <w:rPr>
          <w:bCs/>
          <w:lang w:val="zh-CN"/>
        </w:rPr>
        <w:fldChar w:fldCharType="begin"/>
      </w:r>
      <w:r>
        <w:rPr>
          <w:bCs/>
          <w:lang w:val="zh-CN"/>
        </w:rPr>
        <w:instrText xml:space="preserve"> HYPERLINK \l _Toc29033 </w:instrText>
      </w:r>
      <w:r>
        <w:rPr>
          <w:bCs/>
          <w:lang w:val="zh-CN"/>
        </w:rPr>
        <w:fldChar w:fldCharType="separate"/>
      </w:r>
      <w:r>
        <w:rPr>
          <w:rFonts w:hint="eastAsia"/>
        </w:rPr>
        <w:t>9.4 Powerworld三相短路数据</w:t>
      </w:r>
      <w:r>
        <w:tab/>
      </w:r>
      <w:r>
        <w:fldChar w:fldCharType="begin"/>
      </w:r>
      <w:r>
        <w:instrText xml:space="preserve"> PAGEREF _Toc29033 \h </w:instrText>
      </w:r>
      <w:r>
        <w:fldChar w:fldCharType="separate"/>
      </w:r>
      <w:r>
        <w:t>67</w:t>
      </w:r>
      <w:r>
        <w:fldChar w:fldCharType="end"/>
      </w:r>
      <w:r>
        <w:rPr>
          <w:bCs/>
          <w:lang w:val="zh-CN"/>
        </w:rPr>
        <w:fldChar w:fldCharType="end"/>
      </w:r>
    </w:p>
    <w:p>
      <w:pPr>
        <w:pStyle w:val="6"/>
        <w:tabs>
          <w:tab w:val="right" w:leader="dot" w:pos="8958"/>
        </w:tabs>
      </w:pPr>
      <w:r>
        <w:rPr>
          <w:bCs/>
          <w:lang w:val="zh-CN"/>
        </w:rPr>
        <w:fldChar w:fldCharType="begin"/>
      </w:r>
      <w:r>
        <w:rPr>
          <w:bCs/>
          <w:lang w:val="zh-CN"/>
        </w:rPr>
        <w:instrText xml:space="preserve"> HYPERLINK \l _Toc4359 </w:instrText>
      </w:r>
      <w:r>
        <w:rPr>
          <w:bCs/>
          <w:lang w:val="zh-CN"/>
        </w:rPr>
        <w:fldChar w:fldCharType="separate"/>
      </w:r>
      <w:r>
        <w:t>9.4.1</w:t>
      </w:r>
      <w:r>
        <w:rPr>
          <w:rFonts w:hint="eastAsia"/>
        </w:rPr>
        <w:t>方案一</w:t>
      </w:r>
      <w:r>
        <w:tab/>
      </w:r>
      <w:r>
        <w:fldChar w:fldCharType="begin"/>
      </w:r>
      <w:r>
        <w:instrText xml:space="preserve"> PAGEREF _Toc4359 \h </w:instrText>
      </w:r>
      <w:r>
        <w:fldChar w:fldCharType="separate"/>
      </w:r>
      <w:r>
        <w:t>67</w:t>
      </w:r>
      <w:r>
        <w:fldChar w:fldCharType="end"/>
      </w:r>
      <w:r>
        <w:rPr>
          <w:bCs/>
          <w:lang w:val="zh-CN"/>
        </w:rPr>
        <w:fldChar w:fldCharType="end"/>
      </w:r>
    </w:p>
    <w:p>
      <w:pPr>
        <w:jc w:val="center"/>
        <w:rPr>
          <w:rFonts w:ascii="创艺简标宋" w:eastAsia="创艺简标宋"/>
          <w:bCs/>
          <w:sz w:val="32"/>
          <w:szCs w:val="32"/>
        </w:rPr>
      </w:pPr>
      <w:r>
        <w:rPr>
          <w:bCs/>
          <w:lang w:val="zh-CN"/>
        </w:rPr>
        <w:fldChar w:fldCharType="begin"/>
      </w:r>
      <w:r>
        <w:rPr>
          <w:bCs/>
          <w:lang w:val="zh-CN"/>
        </w:rPr>
        <w:instrText xml:space="preserve"> HYPERLINK \l _Toc1951 </w:instrText>
      </w:r>
      <w:r>
        <w:rPr>
          <w:bCs/>
          <w:lang w:val="zh-CN"/>
        </w:rPr>
        <w:fldChar w:fldCharType="separate"/>
      </w:r>
      <w:r>
        <w:t xml:space="preserve">9.4.2 </w:t>
      </w:r>
      <w:r>
        <w:rPr>
          <w:rFonts w:hint="eastAsia"/>
        </w:rPr>
        <w:t>方案二</w:t>
      </w:r>
      <w:r>
        <w:tab/>
      </w:r>
      <w:r>
        <w:fldChar w:fldCharType="begin"/>
      </w:r>
      <w:r>
        <w:instrText xml:space="preserve"> PAGEREF _Toc1951 \h </w:instrText>
      </w:r>
      <w:r>
        <w:fldChar w:fldCharType="separate"/>
      </w:r>
      <w:r>
        <w:t>72</w:t>
      </w:r>
      <w:r>
        <w:fldChar w:fldCharType="end"/>
      </w:r>
      <w:r>
        <w:rPr>
          <w:bCs/>
          <w:lang w:val="zh-CN"/>
        </w:rPr>
        <w:fldChar w:fldCharType="end"/>
      </w:r>
      <w:r>
        <w:rPr>
          <w:rFonts w:hint="eastAsia" w:ascii="创艺简标宋" w:eastAsia="创艺简标宋"/>
          <w:b/>
          <w:sz w:val="32"/>
          <w:szCs w:val="32"/>
        </w:rPr>
        <w:t>区域电网规划设计</w:t>
      </w:r>
    </w:p>
    <w:p>
      <w:pPr>
        <w:spacing w:line="500" w:lineRule="exact"/>
        <w:jc w:val="center"/>
        <w:rPr>
          <w:rFonts w:eastAsia="仿宋_GB2312"/>
          <w:color w:val="008000"/>
          <w:sz w:val="28"/>
          <w:szCs w:val="28"/>
        </w:rPr>
      </w:pPr>
    </w:p>
    <w:p>
      <w:pPr>
        <w:pStyle w:val="2"/>
      </w:pPr>
      <w:bookmarkStart w:id="0" w:name="_Toc154778943"/>
      <w:bookmarkStart w:id="1" w:name="_Toc10221"/>
      <w:r>
        <w:rPr>
          <w:rFonts w:hint="eastAsia"/>
        </w:rPr>
        <w:t>一、设计原始资料</w:t>
      </w:r>
      <w:bookmarkEnd w:id="0"/>
      <w:bookmarkEnd w:id="1"/>
    </w:p>
    <w:p>
      <w:pPr>
        <w:pStyle w:val="3"/>
        <w:ind w:left="240" w:right="240" w:firstLine="210"/>
      </w:pPr>
      <w:bookmarkStart w:id="2" w:name="_Toc154778944"/>
      <w:bookmarkStart w:id="3" w:name="_Toc10357"/>
      <w:r>
        <w:rPr>
          <w:rFonts w:hint="eastAsia"/>
        </w:rPr>
        <w:t>1.1任务介绍</w:t>
      </w:r>
      <w:bookmarkEnd w:id="2"/>
      <w:bookmarkEnd w:id="3"/>
    </w:p>
    <w:p>
      <w:r>
        <w:tab/>
      </w:r>
      <w:r>
        <w:rPr>
          <w:rFonts w:hint="eastAsia"/>
        </w:rPr>
        <w:t>根据给出的数据及要求，设计一个孤立电力系统。该电力系统包括一个火电厂、一个水电厂、五个变电站及输电线路。该系统必须保证电能质量符合标准，供电可靠性和稳定性，运行方式灵活性，并具有一定的经济性。</w:t>
      </w:r>
    </w:p>
    <w:p>
      <w:r>
        <w:tab/>
      </w:r>
      <w:r>
        <w:rPr>
          <w:rFonts w:hint="eastAsia"/>
        </w:rPr>
        <w:t>设计主要内容包括：校验电力电量平衡校验和扩容评估；系统接线方案规划；发电厂和变电站主接线规划和变压器选型；潮流和短路计算，推荐方案确定等。</w:t>
      </w:r>
    </w:p>
    <w:p>
      <w:pPr>
        <w:pStyle w:val="3"/>
        <w:ind w:left="240" w:right="240"/>
      </w:pPr>
      <w:r>
        <w:tab/>
      </w:r>
      <w:bookmarkStart w:id="4" w:name="_Toc154778945"/>
      <w:bookmarkStart w:id="5" w:name="_Toc15462"/>
      <w:r>
        <w:rPr>
          <w:rFonts w:hint="eastAsia"/>
        </w:rPr>
        <w:t>1.2</w:t>
      </w:r>
      <w:r>
        <w:t>设计主要内容</w:t>
      </w:r>
      <w:bookmarkEnd w:id="4"/>
      <w:bookmarkEnd w:id="5"/>
    </w:p>
    <w:p>
      <w:pPr>
        <w:numPr>
          <w:ilvl w:val="0"/>
          <w:numId w:val="1"/>
        </w:numPr>
      </w:pPr>
      <w:r>
        <w:t>编制电力电量平衡表，核实发电厂是否需要增容。如果是，则提出增容方案，并按照增容后的规模进行电网设计。</w:t>
      </w:r>
    </w:p>
    <w:p>
      <w:pPr>
        <w:numPr>
          <w:ilvl w:val="0"/>
          <w:numId w:val="1"/>
        </w:numPr>
      </w:pPr>
      <w:r>
        <w:t>进行有功、无功平衡校核。</w:t>
      </w:r>
    </w:p>
    <w:p>
      <w:pPr>
        <w:numPr>
          <w:ilvl w:val="0"/>
          <w:numId w:val="1"/>
        </w:numPr>
      </w:pPr>
      <w:r>
        <w:t>用Matlab编制N-R法和P-Q分解法两种算法的潮流计算程序，比较两者的收敛情况。并与PowerWorld软件的潮流计算结果进行校核和分析。</w:t>
      </w:r>
    </w:p>
    <w:p>
      <w:pPr>
        <w:numPr>
          <w:ilvl w:val="0"/>
          <w:numId w:val="1"/>
        </w:numPr>
      </w:pPr>
      <w:r>
        <w:t>用Matlab编制三相短路的短路容量计算程序，并与PowerWorld的计算结果进行校核</w:t>
      </w:r>
      <w:r>
        <w:rPr>
          <w:rFonts w:hint="eastAsia"/>
        </w:rPr>
        <w:t>。</w:t>
      </w:r>
    </w:p>
    <w:p>
      <w:pPr>
        <w:numPr>
          <w:ilvl w:val="0"/>
          <w:numId w:val="1"/>
        </w:numPr>
      </w:pPr>
      <w:r>
        <w:rPr>
          <w:rFonts w:hint="eastAsia"/>
        </w:rPr>
        <w:t>根据设计任务书所给的发电厂和变电站的地理位置设计出4种网络接线方案，从供电可靠性、线路总长度、开关数量、继电保护整定的难易程度等几个方面选择出2种较优的方案，对这两个接线方案进行设计工作。</w:t>
      </w:r>
    </w:p>
    <w:p>
      <w:pPr>
        <w:numPr>
          <w:ilvl w:val="0"/>
          <w:numId w:val="1"/>
        </w:numPr>
      </w:pPr>
      <w:r>
        <w:rPr>
          <w:rFonts w:hint="eastAsia"/>
        </w:rPr>
        <w:t>通过技术经济比较，确定推荐接线方案，并绘制接线图。</w:t>
      </w:r>
    </w:p>
    <w:p>
      <w:pPr>
        <w:pStyle w:val="3"/>
        <w:ind w:left="425" w:leftChars="0" w:right="240"/>
      </w:pPr>
      <w:bookmarkStart w:id="6" w:name="_Toc154778946"/>
      <w:bookmarkStart w:id="7" w:name="_Toc3177"/>
      <w:r>
        <w:rPr>
          <w:rFonts w:hint="eastAsia"/>
        </w:rPr>
        <w:t>1.3</w:t>
      </w:r>
      <w:r>
        <w:t>区域电网</w:t>
      </w:r>
      <w:r>
        <w:rPr>
          <w:rFonts w:hint="eastAsia"/>
        </w:rPr>
        <w:t>相关数据</w:t>
      </w:r>
      <w:bookmarkEnd w:id="6"/>
      <w:bookmarkEnd w:id="7"/>
    </w:p>
    <w:p>
      <w:pPr>
        <w:numPr>
          <w:ilvl w:val="0"/>
          <w:numId w:val="2"/>
        </w:numPr>
      </w:pPr>
      <w:r>
        <w:rPr>
          <w:rFonts w:hint="eastAsia"/>
        </w:rPr>
        <w:t>设计的系统与厂、站地理位置图。</w:t>
      </w:r>
    </w:p>
    <w:p>
      <w:pPr>
        <w:jc w:val="center"/>
      </w:pPr>
      <w:r>
        <w:drawing>
          <wp:inline distT="0" distB="0" distL="0" distR="0">
            <wp:extent cx="3629025" cy="225806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629025" cy="2258060"/>
                    </a:xfrm>
                    <a:prstGeom prst="rect">
                      <a:avLst/>
                    </a:prstGeom>
                    <a:noFill/>
                  </pic:spPr>
                </pic:pic>
              </a:graphicData>
            </a:graphic>
          </wp:inline>
        </w:drawing>
      </w:r>
    </w:p>
    <w:p>
      <w:pPr>
        <w:numPr>
          <w:ilvl w:val="0"/>
          <w:numId w:val="2"/>
        </w:numPr>
      </w:pPr>
      <w:r>
        <w:t>电厂、变电站负荷资料</w:t>
      </w:r>
      <w:r>
        <w:rPr>
          <w:rFonts w:hint="eastAsia"/>
        </w:rPr>
        <w:t>。</w:t>
      </w:r>
    </w:p>
    <w:p>
      <w:pPr>
        <w:ind w:left="425"/>
      </w:pPr>
    </w:p>
    <w:p>
      <w:pPr>
        <w:spacing w:line="300" w:lineRule="auto"/>
        <w:jc w:val="center"/>
      </w:pPr>
      <w:r>
        <w:rPr>
          <w:szCs w:val="21"/>
        </w:rPr>
        <w:t>表1-1 系统负荷和发电机出力资料</w:t>
      </w:r>
      <w:r>
        <w:t xml:space="preserve">                单位：</w:t>
      </w:r>
      <w:r>
        <w:tab/>
      </w:r>
      <w:r>
        <w:t>p.u.</w:t>
      </w: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1"/>
        <w:gridCol w:w="681"/>
        <w:gridCol w:w="681"/>
        <w:gridCol w:w="683"/>
        <w:gridCol w:w="681"/>
        <w:gridCol w:w="683"/>
        <w:gridCol w:w="682"/>
        <w:gridCol w:w="682"/>
        <w:gridCol w:w="684"/>
        <w:gridCol w:w="682"/>
        <w:gridCol w:w="684"/>
        <w:gridCol w:w="696"/>
        <w:gridCol w:w="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2" w:hRule="atLeast"/>
        </w:trPr>
        <w:tc>
          <w:tcPr>
            <w:tcW w:w="530" w:type="pct"/>
            <w:tcBorders>
              <w:tl2br w:val="single" w:color="auto" w:sz="4" w:space="0"/>
            </w:tcBorders>
          </w:tcPr>
          <w:p>
            <w:pPr>
              <w:spacing w:line="300" w:lineRule="auto"/>
              <w:rPr>
                <w:szCs w:val="21"/>
              </w:rPr>
            </w:pPr>
            <w:r>
              <w:rPr>
                <w:szCs w:val="21"/>
              </w:rPr>
              <w:t xml:space="preserve">   月份</w:t>
            </w:r>
          </w:p>
          <w:p>
            <w:pPr>
              <w:spacing w:line="300" w:lineRule="auto"/>
              <w:rPr>
                <w:szCs w:val="21"/>
              </w:rPr>
            </w:pPr>
          </w:p>
          <w:p>
            <w:pPr>
              <w:spacing w:line="300" w:lineRule="auto"/>
              <w:rPr>
                <w:szCs w:val="21"/>
              </w:rPr>
            </w:pPr>
            <w:r>
              <w:rPr>
                <w:szCs w:val="21"/>
              </w:rPr>
              <w:t>项目</w:t>
            </w:r>
          </w:p>
        </w:tc>
        <w:tc>
          <w:tcPr>
            <w:tcW w:w="372" w:type="pct"/>
            <w:vAlign w:val="center"/>
          </w:tcPr>
          <w:p>
            <w:pPr>
              <w:spacing w:line="300" w:lineRule="auto"/>
              <w:jc w:val="center"/>
              <w:rPr>
                <w:szCs w:val="21"/>
              </w:rPr>
            </w:pPr>
            <w:r>
              <w:rPr>
                <w:szCs w:val="21"/>
              </w:rPr>
              <w:t>一月</w:t>
            </w:r>
          </w:p>
        </w:tc>
        <w:tc>
          <w:tcPr>
            <w:tcW w:w="372" w:type="pct"/>
            <w:vAlign w:val="center"/>
          </w:tcPr>
          <w:p>
            <w:pPr>
              <w:spacing w:line="300" w:lineRule="auto"/>
              <w:jc w:val="center"/>
              <w:rPr>
                <w:szCs w:val="21"/>
              </w:rPr>
            </w:pPr>
            <w:r>
              <w:rPr>
                <w:szCs w:val="21"/>
              </w:rPr>
              <w:t>二月</w:t>
            </w:r>
          </w:p>
        </w:tc>
        <w:tc>
          <w:tcPr>
            <w:tcW w:w="373" w:type="pct"/>
            <w:vAlign w:val="center"/>
          </w:tcPr>
          <w:p>
            <w:pPr>
              <w:spacing w:line="300" w:lineRule="auto"/>
              <w:jc w:val="center"/>
              <w:rPr>
                <w:szCs w:val="21"/>
              </w:rPr>
            </w:pPr>
            <w:r>
              <w:rPr>
                <w:szCs w:val="21"/>
              </w:rPr>
              <w:t>三月</w:t>
            </w:r>
          </w:p>
        </w:tc>
        <w:tc>
          <w:tcPr>
            <w:tcW w:w="372" w:type="pct"/>
            <w:vAlign w:val="center"/>
          </w:tcPr>
          <w:p>
            <w:pPr>
              <w:spacing w:line="300" w:lineRule="auto"/>
              <w:jc w:val="center"/>
              <w:rPr>
                <w:szCs w:val="21"/>
              </w:rPr>
            </w:pPr>
            <w:r>
              <w:rPr>
                <w:szCs w:val="21"/>
              </w:rPr>
              <w:t>四月</w:t>
            </w:r>
          </w:p>
        </w:tc>
        <w:tc>
          <w:tcPr>
            <w:tcW w:w="373" w:type="pct"/>
            <w:vAlign w:val="center"/>
          </w:tcPr>
          <w:p>
            <w:pPr>
              <w:spacing w:line="300" w:lineRule="auto"/>
              <w:jc w:val="center"/>
              <w:rPr>
                <w:szCs w:val="21"/>
              </w:rPr>
            </w:pPr>
            <w:r>
              <w:rPr>
                <w:szCs w:val="21"/>
              </w:rPr>
              <w:t>五月</w:t>
            </w:r>
          </w:p>
        </w:tc>
        <w:tc>
          <w:tcPr>
            <w:tcW w:w="372" w:type="pct"/>
            <w:vAlign w:val="center"/>
          </w:tcPr>
          <w:p>
            <w:pPr>
              <w:spacing w:line="300" w:lineRule="auto"/>
              <w:jc w:val="center"/>
              <w:rPr>
                <w:szCs w:val="21"/>
              </w:rPr>
            </w:pPr>
            <w:r>
              <w:rPr>
                <w:szCs w:val="21"/>
              </w:rPr>
              <w:t>六月</w:t>
            </w:r>
          </w:p>
        </w:tc>
        <w:tc>
          <w:tcPr>
            <w:tcW w:w="372" w:type="pct"/>
            <w:vAlign w:val="center"/>
          </w:tcPr>
          <w:p>
            <w:pPr>
              <w:spacing w:line="300" w:lineRule="auto"/>
              <w:jc w:val="center"/>
              <w:rPr>
                <w:szCs w:val="21"/>
              </w:rPr>
            </w:pPr>
            <w:r>
              <w:rPr>
                <w:szCs w:val="21"/>
              </w:rPr>
              <w:t>七月</w:t>
            </w:r>
          </w:p>
        </w:tc>
        <w:tc>
          <w:tcPr>
            <w:tcW w:w="373" w:type="pct"/>
            <w:vAlign w:val="center"/>
          </w:tcPr>
          <w:p>
            <w:pPr>
              <w:spacing w:line="300" w:lineRule="auto"/>
              <w:jc w:val="center"/>
              <w:rPr>
                <w:szCs w:val="21"/>
              </w:rPr>
            </w:pPr>
            <w:r>
              <w:rPr>
                <w:szCs w:val="21"/>
              </w:rPr>
              <w:t>八月</w:t>
            </w:r>
          </w:p>
        </w:tc>
        <w:tc>
          <w:tcPr>
            <w:tcW w:w="372" w:type="pct"/>
            <w:vAlign w:val="center"/>
          </w:tcPr>
          <w:p>
            <w:pPr>
              <w:spacing w:line="300" w:lineRule="auto"/>
              <w:jc w:val="center"/>
              <w:rPr>
                <w:szCs w:val="21"/>
              </w:rPr>
            </w:pPr>
            <w:r>
              <w:rPr>
                <w:szCs w:val="21"/>
              </w:rPr>
              <w:t>九月</w:t>
            </w:r>
          </w:p>
        </w:tc>
        <w:tc>
          <w:tcPr>
            <w:tcW w:w="373" w:type="pct"/>
            <w:vAlign w:val="center"/>
          </w:tcPr>
          <w:p>
            <w:pPr>
              <w:spacing w:line="300" w:lineRule="auto"/>
              <w:jc w:val="center"/>
              <w:rPr>
                <w:szCs w:val="21"/>
              </w:rPr>
            </w:pPr>
            <w:r>
              <w:rPr>
                <w:szCs w:val="21"/>
              </w:rPr>
              <w:t>十月</w:t>
            </w:r>
          </w:p>
        </w:tc>
        <w:tc>
          <w:tcPr>
            <w:tcW w:w="372" w:type="pct"/>
            <w:vAlign w:val="center"/>
          </w:tcPr>
          <w:p>
            <w:pPr>
              <w:spacing w:line="300" w:lineRule="auto"/>
              <w:ind w:left="240" w:hanging="240" w:hangingChars="100"/>
              <w:jc w:val="center"/>
              <w:rPr>
                <w:szCs w:val="21"/>
              </w:rPr>
            </w:pPr>
            <w:r>
              <w:rPr>
                <w:szCs w:val="21"/>
              </w:rPr>
              <w:t>十一月</w:t>
            </w:r>
          </w:p>
        </w:tc>
        <w:tc>
          <w:tcPr>
            <w:tcW w:w="373" w:type="pct"/>
            <w:vAlign w:val="center"/>
          </w:tcPr>
          <w:p>
            <w:pPr>
              <w:spacing w:line="300" w:lineRule="auto"/>
              <w:jc w:val="center"/>
              <w:rPr>
                <w:szCs w:val="21"/>
              </w:rPr>
            </w:pPr>
            <w:r>
              <w:rPr>
                <w:szCs w:val="21"/>
              </w:rPr>
              <w:t>十二月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530" w:type="pct"/>
          </w:tcPr>
          <w:p>
            <w:pPr>
              <w:spacing w:line="300" w:lineRule="auto"/>
              <w:rPr>
                <w:szCs w:val="21"/>
              </w:rPr>
            </w:pPr>
            <w:r>
              <w:rPr>
                <w:szCs w:val="21"/>
              </w:rPr>
              <w:t>最大负荷</w:t>
            </w:r>
          </w:p>
        </w:tc>
        <w:tc>
          <w:tcPr>
            <w:tcW w:w="372" w:type="pct"/>
            <w:vAlign w:val="center"/>
          </w:tcPr>
          <w:p>
            <w:pPr>
              <w:jc w:val="right"/>
              <w:rPr>
                <w:szCs w:val="21"/>
              </w:rPr>
            </w:pPr>
            <w:r>
              <w:rPr>
                <w:szCs w:val="21"/>
              </w:rPr>
              <w:t xml:space="preserve">0.46 </w:t>
            </w:r>
          </w:p>
        </w:tc>
        <w:tc>
          <w:tcPr>
            <w:tcW w:w="372" w:type="pct"/>
            <w:vAlign w:val="center"/>
          </w:tcPr>
          <w:p>
            <w:pPr>
              <w:jc w:val="right"/>
              <w:rPr>
                <w:color w:val="000000"/>
                <w:szCs w:val="21"/>
              </w:rPr>
            </w:pPr>
            <w:r>
              <w:rPr>
                <w:color w:val="000000"/>
                <w:szCs w:val="21"/>
              </w:rPr>
              <w:t xml:space="preserve">0.45 </w:t>
            </w:r>
          </w:p>
        </w:tc>
        <w:tc>
          <w:tcPr>
            <w:tcW w:w="373" w:type="pct"/>
            <w:vAlign w:val="center"/>
          </w:tcPr>
          <w:p>
            <w:pPr>
              <w:jc w:val="right"/>
              <w:rPr>
                <w:color w:val="000000"/>
                <w:szCs w:val="21"/>
              </w:rPr>
            </w:pPr>
            <w:r>
              <w:rPr>
                <w:color w:val="000000"/>
                <w:szCs w:val="21"/>
              </w:rPr>
              <w:t xml:space="preserve">0.65 </w:t>
            </w:r>
          </w:p>
        </w:tc>
        <w:tc>
          <w:tcPr>
            <w:tcW w:w="372" w:type="pct"/>
            <w:vAlign w:val="center"/>
          </w:tcPr>
          <w:p>
            <w:pPr>
              <w:jc w:val="right"/>
              <w:rPr>
                <w:color w:val="000000"/>
                <w:szCs w:val="21"/>
              </w:rPr>
            </w:pPr>
            <w:r>
              <w:rPr>
                <w:color w:val="000000"/>
                <w:szCs w:val="21"/>
              </w:rPr>
              <w:t xml:space="preserve">0.75 </w:t>
            </w:r>
          </w:p>
        </w:tc>
        <w:tc>
          <w:tcPr>
            <w:tcW w:w="373" w:type="pct"/>
            <w:vAlign w:val="center"/>
          </w:tcPr>
          <w:p>
            <w:pPr>
              <w:jc w:val="right"/>
              <w:rPr>
                <w:color w:val="000000"/>
                <w:szCs w:val="21"/>
              </w:rPr>
            </w:pPr>
            <w:r>
              <w:rPr>
                <w:color w:val="000000"/>
                <w:szCs w:val="21"/>
              </w:rPr>
              <w:t xml:space="preserve">0.78 </w:t>
            </w:r>
          </w:p>
        </w:tc>
        <w:tc>
          <w:tcPr>
            <w:tcW w:w="372" w:type="pct"/>
            <w:vAlign w:val="center"/>
          </w:tcPr>
          <w:p>
            <w:pPr>
              <w:jc w:val="right"/>
              <w:rPr>
                <w:color w:val="000000"/>
                <w:szCs w:val="21"/>
              </w:rPr>
            </w:pPr>
            <w:r>
              <w:rPr>
                <w:color w:val="000000"/>
                <w:szCs w:val="21"/>
              </w:rPr>
              <w:t>0.85</w:t>
            </w:r>
          </w:p>
        </w:tc>
        <w:tc>
          <w:tcPr>
            <w:tcW w:w="372" w:type="pct"/>
            <w:vAlign w:val="center"/>
          </w:tcPr>
          <w:p>
            <w:pPr>
              <w:jc w:val="right"/>
              <w:rPr>
                <w:color w:val="000000"/>
                <w:szCs w:val="21"/>
              </w:rPr>
            </w:pPr>
            <w:r>
              <w:rPr>
                <w:color w:val="000000"/>
                <w:szCs w:val="21"/>
              </w:rPr>
              <w:t xml:space="preserve">0.95 </w:t>
            </w:r>
          </w:p>
        </w:tc>
        <w:tc>
          <w:tcPr>
            <w:tcW w:w="373" w:type="pct"/>
            <w:vAlign w:val="center"/>
          </w:tcPr>
          <w:p>
            <w:pPr>
              <w:jc w:val="right"/>
              <w:rPr>
                <w:color w:val="000000"/>
                <w:szCs w:val="21"/>
              </w:rPr>
            </w:pPr>
            <w:r>
              <w:rPr>
                <w:color w:val="000000"/>
                <w:szCs w:val="21"/>
              </w:rPr>
              <w:t xml:space="preserve">1.0 </w:t>
            </w:r>
          </w:p>
        </w:tc>
        <w:tc>
          <w:tcPr>
            <w:tcW w:w="372" w:type="pct"/>
            <w:vAlign w:val="center"/>
          </w:tcPr>
          <w:p>
            <w:pPr>
              <w:jc w:val="right"/>
              <w:rPr>
                <w:color w:val="000000"/>
                <w:szCs w:val="21"/>
              </w:rPr>
            </w:pPr>
            <w:r>
              <w:rPr>
                <w:color w:val="000000"/>
                <w:szCs w:val="21"/>
              </w:rPr>
              <w:t xml:space="preserve">0.98 </w:t>
            </w:r>
          </w:p>
        </w:tc>
        <w:tc>
          <w:tcPr>
            <w:tcW w:w="373" w:type="pct"/>
            <w:vAlign w:val="center"/>
          </w:tcPr>
          <w:p>
            <w:pPr>
              <w:jc w:val="right"/>
              <w:rPr>
                <w:color w:val="000000"/>
                <w:szCs w:val="21"/>
              </w:rPr>
            </w:pPr>
            <w:r>
              <w:rPr>
                <w:color w:val="000000"/>
                <w:szCs w:val="21"/>
              </w:rPr>
              <w:t xml:space="preserve">0.78 </w:t>
            </w:r>
          </w:p>
        </w:tc>
        <w:tc>
          <w:tcPr>
            <w:tcW w:w="372" w:type="pct"/>
            <w:vAlign w:val="center"/>
          </w:tcPr>
          <w:p>
            <w:pPr>
              <w:jc w:val="right"/>
              <w:rPr>
                <w:color w:val="000000"/>
                <w:szCs w:val="21"/>
              </w:rPr>
            </w:pPr>
            <w:r>
              <w:rPr>
                <w:color w:val="000000"/>
                <w:szCs w:val="21"/>
              </w:rPr>
              <w:t xml:space="preserve">0.68 </w:t>
            </w:r>
          </w:p>
        </w:tc>
        <w:tc>
          <w:tcPr>
            <w:tcW w:w="373" w:type="pct"/>
            <w:vAlign w:val="center"/>
          </w:tcPr>
          <w:p>
            <w:pPr>
              <w:jc w:val="right"/>
              <w:rPr>
                <w:color w:val="000000"/>
                <w:szCs w:val="21"/>
              </w:rPr>
            </w:pPr>
            <w:r>
              <w:rPr>
                <w:color w:val="000000"/>
                <w:szCs w:val="21"/>
              </w:rPr>
              <w:t xml:space="preserve">0.57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0" w:hRule="atLeast"/>
        </w:trPr>
        <w:tc>
          <w:tcPr>
            <w:tcW w:w="530" w:type="pct"/>
          </w:tcPr>
          <w:p>
            <w:pPr>
              <w:spacing w:line="300" w:lineRule="auto"/>
              <w:rPr>
                <w:szCs w:val="21"/>
              </w:rPr>
            </w:pPr>
            <w:r>
              <w:rPr>
                <w:szCs w:val="21"/>
              </w:rPr>
              <w:t>水电厂可保证月平均出力Ptj</w:t>
            </w:r>
          </w:p>
        </w:tc>
        <w:tc>
          <w:tcPr>
            <w:tcW w:w="372" w:type="pct"/>
            <w:vAlign w:val="center"/>
          </w:tcPr>
          <w:p>
            <w:pPr>
              <w:jc w:val="right"/>
              <w:rPr>
                <w:color w:val="000000"/>
                <w:szCs w:val="21"/>
              </w:rPr>
            </w:pPr>
            <w:r>
              <w:rPr>
                <w:color w:val="000000"/>
                <w:szCs w:val="21"/>
              </w:rPr>
              <w:t xml:space="preserve">0.23 </w:t>
            </w:r>
          </w:p>
        </w:tc>
        <w:tc>
          <w:tcPr>
            <w:tcW w:w="372" w:type="pct"/>
            <w:vAlign w:val="center"/>
          </w:tcPr>
          <w:p>
            <w:pPr>
              <w:jc w:val="right"/>
              <w:rPr>
                <w:color w:val="000000"/>
                <w:szCs w:val="21"/>
              </w:rPr>
            </w:pPr>
            <w:r>
              <w:rPr>
                <w:color w:val="000000"/>
                <w:szCs w:val="21"/>
              </w:rPr>
              <w:t xml:space="preserve">0.3 </w:t>
            </w:r>
          </w:p>
        </w:tc>
        <w:tc>
          <w:tcPr>
            <w:tcW w:w="373" w:type="pct"/>
            <w:vAlign w:val="center"/>
          </w:tcPr>
          <w:p>
            <w:pPr>
              <w:jc w:val="right"/>
              <w:rPr>
                <w:color w:val="000000"/>
                <w:szCs w:val="21"/>
              </w:rPr>
            </w:pPr>
            <w:r>
              <w:rPr>
                <w:color w:val="000000"/>
                <w:szCs w:val="21"/>
              </w:rPr>
              <w:t xml:space="preserve">0.38 </w:t>
            </w:r>
          </w:p>
        </w:tc>
        <w:tc>
          <w:tcPr>
            <w:tcW w:w="372" w:type="pct"/>
            <w:vAlign w:val="center"/>
          </w:tcPr>
          <w:p>
            <w:pPr>
              <w:jc w:val="right"/>
              <w:rPr>
                <w:color w:val="000000"/>
                <w:szCs w:val="21"/>
              </w:rPr>
            </w:pPr>
            <w:r>
              <w:rPr>
                <w:color w:val="000000"/>
                <w:szCs w:val="21"/>
              </w:rPr>
              <w:t xml:space="preserve">0.65 </w:t>
            </w:r>
          </w:p>
        </w:tc>
        <w:tc>
          <w:tcPr>
            <w:tcW w:w="373" w:type="pct"/>
            <w:vAlign w:val="center"/>
          </w:tcPr>
          <w:p>
            <w:pPr>
              <w:jc w:val="right"/>
              <w:rPr>
                <w:color w:val="000000"/>
                <w:szCs w:val="21"/>
              </w:rPr>
            </w:pPr>
            <w:r>
              <w:rPr>
                <w:color w:val="000000"/>
                <w:szCs w:val="21"/>
              </w:rPr>
              <w:t xml:space="preserve">0.75 </w:t>
            </w:r>
          </w:p>
        </w:tc>
        <w:tc>
          <w:tcPr>
            <w:tcW w:w="372" w:type="pct"/>
            <w:vAlign w:val="center"/>
          </w:tcPr>
          <w:p>
            <w:pPr>
              <w:jc w:val="right"/>
              <w:rPr>
                <w:color w:val="000000"/>
                <w:szCs w:val="21"/>
              </w:rPr>
            </w:pPr>
            <w:r>
              <w:rPr>
                <w:color w:val="000000"/>
                <w:szCs w:val="21"/>
              </w:rPr>
              <w:t xml:space="preserve">0.90 </w:t>
            </w:r>
          </w:p>
        </w:tc>
        <w:tc>
          <w:tcPr>
            <w:tcW w:w="372" w:type="pct"/>
            <w:vAlign w:val="center"/>
          </w:tcPr>
          <w:p>
            <w:pPr>
              <w:jc w:val="right"/>
              <w:rPr>
                <w:color w:val="000000"/>
                <w:szCs w:val="21"/>
              </w:rPr>
            </w:pPr>
            <w:r>
              <w:rPr>
                <w:color w:val="000000"/>
                <w:szCs w:val="21"/>
              </w:rPr>
              <w:t xml:space="preserve">0.96 </w:t>
            </w:r>
          </w:p>
        </w:tc>
        <w:tc>
          <w:tcPr>
            <w:tcW w:w="373" w:type="pct"/>
            <w:vAlign w:val="center"/>
          </w:tcPr>
          <w:p>
            <w:pPr>
              <w:jc w:val="right"/>
              <w:rPr>
                <w:color w:val="000000"/>
                <w:szCs w:val="21"/>
              </w:rPr>
            </w:pPr>
            <w:r>
              <w:rPr>
                <w:color w:val="000000"/>
                <w:szCs w:val="21"/>
              </w:rPr>
              <w:t xml:space="preserve">0.9 </w:t>
            </w:r>
          </w:p>
        </w:tc>
        <w:tc>
          <w:tcPr>
            <w:tcW w:w="372" w:type="pct"/>
            <w:vAlign w:val="center"/>
          </w:tcPr>
          <w:p>
            <w:pPr>
              <w:jc w:val="right"/>
              <w:rPr>
                <w:color w:val="000000"/>
                <w:szCs w:val="21"/>
              </w:rPr>
            </w:pPr>
            <w:r>
              <w:rPr>
                <w:color w:val="000000"/>
                <w:szCs w:val="21"/>
              </w:rPr>
              <w:t xml:space="preserve">0.65 </w:t>
            </w:r>
          </w:p>
        </w:tc>
        <w:tc>
          <w:tcPr>
            <w:tcW w:w="373" w:type="pct"/>
            <w:vAlign w:val="center"/>
          </w:tcPr>
          <w:p>
            <w:pPr>
              <w:jc w:val="right"/>
              <w:rPr>
                <w:color w:val="000000"/>
                <w:szCs w:val="21"/>
              </w:rPr>
            </w:pPr>
            <w:r>
              <w:rPr>
                <w:color w:val="000000"/>
                <w:szCs w:val="21"/>
              </w:rPr>
              <w:t xml:space="preserve">0.58 </w:t>
            </w:r>
          </w:p>
        </w:tc>
        <w:tc>
          <w:tcPr>
            <w:tcW w:w="372" w:type="pct"/>
            <w:vAlign w:val="center"/>
          </w:tcPr>
          <w:p>
            <w:pPr>
              <w:jc w:val="right"/>
              <w:rPr>
                <w:color w:val="000000"/>
                <w:szCs w:val="21"/>
              </w:rPr>
            </w:pPr>
            <w:r>
              <w:rPr>
                <w:color w:val="000000"/>
                <w:szCs w:val="21"/>
              </w:rPr>
              <w:t xml:space="preserve">0.45 </w:t>
            </w:r>
          </w:p>
        </w:tc>
        <w:tc>
          <w:tcPr>
            <w:tcW w:w="373" w:type="pct"/>
            <w:vAlign w:val="center"/>
          </w:tcPr>
          <w:p>
            <w:pPr>
              <w:jc w:val="right"/>
              <w:rPr>
                <w:color w:val="000000"/>
                <w:szCs w:val="21"/>
              </w:rPr>
            </w:pPr>
            <w:r>
              <w:rPr>
                <w:color w:val="000000"/>
                <w:szCs w:val="21"/>
              </w:rPr>
              <w:t xml:space="preserve">0.3 </w:t>
            </w:r>
          </w:p>
        </w:tc>
      </w:tr>
    </w:tbl>
    <w:p>
      <w:pPr>
        <w:spacing w:line="300" w:lineRule="auto"/>
        <w:jc w:val="center"/>
        <w:rPr>
          <w:szCs w:val="21"/>
        </w:rPr>
      </w:pPr>
      <w:r>
        <w:rPr>
          <w:szCs w:val="21"/>
        </w:rPr>
        <w:t>表1-2 火力发电厂资料</w:t>
      </w: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5"/>
        <w:gridCol w:w="1782"/>
        <w:gridCol w:w="1782"/>
        <w:gridCol w:w="1782"/>
        <w:gridCol w:w="17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1114"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项目</w:t>
            </w:r>
          </w:p>
        </w:tc>
        <w:tc>
          <w:tcPr>
            <w:tcW w:w="971"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台数</w:t>
            </w:r>
          </w:p>
        </w:tc>
        <w:tc>
          <w:tcPr>
            <w:tcW w:w="971"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容量（MW）</w:t>
            </w:r>
          </w:p>
        </w:tc>
        <w:tc>
          <w:tcPr>
            <w:tcW w:w="971"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电压(kV)</w:t>
            </w:r>
          </w:p>
        </w:tc>
        <w:tc>
          <w:tcPr>
            <w:tcW w:w="971"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功率因数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1114"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1</w:t>
            </w:r>
          </w:p>
        </w:tc>
        <w:tc>
          <w:tcPr>
            <w:tcW w:w="971"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3</w:t>
            </w:r>
          </w:p>
        </w:tc>
        <w:tc>
          <w:tcPr>
            <w:tcW w:w="971"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20</w:t>
            </w:r>
          </w:p>
        </w:tc>
        <w:tc>
          <w:tcPr>
            <w:tcW w:w="971"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6.3</w:t>
            </w:r>
          </w:p>
        </w:tc>
        <w:tc>
          <w:tcPr>
            <w:tcW w:w="971"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0.85</w:t>
            </w:r>
          </w:p>
        </w:tc>
      </w:tr>
    </w:tbl>
    <w:p>
      <w:pPr>
        <w:spacing w:line="300" w:lineRule="auto"/>
        <w:jc w:val="center"/>
      </w:pPr>
      <w:r>
        <w:t>表1-3 水力发电厂资料</w:t>
      </w: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4"/>
        <w:gridCol w:w="1782"/>
        <w:gridCol w:w="1782"/>
        <w:gridCol w:w="1782"/>
        <w:gridCol w:w="1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rPr>
        <w:tc>
          <w:tcPr>
            <w:tcW w:w="1114"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项目</w:t>
            </w:r>
          </w:p>
        </w:tc>
        <w:tc>
          <w:tcPr>
            <w:tcW w:w="971"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台数</w:t>
            </w:r>
          </w:p>
        </w:tc>
        <w:tc>
          <w:tcPr>
            <w:tcW w:w="971"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容量（MW）</w:t>
            </w:r>
          </w:p>
        </w:tc>
        <w:tc>
          <w:tcPr>
            <w:tcW w:w="971"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电压(kV)</w:t>
            </w:r>
          </w:p>
        </w:tc>
        <w:tc>
          <w:tcPr>
            <w:tcW w:w="972"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功率因数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rPr>
        <w:tc>
          <w:tcPr>
            <w:tcW w:w="1114"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2</w:t>
            </w:r>
          </w:p>
        </w:tc>
        <w:tc>
          <w:tcPr>
            <w:tcW w:w="971"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5</w:t>
            </w:r>
          </w:p>
        </w:tc>
        <w:tc>
          <w:tcPr>
            <w:tcW w:w="971"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10</w:t>
            </w:r>
          </w:p>
        </w:tc>
        <w:tc>
          <w:tcPr>
            <w:tcW w:w="971"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6.3</w:t>
            </w:r>
          </w:p>
        </w:tc>
        <w:tc>
          <w:tcPr>
            <w:tcW w:w="972"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0.85</w:t>
            </w:r>
          </w:p>
        </w:tc>
      </w:tr>
    </w:tbl>
    <w:p>
      <w:pPr>
        <w:spacing w:line="300" w:lineRule="auto"/>
        <w:jc w:val="center"/>
        <w:rPr>
          <w:szCs w:val="21"/>
        </w:rPr>
      </w:pPr>
      <w:r>
        <w:rPr>
          <w:szCs w:val="21"/>
        </w:rPr>
        <w:t>表1-4 负荷资料</w:t>
      </w: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2"/>
        <w:gridCol w:w="1049"/>
        <w:gridCol w:w="1049"/>
        <w:gridCol w:w="1049"/>
        <w:gridCol w:w="1050"/>
        <w:gridCol w:w="1139"/>
        <w:gridCol w:w="1050"/>
        <w:gridCol w:w="10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956"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项目</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发电厂A</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发电厂B</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变电所1</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变电所2</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变电所3</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变电所4</w:t>
            </w:r>
          </w:p>
        </w:tc>
        <w:tc>
          <w:tcPr>
            <w:tcW w:w="576"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变电所5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956" w:type="pct"/>
            <w:tcBorders>
              <w:top w:val="single" w:color="auto" w:sz="4" w:space="0"/>
              <w:left w:val="single" w:color="auto" w:sz="4" w:space="0"/>
              <w:bottom w:val="single" w:color="auto" w:sz="4" w:space="0"/>
              <w:right w:val="single" w:color="auto" w:sz="4" w:space="0"/>
            </w:tcBorders>
            <w:vAlign w:val="center"/>
          </w:tcPr>
          <w:p>
            <w:pPr>
              <w:spacing w:line="300" w:lineRule="auto"/>
              <w:rPr>
                <w:szCs w:val="21"/>
              </w:rPr>
            </w:pPr>
            <w:r>
              <w:rPr>
                <w:szCs w:val="21"/>
              </w:rPr>
              <w:t>最大负荷（MW）</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3.2 +j2.1</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6.2+j3.7</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6.5+j3.9</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10.8+j5.5</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8.4+j3.8</w:t>
            </w:r>
          </w:p>
        </w:tc>
        <w:tc>
          <w:tcPr>
            <w:tcW w:w="576"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9.8+j5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956" w:type="pct"/>
            <w:tcBorders>
              <w:top w:val="single" w:color="auto" w:sz="4" w:space="0"/>
              <w:left w:val="single" w:color="auto" w:sz="4" w:space="0"/>
              <w:bottom w:val="single" w:color="auto" w:sz="4" w:space="0"/>
              <w:right w:val="single" w:color="auto" w:sz="4" w:space="0"/>
            </w:tcBorders>
            <w:vAlign w:val="center"/>
          </w:tcPr>
          <w:p>
            <w:pPr>
              <w:spacing w:line="300" w:lineRule="auto"/>
              <w:rPr>
                <w:szCs w:val="21"/>
              </w:rPr>
            </w:pPr>
            <w:r>
              <w:rPr>
                <w:szCs w:val="21"/>
              </w:rPr>
              <w:t>最小负荷（MW）</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2.3+j1.4</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3.2 +j1.7</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2.8+j1.5</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4.5+j1.6</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3+j1.6</w:t>
            </w:r>
          </w:p>
        </w:tc>
        <w:tc>
          <w:tcPr>
            <w:tcW w:w="576"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4.8+j3.8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trPr>
        <w:tc>
          <w:tcPr>
            <w:tcW w:w="956" w:type="pct"/>
            <w:tcBorders>
              <w:top w:val="single" w:color="auto" w:sz="4" w:space="0"/>
              <w:left w:val="single" w:color="auto" w:sz="4" w:space="0"/>
              <w:bottom w:val="single" w:color="auto" w:sz="4" w:space="0"/>
              <w:right w:val="single" w:color="auto" w:sz="4" w:space="0"/>
            </w:tcBorders>
            <w:vAlign w:val="center"/>
          </w:tcPr>
          <w:p>
            <w:pPr>
              <w:spacing w:line="300" w:lineRule="auto"/>
              <w:rPr>
                <w:szCs w:val="21"/>
              </w:rPr>
            </w:pPr>
            <w:r>
              <w:rPr>
                <w:szCs w:val="21"/>
              </w:rPr>
              <w:t>Tmax（小时）</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4600</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4800</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4500</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5500</w:t>
            </w:r>
          </w:p>
        </w:tc>
        <w:tc>
          <w:tcPr>
            <w:tcW w:w="578"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4500</w:t>
            </w:r>
          </w:p>
        </w:tc>
        <w:tc>
          <w:tcPr>
            <w:tcW w:w="576" w:type="pct"/>
            <w:tcBorders>
              <w:top w:val="single" w:color="auto" w:sz="4" w:space="0"/>
              <w:left w:val="single" w:color="auto" w:sz="4" w:space="0"/>
              <w:bottom w:val="single" w:color="auto" w:sz="4" w:space="0"/>
              <w:right w:val="single" w:color="auto" w:sz="4" w:space="0"/>
            </w:tcBorders>
            <w:vAlign w:val="center"/>
          </w:tcPr>
          <w:p>
            <w:pPr>
              <w:spacing w:line="300" w:lineRule="auto"/>
              <w:jc w:val="center"/>
              <w:rPr>
                <w:szCs w:val="21"/>
              </w:rPr>
            </w:pPr>
            <w:r>
              <w:rPr>
                <w:szCs w:val="21"/>
              </w:rPr>
              <w:t>5200</w:t>
            </w:r>
          </w:p>
        </w:tc>
      </w:tr>
    </w:tbl>
    <w:p>
      <w:pPr>
        <w:spacing w:before="156" w:beforeLines="50" w:after="156" w:afterLines="50"/>
      </w:pPr>
      <w:r>
        <w:t>注：（1）电厂负荷不包括厂用电；（2）主网采用110kV电压等级，厂用电率自己确定。</w:t>
      </w:r>
    </w:p>
    <w:p>
      <w:pPr>
        <w:numPr>
          <w:ilvl w:val="0"/>
          <w:numId w:val="2"/>
        </w:numPr>
      </w:pPr>
      <w:r>
        <w:rPr>
          <w:rFonts w:hint="eastAsia"/>
        </w:rPr>
        <w:t>平衡校验参数选取。</w:t>
      </w:r>
    </w:p>
    <w:p>
      <w:pPr>
        <w:numPr>
          <w:ilvl w:val="1"/>
          <w:numId w:val="2"/>
        </w:numPr>
      </w:pPr>
      <w:r>
        <w:t>有功功率平衡校验</w:t>
      </w:r>
    </w:p>
    <w:p>
      <w:pPr>
        <w:numPr>
          <w:ilvl w:val="2"/>
          <w:numId w:val="2"/>
        </w:numPr>
        <w:spacing w:line="360" w:lineRule="auto"/>
        <w:rPr>
          <w:lang w:val="en-GB"/>
        </w:rPr>
      </w:pPr>
      <w:r>
        <w:rPr>
          <w:lang w:val="en-GB"/>
        </w:rPr>
        <w:t>考虑全网总负荷时，应考虑负荷同时系数，本设计可取0.9。</w:t>
      </w:r>
    </w:p>
    <w:p>
      <w:pPr>
        <w:numPr>
          <w:ilvl w:val="2"/>
          <w:numId w:val="2"/>
        </w:numPr>
        <w:spacing w:line="360" w:lineRule="auto"/>
        <w:rPr>
          <w:lang w:val="en-GB"/>
        </w:rPr>
      </w:pPr>
      <w:r>
        <w:rPr>
          <w:lang w:val="en-GB"/>
        </w:rPr>
        <w:t>火电厂需考虑厂用电率，一般取5%—10%。</w:t>
      </w:r>
    </w:p>
    <w:p>
      <w:pPr>
        <w:numPr>
          <w:ilvl w:val="2"/>
          <w:numId w:val="2"/>
        </w:numPr>
        <w:spacing w:line="360" w:lineRule="auto"/>
        <w:rPr>
          <w:lang w:val="en-GB"/>
        </w:rPr>
      </w:pPr>
      <w:r>
        <w:rPr>
          <w:lang w:val="en-GB"/>
        </w:rPr>
        <w:t>电力电量平衡效验中，电网网损系数取5%。</w:t>
      </w:r>
    </w:p>
    <w:p>
      <w:pPr>
        <w:numPr>
          <w:ilvl w:val="2"/>
          <w:numId w:val="2"/>
        </w:numPr>
        <w:rPr>
          <w:lang w:val="en-GB"/>
        </w:rPr>
      </w:pPr>
      <w:r>
        <w:rPr>
          <w:lang w:val="en-GB"/>
        </w:rPr>
        <w:t>需考虑负荷备用、事故备用和检修备用，校验电网发电的有功备用容量是否满足要求。一般综合备用应在10%-15%以上。</w:t>
      </w:r>
    </w:p>
    <w:p>
      <w:pPr>
        <w:numPr>
          <w:ilvl w:val="1"/>
          <w:numId w:val="2"/>
        </w:numPr>
      </w:pPr>
      <w:r>
        <w:t>无功功率平衡校验</w:t>
      </w:r>
    </w:p>
    <w:p>
      <w:pPr>
        <w:ind w:left="1260" w:firstLine="57" w:firstLineChars="24"/>
      </w:pPr>
      <w:r>
        <w:t>求出系统最大的无功综合负荷，校验发电厂的无功备用容量是否大于最大无功负荷的10%。其中，电力网的无功损耗大致可按最大负荷视在功率的15%—25%计算。</w:t>
      </w:r>
    </w:p>
    <w:p>
      <w:pPr>
        <w:numPr>
          <w:ilvl w:val="1"/>
          <w:numId w:val="2"/>
        </w:numPr>
      </w:pPr>
      <w:r>
        <w:t>做年电力平衡表和年电量平衡表，校验发电装机是否满足要求。</w:t>
      </w:r>
    </w:p>
    <w:p>
      <w:pPr>
        <w:numPr>
          <w:ilvl w:val="2"/>
          <w:numId w:val="2"/>
        </w:numPr>
        <w:spacing w:line="360" w:lineRule="auto"/>
        <w:rPr>
          <w:lang w:val="en-GB"/>
        </w:rPr>
      </w:pPr>
      <w:r>
        <w:rPr>
          <w:lang w:val="en-GB"/>
        </w:rPr>
        <w:t>电力平衡中，水电厂最大出力可按装机容量的90%考虑；火电厂最大出力按装机容量考虑。</w:t>
      </w:r>
    </w:p>
    <w:p>
      <w:pPr>
        <w:numPr>
          <w:ilvl w:val="2"/>
          <w:numId w:val="2"/>
        </w:numPr>
        <w:spacing w:line="360" w:lineRule="auto"/>
        <w:rPr>
          <w:lang w:val="en-GB"/>
        </w:rPr>
      </w:pPr>
      <w:r>
        <w:rPr>
          <w:lang w:val="en-GB"/>
        </w:rPr>
        <w:t>电量平衡中，水电厂总发电量根据表1-1测算。考虑必要的检修和停机之后，小型火电厂的最大出力利用小时数可按5000小时估算。</w:t>
      </w:r>
    </w:p>
    <w:p>
      <w:pPr>
        <w:numPr>
          <w:ilvl w:val="0"/>
          <w:numId w:val="2"/>
        </w:numPr>
        <w:rPr>
          <w:lang w:val="en-GB"/>
        </w:rPr>
      </w:pPr>
      <w:r>
        <w:rPr>
          <w:rFonts w:hint="eastAsia"/>
          <w:lang w:val="en-GB"/>
        </w:rPr>
        <w:t>线路参数。</w:t>
      </w:r>
    </w:p>
    <w:p>
      <w:pPr>
        <w:ind w:firstLine="480" w:firstLineChars="200"/>
      </w:pPr>
      <w:r>
        <w:t>按电力设计手册，当负荷的年最大利用小时数达到5000小时以上时，钢芯铝铰线的经济电流密度取J=0.9A/mm</w:t>
      </w:r>
      <w:r>
        <w:rPr>
          <w:vertAlign w:val="superscript"/>
        </w:rPr>
        <w:t>2</w:t>
      </w:r>
      <w:r>
        <w:t>，在高压区域电力网，用经济电流密度法选择导线载面，用发热校验。因本设计是110kV及以上电压等级，为了避免电晕损耗，导线截面不应小于LGJ-70。</w:t>
      </w:r>
    </w:p>
    <w:p>
      <w:pPr>
        <w:ind w:firstLine="480" w:firstLineChars="200"/>
      </w:pPr>
      <w:r>
        <w:t>有关数据综合如下：</w:t>
      </w:r>
    </w:p>
    <w:tbl>
      <w:tblPr>
        <w:tblStyle w:val="1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7"/>
        <w:gridCol w:w="2128"/>
        <w:gridCol w:w="1638"/>
        <w:gridCol w:w="1638"/>
        <w:gridCol w:w="2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03" w:hRule="exact"/>
          <w:jc w:val="center"/>
        </w:trPr>
        <w:tc>
          <w:tcPr>
            <w:tcW w:w="805" w:type="pct"/>
            <w:vAlign w:val="center"/>
          </w:tcPr>
          <w:p>
            <w:pPr>
              <w:jc w:val="center"/>
              <w:rPr>
                <w:szCs w:val="21"/>
                <w:lang w:val="en-GB"/>
              </w:rPr>
            </w:pPr>
            <w:r>
              <w:rPr>
                <w:szCs w:val="21"/>
                <w:lang w:val="en-GB"/>
              </w:rPr>
              <w:t>导线</w:t>
            </w:r>
          </w:p>
          <w:p>
            <w:pPr>
              <w:spacing w:line="360" w:lineRule="auto"/>
              <w:jc w:val="center"/>
              <w:rPr>
                <w:szCs w:val="21"/>
                <w:lang w:val="en-GB"/>
              </w:rPr>
            </w:pPr>
            <w:r>
              <w:rPr>
                <w:szCs w:val="21"/>
                <w:lang w:val="en-GB"/>
              </w:rPr>
              <w:t>截面</w:t>
            </w:r>
          </w:p>
        </w:tc>
        <w:tc>
          <w:tcPr>
            <w:tcW w:w="1160" w:type="pct"/>
            <w:vAlign w:val="center"/>
          </w:tcPr>
          <w:p>
            <w:pPr>
              <w:spacing w:line="360" w:lineRule="auto"/>
              <w:jc w:val="center"/>
              <w:rPr>
                <w:szCs w:val="21"/>
                <w:lang w:val="en-GB"/>
              </w:rPr>
            </w:pPr>
            <w:r>
              <w:rPr>
                <w:szCs w:val="21"/>
                <w:lang w:val="en-GB"/>
              </w:rPr>
              <w:t>载流量（A）</w:t>
            </w:r>
          </w:p>
        </w:tc>
        <w:tc>
          <w:tcPr>
            <w:tcW w:w="893" w:type="pct"/>
            <w:vAlign w:val="center"/>
          </w:tcPr>
          <w:p>
            <w:pPr>
              <w:spacing w:line="360" w:lineRule="auto"/>
              <w:jc w:val="center"/>
              <w:rPr>
                <w:szCs w:val="21"/>
                <w:lang w:val="en-GB"/>
              </w:rPr>
            </w:pPr>
            <w:r>
              <w:rPr>
                <w:szCs w:val="21"/>
                <w:lang w:val="en-GB"/>
              </w:rPr>
              <w:t>r(Ω/km)</w:t>
            </w:r>
          </w:p>
        </w:tc>
        <w:tc>
          <w:tcPr>
            <w:tcW w:w="893" w:type="pct"/>
            <w:vAlign w:val="center"/>
          </w:tcPr>
          <w:p>
            <w:pPr>
              <w:spacing w:line="360" w:lineRule="auto"/>
              <w:jc w:val="center"/>
              <w:rPr>
                <w:szCs w:val="21"/>
              </w:rPr>
            </w:pPr>
            <w:r>
              <w:rPr>
                <w:szCs w:val="21"/>
              </w:rPr>
              <w:t>X(Ω/km)</w:t>
            </w:r>
          </w:p>
        </w:tc>
        <w:tc>
          <w:tcPr>
            <w:tcW w:w="1249" w:type="pct"/>
            <w:vAlign w:val="center"/>
          </w:tcPr>
          <w:p>
            <w:pPr>
              <w:spacing w:line="360" w:lineRule="auto"/>
              <w:jc w:val="center"/>
              <w:rPr>
                <w:szCs w:val="21"/>
                <w:lang w:val="en-GB"/>
              </w:rPr>
            </w:pPr>
            <w:r>
              <w:rPr>
                <w:szCs w:val="21"/>
                <w:lang w:val="en-GB"/>
              </w:rPr>
              <w:t>线路综合</w:t>
            </w:r>
          </w:p>
          <w:p>
            <w:pPr>
              <w:spacing w:line="360" w:lineRule="auto"/>
              <w:jc w:val="center"/>
              <w:rPr>
                <w:szCs w:val="21"/>
                <w:lang w:val="en-GB"/>
              </w:rPr>
            </w:pPr>
            <w:r>
              <w:rPr>
                <w:szCs w:val="21"/>
                <w:lang w:val="en-GB"/>
              </w:rPr>
              <w:t>投资（万元/km）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805" w:type="pct"/>
            <w:vAlign w:val="center"/>
          </w:tcPr>
          <w:p>
            <w:pPr>
              <w:spacing w:line="360" w:lineRule="auto"/>
              <w:jc w:val="center"/>
              <w:rPr>
                <w:szCs w:val="21"/>
                <w:lang w:val="en-GB"/>
              </w:rPr>
            </w:pPr>
            <w:r>
              <w:rPr>
                <w:szCs w:val="21"/>
                <w:lang w:val="en-GB"/>
              </w:rPr>
              <w:t>LGJ-70</w:t>
            </w:r>
          </w:p>
        </w:tc>
        <w:tc>
          <w:tcPr>
            <w:tcW w:w="1160" w:type="pct"/>
            <w:vAlign w:val="center"/>
          </w:tcPr>
          <w:p>
            <w:pPr>
              <w:spacing w:line="360" w:lineRule="auto"/>
              <w:jc w:val="center"/>
              <w:rPr>
                <w:szCs w:val="21"/>
                <w:lang w:val="en-GB"/>
              </w:rPr>
            </w:pPr>
            <w:r>
              <w:rPr>
                <w:szCs w:val="21"/>
                <w:lang w:val="en-GB"/>
              </w:rPr>
              <w:t>275</w:t>
            </w:r>
          </w:p>
        </w:tc>
        <w:tc>
          <w:tcPr>
            <w:tcW w:w="893" w:type="pct"/>
            <w:vAlign w:val="center"/>
          </w:tcPr>
          <w:p>
            <w:pPr>
              <w:spacing w:line="360" w:lineRule="auto"/>
              <w:jc w:val="center"/>
              <w:rPr>
                <w:szCs w:val="21"/>
                <w:lang w:val="en-GB"/>
              </w:rPr>
            </w:pPr>
            <w:r>
              <w:rPr>
                <w:szCs w:val="21"/>
                <w:lang w:val="en-GB"/>
              </w:rPr>
              <w:t>0.45</w:t>
            </w:r>
          </w:p>
        </w:tc>
        <w:tc>
          <w:tcPr>
            <w:tcW w:w="893" w:type="pct"/>
            <w:vAlign w:val="center"/>
          </w:tcPr>
          <w:p>
            <w:pPr>
              <w:spacing w:line="360" w:lineRule="auto"/>
              <w:jc w:val="center"/>
              <w:rPr>
                <w:szCs w:val="21"/>
                <w:lang w:val="en-GB"/>
              </w:rPr>
            </w:pPr>
            <w:r>
              <w:rPr>
                <w:szCs w:val="21"/>
                <w:lang w:val="en-GB"/>
              </w:rPr>
              <w:t>0.432</w:t>
            </w:r>
          </w:p>
        </w:tc>
        <w:tc>
          <w:tcPr>
            <w:tcW w:w="1249" w:type="pct"/>
            <w:vAlign w:val="center"/>
          </w:tcPr>
          <w:p>
            <w:pPr>
              <w:spacing w:line="360" w:lineRule="auto"/>
              <w:jc w:val="center"/>
              <w:rPr>
                <w:szCs w:val="21"/>
                <w:lang w:val="en-GB"/>
              </w:rPr>
            </w:pPr>
            <w:r>
              <w:rPr>
                <w:szCs w:val="21"/>
                <w:lang w:val="en-GB"/>
              </w:rPr>
              <w:t>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805" w:type="pct"/>
            <w:vAlign w:val="center"/>
          </w:tcPr>
          <w:p>
            <w:pPr>
              <w:spacing w:line="360" w:lineRule="auto"/>
              <w:jc w:val="center"/>
              <w:rPr>
                <w:szCs w:val="21"/>
                <w:lang w:val="en-GB"/>
              </w:rPr>
            </w:pPr>
            <w:r>
              <w:rPr>
                <w:szCs w:val="21"/>
                <w:lang w:val="en-GB"/>
              </w:rPr>
              <w:t>LGJ-95</w:t>
            </w:r>
          </w:p>
        </w:tc>
        <w:tc>
          <w:tcPr>
            <w:tcW w:w="1160" w:type="pct"/>
            <w:vAlign w:val="center"/>
          </w:tcPr>
          <w:p>
            <w:pPr>
              <w:spacing w:line="360" w:lineRule="auto"/>
              <w:jc w:val="center"/>
              <w:rPr>
                <w:szCs w:val="21"/>
                <w:lang w:val="en-GB"/>
              </w:rPr>
            </w:pPr>
            <w:r>
              <w:rPr>
                <w:szCs w:val="21"/>
                <w:lang w:val="en-GB"/>
              </w:rPr>
              <w:t>335</w:t>
            </w:r>
          </w:p>
        </w:tc>
        <w:tc>
          <w:tcPr>
            <w:tcW w:w="893" w:type="pct"/>
            <w:vAlign w:val="center"/>
          </w:tcPr>
          <w:p>
            <w:pPr>
              <w:spacing w:line="360" w:lineRule="auto"/>
              <w:jc w:val="center"/>
              <w:rPr>
                <w:szCs w:val="21"/>
                <w:lang w:val="en-GB"/>
              </w:rPr>
            </w:pPr>
            <w:r>
              <w:rPr>
                <w:szCs w:val="21"/>
                <w:lang w:val="en-GB"/>
              </w:rPr>
              <w:t>0.33</w:t>
            </w:r>
          </w:p>
        </w:tc>
        <w:tc>
          <w:tcPr>
            <w:tcW w:w="893" w:type="pct"/>
            <w:vAlign w:val="center"/>
          </w:tcPr>
          <w:p>
            <w:pPr>
              <w:spacing w:line="360" w:lineRule="auto"/>
              <w:jc w:val="center"/>
              <w:rPr>
                <w:szCs w:val="21"/>
                <w:lang w:val="en-GB"/>
              </w:rPr>
            </w:pPr>
            <w:r>
              <w:rPr>
                <w:szCs w:val="21"/>
                <w:lang w:val="en-GB"/>
              </w:rPr>
              <w:t>0.416</w:t>
            </w:r>
          </w:p>
        </w:tc>
        <w:tc>
          <w:tcPr>
            <w:tcW w:w="1249" w:type="pct"/>
            <w:vAlign w:val="center"/>
          </w:tcPr>
          <w:p>
            <w:pPr>
              <w:spacing w:line="360" w:lineRule="auto"/>
              <w:jc w:val="center"/>
              <w:rPr>
                <w:szCs w:val="21"/>
                <w:lang w:val="en-GB"/>
              </w:rPr>
            </w:pPr>
            <w:r>
              <w:rPr>
                <w:szCs w:val="21"/>
                <w:lang w:val="en-GB"/>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805" w:type="pct"/>
            <w:vAlign w:val="center"/>
          </w:tcPr>
          <w:p>
            <w:pPr>
              <w:spacing w:line="360" w:lineRule="auto"/>
              <w:jc w:val="center"/>
              <w:rPr>
                <w:szCs w:val="21"/>
                <w:lang w:val="en-GB"/>
              </w:rPr>
            </w:pPr>
            <w:r>
              <w:rPr>
                <w:szCs w:val="21"/>
                <w:lang w:val="en-GB"/>
              </w:rPr>
              <w:t>LGJ-120</w:t>
            </w:r>
          </w:p>
        </w:tc>
        <w:tc>
          <w:tcPr>
            <w:tcW w:w="1160" w:type="pct"/>
            <w:vAlign w:val="center"/>
          </w:tcPr>
          <w:p>
            <w:pPr>
              <w:spacing w:line="360" w:lineRule="auto"/>
              <w:jc w:val="center"/>
              <w:rPr>
                <w:szCs w:val="21"/>
                <w:lang w:val="en-GB"/>
              </w:rPr>
            </w:pPr>
            <w:r>
              <w:rPr>
                <w:szCs w:val="21"/>
                <w:lang w:val="en-GB"/>
              </w:rPr>
              <w:t>380</w:t>
            </w:r>
          </w:p>
        </w:tc>
        <w:tc>
          <w:tcPr>
            <w:tcW w:w="893" w:type="pct"/>
            <w:vAlign w:val="center"/>
          </w:tcPr>
          <w:p>
            <w:pPr>
              <w:spacing w:line="360" w:lineRule="auto"/>
              <w:jc w:val="center"/>
              <w:rPr>
                <w:szCs w:val="21"/>
                <w:lang w:val="en-GB"/>
              </w:rPr>
            </w:pPr>
            <w:r>
              <w:rPr>
                <w:szCs w:val="21"/>
                <w:lang w:val="en-GB"/>
              </w:rPr>
              <w:t>0.27</w:t>
            </w:r>
          </w:p>
        </w:tc>
        <w:tc>
          <w:tcPr>
            <w:tcW w:w="893" w:type="pct"/>
            <w:vAlign w:val="center"/>
          </w:tcPr>
          <w:p>
            <w:pPr>
              <w:spacing w:line="360" w:lineRule="auto"/>
              <w:jc w:val="center"/>
              <w:rPr>
                <w:szCs w:val="21"/>
                <w:lang w:val="en-GB"/>
              </w:rPr>
            </w:pPr>
            <w:r>
              <w:rPr>
                <w:szCs w:val="21"/>
                <w:lang w:val="en-GB"/>
              </w:rPr>
              <w:t>0.409</w:t>
            </w:r>
          </w:p>
        </w:tc>
        <w:tc>
          <w:tcPr>
            <w:tcW w:w="1249" w:type="pct"/>
            <w:vAlign w:val="center"/>
          </w:tcPr>
          <w:p>
            <w:pPr>
              <w:spacing w:line="360" w:lineRule="auto"/>
              <w:jc w:val="center"/>
              <w:rPr>
                <w:szCs w:val="21"/>
                <w:lang w:val="en-GB"/>
              </w:rPr>
            </w:pPr>
            <w:r>
              <w:rPr>
                <w:szCs w:val="21"/>
                <w:lang w:val="en-GB"/>
              </w:rPr>
              <w:t>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805" w:type="pct"/>
            <w:vAlign w:val="center"/>
          </w:tcPr>
          <w:p>
            <w:pPr>
              <w:spacing w:line="360" w:lineRule="auto"/>
              <w:jc w:val="center"/>
              <w:rPr>
                <w:szCs w:val="21"/>
                <w:lang w:val="en-GB"/>
              </w:rPr>
            </w:pPr>
            <w:r>
              <w:rPr>
                <w:szCs w:val="21"/>
                <w:lang w:val="en-GB"/>
              </w:rPr>
              <w:t>LGJ-150</w:t>
            </w:r>
          </w:p>
        </w:tc>
        <w:tc>
          <w:tcPr>
            <w:tcW w:w="1160" w:type="pct"/>
            <w:vAlign w:val="center"/>
          </w:tcPr>
          <w:p>
            <w:pPr>
              <w:spacing w:line="360" w:lineRule="auto"/>
              <w:jc w:val="center"/>
              <w:rPr>
                <w:szCs w:val="21"/>
                <w:lang w:val="en-GB"/>
              </w:rPr>
            </w:pPr>
            <w:r>
              <w:rPr>
                <w:szCs w:val="21"/>
                <w:lang w:val="en-GB"/>
              </w:rPr>
              <w:t>445</w:t>
            </w:r>
          </w:p>
        </w:tc>
        <w:tc>
          <w:tcPr>
            <w:tcW w:w="893" w:type="pct"/>
            <w:vAlign w:val="center"/>
          </w:tcPr>
          <w:p>
            <w:pPr>
              <w:spacing w:line="360" w:lineRule="auto"/>
              <w:jc w:val="center"/>
              <w:rPr>
                <w:szCs w:val="21"/>
                <w:lang w:val="en-GB"/>
              </w:rPr>
            </w:pPr>
            <w:r>
              <w:rPr>
                <w:szCs w:val="21"/>
                <w:lang w:val="en-GB"/>
              </w:rPr>
              <w:t>0.21</w:t>
            </w:r>
          </w:p>
        </w:tc>
        <w:tc>
          <w:tcPr>
            <w:tcW w:w="893" w:type="pct"/>
            <w:vAlign w:val="center"/>
          </w:tcPr>
          <w:p>
            <w:pPr>
              <w:spacing w:line="360" w:lineRule="auto"/>
              <w:jc w:val="center"/>
              <w:rPr>
                <w:szCs w:val="21"/>
                <w:lang w:val="en-GB"/>
              </w:rPr>
            </w:pPr>
            <w:r>
              <w:rPr>
                <w:szCs w:val="21"/>
                <w:lang w:val="en-GB"/>
              </w:rPr>
              <w:t>0.403</w:t>
            </w:r>
          </w:p>
        </w:tc>
        <w:tc>
          <w:tcPr>
            <w:tcW w:w="1249" w:type="pct"/>
            <w:vAlign w:val="center"/>
          </w:tcPr>
          <w:p>
            <w:pPr>
              <w:spacing w:line="360" w:lineRule="auto"/>
              <w:jc w:val="center"/>
              <w:rPr>
                <w:szCs w:val="21"/>
                <w:lang w:val="en-GB"/>
              </w:rPr>
            </w:pPr>
            <w:r>
              <w:rPr>
                <w:szCs w:val="21"/>
                <w:lang w:val="en-GB"/>
              </w:rPr>
              <w:t>24.5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805" w:type="pct"/>
            <w:vAlign w:val="center"/>
          </w:tcPr>
          <w:p>
            <w:pPr>
              <w:spacing w:line="360" w:lineRule="auto"/>
              <w:jc w:val="center"/>
              <w:rPr>
                <w:szCs w:val="21"/>
                <w:lang w:val="en-GB"/>
              </w:rPr>
            </w:pPr>
            <w:r>
              <w:rPr>
                <w:szCs w:val="21"/>
                <w:lang w:val="en-GB"/>
              </w:rPr>
              <w:t>LGJ-185</w:t>
            </w:r>
          </w:p>
        </w:tc>
        <w:tc>
          <w:tcPr>
            <w:tcW w:w="1160" w:type="pct"/>
            <w:vAlign w:val="center"/>
          </w:tcPr>
          <w:p>
            <w:pPr>
              <w:spacing w:line="360" w:lineRule="auto"/>
              <w:jc w:val="center"/>
              <w:rPr>
                <w:szCs w:val="21"/>
                <w:lang w:val="en-GB"/>
              </w:rPr>
            </w:pPr>
            <w:r>
              <w:rPr>
                <w:szCs w:val="21"/>
                <w:lang w:val="en-GB"/>
              </w:rPr>
              <w:t>515</w:t>
            </w:r>
          </w:p>
        </w:tc>
        <w:tc>
          <w:tcPr>
            <w:tcW w:w="893" w:type="pct"/>
            <w:vAlign w:val="center"/>
          </w:tcPr>
          <w:p>
            <w:pPr>
              <w:spacing w:line="360" w:lineRule="auto"/>
              <w:jc w:val="center"/>
              <w:rPr>
                <w:szCs w:val="21"/>
                <w:lang w:val="en-GB"/>
              </w:rPr>
            </w:pPr>
            <w:r>
              <w:rPr>
                <w:szCs w:val="21"/>
                <w:lang w:val="en-GB"/>
              </w:rPr>
              <w:t>0.17</w:t>
            </w:r>
          </w:p>
        </w:tc>
        <w:tc>
          <w:tcPr>
            <w:tcW w:w="893" w:type="pct"/>
            <w:vAlign w:val="center"/>
          </w:tcPr>
          <w:p>
            <w:pPr>
              <w:spacing w:line="360" w:lineRule="auto"/>
              <w:jc w:val="center"/>
              <w:rPr>
                <w:szCs w:val="21"/>
                <w:lang w:val="en-GB"/>
              </w:rPr>
            </w:pPr>
            <w:r>
              <w:rPr>
                <w:szCs w:val="21"/>
                <w:lang w:val="en-GB"/>
              </w:rPr>
              <w:t>0.395</w:t>
            </w:r>
          </w:p>
        </w:tc>
        <w:tc>
          <w:tcPr>
            <w:tcW w:w="1249" w:type="pct"/>
            <w:vAlign w:val="center"/>
          </w:tcPr>
          <w:p>
            <w:pPr>
              <w:spacing w:line="360" w:lineRule="auto"/>
              <w:jc w:val="center"/>
              <w:rPr>
                <w:szCs w:val="21"/>
                <w:lang w:val="en-GB"/>
              </w:rPr>
            </w:pPr>
            <w:r>
              <w:rPr>
                <w:szCs w:val="21"/>
                <w:lang w:val="en-GB"/>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805" w:type="pct"/>
            <w:vAlign w:val="center"/>
          </w:tcPr>
          <w:p>
            <w:pPr>
              <w:spacing w:line="360" w:lineRule="auto"/>
              <w:jc w:val="center"/>
              <w:rPr>
                <w:szCs w:val="21"/>
                <w:lang w:val="en-GB"/>
              </w:rPr>
            </w:pPr>
            <w:r>
              <w:rPr>
                <w:szCs w:val="21"/>
                <w:lang w:val="en-GB"/>
              </w:rPr>
              <w:t>LGJ-240</w:t>
            </w:r>
          </w:p>
        </w:tc>
        <w:tc>
          <w:tcPr>
            <w:tcW w:w="1160" w:type="pct"/>
            <w:vAlign w:val="center"/>
          </w:tcPr>
          <w:p>
            <w:pPr>
              <w:spacing w:line="360" w:lineRule="auto"/>
              <w:jc w:val="center"/>
              <w:rPr>
                <w:szCs w:val="21"/>
                <w:lang w:val="en-GB"/>
              </w:rPr>
            </w:pPr>
            <w:r>
              <w:rPr>
                <w:szCs w:val="21"/>
                <w:lang w:val="en-GB"/>
              </w:rPr>
              <w:t>610</w:t>
            </w:r>
          </w:p>
        </w:tc>
        <w:tc>
          <w:tcPr>
            <w:tcW w:w="893" w:type="pct"/>
            <w:vAlign w:val="center"/>
          </w:tcPr>
          <w:p>
            <w:pPr>
              <w:spacing w:line="360" w:lineRule="auto"/>
              <w:jc w:val="center"/>
              <w:rPr>
                <w:szCs w:val="21"/>
                <w:lang w:val="en-GB"/>
              </w:rPr>
            </w:pPr>
            <w:r>
              <w:rPr>
                <w:szCs w:val="21"/>
                <w:lang w:val="en-GB"/>
              </w:rPr>
              <w:t>0.132</w:t>
            </w:r>
          </w:p>
        </w:tc>
        <w:tc>
          <w:tcPr>
            <w:tcW w:w="893" w:type="pct"/>
            <w:vAlign w:val="center"/>
          </w:tcPr>
          <w:p>
            <w:pPr>
              <w:spacing w:line="360" w:lineRule="auto"/>
              <w:jc w:val="center"/>
              <w:rPr>
                <w:szCs w:val="21"/>
                <w:lang w:val="en-GB"/>
              </w:rPr>
            </w:pPr>
            <w:r>
              <w:rPr>
                <w:szCs w:val="21"/>
                <w:lang w:val="en-GB"/>
              </w:rPr>
              <w:t>0.188</w:t>
            </w:r>
          </w:p>
        </w:tc>
        <w:tc>
          <w:tcPr>
            <w:tcW w:w="1249" w:type="pct"/>
            <w:vAlign w:val="center"/>
          </w:tcPr>
          <w:p>
            <w:pPr>
              <w:spacing w:line="360" w:lineRule="auto"/>
              <w:jc w:val="center"/>
              <w:rPr>
                <w:szCs w:val="21"/>
                <w:lang w:val="en-GB"/>
              </w:rPr>
            </w:pPr>
            <w:r>
              <w:rPr>
                <w:szCs w:val="21"/>
                <w:lang w:val="en-GB"/>
              </w:rPr>
              <w:t>29.5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805" w:type="pct"/>
            <w:vAlign w:val="center"/>
          </w:tcPr>
          <w:p>
            <w:pPr>
              <w:spacing w:line="360" w:lineRule="auto"/>
              <w:jc w:val="center"/>
              <w:rPr>
                <w:szCs w:val="21"/>
                <w:lang w:val="en-GB"/>
              </w:rPr>
            </w:pPr>
            <w:r>
              <w:rPr>
                <w:szCs w:val="21"/>
                <w:lang w:val="en-GB"/>
              </w:rPr>
              <w:t>LGJ-300</w:t>
            </w:r>
          </w:p>
        </w:tc>
        <w:tc>
          <w:tcPr>
            <w:tcW w:w="1160" w:type="pct"/>
            <w:vAlign w:val="center"/>
          </w:tcPr>
          <w:p>
            <w:pPr>
              <w:spacing w:line="360" w:lineRule="auto"/>
              <w:jc w:val="center"/>
              <w:rPr>
                <w:szCs w:val="21"/>
                <w:lang w:val="en-GB"/>
              </w:rPr>
            </w:pPr>
            <w:r>
              <w:rPr>
                <w:szCs w:val="21"/>
                <w:lang w:val="en-GB"/>
              </w:rPr>
              <w:t>710</w:t>
            </w:r>
          </w:p>
        </w:tc>
        <w:tc>
          <w:tcPr>
            <w:tcW w:w="893" w:type="pct"/>
            <w:vAlign w:val="center"/>
          </w:tcPr>
          <w:p>
            <w:pPr>
              <w:spacing w:line="360" w:lineRule="auto"/>
              <w:jc w:val="center"/>
              <w:rPr>
                <w:szCs w:val="21"/>
                <w:lang w:val="en-GB"/>
              </w:rPr>
            </w:pPr>
            <w:r>
              <w:rPr>
                <w:szCs w:val="21"/>
                <w:lang w:val="en-GB"/>
              </w:rPr>
              <w:t>0.107</w:t>
            </w:r>
          </w:p>
        </w:tc>
        <w:tc>
          <w:tcPr>
            <w:tcW w:w="893" w:type="pct"/>
            <w:vAlign w:val="center"/>
          </w:tcPr>
          <w:p>
            <w:pPr>
              <w:spacing w:line="360" w:lineRule="auto"/>
              <w:jc w:val="center"/>
              <w:rPr>
                <w:szCs w:val="21"/>
                <w:lang w:val="en-GB"/>
              </w:rPr>
            </w:pPr>
            <w:r>
              <w:rPr>
                <w:szCs w:val="21"/>
                <w:lang w:val="en-GB"/>
              </w:rPr>
              <w:t>0.382</w:t>
            </w:r>
          </w:p>
        </w:tc>
        <w:tc>
          <w:tcPr>
            <w:tcW w:w="1249" w:type="pct"/>
            <w:vAlign w:val="center"/>
          </w:tcPr>
          <w:p>
            <w:pPr>
              <w:spacing w:line="360" w:lineRule="auto"/>
              <w:jc w:val="center"/>
              <w:rPr>
                <w:szCs w:val="21"/>
                <w:lang w:val="en-GB"/>
              </w:rPr>
            </w:pPr>
            <w:r>
              <w:rPr>
                <w:szCs w:val="21"/>
                <w:lang w:val="en-GB"/>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805" w:type="pct"/>
            <w:vAlign w:val="center"/>
          </w:tcPr>
          <w:p>
            <w:pPr>
              <w:spacing w:line="360" w:lineRule="auto"/>
              <w:jc w:val="center"/>
              <w:rPr>
                <w:szCs w:val="21"/>
                <w:lang w:val="en-GB"/>
              </w:rPr>
            </w:pPr>
            <w:r>
              <w:rPr>
                <w:szCs w:val="21"/>
                <w:lang w:val="en-GB"/>
              </w:rPr>
              <w:t>LGJ-400</w:t>
            </w:r>
          </w:p>
        </w:tc>
        <w:tc>
          <w:tcPr>
            <w:tcW w:w="1160" w:type="pct"/>
            <w:vAlign w:val="center"/>
          </w:tcPr>
          <w:p>
            <w:pPr>
              <w:spacing w:line="360" w:lineRule="auto"/>
              <w:jc w:val="center"/>
              <w:rPr>
                <w:szCs w:val="21"/>
                <w:lang w:val="en-GB"/>
              </w:rPr>
            </w:pPr>
            <w:r>
              <w:rPr>
                <w:szCs w:val="21"/>
                <w:lang w:val="en-GB"/>
              </w:rPr>
              <w:t>898</w:t>
            </w:r>
          </w:p>
        </w:tc>
        <w:tc>
          <w:tcPr>
            <w:tcW w:w="893" w:type="pct"/>
            <w:vAlign w:val="center"/>
          </w:tcPr>
          <w:p>
            <w:pPr>
              <w:spacing w:line="360" w:lineRule="auto"/>
              <w:jc w:val="center"/>
              <w:rPr>
                <w:szCs w:val="21"/>
                <w:lang w:val="en-GB"/>
              </w:rPr>
            </w:pPr>
            <w:r>
              <w:rPr>
                <w:szCs w:val="21"/>
                <w:lang w:val="en-GB"/>
              </w:rPr>
              <w:t>0.079</w:t>
            </w:r>
          </w:p>
        </w:tc>
        <w:tc>
          <w:tcPr>
            <w:tcW w:w="893" w:type="pct"/>
            <w:vAlign w:val="center"/>
          </w:tcPr>
          <w:p>
            <w:pPr>
              <w:spacing w:line="360" w:lineRule="auto"/>
              <w:jc w:val="center"/>
              <w:rPr>
                <w:szCs w:val="21"/>
                <w:lang w:val="en-GB"/>
              </w:rPr>
            </w:pPr>
            <w:r>
              <w:rPr>
                <w:szCs w:val="21"/>
                <w:lang w:val="en-GB"/>
              </w:rPr>
              <w:t>0.386</w:t>
            </w:r>
          </w:p>
        </w:tc>
        <w:tc>
          <w:tcPr>
            <w:tcW w:w="1249" w:type="pct"/>
            <w:vAlign w:val="center"/>
          </w:tcPr>
          <w:p>
            <w:pPr>
              <w:spacing w:line="360" w:lineRule="auto"/>
              <w:jc w:val="center"/>
              <w:rPr>
                <w:szCs w:val="21"/>
                <w:lang w:val="en-GB"/>
              </w:rPr>
            </w:pPr>
            <w:r>
              <w:rPr>
                <w:szCs w:val="21"/>
                <w:lang w:val="en-GB"/>
              </w:rPr>
              <w:t>36</w:t>
            </w:r>
          </w:p>
        </w:tc>
      </w:tr>
    </w:tbl>
    <w:p>
      <w:pPr>
        <w:rPr>
          <w:lang w:val="en-GB"/>
        </w:rPr>
      </w:pPr>
    </w:p>
    <w:p>
      <w:pPr>
        <w:numPr>
          <w:ilvl w:val="0"/>
          <w:numId w:val="2"/>
        </w:numPr>
        <w:rPr>
          <w:lang w:val="en-GB"/>
        </w:rPr>
      </w:pPr>
      <w:r>
        <w:rPr>
          <w:rFonts w:hint="eastAsia"/>
          <w:lang w:val="en-GB"/>
        </w:rPr>
        <w:t>经济估算。</w:t>
      </w:r>
    </w:p>
    <w:p>
      <w:pPr>
        <w:numPr>
          <w:ilvl w:val="0"/>
          <w:numId w:val="3"/>
        </w:numPr>
      </w:pPr>
      <w:r>
        <w:t>总投资=线路投资+线路两端开关设备投资（不考虑变电站其它投资）。每个开关设备投资按6万元估算。</w:t>
      </w:r>
    </w:p>
    <w:p>
      <w:pPr>
        <w:numPr>
          <w:ilvl w:val="0"/>
          <w:numId w:val="3"/>
        </w:numPr>
      </w:pPr>
      <w:r>
        <w:t>年运行费用=折旧费+损耗费</w:t>
      </w:r>
    </w:p>
    <w:p>
      <w:pPr>
        <w:ind w:left="785" w:firstLine="415"/>
      </w:pPr>
      <w:r>
        <w:t>注：</w:t>
      </w:r>
    </w:p>
    <w:p>
      <w:pPr>
        <w:numPr>
          <w:ilvl w:val="0"/>
          <w:numId w:val="4"/>
        </w:numPr>
      </w:pPr>
      <w:r>
        <w:t>折旧率按每年占总投资的8%来计算；</w:t>
      </w:r>
    </w:p>
    <w:p>
      <w:pPr>
        <w:numPr>
          <w:ilvl w:val="0"/>
          <w:numId w:val="4"/>
        </w:numPr>
      </w:pPr>
      <w:r>
        <w:t>线路年网损费用可用最大负荷时的有功损耗（《电力系统分析》第十章）及最大负荷损耗小时数（《电力系统分析》第十四章）来计算，电价取0.4元/kWh。</w:t>
      </w:r>
    </w:p>
    <w:p>
      <w:pPr>
        <w:numPr>
          <w:ilvl w:val="0"/>
          <w:numId w:val="3"/>
        </w:numPr>
      </w:pPr>
      <w:r>
        <w:t>年计算费用</w:t>
      </w:r>
    </w:p>
    <w:p>
      <w:pPr>
        <w:ind w:left="845" w:firstLine="415"/>
      </w:pPr>
      <w:r>
        <w:t>按7年收回投资计算，则年计算费用=总投资/7+年运行费用。</w:t>
      </w:r>
    </w:p>
    <w:p>
      <w:pPr>
        <w:ind w:left="845" w:firstLine="415"/>
      </w:pPr>
      <w:r>
        <w:t>通过比较年计算费用及电压分布是否合理来选择最优的方案。</w:t>
      </w:r>
    </w:p>
    <w:p>
      <w:pPr>
        <w:ind w:left="845" w:firstLine="415"/>
      </w:pPr>
    </w:p>
    <w:p>
      <w:pPr>
        <w:pStyle w:val="2"/>
      </w:pPr>
      <w:bookmarkStart w:id="8" w:name="_Toc154778947"/>
      <w:bookmarkStart w:id="9" w:name="_Toc21387"/>
      <w:r>
        <w:rPr>
          <w:rFonts w:hint="eastAsia"/>
        </w:rPr>
        <w:t>二、电力电量平衡表的绘制</w:t>
      </w:r>
      <w:bookmarkEnd w:id="8"/>
      <w:bookmarkEnd w:id="9"/>
    </w:p>
    <w:p>
      <w:pPr>
        <w:pStyle w:val="3"/>
        <w:ind w:left="0" w:leftChars="0" w:right="240" w:firstLine="420"/>
      </w:pPr>
      <w:bookmarkStart w:id="10" w:name="_Toc154778948"/>
      <w:bookmarkStart w:id="11" w:name="_Toc2195"/>
      <w:bookmarkStart w:id="12" w:name="_Hlk154433435"/>
      <w:r>
        <w:rPr>
          <w:rFonts w:hint="eastAsia"/>
        </w:rPr>
        <w:t>2.1电力平衡表</w:t>
      </w:r>
      <w:bookmarkEnd w:id="10"/>
      <w:bookmarkEnd w:id="11"/>
    </w:p>
    <w:bookmarkEnd w:id="12"/>
    <w:p>
      <w:pPr>
        <w:ind w:left="420" w:firstLine="420"/>
      </w:pPr>
      <w:bookmarkStart w:id="13" w:name="_Hlk154433487"/>
      <w:r>
        <w:rPr>
          <w:rFonts w:hint="eastAsia"/>
        </w:rPr>
        <w:t>根据设计原始资料给出的系统负荷和发电机出力资料（表1-1）、火力发电厂与水力发电厂资料（表1-2、表1-3）、负荷资料（表1-4）可以绘制该区域电网设计的电力平衡表，电力平衡表包含以下内容：</w:t>
      </w:r>
    </w:p>
    <w:p>
      <w:pPr>
        <w:numPr>
          <w:ilvl w:val="0"/>
          <w:numId w:val="5"/>
        </w:numPr>
      </w:pPr>
      <w:r>
        <w:rPr>
          <w:rFonts w:hint="eastAsia"/>
        </w:rPr>
        <w:t>最大发电负荷</w:t>
      </w:r>
    </w:p>
    <w:p>
      <w:pPr>
        <w:numPr>
          <w:ilvl w:val="0"/>
          <w:numId w:val="5"/>
        </w:numPr>
      </w:pPr>
      <w:r>
        <w:rPr>
          <w:rFonts w:hint="eastAsia"/>
        </w:rPr>
        <w:t>水电工作容量</w:t>
      </w:r>
    </w:p>
    <w:p>
      <w:pPr>
        <w:numPr>
          <w:ilvl w:val="0"/>
          <w:numId w:val="5"/>
        </w:numPr>
      </w:pPr>
      <w:r>
        <w:rPr>
          <w:rFonts w:hint="eastAsia"/>
        </w:rPr>
        <w:t>火电工作容量</w:t>
      </w:r>
    </w:p>
    <w:p>
      <w:pPr>
        <w:numPr>
          <w:ilvl w:val="0"/>
          <w:numId w:val="5"/>
        </w:numPr>
      </w:pPr>
      <w:r>
        <w:rPr>
          <w:rFonts w:hint="eastAsia"/>
        </w:rPr>
        <w:t>备用容量</w:t>
      </w:r>
    </w:p>
    <w:p>
      <w:pPr>
        <w:numPr>
          <w:ilvl w:val="0"/>
          <w:numId w:val="5"/>
        </w:numPr>
      </w:pPr>
      <w:r>
        <w:rPr>
          <w:rFonts w:hint="eastAsia"/>
        </w:rPr>
        <w:t>装机容量</w:t>
      </w:r>
    </w:p>
    <w:bookmarkEnd w:id="13"/>
    <w:p>
      <w:pPr>
        <w:pStyle w:val="4"/>
        <w:ind w:left="720" w:leftChars="300" w:right="240" w:firstLine="210"/>
      </w:pPr>
      <w:bookmarkStart w:id="14" w:name="_Toc154778949"/>
      <w:bookmarkStart w:id="15" w:name="_Toc31330"/>
      <w:bookmarkStart w:id="16" w:name="_Hlk154433710"/>
      <w:r>
        <w:rPr>
          <w:rFonts w:hint="eastAsia"/>
        </w:rPr>
        <w:t>2.1.1系统负荷和发电机出力有名值计算</w:t>
      </w:r>
      <w:bookmarkEnd w:id="14"/>
      <w:bookmarkEnd w:id="15"/>
    </w:p>
    <w:bookmarkEnd w:id="16"/>
    <w:p>
      <w:pPr>
        <w:ind w:left="840" w:firstLine="420"/>
      </w:pPr>
      <w:r>
        <w:rPr>
          <w:rFonts w:hint="eastAsia"/>
        </w:rPr>
        <w:t>原始资料中系统负荷和发电机出力数据（表1-1）仅给出了标幺值，为计算工作容量与发电负荷，需要将其转换为有名值。为计算有名值，需要先求解系统负荷基准功率与水电厂功率基准值。</w:t>
      </w:r>
    </w:p>
    <w:p>
      <w:pPr>
        <w:ind w:left="840" w:firstLine="420"/>
      </w:pPr>
      <w:r>
        <w:rPr>
          <w:rFonts w:hint="eastAsia"/>
        </w:rPr>
        <w:t>根据表1-4的负荷资料，可求解系统负荷基准功率</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l_base</m:t>
            </m:r>
            <m:ctrlPr>
              <w:rPr>
                <w:rFonts w:ascii="Cambria Math" w:hAnsi="Cambria Math"/>
                <w:i/>
              </w:rPr>
            </m:ctrlPr>
          </m:sub>
        </m:sSub>
      </m:oMath>
      <w:r>
        <w:rPr>
          <w:rFonts w:hint="eastAsia"/>
        </w:rPr>
        <w:t>的值。计算公式如下：</w:t>
      </w:r>
    </w:p>
    <w:p>
      <w:pPr>
        <w:ind w:left="840" w:firstLine="420"/>
      </w:pPr>
      <w:bookmarkStart w:id="17" w:name="_Hlk154394056"/>
      <m:oMathPara>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l_base</m:t>
              </m:r>
              <w:bookmarkEnd w:id="17"/>
              <m:ctrlPr>
                <w:rPr>
                  <w:rFonts w:ascii="Cambria Math" w:hAnsi="Cambria Math"/>
                  <w:i/>
                </w:rPr>
              </m:ctrlPr>
            </m:sub>
          </m:sSub>
          <m:r>
            <m:rPr/>
            <w:rPr>
              <w:rFonts w:ascii="Cambria Math" w:hAnsi="Cambria Math"/>
            </w:rPr>
            <m:t>=</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5</m:t>
              </m:r>
              <m:ctrlPr>
                <w:rPr>
                  <w:rFonts w:ascii="Cambria Math" w:hAnsi="Cambria Math"/>
                  <w:i/>
                </w:rPr>
              </m:ctrlPr>
            </m:sup>
            <m:e>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ts_max</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A_max</m:t>
                  </m:r>
                  <m:ctrlPr>
                    <w:rPr>
                      <w:rFonts w:ascii="Cambria Math" w:hAnsi="Cambria Math"/>
                      <w:i/>
                    </w:rPr>
                  </m:ctrlPr>
                </m:sub>
              </m:sSub>
              <m:ctrlPr>
                <w:rPr>
                  <w:rFonts w:ascii="Cambria Math" w:hAnsi="Cambria Math"/>
                  <w:i/>
                </w:rPr>
              </m:ctrlPr>
            </m:e>
          </m:nary>
          <m:r>
            <m:rPr/>
            <w:rPr>
              <w:rFonts w:hint="eastAsia" w:ascii="Cambria Math" w:hAnsi="Cambria Math"/>
            </w:rPr>
            <m:t>=</m:t>
          </m:r>
          <m:r>
            <m:rPr/>
            <w:rPr>
              <w:rFonts w:ascii="Cambria Math" w:hAnsi="Cambria Math"/>
            </w:rPr>
            <m:t>44.9MW</m:t>
          </m:r>
        </m:oMath>
      </m:oMathPara>
    </w:p>
    <w:p>
      <w:pPr>
        <w:jc w:val="center"/>
      </w:pP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ts_max</m:t>
            </m:r>
            <m:ctrlPr>
              <w:rPr>
                <w:rFonts w:ascii="Cambria Math" w:hAnsi="Cambria Math"/>
                <w:i/>
              </w:rPr>
            </m:ctrlPr>
          </m:sub>
        </m:sSub>
      </m:oMath>
      <w:r>
        <w:rPr>
          <w:rFonts w:hint="eastAsia"/>
        </w:rPr>
        <w:t xml:space="preserve">—变电所最大负荷有功功率 </w:t>
      </w:r>
      <w:r>
        <w:t xml:space="preserv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A_max</m:t>
            </m:r>
            <m:ctrlPr>
              <w:rPr>
                <w:rFonts w:ascii="Cambria Math" w:hAnsi="Cambria Math"/>
                <w:i/>
              </w:rPr>
            </m:ctrlPr>
          </m:sub>
        </m:sSub>
      </m:oMath>
      <w:r>
        <w:rPr>
          <w:rFonts w:hint="eastAsia"/>
        </w:rPr>
        <w:t>—火力发电厂A最大负荷有功功率</w:t>
      </w:r>
    </w:p>
    <w:p>
      <w:pPr>
        <w:jc w:val="center"/>
      </w:pPr>
    </w:p>
    <w:p>
      <w:pPr>
        <w:ind w:left="840" w:firstLine="420"/>
        <w:jc w:val="left"/>
      </w:pPr>
      <w:r>
        <w:rPr>
          <w:rFonts w:hint="eastAsia"/>
        </w:rPr>
        <w:t>根据水力发电厂资料（表1-3），可求解水电厂功率基准值</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w_base</m:t>
            </m:r>
            <m:ctrlPr>
              <w:rPr>
                <w:rFonts w:ascii="Cambria Math" w:hAnsi="Cambria Math"/>
                <w:i/>
              </w:rPr>
            </m:ctrlPr>
          </m:sub>
        </m:sSub>
      </m:oMath>
      <w:r>
        <w:rPr>
          <w:rFonts w:hint="eastAsia"/>
        </w:rPr>
        <w:t>的数据。计算公式如下：</w:t>
      </w:r>
    </w:p>
    <w:p>
      <w:pPr>
        <w:ind w:left="840" w:firstLine="420"/>
        <w:jc w:val="left"/>
      </w:pPr>
      <m:oMathPara>
        <m:oMathParaPr>
          <m:jc m:val="center"/>
        </m:oMathParaP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w_base</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w</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w</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w_eacℎ</m:t>
              </m:r>
              <m:ctrlPr>
                <w:rPr>
                  <w:rFonts w:ascii="Cambria Math" w:hAnsi="Cambria Math"/>
                  <w:i/>
                </w:rPr>
              </m:ctrlPr>
            </m:sub>
          </m:sSub>
          <m:r>
            <m:rPr/>
            <w:rPr>
              <w:rFonts w:hint="eastAsia" w:ascii="Cambria Math" w:hAnsi="Cambria Math"/>
            </w:rPr>
            <m:t>=50</m:t>
          </m:r>
          <m:r>
            <m:rPr/>
            <w:rPr>
              <w:rFonts w:ascii="Cambria Math" w:hAnsi="Cambria Math"/>
            </w:rPr>
            <m:t>MW</m:t>
          </m:r>
        </m:oMath>
      </m:oMathPara>
    </w:p>
    <w:p>
      <w:pPr>
        <w:ind w:left="840" w:firstLine="420"/>
        <w:jc w:val="center"/>
      </w:pPr>
      <m:oMath>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w</m:t>
            </m:r>
            <m:ctrlPr>
              <w:rPr>
                <w:rFonts w:ascii="Cambria Math" w:hAnsi="Cambria Math"/>
                <w:i/>
              </w:rPr>
            </m:ctrlPr>
          </m:sub>
        </m:sSub>
      </m:oMath>
      <w:r>
        <w:rPr>
          <w:rFonts w:hint="eastAsia"/>
        </w:rPr>
        <w:t>—</w:t>
      </w:r>
      <w:r>
        <w:rPr>
          <w:lang w:val="en-GB"/>
        </w:rPr>
        <w:t>水电厂最大出力</w:t>
      </w:r>
      <w:r>
        <w:rPr>
          <w:rFonts w:hint="eastAsia"/>
          <w:lang w:val="en-GB"/>
        </w:rPr>
        <w:t>与</w:t>
      </w:r>
      <w:r>
        <w:rPr>
          <w:lang w:val="en-GB"/>
        </w:rPr>
        <w:t>装机容量</w:t>
      </w:r>
      <w:r>
        <w:rPr>
          <w:rFonts w:hint="eastAsia"/>
          <w:lang w:val="en-GB"/>
        </w:rPr>
        <w:t>相关系数，取0</w:t>
      </w:r>
      <w:r>
        <w:rPr>
          <w:lang w:val="en-GB"/>
        </w:rPr>
        <w:t>.9</w:t>
      </w:r>
    </w:p>
    <w:p>
      <w:pPr>
        <w:jc w:val="center"/>
      </w:pPr>
      <m:oMath>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w</m:t>
            </m:r>
            <m:ctrlPr>
              <w:rPr>
                <w:rFonts w:ascii="Cambria Math" w:hAnsi="Cambria Math"/>
                <w:i/>
              </w:rPr>
            </m:ctrlPr>
          </m:sub>
        </m:sSub>
      </m:oMath>
      <w:r>
        <w:rPr>
          <w:rFonts w:hint="eastAsia"/>
        </w:rPr>
        <w:t xml:space="preserve">—水力发电机台数 </w:t>
      </w:r>
      <w:r>
        <w:t xml:space="preserve">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w_eacℎ</m:t>
            </m:r>
            <m:ctrlPr>
              <w:rPr>
                <w:rFonts w:ascii="Cambria Math" w:hAnsi="Cambria Math"/>
                <w:i/>
              </w:rPr>
            </m:ctrlPr>
          </m:sub>
        </m:sSub>
      </m:oMath>
      <w:r>
        <w:rPr>
          <w:rFonts w:hint="eastAsia"/>
        </w:rPr>
        <w:t>—每台水力发电机容量</w:t>
      </w:r>
    </w:p>
    <w:p>
      <w:pPr>
        <w:jc w:val="center"/>
      </w:pPr>
    </w:p>
    <w:p>
      <w:pPr>
        <w:ind w:left="840" w:firstLine="420"/>
        <w:jc w:val="left"/>
      </w:pPr>
      <w:r>
        <w:rPr>
          <w:rFonts w:hint="eastAsia"/>
        </w:rPr>
        <w:t>根据系统负荷基准功率与水电厂功率基准值，可将系统负荷和发电机出力转换为有名值，所得结果入表2</w:t>
      </w:r>
      <w:r>
        <w:t>-1</w:t>
      </w:r>
      <w:r>
        <w:rPr>
          <w:rFonts w:hint="eastAsia"/>
        </w:rPr>
        <w:t>所示。</w:t>
      </w:r>
    </w:p>
    <w:p>
      <w:pPr>
        <w:spacing w:line="300" w:lineRule="auto"/>
        <w:jc w:val="center"/>
      </w:pPr>
      <w:bookmarkStart w:id="18" w:name="_Hlk154436817"/>
      <w:r>
        <w:rPr>
          <w:szCs w:val="21"/>
        </w:rPr>
        <w:t>表</w:t>
      </w:r>
      <w:r>
        <w:rPr>
          <w:rFonts w:hint="eastAsia"/>
          <w:szCs w:val="21"/>
        </w:rPr>
        <w:t>2</w:t>
      </w:r>
      <w:r>
        <w:rPr>
          <w:szCs w:val="21"/>
        </w:rPr>
        <w:t>-1 系统负荷和发电机出力资料</w:t>
      </w:r>
      <w:r>
        <w:rPr>
          <w:rFonts w:hint="eastAsia"/>
          <w:szCs w:val="21"/>
        </w:rPr>
        <w:t>有名值</w:t>
      </w:r>
      <w:r>
        <w:t xml:space="preserve">                单位：MW</w:t>
      </w:r>
    </w:p>
    <w:tbl>
      <w:tblPr>
        <w:tblStyle w:val="13"/>
        <w:tblW w:w="5307" w:type="pct"/>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7"/>
        <w:gridCol w:w="684"/>
        <w:gridCol w:w="684"/>
        <w:gridCol w:w="685"/>
        <w:gridCol w:w="684"/>
        <w:gridCol w:w="685"/>
        <w:gridCol w:w="684"/>
        <w:gridCol w:w="684"/>
        <w:gridCol w:w="685"/>
        <w:gridCol w:w="684"/>
        <w:gridCol w:w="685"/>
        <w:gridCol w:w="890"/>
        <w:gridCol w:w="8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1" w:hRule="atLeast"/>
        </w:trPr>
        <w:tc>
          <w:tcPr>
            <w:tcW w:w="574" w:type="pct"/>
            <w:tcBorders>
              <w:tl2br w:val="single" w:color="auto" w:sz="4" w:space="0"/>
            </w:tcBorders>
          </w:tcPr>
          <w:p>
            <w:pPr>
              <w:spacing w:line="300" w:lineRule="auto"/>
              <w:rPr>
                <w:szCs w:val="21"/>
              </w:rPr>
            </w:pPr>
            <w:r>
              <w:rPr>
                <w:szCs w:val="21"/>
              </w:rPr>
              <w:t xml:space="preserve">  月份</w:t>
            </w:r>
          </w:p>
          <w:p>
            <w:pPr>
              <w:spacing w:line="300" w:lineRule="auto"/>
              <w:rPr>
                <w:szCs w:val="21"/>
              </w:rPr>
            </w:pPr>
          </w:p>
          <w:p>
            <w:pPr>
              <w:spacing w:line="300" w:lineRule="auto"/>
              <w:rPr>
                <w:szCs w:val="21"/>
              </w:rPr>
            </w:pPr>
            <w:r>
              <w:rPr>
                <w:szCs w:val="21"/>
              </w:rPr>
              <w:t>项目</w:t>
            </w:r>
          </w:p>
        </w:tc>
        <w:tc>
          <w:tcPr>
            <w:tcW w:w="351" w:type="pct"/>
            <w:vAlign w:val="center"/>
          </w:tcPr>
          <w:p>
            <w:pPr>
              <w:spacing w:line="300" w:lineRule="auto"/>
              <w:jc w:val="center"/>
              <w:rPr>
                <w:szCs w:val="21"/>
              </w:rPr>
            </w:pPr>
            <w:r>
              <w:rPr>
                <w:szCs w:val="21"/>
              </w:rPr>
              <w:t>一月</w:t>
            </w:r>
          </w:p>
        </w:tc>
        <w:tc>
          <w:tcPr>
            <w:tcW w:w="351" w:type="pct"/>
            <w:vAlign w:val="center"/>
          </w:tcPr>
          <w:p>
            <w:pPr>
              <w:spacing w:line="300" w:lineRule="auto"/>
              <w:jc w:val="center"/>
              <w:rPr>
                <w:szCs w:val="21"/>
              </w:rPr>
            </w:pPr>
            <w:r>
              <w:rPr>
                <w:szCs w:val="21"/>
              </w:rPr>
              <w:t>二月</w:t>
            </w:r>
          </w:p>
        </w:tc>
        <w:tc>
          <w:tcPr>
            <w:tcW w:w="352" w:type="pct"/>
            <w:vAlign w:val="center"/>
          </w:tcPr>
          <w:p>
            <w:pPr>
              <w:spacing w:line="300" w:lineRule="auto"/>
              <w:jc w:val="center"/>
              <w:rPr>
                <w:szCs w:val="21"/>
              </w:rPr>
            </w:pPr>
            <w:r>
              <w:rPr>
                <w:szCs w:val="21"/>
              </w:rPr>
              <w:t>三月</w:t>
            </w:r>
          </w:p>
        </w:tc>
        <w:tc>
          <w:tcPr>
            <w:tcW w:w="351" w:type="pct"/>
            <w:vAlign w:val="center"/>
          </w:tcPr>
          <w:p>
            <w:pPr>
              <w:spacing w:line="300" w:lineRule="auto"/>
              <w:jc w:val="center"/>
              <w:rPr>
                <w:szCs w:val="21"/>
              </w:rPr>
            </w:pPr>
            <w:r>
              <w:rPr>
                <w:szCs w:val="21"/>
              </w:rPr>
              <w:t>四月</w:t>
            </w:r>
          </w:p>
        </w:tc>
        <w:tc>
          <w:tcPr>
            <w:tcW w:w="352" w:type="pct"/>
            <w:vAlign w:val="center"/>
          </w:tcPr>
          <w:p>
            <w:pPr>
              <w:spacing w:line="300" w:lineRule="auto"/>
              <w:jc w:val="center"/>
              <w:rPr>
                <w:szCs w:val="21"/>
              </w:rPr>
            </w:pPr>
            <w:r>
              <w:rPr>
                <w:szCs w:val="21"/>
              </w:rPr>
              <w:t>五月</w:t>
            </w:r>
          </w:p>
        </w:tc>
        <w:tc>
          <w:tcPr>
            <w:tcW w:w="351" w:type="pct"/>
            <w:vAlign w:val="center"/>
          </w:tcPr>
          <w:p>
            <w:pPr>
              <w:spacing w:line="300" w:lineRule="auto"/>
              <w:jc w:val="center"/>
              <w:rPr>
                <w:szCs w:val="21"/>
              </w:rPr>
            </w:pPr>
            <w:r>
              <w:rPr>
                <w:szCs w:val="21"/>
              </w:rPr>
              <w:t>六月</w:t>
            </w:r>
          </w:p>
        </w:tc>
        <w:tc>
          <w:tcPr>
            <w:tcW w:w="351" w:type="pct"/>
            <w:vAlign w:val="center"/>
          </w:tcPr>
          <w:p>
            <w:pPr>
              <w:spacing w:line="300" w:lineRule="auto"/>
              <w:jc w:val="center"/>
              <w:rPr>
                <w:szCs w:val="21"/>
              </w:rPr>
            </w:pPr>
            <w:r>
              <w:rPr>
                <w:szCs w:val="21"/>
              </w:rPr>
              <w:t>七月</w:t>
            </w:r>
          </w:p>
        </w:tc>
        <w:tc>
          <w:tcPr>
            <w:tcW w:w="352" w:type="pct"/>
            <w:vAlign w:val="center"/>
          </w:tcPr>
          <w:p>
            <w:pPr>
              <w:spacing w:line="300" w:lineRule="auto"/>
              <w:jc w:val="center"/>
              <w:rPr>
                <w:szCs w:val="21"/>
              </w:rPr>
            </w:pPr>
            <w:r>
              <w:rPr>
                <w:szCs w:val="21"/>
              </w:rPr>
              <w:t>八月</w:t>
            </w:r>
          </w:p>
        </w:tc>
        <w:tc>
          <w:tcPr>
            <w:tcW w:w="351" w:type="pct"/>
            <w:vAlign w:val="center"/>
          </w:tcPr>
          <w:p>
            <w:pPr>
              <w:spacing w:line="300" w:lineRule="auto"/>
              <w:jc w:val="center"/>
              <w:rPr>
                <w:szCs w:val="21"/>
              </w:rPr>
            </w:pPr>
            <w:r>
              <w:rPr>
                <w:szCs w:val="21"/>
              </w:rPr>
              <w:t>九月</w:t>
            </w:r>
          </w:p>
        </w:tc>
        <w:tc>
          <w:tcPr>
            <w:tcW w:w="352" w:type="pct"/>
            <w:vAlign w:val="center"/>
          </w:tcPr>
          <w:p>
            <w:pPr>
              <w:spacing w:line="300" w:lineRule="auto"/>
              <w:jc w:val="center"/>
              <w:rPr>
                <w:szCs w:val="21"/>
              </w:rPr>
            </w:pPr>
            <w:r>
              <w:rPr>
                <w:szCs w:val="21"/>
              </w:rPr>
              <w:t>十月</w:t>
            </w:r>
          </w:p>
        </w:tc>
        <w:tc>
          <w:tcPr>
            <w:tcW w:w="457" w:type="pct"/>
            <w:vAlign w:val="center"/>
          </w:tcPr>
          <w:p>
            <w:pPr>
              <w:spacing w:line="300" w:lineRule="auto"/>
              <w:ind w:left="240" w:hanging="240" w:hangingChars="100"/>
              <w:jc w:val="center"/>
              <w:rPr>
                <w:szCs w:val="21"/>
              </w:rPr>
            </w:pPr>
            <w:r>
              <w:rPr>
                <w:szCs w:val="21"/>
              </w:rPr>
              <w:t>十一月</w:t>
            </w:r>
          </w:p>
        </w:tc>
        <w:tc>
          <w:tcPr>
            <w:tcW w:w="459" w:type="pct"/>
            <w:vAlign w:val="center"/>
          </w:tcPr>
          <w:p>
            <w:pPr>
              <w:spacing w:line="300" w:lineRule="auto"/>
              <w:jc w:val="center"/>
              <w:rPr>
                <w:szCs w:val="21"/>
              </w:rPr>
            </w:pPr>
            <w:r>
              <w:rPr>
                <w:szCs w:val="21"/>
              </w:rPr>
              <w:t>十二月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574" w:type="pct"/>
          </w:tcPr>
          <w:p>
            <w:pPr>
              <w:spacing w:line="300" w:lineRule="auto"/>
              <w:rPr>
                <w:szCs w:val="21"/>
              </w:rPr>
            </w:pPr>
            <w:r>
              <w:rPr>
                <w:szCs w:val="21"/>
              </w:rPr>
              <w:t>最大负荷</w:t>
            </w:r>
          </w:p>
        </w:tc>
        <w:tc>
          <w:tcPr>
            <w:tcW w:w="351" w:type="pct"/>
            <w:vAlign w:val="center"/>
          </w:tcPr>
          <w:p>
            <w:pPr>
              <w:jc w:val="right"/>
              <w:rPr>
                <w:szCs w:val="21"/>
              </w:rPr>
            </w:pPr>
            <w:r>
              <w:rPr>
                <w:rFonts w:hint="eastAsia"/>
                <w:szCs w:val="21"/>
              </w:rPr>
              <w:t>20.7</w:t>
            </w:r>
          </w:p>
        </w:tc>
        <w:tc>
          <w:tcPr>
            <w:tcW w:w="351" w:type="pct"/>
            <w:vAlign w:val="center"/>
          </w:tcPr>
          <w:p>
            <w:pPr>
              <w:jc w:val="right"/>
              <w:rPr>
                <w:color w:val="000000"/>
                <w:szCs w:val="21"/>
              </w:rPr>
            </w:pPr>
            <w:r>
              <w:rPr>
                <w:color w:val="000000"/>
                <w:szCs w:val="21"/>
              </w:rPr>
              <w:t xml:space="preserve">20.2 </w:t>
            </w:r>
          </w:p>
        </w:tc>
        <w:tc>
          <w:tcPr>
            <w:tcW w:w="352" w:type="pct"/>
            <w:vAlign w:val="center"/>
          </w:tcPr>
          <w:p>
            <w:pPr>
              <w:jc w:val="right"/>
              <w:rPr>
                <w:color w:val="000000"/>
                <w:szCs w:val="21"/>
              </w:rPr>
            </w:pPr>
            <w:r>
              <w:rPr>
                <w:rFonts w:hint="eastAsia"/>
                <w:color w:val="000000"/>
                <w:szCs w:val="21"/>
              </w:rPr>
              <w:t>29.2</w:t>
            </w:r>
            <w:r>
              <w:rPr>
                <w:color w:val="000000"/>
                <w:szCs w:val="21"/>
              </w:rPr>
              <w:t xml:space="preserve"> </w:t>
            </w:r>
          </w:p>
        </w:tc>
        <w:tc>
          <w:tcPr>
            <w:tcW w:w="351" w:type="pct"/>
            <w:vAlign w:val="center"/>
          </w:tcPr>
          <w:p>
            <w:pPr>
              <w:jc w:val="right"/>
              <w:rPr>
                <w:color w:val="000000"/>
                <w:szCs w:val="21"/>
              </w:rPr>
            </w:pPr>
            <w:r>
              <w:rPr>
                <w:rFonts w:hint="eastAsia"/>
                <w:color w:val="000000"/>
                <w:szCs w:val="21"/>
              </w:rPr>
              <w:t>33.7</w:t>
            </w:r>
            <w:r>
              <w:rPr>
                <w:color w:val="000000"/>
                <w:szCs w:val="21"/>
              </w:rPr>
              <w:t xml:space="preserve"> </w:t>
            </w:r>
          </w:p>
        </w:tc>
        <w:tc>
          <w:tcPr>
            <w:tcW w:w="352" w:type="pct"/>
            <w:vAlign w:val="center"/>
          </w:tcPr>
          <w:p>
            <w:pPr>
              <w:jc w:val="right"/>
              <w:rPr>
                <w:color w:val="000000"/>
                <w:szCs w:val="21"/>
              </w:rPr>
            </w:pPr>
            <w:r>
              <w:rPr>
                <w:rFonts w:hint="eastAsia"/>
                <w:color w:val="000000"/>
                <w:szCs w:val="21"/>
              </w:rPr>
              <w:t>35.0</w:t>
            </w:r>
            <w:r>
              <w:rPr>
                <w:color w:val="000000"/>
                <w:szCs w:val="21"/>
              </w:rPr>
              <w:t xml:space="preserve"> </w:t>
            </w:r>
          </w:p>
        </w:tc>
        <w:tc>
          <w:tcPr>
            <w:tcW w:w="351" w:type="pct"/>
            <w:vAlign w:val="center"/>
          </w:tcPr>
          <w:p>
            <w:pPr>
              <w:jc w:val="right"/>
              <w:rPr>
                <w:color w:val="000000"/>
                <w:szCs w:val="21"/>
              </w:rPr>
            </w:pPr>
            <w:r>
              <w:rPr>
                <w:rFonts w:hint="eastAsia"/>
                <w:color w:val="000000"/>
                <w:szCs w:val="21"/>
              </w:rPr>
              <w:t>38.2</w:t>
            </w:r>
          </w:p>
        </w:tc>
        <w:tc>
          <w:tcPr>
            <w:tcW w:w="351" w:type="pct"/>
            <w:vAlign w:val="center"/>
          </w:tcPr>
          <w:p>
            <w:pPr>
              <w:jc w:val="right"/>
              <w:rPr>
                <w:color w:val="000000"/>
                <w:szCs w:val="21"/>
              </w:rPr>
            </w:pPr>
            <w:r>
              <w:rPr>
                <w:rFonts w:hint="eastAsia"/>
                <w:color w:val="000000"/>
                <w:szCs w:val="21"/>
              </w:rPr>
              <w:t>42.7</w:t>
            </w:r>
            <w:r>
              <w:rPr>
                <w:color w:val="000000"/>
                <w:szCs w:val="21"/>
              </w:rPr>
              <w:t xml:space="preserve"> </w:t>
            </w:r>
          </w:p>
        </w:tc>
        <w:tc>
          <w:tcPr>
            <w:tcW w:w="352" w:type="pct"/>
            <w:vAlign w:val="center"/>
          </w:tcPr>
          <w:p>
            <w:pPr>
              <w:jc w:val="right"/>
              <w:rPr>
                <w:color w:val="000000"/>
                <w:szCs w:val="21"/>
              </w:rPr>
            </w:pPr>
            <w:r>
              <w:rPr>
                <w:rFonts w:hint="eastAsia"/>
                <w:color w:val="000000"/>
                <w:szCs w:val="21"/>
              </w:rPr>
              <w:t>44.9</w:t>
            </w:r>
            <w:r>
              <w:rPr>
                <w:color w:val="000000"/>
                <w:szCs w:val="21"/>
              </w:rPr>
              <w:t xml:space="preserve"> </w:t>
            </w:r>
          </w:p>
        </w:tc>
        <w:tc>
          <w:tcPr>
            <w:tcW w:w="351" w:type="pct"/>
            <w:vAlign w:val="center"/>
          </w:tcPr>
          <w:p>
            <w:pPr>
              <w:jc w:val="right"/>
              <w:rPr>
                <w:color w:val="000000"/>
                <w:szCs w:val="21"/>
              </w:rPr>
            </w:pPr>
            <w:bookmarkStart w:id="19" w:name="_Hlk154428145"/>
            <w:r>
              <w:rPr>
                <w:rFonts w:hint="eastAsia"/>
                <w:color w:val="000000"/>
                <w:szCs w:val="21"/>
              </w:rPr>
              <w:t>44.0</w:t>
            </w:r>
            <w:bookmarkEnd w:id="19"/>
            <w:r>
              <w:rPr>
                <w:color w:val="000000"/>
                <w:szCs w:val="21"/>
              </w:rPr>
              <w:t xml:space="preserve"> </w:t>
            </w:r>
          </w:p>
        </w:tc>
        <w:tc>
          <w:tcPr>
            <w:tcW w:w="352" w:type="pct"/>
            <w:vAlign w:val="center"/>
          </w:tcPr>
          <w:p>
            <w:pPr>
              <w:jc w:val="right"/>
              <w:rPr>
                <w:color w:val="000000"/>
                <w:szCs w:val="21"/>
              </w:rPr>
            </w:pPr>
            <w:r>
              <w:rPr>
                <w:rFonts w:hint="eastAsia"/>
                <w:color w:val="000000"/>
                <w:szCs w:val="21"/>
              </w:rPr>
              <w:t>35.0</w:t>
            </w:r>
            <w:r>
              <w:rPr>
                <w:color w:val="000000"/>
                <w:szCs w:val="21"/>
              </w:rPr>
              <w:t xml:space="preserve"> </w:t>
            </w:r>
          </w:p>
        </w:tc>
        <w:tc>
          <w:tcPr>
            <w:tcW w:w="457" w:type="pct"/>
            <w:vAlign w:val="center"/>
          </w:tcPr>
          <w:p>
            <w:pPr>
              <w:jc w:val="right"/>
              <w:rPr>
                <w:color w:val="000000"/>
                <w:szCs w:val="21"/>
              </w:rPr>
            </w:pPr>
            <w:r>
              <w:rPr>
                <w:rFonts w:hint="eastAsia"/>
                <w:color w:val="000000"/>
                <w:szCs w:val="21"/>
              </w:rPr>
              <w:t>30.5</w:t>
            </w:r>
            <w:r>
              <w:rPr>
                <w:color w:val="000000"/>
                <w:szCs w:val="21"/>
              </w:rPr>
              <w:t xml:space="preserve"> </w:t>
            </w:r>
          </w:p>
        </w:tc>
        <w:tc>
          <w:tcPr>
            <w:tcW w:w="459" w:type="pct"/>
            <w:vAlign w:val="center"/>
          </w:tcPr>
          <w:p>
            <w:pPr>
              <w:jc w:val="right"/>
              <w:rPr>
                <w:color w:val="000000"/>
                <w:szCs w:val="21"/>
              </w:rPr>
            </w:pPr>
            <w:r>
              <w:rPr>
                <w:rFonts w:hint="eastAsia"/>
                <w:color w:val="000000"/>
                <w:szCs w:val="21"/>
              </w:rPr>
              <w:t>25.6</w:t>
            </w:r>
            <w:r>
              <w:rPr>
                <w:color w:val="00000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0" w:hRule="atLeast"/>
        </w:trPr>
        <w:tc>
          <w:tcPr>
            <w:tcW w:w="574" w:type="pct"/>
          </w:tcPr>
          <w:p>
            <w:pPr>
              <w:spacing w:line="300" w:lineRule="auto"/>
              <w:rPr>
                <w:szCs w:val="21"/>
              </w:rPr>
            </w:pPr>
            <w:bookmarkStart w:id="20" w:name="_Hlk154437958"/>
            <w:r>
              <w:rPr>
                <w:szCs w:val="21"/>
              </w:rPr>
              <w:t>水电厂可保证月平均出力</w:t>
            </w:r>
            <w:bookmarkEnd w:id="20"/>
          </w:p>
        </w:tc>
        <w:tc>
          <w:tcPr>
            <w:tcW w:w="351" w:type="pct"/>
            <w:vAlign w:val="center"/>
          </w:tcPr>
          <w:p>
            <w:pPr>
              <w:jc w:val="right"/>
              <w:rPr>
                <w:color w:val="000000"/>
                <w:szCs w:val="21"/>
              </w:rPr>
            </w:pPr>
            <w:r>
              <w:rPr>
                <w:rFonts w:hint="eastAsia"/>
                <w:color w:val="000000"/>
                <w:szCs w:val="21"/>
              </w:rPr>
              <w:t>10.4</w:t>
            </w:r>
            <w:r>
              <w:rPr>
                <w:color w:val="000000"/>
                <w:szCs w:val="21"/>
              </w:rPr>
              <w:t xml:space="preserve"> </w:t>
            </w:r>
          </w:p>
        </w:tc>
        <w:tc>
          <w:tcPr>
            <w:tcW w:w="351" w:type="pct"/>
            <w:vAlign w:val="center"/>
          </w:tcPr>
          <w:p>
            <w:pPr>
              <w:jc w:val="right"/>
              <w:rPr>
                <w:color w:val="000000"/>
                <w:szCs w:val="21"/>
              </w:rPr>
            </w:pPr>
            <w:r>
              <w:rPr>
                <w:rFonts w:hint="eastAsia"/>
                <w:color w:val="000000"/>
                <w:szCs w:val="21"/>
              </w:rPr>
              <w:t>13.5</w:t>
            </w:r>
            <w:r>
              <w:rPr>
                <w:color w:val="000000"/>
                <w:szCs w:val="21"/>
              </w:rPr>
              <w:t xml:space="preserve"> </w:t>
            </w:r>
          </w:p>
        </w:tc>
        <w:tc>
          <w:tcPr>
            <w:tcW w:w="352" w:type="pct"/>
            <w:vAlign w:val="center"/>
          </w:tcPr>
          <w:p>
            <w:pPr>
              <w:jc w:val="right"/>
              <w:rPr>
                <w:color w:val="000000"/>
                <w:szCs w:val="21"/>
              </w:rPr>
            </w:pPr>
            <w:r>
              <w:rPr>
                <w:rFonts w:hint="eastAsia"/>
                <w:color w:val="000000"/>
                <w:szCs w:val="21"/>
              </w:rPr>
              <w:t>17.1</w:t>
            </w:r>
            <w:r>
              <w:rPr>
                <w:color w:val="000000"/>
                <w:szCs w:val="21"/>
              </w:rPr>
              <w:t xml:space="preserve"> </w:t>
            </w:r>
          </w:p>
        </w:tc>
        <w:tc>
          <w:tcPr>
            <w:tcW w:w="351" w:type="pct"/>
            <w:vAlign w:val="center"/>
          </w:tcPr>
          <w:p>
            <w:pPr>
              <w:jc w:val="right"/>
              <w:rPr>
                <w:color w:val="000000"/>
                <w:szCs w:val="21"/>
              </w:rPr>
            </w:pPr>
            <w:r>
              <w:rPr>
                <w:rFonts w:hint="eastAsia"/>
                <w:color w:val="000000"/>
                <w:szCs w:val="21"/>
              </w:rPr>
              <w:t>29.3</w:t>
            </w:r>
            <w:r>
              <w:rPr>
                <w:color w:val="000000"/>
                <w:szCs w:val="21"/>
              </w:rPr>
              <w:t xml:space="preserve"> </w:t>
            </w:r>
          </w:p>
        </w:tc>
        <w:tc>
          <w:tcPr>
            <w:tcW w:w="352" w:type="pct"/>
            <w:vAlign w:val="center"/>
          </w:tcPr>
          <w:p>
            <w:pPr>
              <w:jc w:val="right"/>
              <w:rPr>
                <w:color w:val="000000"/>
                <w:szCs w:val="21"/>
              </w:rPr>
            </w:pPr>
            <w:r>
              <w:rPr>
                <w:rFonts w:hint="eastAsia"/>
                <w:color w:val="000000"/>
                <w:szCs w:val="21"/>
              </w:rPr>
              <w:t>33.8</w:t>
            </w:r>
            <w:r>
              <w:rPr>
                <w:color w:val="000000"/>
                <w:szCs w:val="21"/>
              </w:rPr>
              <w:t xml:space="preserve"> </w:t>
            </w:r>
          </w:p>
        </w:tc>
        <w:tc>
          <w:tcPr>
            <w:tcW w:w="351" w:type="pct"/>
            <w:vAlign w:val="center"/>
          </w:tcPr>
          <w:p>
            <w:pPr>
              <w:jc w:val="right"/>
              <w:rPr>
                <w:color w:val="000000"/>
                <w:szCs w:val="21"/>
              </w:rPr>
            </w:pPr>
            <w:r>
              <w:rPr>
                <w:rFonts w:hint="eastAsia"/>
                <w:color w:val="000000"/>
                <w:szCs w:val="21"/>
              </w:rPr>
              <w:t>40.5</w:t>
            </w:r>
            <w:r>
              <w:rPr>
                <w:color w:val="000000"/>
                <w:szCs w:val="21"/>
              </w:rPr>
              <w:t xml:space="preserve"> </w:t>
            </w:r>
          </w:p>
        </w:tc>
        <w:tc>
          <w:tcPr>
            <w:tcW w:w="351" w:type="pct"/>
            <w:vAlign w:val="center"/>
          </w:tcPr>
          <w:p>
            <w:pPr>
              <w:jc w:val="right"/>
              <w:rPr>
                <w:color w:val="000000"/>
                <w:szCs w:val="21"/>
              </w:rPr>
            </w:pPr>
            <w:r>
              <w:rPr>
                <w:rFonts w:hint="eastAsia"/>
                <w:color w:val="000000"/>
                <w:szCs w:val="21"/>
              </w:rPr>
              <w:t>43.2</w:t>
            </w:r>
            <w:r>
              <w:rPr>
                <w:color w:val="000000"/>
                <w:szCs w:val="21"/>
              </w:rPr>
              <w:t xml:space="preserve"> </w:t>
            </w:r>
          </w:p>
        </w:tc>
        <w:tc>
          <w:tcPr>
            <w:tcW w:w="352" w:type="pct"/>
            <w:vAlign w:val="center"/>
          </w:tcPr>
          <w:p>
            <w:pPr>
              <w:jc w:val="right"/>
              <w:rPr>
                <w:color w:val="000000"/>
                <w:szCs w:val="21"/>
              </w:rPr>
            </w:pPr>
            <w:r>
              <w:rPr>
                <w:rFonts w:hint="eastAsia"/>
                <w:color w:val="000000"/>
                <w:szCs w:val="21"/>
              </w:rPr>
              <w:t>40.5</w:t>
            </w:r>
            <w:r>
              <w:rPr>
                <w:color w:val="000000"/>
                <w:szCs w:val="21"/>
              </w:rPr>
              <w:t xml:space="preserve"> </w:t>
            </w:r>
          </w:p>
        </w:tc>
        <w:tc>
          <w:tcPr>
            <w:tcW w:w="351" w:type="pct"/>
            <w:vAlign w:val="center"/>
          </w:tcPr>
          <w:p>
            <w:pPr>
              <w:jc w:val="right"/>
              <w:rPr>
                <w:color w:val="000000"/>
                <w:szCs w:val="21"/>
              </w:rPr>
            </w:pPr>
            <w:r>
              <w:rPr>
                <w:rFonts w:hint="eastAsia"/>
                <w:color w:val="000000"/>
                <w:szCs w:val="21"/>
              </w:rPr>
              <w:t>29.3</w:t>
            </w:r>
            <w:r>
              <w:rPr>
                <w:color w:val="000000"/>
                <w:szCs w:val="21"/>
              </w:rPr>
              <w:t xml:space="preserve"> </w:t>
            </w:r>
          </w:p>
        </w:tc>
        <w:tc>
          <w:tcPr>
            <w:tcW w:w="352" w:type="pct"/>
            <w:vAlign w:val="center"/>
          </w:tcPr>
          <w:p>
            <w:pPr>
              <w:jc w:val="right"/>
              <w:rPr>
                <w:color w:val="000000"/>
                <w:szCs w:val="21"/>
              </w:rPr>
            </w:pPr>
            <w:r>
              <w:rPr>
                <w:rFonts w:hint="eastAsia"/>
                <w:color w:val="000000"/>
                <w:szCs w:val="21"/>
              </w:rPr>
              <w:t>26.1</w:t>
            </w:r>
            <w:r>
              <w:rPr>
                <w:color w:val="000000"/>
                <w:szCs w:val="21"/>
              </w:rPr>
              <w:t xml:space="preserve"> </w:t>
            </w:r>
          </w:p>
        </w:tc>
        <w:tc>
          <w:tcPr>
            <w:tcW w:w="457" w:type="pct"/>
            <w:vAlign w:val="center"/>
          </w:tcPr>
          <w:p>
            <w:pPr>
              <w:jc w:val="right"/>
              <w:rPr>
                <w:color w:val="000000"/>
                <w:szCs w:val="21"/>
              </w:rPr>
            </w:pPr>
            <w:r>
              <w:rPr>
                <w:rFonts w:hint="eastAsia"/>
                <w:color w:val="000000"/>
                <w:szCs w:val="21"/>
              </w:rPr>
              <w:t>20.3</w:t>
            </w:r>
            <w:r>
              <w:rPr>
                <w:color w:val="000000"/>
                <w:szCs w:val="21"/>
              </w:rPr>
              <w:t xml:space="preserve"> </w:t>
            </w:r>
          </w:p>
        </w:tc>
        <w:tc>
          <w:tcPr>
            <w:tcW w:w="459" w:type="pct"/>
            <w:vAlign w:val="center"/>
          </w:tcPr>
          <w:p>
            <w:pPr>
              <w:jc w:val="right"/>
              <w:rPr>
                <w:color w:val="000000"/>
                <w:szCs w:val="21"/>
              </w:rPr>
            </w:pPr>
            <w:r>
              <w:rPr>
                <w:rFonts w:hint="eastAsia"/>
                <w:color w:val="000000"/>
                <w:szCs w:val="21"/>
              </w:rPr>
              <w:t>13.5</w:t>
            </w:r>
            <w:r>
              <w:rPr>
                <w:color w:val="000000"/>
                <w:szCs w:val="21"/>
              </w:rPr>
              <w:t xml:space="preserve"> </w:t>
            </w:r>
          </w:p>
        </w:tc>
      </w:tr>
      <w:bookmarkEnd w:id="18"/>
    </w:tbl>
    <w:p>
      <w:pPr>
        <w:pStyle w:val="4"/>
        <w:ind w:left="720" w:leftChars="300" w:right="240" w:firstLine="210"/>
      </w:pPr>
      <w:bookmarkStart w:id="21" w:name="_Toc154778950"/>
      <w:bookmarkStart w:id="22" w:name="_Toc8629"/>
      <w:r>
        <w:rPr>
          <w:rFonts w:hint="eastAsia"/>
        </w:rPr>
        <w:t>2</w:t>
      </w:r>
      <w:r>
        <w:t>.1.2</w:t>
      </w:r>
      <w:r>
        <w:rPr>
          <w:rFonts w:hint="eastAsia"/>
        </w:rPr>
        <w:t>最大发电负荷的计算</w:t>
      </w:r>
      <w:bookmarkEnd w:id="21"/>
      <w:bookmarkEnd w:id="22"/>
    </w:p>
    <w:p>
      <w:pPr>
        <w:ind w:left="840" w:firstLine="420"/>
      </w:pPr>
      <w:r>
        <w:rPr>
          <w:rFonts w:hint="eastAsia"/>
        </w:rPr>
        <w:t>最大发电负荷为电力系统单位时间内的最大负荷与网损值之和。其数值等于在单位时段内电力系统总发电功率的最大值加上与该总发电功率最大值同一时刻的电力系统联络线受电功率值。</w:t>
      </w:r>
    </w:p>
    <w:p>
      <w:pPr>
        <w:ind w:left="840" w:firstLine="420"/>
      </w:pPr>
      <w:r>
        <w:rPr>
          <w:rFonts w:hint="eastAsia"/>
        </w:rPr>
        <w:t>在计算发电厂用电负荷时，水电厂用电率较低，约为0.5%~1.0%，且所给资料中水电厂发电机容量仅为火电厂的一半。因此，在计算发电负荷时，通常忽略水电厂的用电率，仅计算火电厂的用电率。</w:t>
      </w:r>
    </w:p>
    <w:p>
      <w:pPr>
        <w:ind w:left="840" w:firstLine="420"/>
      </w:pPr>
      <w:r>
        <w:rPr>
          <w:rFonts w:hint="eastAsia"/>
          <w:iCs/>
          <w:lang w:val="en-GB"/>
        </w:rPr>
        <w:t>根据表1-2所给的数据，</w:t>
      </w:r>
      <w:r>
        <w:rPr>
          <w:rFonts w:hint="eastAsia"/>
          <w:iCs/>
        </w:rPr>
        <w:t>火电厂机组总容量</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f</m:t>
            </m:r>
            <m:ctrlPr>
              <w:rPr>
                <w:rFonts w:ascii="Cambria Math" w:hAnsi="Cambria Math"/>
                <w:i/>
              </w:rPr>
            </m:ctrlPr>
          </m:sub>
        </m:sSub>
      </m:oMath>
      <w:r>
        <w:rPr>
          <w:rFonts w:hint="eastAsia"/>
        </w:rPr>
        <w:t>的计算公式为：</w:t>
      </w:r>
    </w:p>
    <w:p>
      <w:pPr>
        <w:ind w:left="840" w:firstLine="420"/>
        <w:rPr>
          <w:iCs/>
        </w:rPr>
      </w:pPr>
      <m:oMathPara>
        <m:oMathParaPr>
          <m:jc m:val="center"/>
        </m:oMathParaPr>
        <m:oMath>
          <m:sSub>
            <m:sSubPr>
              <m:ctrlPr>
                <w:rPr>
                  <w:rFonts w:ascii="Cambria Math" w:hAnsi="Cambria Math"/>
                  <w:i/>
                  <w:iCs/>
                </w:rPr>
              </m:ctrlPr>
            </m:sSubPr>
            <m:e>
              <m:r>
                <m:rPr/>
                <w:rPr>
                  <w:rFonts w:ascii="Cambria Math" w:hAnsi="Cambria Math"/>
                </w:rPr>
                <m:t>S</m:t>
              </m:r>
              <m:ctrlPr>
                <w:rPr>
                  <w:rFonts w:ascii="Cambria Math" w:hAnsi="Cambria Math"/>
                  <w:i/>
                  <w:iCs/>
                </w:rPr>
              </m:ctrlPr>
            </m:e>
            <m:sub>
              <m:r>
                <m:rPr/>
                <w:rPr>
                  <w:rFonts w:ascii="Cambria Math" w:hAnsi="Cambria Math"/>
                </w:rPr>
                <m:t>f</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n</m:t>
              </m:r>
              <m:ctrlPr>
                <w:rPr>
                  <w:rFonts w:ascii="Cambria Math" w:hAnsi="Cambria Math"/>
                  <w:i/>
                  <w:iCs/>
                </w:rPr>
              </m:ctrlPr>
            </m:e>
            <m:sub>
              <m:r>
                <m:rPr/>
                <w:rPr>
                  <w:rFonts w:ascii="Cambria Math" w:hAnsi="Cambria Math"/>
                </w:rPr>
                <m:t>f</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S</m:t>
              </m:r>
              <m:ctrlPr>
                <w:rPr>
                  <w:rFonts w:ascii="Cambria Math" w:hAnsi="Cambria Math"/>
                  <w:i/>
                  <w:iCs/>
                </w:rPr>
              </m:ctrlPr>
            </m:e>
            <m:sub>
              <m:r>
                <m:rPr/>
                <w:rPr>
                  <w:rFonts w:ascii="Cambria Math" w:hAnsi="Cambria Math"/>
                </w:rPr>
                <m:t>f_eacℎ</m:t>
              </m:r>
              <m:ctrlPr>
                <w:rPr>
                  <w:rFonts w:ascii="Cambria Math" w:hAnsi="Cambria Math"/>
                  <w:i/>
                  <w:iCs/>
                </w:rPr>
              </m:ctrlPr>
            </m:sub>
          </m:sSub>
          <m:r>
            <m:rPr/>
            <w:rPr>
              <w:rFonts w:hint="eastAsia" w:ascii="Cambria Math" w:hAnsi="Cambria Math"/>
            </w:rPr>
            <m:t>=60</m:t>
          </m:r>
          <m:r>
            <m:rPr/>
            <w:rPr>
              <w:rFonts w:ascii="Cambria Math" w:hAnsi="Cambria Math"/>
            </w:rPr>
            <m:t>MW</m:t>
          </m:r>
        </m:oMath>
      </m:oMathPara>
    </w:p>
    <w:p>
      <w:pPr>
        <w:ind w:left="840" w:firstLine="420"/>
        <w:rPr>
          <w:iCs/>
        </w:rPr>
      </w:pPr>
      <m:oMath>
        <m:sSub>
          <m:sSubPr>
            <m:ctrlPr>
              <w:rPr>
                <w:rFonts w:ascii="Cambria Math" w:hAnsi="Cambria Math"/>
                <w:i/>
                <w:iCs/>
              </w:rPr>
            </m:ctrlPr>
          </m:sSubPr>
          <m:e>
            <m:r>
              <m:rPr/>
              <w:rPr>
                <w:rFonts w:ascii="Cambria Math" w:hAnsi="Cambria Math"/>
              </w:rPr>
              <m:t>n</m:t>
            </m:r>
            <m:ctrlPr>
              <w:rPr>
                <w:rFonts w:ascii="Cambria Math" w:hAnsi="Cambria Math"/>
                <w:i/>
                <w:iCs/>
              </w:rPr>
            </m:ctrlPr>
          </m:e>
          <m:sub>
            <m:r>
              <m:rPr/>
              <w:rPr>
                <w:rFonts w:ascii="Cambria Math" w:hAnsi="Cambria Math"/>
              </w:rPr>
              <m:t>f</m:t>
            </m:r>
            <m:ctrlPr>
              <w:rPr>
                <w:rFonts w:ascii="Cambria Math" w:hAnsi="Cambria Math"/>
                <w:i/>
                <w:iCs/>
              </w:rPr>
            </m:ctrlPr>
          </m:sub>
        </m:sSub>
      </m:oMath>
      <w:r>
        <w:rPr>
          <w:rFonts w:hint="eastAsia"/>
        </w:rPr>
        <w:t>—</w:t>
      </w:r>
      <w:r>
        <w:rPr>
          <w:rFonts w:hint="eastAsia"/>
          <w:iCs/>
        </w:rPr>
        <w:t xml:space="preserve">火电厂机数量 </w:t>
      </w:r>
      <w:r>
        <w:rPr>
          <w:iCs/>
        </w:rPr>
        <w:t xml:space="preserve"> </w:t>
      </w:r>
      <m:oMath>
        <m:sSub>
          <m:sSubPr>
            <m:ctrlPr>
              <w:rPr>
                <w:rFonts w:ascii="Cambria Math" w:hAnsi="Cambria Math"/>
                <w:i/>
                <w:iCs/>
              </w:rPr>
            </m:ctrlPr>
          </m:sSubPr>
          <m:e>
            <m:r>
              <m:rPr/>
              <w:rPr>
                <w:rFonts w:ascii="Cambria Math" w:hAnsi="Cambria Math"/>
              </w:rPr>
              <m:t>S</m:t>
            </m:r>
            <m:ctrlPr>
              <w:rPr>
                <w:rFonts w:ascii="Cambria Math" w:hAnsi="Cambria Math"/>
                <w:i/>
                <w:iCs/>
              </w:rPr>
            </m:ctrlPr>
          </m:e>
          <m:sub>
            <m:r>
              <m:rPr/>
              <w:rPr>
                <w:rFonts w:ascii="Cambria Math" w:hAnsi="Cambria Math"/>
              </w:rPr>
              <m:t>f_eacℎ</m:t>
            </m:r>
            <m:ctrlPr>
              <w:rPr>
                <w:rFonts w:ascii="Cambria Math" w:hAnsi="Cambria Math"/>
                <w:i/>
                <w:iCs/>
              </w:rPr>
            </m:ctrlPr>
          </m:sub>
        </m:sSub>
      </m:oMath>
      <w:r>
        <w:rPr>
          <w:rFonts w:hint="eastAsia"/>
          <w:iCs/>
        </w:rPr>
        <w:t xml:space="preserve">—每台机组容量 </w:t>
      </w:r>
      <w:r>
        <w:rPr>
          <w:iCs/>
        </w:rPr>
        <w:t xml:space="preserve">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f</m:t>
            </m:r>
            <m:ctrlPr>
              <w:rPr>
                <w:rFonts w:ascii="Cambria Math" w:hAnsi="Cambria Math"/>
                <w:i/>
              </w:rPr>
            </m:ctrlPr>
          </m:sub>
        </m:sSub>
      </m:oMath>
      <w:r>
        <w:rPr>
          <w:rFonts w:hint="eastAsia"/>
          <w:iCs/>
        </w:rPr>
        <w:t>—火电厂机组总容量</w:t>
      </w:r>
    </w:p>
    <w:p>
      <w:pPr>
        <w:ind w:left="840" w:firstLine="420"/>
      </w:pPr>
      <w:bookmarkStart w:id="23" w:name="_Hlk154478262"/>
      <w:r>
        <w:rPr>
          <w:rFonts w:hint="eastAsia"/>
        </w:rPr>
        <w:t>最大发电负荷</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gl_max</m:t>
            </m:r>
            <m:ctrlPr>
              <w:rPr>
                <w:rFonts w:ascii="Cambria Math" w:hAnsi="Cambria Math"/>
                <w:i/>
              </w:rPr>
            </m:ctrlPr>
          </m:sub>
        </m:sSub>
      </m:oMath>
      <w:r>
        <w:rPr>
          <w:rFonts w:hint="eastAsia"/>
        </w:rPr>
        <w:t>计算公式如下：</w:t>
      </w:r>
    </w:p>
    <w:p>
      <w:pPr>
        <w:ind w:left="840" w:firstLine="420"/>
      </w:pPr>
      <w:bookmarkStart w:id="24" w:name="_Hlk154408849"/>
      <m:oMathPara>
        <m:oMathParaPr>
          <m:jc m:val="center"/>
        </m:oMathParaP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gl_max</m:t>
              </m:r>
              <w:bookmarkEnd w:id="24"/>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f</m:t>
              </m:r>
              <m:ctrlPr>
                <w:rPr>
                  <w:rFonts w:ascii="Cambria Math" w:hAnsi="Cambria Math"/>
                  <w:i/>
                </w:rPr>
              </m:ctrlPr>
            </m:sub>
          </m:sSub>
        </m:oMath>
      </m:oMathPara>
    </w:p>
    <w:p>
      <w:pPr>
        <w:ind w:left="840" w:firstLine="420"/>
        <w:rPr>
          <w:lang w:val="en-GB"/>
        </w:rPr>
      </w:pPr>
      <m:oMath>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w:t>
      </w:r>
      <w:r>
        <w:rPr>
          <w:lang w:val="en-GB"/>
        </w:rPr>
        <w:t>负荷同时系数，本设计取0.9</w:t>
      </w:r>
    </w:p>
    <w:p>
      <w:pPr>
        <w:ind w:left="840" w:firstLine="420"/>
        <w:rPr>
          <w:lang w:val="en-GB"/>
        </w:rPr>
      </w:pPr>
      <m:oMath>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w:t>
      </w:r>
      <w:r>
        <w:rPr>
          <w:lang w:val="en-GB"/>
        </w:rPr>
        <w:t>电网网损系数</w:t>
      </w:r>
      <w:r>
        <w:rPr>
          <w:rFonts w:hint="eastAsia"/>
          <w:lang w:val="en-GB"/>
        </w:rPr>
        <w:t>，</w:t>
      </w:r>
      <w:r>
        <w:rPr>
          <w:lang w:val="en-GB"/>
        </w:rPr>
        <w:t>取5%</w:t>
      </w:r>
    </w:p>
    <w:p>
      <w:pPr>
        <w:ind w:left="840" w:firstLine="420"/>
        <w:rPr>
          <w:lang w:val="en-GB"/>
        </w:rPr>
      </w:pPr>
      <m:oMath>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3</m:t>
            </m:r>
            <m:ctrlPr>
              <w:rPr>
                <w:rFonts w:ascii="Cambria Math" w:hAnsi="Cambria Math"/>
                <w:i/>
              </w:rPr>
            </m:ctrlPr>
          </m:sub>
        </m:sSub>
      </m:oMath>
      <w:r>
        <w:rPr>
          <w:rFonts w:hint="eastAsia"/>
        </w:rPr>
        <w:t>—</w:t>
      </w:r>
      <w:r>
        <w:rPr>
          <w:lang w:val="en-GB"/>
        </w:rPr>
        <w:t>火电厂用电率，取</w:t>
      </w:r>
      <w:r>
        <w:rPr>
          <w:rFonts w:hint="eastAsia"/>
          <w:lang w:val="en-GB"/>
        </w:rPr>
        <w:t>8</w:t>
      </w:r>
      <w:r>
        <w:rPr>
          <w:lang w:val="en-GB"/>
        </w:rPr>
        <w:t>%</w:t>
      </w:r>
    </w:p>
    <w:p>
      <w:pPr>
        <w:ind w:left="840" w:firstLine="420"/>
        <w:rPr>
          <w:iCs/>
        </w:rPr>
      </w:pP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iCs/>
        </w:rPr>
        <w:t>—第i月的最大用电负荷</w:t>
      </w:r>
    </w:p>
    <w:bookmarkEnd w:id="23"/>
    <w:p>
      <w:pPr>
        <w:ind w:left="840" w:firstLine="420"/>
        <w:rPr>
          <w:iCs/>
        </w:rPr>
      </w:pPr>
    </w:p>
    <w:p>
      <w:pPr>
        <w:ind w:left="840" w:firstLine="420"/>
        <w:rPr>
          <w:iCs/>
        </w:rPr>
      </w:pPr>
      <w:r>
        <w:rPr>
          <w:rFonts w:hint="eastAsia"/>
          <w:iCs/>
        </w:rPr>
        <w:t>根据公式，可计算每月最大发电负荷为：</w:t>
      </w:r>
    </w:p>
    <w:p>
      <w:pPr>
        <w:ind w:left="840" w:firstLine="420"/>
        <w:rPr>
          <w:iCs/>
        </w:rPr>
      </w:pPr>
      <m:oMathPara>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gl_1</m:t>
              </m:r>
              <m:ctrlPr>
                <w:rPr>
                  <w:rFonts w:ascii="Cambria Math" w:hAnsi="Cambria Math"/>
                  <w:i/>
                  <w:iCs/>
                </w:rPr>
              </m:ctrlPr>
            </m:sub>
          </m:sSub>
          <m:r>
            <m:rPr/>
            <w:rPr>
              <w:rFonts w:ascii="Cambria Math" w:hAnsi="Cambria Math"/>
            </w:rPr>
            <m:t>=0.9×</m:t>
          </m:r>
          <m:d>
            <m:dPr>
              <m:ctrlPr>
                <w:rPr>
                  <w:rFonts w:ascii="Cambria Math" w:hAnsi="Cambria Math"/>
                  <w:i/>
                  <w:iCs/>
                </w:rPr>
              </m:ctrlPr>
            </m:dPr>
            <m:e>
              <m:r>
                <m:rPr/>
                <w:rPr>
                  <w:rFonts w:ascii="Cambria Math" w:hAnsi="Cambria Math"/>
                </w:rPr>
                <m:t>1+0.05</m:t>
              </m:r>
              <m:ctrlPr>
                <w:rPr>
                  <w:rFonts w:ascii="Cambria Math" w:hAnsi="Cambria Math"/>
                  <w:i/>
                  <w:iCs/>
                </w:rPr>
              </m:ctrlPr>
            </m:e>
          </m:d>
          <m:r>
            <m:rPr/>
            <w:rPr>
              <w:rFonts w:ascii="Cambria Math" w:hAnsi="Cambria Math"/>
            </w:rPr>
            <m:t>×20.7+0.05×60=22.6MW</m:t>
          </m:r>
        </m:oMath>
      </m:oMathPara>
    </w:p>
    <w:p>
      <w:pPr>
        <w:ind w:left="840" w:firstLine="420"/>
        <w:rPr>
          <w:iCs/>
        </w:rPr>
      </w:pPr>
      <m:oMathPara>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gl_2</m:t>
              </m:r>
              <m:ctrlPr>
                <w:rPr>
                  <w:rFonts w:ascii="Cambria Math" w:hAnsi="Cambria Math"/>
                  <w:i/>
                  <w:iCs/>
                </w:rPr>
              </m:ctrlPr>
            </m:sub>
          </m:sSub>
          <m:r>
            <m:rPr/>
            <w:rPr>
              <w:rFonts w:ascii="Cambria Math" w:hAnsi="Cambria Math"/>
            </w:rPr>
            <m:t>=0.9×</m:t>
          </m:r>
          <m:d>
            <m:dPr>
              <m:ctrlPr>
                <w:rPr>
                  <w:rFonts w:ascii="Cambria Math" w:hAnsi="Cambria Math"/>
                  <w:i/>
                  <w:iCs/>
                </w:rPr>
              </m:ctrlPr>
            </m:dPr>
            <m:e>
              <m:r>
                <m:rPr/>
                <w:rPr>
                  <w:rFonts w:ascii="Cambria Math" w:hAnsi="Cambria Math"/>
                </w:rPr>
                <m:t>1+0.05</m:t>
              </m:r>
              <m:ctrlPr>
                <w:rPr>
                  <w:rFonts w:ascii="Cambria Math" w:hAnsi="Cambria Math"/>
                  <w:i/>
                  <w:iCs/>
                </w:rPr>
              </m:ctrlPr>
            </m:e>
          </m:d>
          <m:r>
            <m:rPr/>
            <w:rPr>
              <w:rFonts w:ascii="Cambria Math" w:hAnsi="Cambria Math"/>
            </w:rPr>
            <m:t>×20.2+0.05×60=22.1MW</m:t>
          </m:r>
        </m:oMath>
      </m:oMathPara>
    </w:p>
    <w:p>
      <w:pPr>
        <w:ind w:left="840" w:firstLine="420"/>
        <w:rPr>
          <w:iCs/>
        </w:rPr>
      </w:pPr>
      <m:oMathPara>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gl_3</m:t>
              </m:r>
              <m:ctrlPr>
                <w:rPr>
                  <w:rFonts w:ascii="Cambria Math" w:hAnsi="Cambria Math"/>
                  <w:i/>
                  <w:iCs/>
                </w:rPr>
              </m:ctrlPr>
            </m:sub>
          </m:sSub>
          <m:r>
            <m:rPr/>
            <w:rPr>
              <w:rFonts w:ascii="Cambria Math" w:hAnsi="Cambria Math"/>
            </w:rPr>
            <m:t>=0.9×</m:t>
          </m:r>
          <m:d>
            <m:dPr>
              <m:ctrlPr>
                <w:rPr>
                  <w:rFonts w:ascii="Cambria Math" w:hAnsi="Cambria Math"/>
                  <w:i/>
                  <w:iCs/>
                </w:rPr>
              </m:ctrlPr>
            </m:dPr>
            <m:e>
              <m:r>
                <m:rPr/>
                <w:rPr>
                  <w:rFonts w:ascii="Cambria Math" w:hAnsi="Cambria Math"/>
                </w:rPr>
                <m:t>1+0.05</m:t>
              </m:r>
              <m:ctrlPr>
                <w:rPr>
                  <w:rFonts w:ascii="Cambria Math" w:hAnsi="Cambria Math"/>
                  <w:i/>
                  <w:iCs/>
                </w:rPr>
              </m:ctrlPr>
            </m:e>
          </m:d>
          <m:r>
            <m:rPr/>
            <w:rPr>
              <w:rFonts w:ascii="Cambria Math" w:hAnsi="Cambria Math"/>
            </w:rPr>
            <m:t>×29.2+0.05×60=30.6MW</m:t>
          </m:r>
        </m:oMath>
      </m:oMathPara>
    </w:p>
    <w:p>
      <w:pPr>
        <w:ind w:left="840" w:firstLine="420"/>
        <w:rPr>
          <w:iCs/>
        </w:rPr>
      </w:pPr>
      <m:oMathPara>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gl_4</m:t>
              </m:r>
              <m:ctrlPr>
                <w:rPr>
                  <w:rFonts w:ascii="Cambria Math" w:hAnsi="Cambria Math"/>
                  <w:i/>
                  <w:iCs/>
                </w:rPr>
              </m:ctrlPr>
            </m:sub>
          </m:sSub>
          <m:r>
            <m:rPr/>
            <w:rPr>
              <w:rFonts w:ascii="Cambria Math" w:hAnsi="Cambria Math"/>
            </w:rPr>
            <m:t>=0.9×</m:t>
          </m:r>
          <m:d>
            <m:dPr>
              <m:ctrlPr>
                <w:rPr>
                  <w:rFonts w:ascii="Cambria Math" w:hAnsi="Cambria Math"/>
                  <w:i/>
                  <w:iCs/>
                </w:rPr>
              </m:ctrlPr>
            </m:dPr>
            <m:e>
              <m:r>
                <m:rPr/>
                <w:rPr>
                  <w:rFonts w:ascii="Cambria Math" w:hAnsi="Cambria Math"/>
                </w:rPr>
                <m:t>1+0.05</m:t>
              </m:r>
              <m:ctrlPr>
                <w:rPr>
                  <w:rFonts w:ascii="Cambria Math" w:hAnsi="Cambria Math"/>
                  <w:i/>
                  <w:iCs/>
                </w:rPr>
              </m:ctrlPr>
            </m:e>
          </m:d>
          <m:r>
            <m:rPr/>
            <w:rPr>
              <w:rFonts w:ascii="Cambria Math" w:hAnsi="Cambria Math"/>
            </w:rPr>
            <m:t>×33.7+0.05×60=34.8MW</m:t>
          </m:r>
        </m:oMath>
      </m:oMathPara>
    </w:p>
    <w:p>
      <w:pPr>
        <w:ind w:left="840" w:firstLine="420"/>
        <w:rPr>
          <w:iCs/>
        </w:rPr>
      </w:pPr>
      <m:oMathPara>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gl_5</m:t>
              </m:r>
              <m:ctrlPr>
                <w:rPr>
                  <w:rFonts w:ascii="Cambria Math" w:hAnsi="Cambria Math"/>
                  <w:i/>
                  <w:iCs/>
                </w:rPr>
              </m:ctrlPr>
            </m:sub>
          </m:sSub>
          <m:r>
            <m:rPr/>
            <w:rPr>
              <w:rFonts w:ascii="Cambria Math" w:hAnsi="Cambria Math"/>
            </w:rPr>
            <m:t>=0.9×</m:t>
          </m:r>
          <m:d>
            <m:dPr>
              <m:ctrlPr>
                <w:rPr>
                  <w:rFonts w:ascii="Cambria Math" w:hAnsi="Cambria Math"/>
                  <w:i/>
                  <w:iCs/>
                </w:rPr>
              </m:ctrlPr>
            </m:dPr>
            <m:e>
              <m:r>
                <m:rPr/>
                <w:rPr>
                  <w:rFonts w:ascii="Cambria Math" w:hAnsi="Cambria Math"/>
                </w:rPr>
                <m:t>1+0.05</m:t>
              </m:r>
              <m:ctrlPr>
                <w:rPr>
                  <w:rFonts w:ascii="Cambria Math" w:hAnsi="Cambria Math"/>
                  <w:i/>
                  <w:iCs/>
                </w:rPr>
              </m:ctrlPr>
            </m:e>
          </m:d>
          <m:r>
            <m:rPr/>
            <w:rPr>
              <w:rFonts w:ascii="Cambria Math" w:hAnsi="Cambria Math"/>
            </w:rPr>
            <m:t>×35.0+0.05×60=36.1MW</m:t>
          </m:r>
        </m:oMath>
      </m:oMathPara>
    </w:p>
    <w:p>
      <w:pPr>
        <w:ind w:left="840" w:firstLine="420"/>
        <w:rPr>
          <w:iCs/>
        </w:rPr>
      </w:pPr>
      <m:oMathPara>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gl_6</m:t>
              </m:r>
              <m:ctrlPr>
                <w:rPr>
                  <w:rFonts w:ascii="Cambria Math" w:hAnsi="Cambria Math"/>
                  <w:i/>
                  <w:iCs/>
                </w:rPr>
              </m:ctrlPr>
            </m:sub>
          </m:sSub>
          <m:r>
            <m:rPr/>
            <w:rPr>
              <w:rFonts w:ascii="Cambria Math" w:hAnsi="Cambria Math"/>
            </w:rPr>
            <m:t>=0.9×</m:t>
          </m:r>
          <m:d>
            <m:dPr>
              <m:ctrlPr>
                <w:rPr>
                  <w:rFonts w:ascii="Cambria Math" w:hAnsi="Cambria Math"/>
                  <w:i/>
                  <w:iCs/>
                </w:rPr>
              </m:ctrlPr>
            </m:dPr>
            <m:e>
              <m:r>
                <m:rPr/>
                <w:rPr>
                  <w:rFonts w:ascii="Cambria Math" w:hAnsi="Cambria Math"/>
                </w:rPr>
                <m:t>1+0.05</m:t>
              </m:r>
              <m:ctrlPr>
                <w:rPr>
                  <w:rFonts w:ascii="Cambria Math" w:hAnsi="Cambria Math"/>
                  <w:i/>
                  <w:iCs/>
                </w:rPr>
              </m:ctrlPr>
            </m:e>
          </m:d>
          <m:r>
            <m:rPr/>
            <w:rPr>
              <w:rFonts w:ascii="Cambria Math" w:hAnsi="Cambria Math"/>
            </w:rPr>
            <m:t>×38.2+0.05×60=39.1MW</m:t>
          </m:r>
        </m:oMath>
      </m:oMathPara>
    </w:p>
    <w:p>
      <w:pPr>
        <w:ind w:left="840" w:firstLine="420"/>
        <w:rPr>
          <w:iCs/>
        </w:rPr>
      </w:pPr>
      <m:oMathPara>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gl_7</m:t>
              </m:r>
              <m:ctrlPr>
                <w:rPr>
                  <w:rFonts w:ascii="Cambria Math" w:hAnsi="Cambria Math"/>
                  <w:i/>
                  <w:iCs/>
                </w:rPr>
              </m:ctrlPr>
            </m:sub>
          </m:sSub>
          <m:r>
            <m:rPr/>
            <w:rPr>
              <w:rFonts w:ascii="Cambria Math" w:hAnsi="Cambria Math"/>
            </w:rPr>
            <m:t>=0.9×</m:t>
          </m:r>
          <m:d>
            <m:dPr>
              <m:ctrlPr>
                <w:rPr>
                  <w:rFonts w:ascii="Cambria Math" w:hAnsi="Cambria Math"/>
                  <w:i/>
                  <w:iCs/>
                </w:rPr>
              </m:ctrlPr>
            </m:dPr>
            <m:e>
              <m:r>
                <m:rPr/>
                <w:rPr>
                  <w:rFonts w:ascii="Cambria Math" w:hAnsi="Cambria Math"/>
                </w:rPr>
                <m:t>1+0.05</m:t>
              </m:r>
              <m:ctrlPr>
                <w:rPr>
                  <w:rFonts w:ascii="Cambria Math" w:hAnsi="Cambria Math"/>
                  <w:i/>
                  <w:iCs/>
                </w:rPr>
              </m:ctrlPr>
            </m:e>
          </m:d>
          <m:r>
            <m:rPr/>
            <w:rPr>
              <w:rFonts w:ascii="Cambria Math" w:hAnsi="Cambria Math"/>
            </w:rPr>
            <m:t>×42.7+0.05×60=43.4MW</m:t>
          </m:r>
        </m:oMath>
      </m:oMathPara>
    </w:p>
    <w:p>
      <w:pPr>
        <w:ind w:left="840" w:firstLine="420"/>
        <w:rPr>
          <w:iCs/>
        </w:rPr>
      </w:pPr>
      <m:oMathPara>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gl_8</m:t>
              </m:r>
              <m:ctrlPr>
                <w:rPr>
                  <w:rFonts w:ascii="Cambria Math" w:hAnsi="Cambria Math"/>
                  <w:i/>
                  <w:iCs/>
                </w:rPr>
              </m:ctrlPr>
            </m:sub>
          </m:sSub>
          <m:r>
            <m:rPr/>
            <w:rPr>
              <w:rFonts w:ascii="Cambria Math" w:hAnsi="Cambria Math"/>
            </w:rPr>
            <m:t>=0.9×</m:t>
          </m:r>
          <m:d>
            <m:dPr>
              <m:ctrlPr>
                <w:rPr>
                  <w:rFonts w:ascii="Cambria Math" w:hAnsi="Cambria Math"/>
                  <w:i/>
                  <w:iCs/>
                </w:rPr>
              </m:ctrlPr>
            </m:dPr>
            <m:e>
              <m:r>
                <m:rPr/>
                <w:rPr>
                  <w:rFonts w:ascii="Cambria Math" w:hAnsi="Cambria Math"/>
                </w:rPr>
                <m:t>1+0.05</m:t>
              </m:r>
              <m:ctrlPr>
                <w:rPr>
                  <w:rFonts w:ascii="Cambria Math" w:hAnsi="Cambria Math"/>
                  <w:i/>
                  <w:iCs/>
                </w:rPr>
              </m:ctrlPr>
            </m:e>
          </m:d>
          <m:r>
            <m:rPr/>
            <w:rPr>
              <w:rFonts w:ascii="Cambria Math" w:hAnsi="Cambria Math"/>
            </w:rPr>
            <m:t>×44.9+0.05×60=45.4MW</m:t>
          </m:r>
        </m:oMath>
      </m:oMathPara>
    </w:p>
    <w:p>
      <w:pPr>
        <w:ind w:left="840" w:firstLine="420"/>
        <w:rPr>
          <w:iCs/>
        </w:rPr>
      </w:pPr>
      <m:oMathPara>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gl_9</m:t>
              </m:r>
              <m:ctrlPr>
                <w:rPr>
                  <w:rFonts w:ascii="Cambria Math" w:hAnsi="Cambria Math"/>
                  <w:i/>
                  <w:iCs/>
                </w:rPr>
              </m:ctrlPr>
            </m:sub>
          </m:sSub>
          <m:r>
            <m:rPr/>
            <w:rPr>
              <w:rFonts w:ascii="Cambria Math" w:hAnsi="Cambria Math"/>
            </w:rPr>
            <m:t>=0.9×</m:t>
          </m:r>
          <m:d>
            <m:dPr>
              <m:ctrlPr>
                <w:rPr>
                  <w:rFonts w:ascii="Cambria Math" w:hAnsi="Cambria Math"/>
                  <w:i/>
                  <w:iCs/>
                </w:rPr>
              </m:ctrlPr>
            </m:dPr>
            <m:e>
              <m:r>
                <m:rPr/>
                <w:rPr>
                  <w:rFonts w:ascii="Cambria Math" w:hAnsi="Cambria Math"/>
                </w:rPr>
                <m:t>1+0.05</m:t>
              </m:r>
              <m:ctrlPr>
                <w:rPr>
                  <w:rFonts w:ascii="Cambria Math" w:hAnsi="Cambria Math"/>
                  <w:i/>
                  <w:iCs/>
                </w:rPr>
              </m:ctrlPr>
            </m:e>
          </m:d>
          <m:r>
            <m:rPr/>
            <w:rPr>
              <w:rFonts w:ascii="Cambria Math" w:hAnsi="Cambria Math"/>
            </w:rPr>
            <m:t>×44.0+0.05×60=44.6MW</m:t>
          </m:r>
        </m:oMath>
      </m:oMathPara>
    </w:p>
    <w:p>
      <w:pPr>
        <w:ind w:left="840" w:firstLine="420"/>
        <w:rPr>
          <w:iCs/>
        </w:rPr>
      </w:pPr>
      <m:oMathPara>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gl_10</m:t>
              </m:r>
              <m:ctrlPr>
                <w:rPr>
                  <w:rFonts w:ascii="Cambria Math" w:hAnsi="Cambria Math"/>
                  <w:i/>
                  <w:iCs/>
                </w:rPr>
              </m:ctrlPr>
            </m:sub>
          </m:sSub>
          <m:r>
            <m:rPr/>
            <w:rPr>
              <w:rFonts w:ascii="Cambria Math" w:hAnsi="Cambria Math"/>
            </w:rPr>
            <m:t>=0.9×</m:t>
          </m:r>
          <m:d>
            <m:dPr>
              <m:ctrlPr>
                <w:rPr>
                  <w:rFonts w:ascii="Cambria Math" w:hAnsi="Cambria Math"/>
                  <w:i/>
                  <w:iCs/>
                </w:rPr>
              </m:ctrlPr>
            </m:dPr>
            <m:e>
              <m:r>
                <m:rPr/>
                <w:rPr>
                  <w:rFonts w:ascii="Cambria Math" w:hAnsi="Cambria Math"/>
                </w:rPr>
                <m:t>1+0.05</m:t>
              </m:r>
              <m:ctrlPr>
                <w:rPr>
                  <w:rFonts w:ascii="Cambria Math" w:hAnsi="Cambria Math"/>
                  <w:i/>
                  <w:iCs/>
                </w:rPr>
              </m:ctrlPr>
            </m:e>
          </m:d>
          <m:r>
            <m:rPr/>
            <w:rPr>
              <w:rFonts w:ascii="Cambria Math" w:hAnsi="Cambria Math"/>
            </w:rPr>
            <m:t>×35.0+0.05×60=36.1MW</m:t>
          </m:r>
        </m:oMath>
      </m:oMathPara>
    </w:p>
    <w:p>
      <w:pPr>
        <w:ind w:left="840" w:firstLine="420"/>
        <w:rPr>
          <w:iCs/>
        </w:rPr>
      </w:pPr>
      <m:oMathPara>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gl_11</m:t>
              </m:r>
              <m:ctrlPr>
                <w:rPr>
                  <w:rFonts w:ascii="Cambria Math" w:hAnsi="Cambria Math"/>
                  <w:i/>
                  <w:iCs/>
                </w:rPr>
              </m:ctrlPr>
            </m:sub>
          </m:sSub>
          <m:r>
            <m:rPr/>
            <w:rPr>
              <w:rFonts w:ascii="Cambria Math" w:hAnsi="Cambria Math"/>
            </w:rPr>
            <m:t>=0.9×</m:t>
          </m:r>
          <m:d>
            <m:dPr>
              <m:ctrlPr>
                <w:rPr>
                  <w:rFonts w:ascii="Cambria Math" w:hAnsi="Cambria Math"/>
                  <w:i/>
                  <w:iCs/>
                </w:rPr>
              </m:ctrlPr>
            </m:dPr>
            <m:e>
              <m:r>
                <m:rPr/>
                <w:rPr>
                  <w:rFonts w:ascii="Cambria Math" w:hAnsi="Cambria Math"/>
                </w:rPr>
                <m:t>1+0.05</m:t>
              </m:r>
              <m:ctrlPr>
                <w:rPr>
                  <w:rFonts w:ascii="Cambria Math" w:hAnsi="Cambria Math"/>
                  <w:i/>
                  <w:iCs/>
                </w:rPr>
              </m:ctrlPr>
            </m:e>
          </m:d>
          <m:r>
            <m:rPr/>
            <w:rPr>
              <w:rFonts w:ascii="Cambria Math" w:hAnsi="Cambria Math"/>
            </w:rPr>
            <m:t>×30.5+0.05×60=31.8MW</m:t>
          </m:r>
        </m:oMath>
      </m:oMathPara>
    </w:p>
    <w:p>
      <w:pPr>
        <w:ind w:left="840" w:firstLine="420"/>
        <w:rPr>
          <w:iCs/>
        </w:rPr>
      </w:pPr>
      <m:oMathPara>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gl_12</m:t>
              </m:r>
              <m:ctrlPr>
                <w:rPr>
                  <w:rFonts w:ascii="Cambria Math" w:hAnsi="Cambria Math"/>
                  <w:i/>
                  <w:iCs/>
                </w:rPr>
              </m:ctrlPr>
            </m:sub>
          </m:sSub>
          <m:r>
            <m:rPr/>
            <w:rPr>
              <w:rFonts w:ascii="Cambria Math" w:hAnsi="Cambria Math"/>
            </w:rPr>
            <m:t>=0.9×</m:t>
          </m:r>
          <m:d>
            <m:dPr>
              <m:ctrlPr>
                <w:rPr>
                  <w:rFonts w:ascii="Cambria Math" w:hAnsi="Cambria Math"/>
                  <w:i/>
                  <w:iCs/>
                </w:rPr>
              </m:ctrlPr>
            </m:dPr>
            <m:e>
              <m:r>
                <m:rPr/>
                <w:rPr>
                  <w:rFonts w:ascii="Cambria Math" w:hAnsi="Cambria Math"/>
                </w:rPr>
                <m:t>1+0.05</m:t>
              </m:r>
              <m:ctrlPr>
                <w:rPr>
                  <w:rFonts w:ascii="Cambria Math" w:hAnsi="Cambria Math"/>
                  <w:i/>
                  <w:iCs/>
                </w:rPr>
              </m:ctrlPr>
            </m:e>
          </m:d>
          <m:r>
            <m:rPr/>
            <w:rPr>
              <w:rFonts w:ascii="Cambria Math" w:hAnsi="Cambria Math"/>
            </w:rPr>
            <m:t>×25.6+0.05×60=27.2MW</m:t>
          </m:r>
        </m:oMath>
      </m:oMathPara>
    </w:p>
    <w:p>
      <w:pPr>
        <w:pStyle w:val="4"/>
        <w:ind w:left="720" w:leftChars="300" w:right="240" w:firstLine="210"/>
      </w:pPr>
      <w:bookmarkStart w:id="25" w:name="_Toc154778951"/>
      <w:bookmarkStart w:id="26" w:name="_Toc26408"/>
      <w:r>
        <w:rPr>
          <w:rFonts w:hint="eastAsia"/>
        </w:rPr>
        <w:t>2</w:t>
      </w:r>
      <w:r>
        <w:t>.1.3</w:t>
      </w:r>
      <w:r>
        <w:rPr>
          <w:rFonts w:hint="eastAsia"/>
        </w:rPr>
        <w:t>火电机组工作容量的计算</w:t>
      </w:r>
      <w:bookmarkEnd w:id="25"/>
      <w:bookmarkEnd w:id="26"/>
    </w:p>
    <w:p>
      <w:r>
        <w:tab/>
      </w:r>
      <w:r>
        <w:tab/>
      </w:r>
      <w:r>
        <w:tab/>
      </w:r>
      <w:r>
        <w:rPr>
          <w:rFonts w:hint="eastAsia"/>
        </w:rPr>
        <w:t>火电工作容量等于最大发电负荷减去水电工作容量。计算公式如下：</w:t>
      </w:r>
    </w:p>
    <w:p>
      <m:oMathPara>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fi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gl_i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wi</m:t>
              </m:r>
              <m:ctrlPr>
                <w:rPr>
                  <w:rFonts w:ascii="Cambria Math" w:hAnsi="Cambria Math"/>
                  <w:i/>
                </w:rPr>
              </m:ctrlPr>
            </m:sub>
          </m:sSub>
        </m:oMath>
      </m:oMathPara>
    </w:p>
    <w:p>
      <w:pPr>
        <w:ind w:left="840" w:firstLine="420"/>
      </w:pPr>
      <w:r>
        <w:rPr>
          <w:rFonts w:hint="eastAsia"/>
        </w:rPr>
        <w:t>其中，每月水电工作容量</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wi</m:t>
            </m:r>
            <m:ctrlPr>
              <w:rPr>
                <w:rFonts w:ascii="Cambria Math" w:hAnsi="Cambria Math"/>
                <w:i/>
              </w:rPr>
            </m:ctrlPr>
          </m:sub>
        </m:sSub>
      </m:oMath>
      <w:r>
        <w:rPr>
          <w:rFonts w:hint="eastAsia"/>
        </w:rPr>
        <w:t>的值等于表2-1中的水电厂可保证月平均出力。火电工作容量计算结果如下：</w:t>
      </w:r>
    </w:p>
    <w:p>
      <w:pPr>
        <w:ind w:left="840" w:firstLine="420"/>
      </w:pP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f1</m:t>
            </m:r>
            <m:ctrlPr>
              <w:rPr>
                <w:rFonts w:ascii="Cambria Math" w:hAnsi="Cambria Math"/>
                <w:i/>
              </w:rPr>
            </m:ctrlPr>
          </m:sub>
        </m:sSub>
        <m:r>
          <m:rPr/>
          <w:rPr>
            <w:rFonts w:ascii="Cambria Math" w:hAnsi="Cambria Math"/>
          </w:rPr>
          <m:t>=22.6−10.4=1</m:t>
        </m:r>
        <m:r>
          <m:rPr/>
          <w:rPr>
            <w:rFonts w:hint="eastAsia" w:ascii="Cambria Math" w:hAnsi="Cambria Math"/>
          </w:rPr>
          <m:t>2.2</m:t>
        </m:r>
        <m:r>
          <m:rPr/>
          <w:rPr>
            <w:rFonts w:ascii="Cambria Math" w:hAnsi="Cambria Math"/>
          </w:rPr>
          <m:t>MW</m:t>
        </m:r>
      </m:oMath>
      <w:r>
        <w:rPr>
          <w:rFonts w:hint="eastAsia"/>
        </w:rPr>
        <w:t xml:space="preserve"> </w:t>
      </w:r>
      <w:r>
        <w:t xml:space="preserv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f2</m:t>
            </m:r>
            <m:ctrlPr>
              <w:rPr>
                <w:rFonts w:ascii="Cambria Math" w:hAnsi="Cambria Math"/>
                <w:i/>
              </w:rPr>
            </m:ctrlPr>
          </m:sub>
        </m:sSub>
        <m:r>
          <m:rPr/>
          <w:rPr>
            <w:rFonts w:ascii="Cambria Math" w:hAnsi="Cambria Math"/>
          </w:rPr>
          <m:t>=22.1−13.5=</m:t>
        </m:r>
        <m:r>
          <m:rPr/>
          <w:rPr>
            <w:rFonts w:hint="eastAsia" w:ascii="Cambria Math" w:hAnsi="Cambria Math"/>
          </w:rPr>
          <m:t>8.6</m:t>
        </m:r>
        <m:r>
          <m:rPr/>
          <w:rPr>
            <w:rFonts w:ascii="Cambria Math" w:hAnsi="Cambria Math"/>
          </w:rPr>
          <m:t>MW</m:t>
        </m:r>
      </m:oMath>
    </w:p>
    <w:p>
      <w:pPr>
        <w:ind w:left="840" w:firstLine="420"/>
      </w:pP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f3</m:t>
            </m:r>
            <m:ctrlPr>
              <w:rPr>
                <w:rFonts w:ascii="Cambria Math" w:hAnsi="Cambria Math"/>
                <w:i/>
              </w:rPr>
            </m:ctrlPr>
          </m:sub>
        </m:sSub>
        <m:r>
          <m:rPr/>
          <w:rPr>
            <w:rFonts w:ascii="Cambria Math" w:hAnsi="Cambria Math"/>
          </w:rPr>
          <m:t>=30.6−1</m:t>
        </m:r>
        <m:r>
          <m:rPr/>
          <w:rPr>
            <w:rFonts w:hint="eastAsia" w:ascii="Cambria Math" w:hAnsi="Cambria Math"/>
          </w:rPr>
          <m:t>7.1</m:t>
        </m:r>
        <m:r>
          <m:rPr/>
          <w:rPr>
            <w:rFonts w:ascii="Cambria Math" w:hAnsi="Cambria Math"/>
          </w:rPr>
          <m:t>=1</m:t>
        </m:r>
        <m:r>
          <m:rPr/>
          <w:rPr>
            <w:rFonts w:hint="eastAsia" w:ascii="Cambria Math" w:hAnsi="Cambria Math"/>
          </w:rPr>
          <m:t>3.5</m:t>
        </m:r>
        <m:r>
          <m:rPr/>
          <w:rPr>
            <w:rFonts w:ascii="Cambria Math" w:hAnsi="Cambria Math"/>
          </w:rPr>
          <m:t>MW</m:t>
        </m:r>
      </m:oMath>
      <w:r>
        <w:rPr>
          <w:rFonts w:hint="eastAsia"/>
        </w:rPr>
        <w:t xml:space="preserve"> </w:t>
      </w:r>
      <w:r>
        <w:t xml:space="preserv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f4</m:t>
            </m:r>
            <m:ctrlPr>
              <w:rPr>
                <w:rFonts w:ascii="Cambria Math" w:hAnsi="Cambria Math"/>
                <w:i/>
              </w:rPr>
            </m:ctrlPr>
          </m:sub>
        </m:sSub>
        <m:r>
          <m:rPr/>
          <w:rPr>
            <w:rFonts w:ascii="Cambria Math" w:hAnsi="Cambria Math"/>
          </w:rPr>
          <m:t>=34.8−29.3=</m:t>
        </m:r>
        <m:r>
          <m:rPr/>
          <w:rPr>
            <w:rFonts w:hint="eastAsia" w:ascii="Cambria Math" w:hAnsi="Cambria Math"/>
          </w:rPr>
          <m:t>5.5</m:t>
        </m:r>
        <m:r>
          <m:rPr/>
          <w:rPr>
            <w:rFonts w:ascii="Cambria Math" w:hAnsi="Cambria Math"/>
          </w:rPr>
          <m:t>MW</m:t>
        </m:r>
      </m:oMath>
    </w:p>
    <w:p>
      <w:pPr>
        <w:ind w:left="840" w:firstLine="420"/>
      </w:pP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f5</m:t>
            </m:r>
            <m:ctrlPr>
              <w:rPr>
                <w:rFonts w:ascii="Cambria Math" w:hAnsi="Cambria Math"/>
                <w:i/>
              </w:rPr>
            </m:ctrlPr>
          </m:sub>
        </m:sSub>
        <m:r>
          <m:rPr/>
          <w:rPr>
            <w:rFonts w:ascii="Cambria Math" w:hAnsi="Cambria Math"/>
          </w:rPr>
          <m:t>=36.1−33.8=</m:t>
        </m:r>
        <m:r>
          <m:rPr/>
          <w:rPr>
            <w:rFonts w:hint="eastAsia" w:ascii="Cambria Math" w:hAnsi="Cambria Math"/>
          </w:rPr>
          <m:t>2.3</m:t>
        </m:r>
        <m:r>
          <m:rPr/>
          <w:rPr>
            <w:rFonts w:ascii="Cambria Math" w:hAnsi="Cambria Math"/>
          </w:rPr>
          <m:t>MW</m:t>
        </m:r>
      </m:oMath>
      <w:r>
        <w:rPr>
          <w:rFonts w:hint="eastAsia"/>
        </w:rPr>
        <w:t xml:space="preserve"> </w:t>
      </w:r>
      <w:r>
        <w:t xml:space="preserv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f6</m:t>
            </m:r>
            <m:ctrlPr>
              <w:rPr>
                <w:rFonts w:ascii="Cambria Math" w:hAnsi="Cambria Math"/>
                <w:i/>
              </w:rPr>
            </m:ctrlPr>
          </m:sub>
        </m:sSub>
        <m:r>
          <m:rPr/>
          <w:rPr>
            <w:rFonts w:ascii="Cambria Math" w:hAnsi="Cambria Math"/>
          </w:rPr>
          <m:t>=39.1−40.5=</m:t>
        </m:r>
        <m:r>
          <m:rPr/>
          <w:rPr>
            <w:rFonts w:hint="eastAsia" w:ascii="微软雅黑" w:hAnsi="微软雅黑" w:eastAsia="微软雅黑" w:cs="微软雅黑"/>
          </w:rPr>
          <m:t>−</m:t>
        </m:r>
        <m:r>
          <m:rPr/>
          <w:rPr>
            <w:rFonts w:hint="eastAsia" w:ascii="Cambria Math" w:hAnsi="Cambria Math"/>
          </w:rPr>
          <m:t>1.4</m:t>
        </m:r>
        <m:r>
          <m:rPr/>
          <w:rPr>
            <w:rFonts w:ascii="Cambria Math" w:hAnsi="Cambria Math"/>
          </w:rPr>
          <m:t>MW</m:t>
        </m:r>
      </m:oMath>
    </w:p>
    <w:p>
      <w:pPr>
        <w:ind w:left="840" w:firstLine="420"/>
      </w:pP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f7</m:t>
            </m:r>
            <m:ctrlPr>
              <w:rPr>
                <w:rFonts w:ascii="Cambria Math" w:hAnsi="Cambria Math"/>
                <w:i/>
              </w:rPr>
            </m:ctrlPr>
          </m:sub>
        </m:sSub>
        <m:r>
          <m:rPr/>
          <w:rPr>
            <w:rFonts w:ascii="Cambria Math" w:hAnsi="Cambria Math"/>
          </w:rPr>
          <m:t>=43.4−43.</m:t>
        </m:r>
        <m:r>
          <m:rPr/>
          <w:rPr>
            <w:rFonts w:hint="eastAsia" w:ascii="Cambria Math" w:hAnsi="Cambria Math"/>
          </w:rPr>
          <m:t>2</m:t>
        </m:r>
        <m:r>
          <m:rPr/>
          <w:rPr>
            <w:rFonts w:ascii="Cambria Math" w:hAnsi="Cambria Math"/>
          </w:rPr>
          <m:t>=</m:t>
        </m:r>
        <m:r>
          <m:rPr/>
          <w:rPr>
            <w:rFonts w:hint="eastAsia" w:ascii="Cambria Math" w:hAnsi="Cambria Math"/>
          </w:rPr>
          <m:t>0.2</m:t>
        </m:r>
        <m:r>
          <m:rPr/>
          <w:rPr>
            <w:rFonts w:ascii="Cambria Math" w:hAnsi="Cambria Math"/>
          </w:rPr>
          <m:t>MW</m:t>
        </m:r>
      </m:oMath>
      <w:r>
        <w:rPr>
          <w:rFonts w:hint="eastAsia"/>
        </w:rPr>
        <w:t xml:space="preserve"> </w:t>
      </w:r>
      <w:r>
        <w:t xml:space="preserv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f8</m:t>
            </m:r>
            <m:ctrlPr>
              <w:rPr>
                <w:rFonts w:ascii="Cambria Math" w:hAnsi="Cambria Math"/>
                <w:i/>
              </w:rPr>
            </m:ctrlPr>
          </m:sub>
        </m:sSub>
        <m:r>
          <m:rPr/>
          <w:rPr>
            <w:rFonts w:ascii="Cambria Math" w:hAnsi="Cambria Math"/>
          </w:rPr>
          <m:t>=45.4−40.5=</m:t>
        </m:r>
        <m:r>
          <m:rPr/>
          <w:rPr>
            <w:rFonts w:hint="eastAsia" w:ascii="Cambria Math" w:hAnsi="Cambria Math"/>
          </w:rPr>
          <m:t>4.9</m:t>
        </m:r>
        <m:r>
          <m:rPr/>
          <w:rPr>
            <w:rFonts w:ascii="Cambria Math" w:hAnsi="Cambria Math"/>
          </w:rPr>
          <m:t>MW</m:t>
        </m:r>
      </m:oMath>
    </w:p>
    <w:p>
      <w:pPr>
        <w:ind w:left="840" w:firstLine="420"/>
      </w:pP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f9</m:t>
            </m:r>
            <m:ctrlPr>
              <w:rPr>
                <w:rFonts w:ascii="Cambria Math" w:hAnsi="Cambria Math"/>
                <w:i/>
              </w:rPr>
            </m:ctrlPr>
          </m:sub>
        </m:sSub>
        <m:r>
          <m:rPr/>
          <w:rPr>
            <w:rFonts w:ascii="Cambria Math" w:hAnsi="Cambria Math"/>
          </w:rPr>
          <m:t>=44.6−29.3=</m:t>
        </m:r>
        <m:r>
          <m:rPr/>
          <w:rPr>
            <w:rFonts w:hint="eastAsia" w:ascii="Cambria Math" w:hAnsi="Cambria Math"/>
          </w:rPr>
          <m:t>15.3</m:t>
        </m:r>
        <m:r>
          <m:rPr/>
          <w:rPr>
            <w:rFonts w:ascii="Cambria Math" w:hAnsi="Cambria Math"/>
          </w:rPr>
          <m:t>MW</m:t>
        </m:r>
      </m:oMath>
      <w:r>
        <w:rPr>
          <w:rFonts w:hint="eastAsia"/>
        </w:rPr>
        <w:t xml:space="preserve"> </w:t>
      </w:r>
      <w:r>
        <w:t xml:space="preserv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f10</m:t>
            </m:r>
            <m:ctrlPr>
              <w:rPr>
                <w:rFonts w:ascii="Cambria Math" w:hAnsi="Cambria Math"/>
                <w:i/>
              </w:rPr>
            </m:ctrlPr>
          </m:sub>
        </m:sSub>
        <m:r>
          <m:rPr/>
          <w:rPr>
            <w:rFonts w:ascii="Cambria Math" w:hAnsi="Cambria Math"/>
          </w:rPr>
          <m:t>=36.1−26.1=</m:t>
        </m:r>
        <m:r>
          <m:rPr/>
          <w:rPr>
            <w:rFonts w:hint="eastAsia" w:ascii="Cambria Math" w:hAnsi="Cambria Math"/>
          </w:rPr>
          <m:t>10.0</m:t>
        </m:r>
        <m:r>
          <m:rPr/>
          <w:rPr>
            <w:rFonts w:ascii="Cambria Math" w:hAnsi="Cambria Math"/>
          </w:rPr>
          <m:t>MW</m:t>
        </m:r>
      </m:oMath>
    </w:p>
    <w:p>
      <w:pPr>
        <w:ind w:left="840" w:firstLine="420"/>
      </w:pP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f11</m:t>
            </m:r>
            <m:ctrlPr>
              <w:rPr>
                <w:rFonts w:ascii="Cambria Math" w:hAnsi="Cambria Math"/>
                <w:i/>
              </w:rPr>
            </m:ctrlPr>
          </m:sub>
        </m:sSub>
        <m:r>
          <m:rPr/>
          <w:rPr>
            <w:rFonts w:ascii="Cambria Math" w:hAnsi="Cambria Math"/>
          </w:rPr>
          <m:t>=22.6−20.3=</m:t>
        </m:r>
        <m:r>
          <m:rPr/>
          <w:rPr>
            <w:rFonts w:hint="eastAsia" w:ascii="Cambria Math" w:hAnsi="Cambria Math"/>
          </w:rPr>
          <m:t>2.3</m:t>
        </m:r>
        <m:r>
          <m:rPr/>
          <w:rPr>
            <w:rFonts w:ascii="Cambria Math" w:hAnsi="Cambria Math"/>
          </w:rPr>
          <m:t>MW</m:t>
        </m:r>
      </m:oMath>
      <w:r>
        <w:rPr>
          <w:rFonts w:hint="eastAsia"/>
        </w:rPr>
        <w:t xml:space="preserve"> </w:t>
      </w:r>
      <w:r>
        <w:t xml:space="preserv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f12</m:t>
            </m:r>
            <m:ctrlPr>
              <w:rPr>
                <w:rFonts w:ascii="Cambria Math" w:hAnsi="Cambria Math"/>
                <w:i/>
              </w:rPr>
            </m:ctrlPr>
          </m:sub>
        </m:sSub>
        <m:r>
          <m:rPr/>
          <w:rPr>
            <w:rFonts w:ascii="Cambria Math" w:hAnsi="Cambria Math"/>
          </w:rPr>
          <m:t>=22.1−13.5=</m:t>
        </m:r>
        <m:r>
          <m:rPr/>
          <w:rPr>
            <w:rFonts w:hint="eastAsia" w:ascii="Cambria Math" w:hAnsi="Cambria Math"/>
          </w:rPr>
          <m:t>8.6</m:t>
        </m:r>
        <m:r>
          <m:rPr/>
          <w:rPr>
            <w:rFonts w:ascii="Cambria Math" w:hAnsi="Cambria Math"/>
          </w:rPr>
          <m:t>MW</m:t>
        </m:r>
      </m:oMath>
    </w:p>
    <w:p>
      <w:pPr>
        <w:pStyle w:val="4"/>
        <w:ind w:left="720" w:leftChars="300" w:right="240" w:firstLine="210"/>
      </w:pPr>
      <w:bookmarkStart w:id="27" w:name="_Toc154778952"/>
      <w:bookmarkStart w:id="28" w:name="_Toc3957"/>
      <w:r>
        <w:rPr>
          <w:rFonts w:hint="eastAsia"/>
        </w:rPr>
        <w:t>2</w:t>
      </w:r>
      <w:r>
        <w:t>.1.</w:t>
      </w:r>
      <w:r>
        <w:rPr>
          <w:rFonts w:hint="eastAsia"/>
        </w:rPr>
        <w:t>4备用容量与装机容量的计算</w:t>
      </w:r>
      <w:bookmarkEnd w:id="27"/>
      <w:bookmarkEnd w:id="28"/>
    </w:p>
    <w:p>
      <w:pPr>
        <w:ind w:left="840" w:firstLine="420"/>
        <w:rPr>
          <w:rFonts w:ascii="宋体" w:hAnsi="宋体"/>
        </w:rPr>
      </w:pPr>
      <w:r>
        <w:rPr>
          <w:rFonts w:hint="eastAsia" w:ascii="宋体" w:hAnsi="宋体"/>
        </w:rPr>
        <w:t>备用容量按照其作用可以分为负荷备用、事故备用、检修备用和国民经济备用。按照规程，备用容量不得低于最大发电负荷的20%。由于检修备用和国民经济备用所需容量较小，不确定成分高，故本次设计仅考虑负荷备用与事故备用。</w:t>
      </w:r>
    </w:p>
    <w:p>
      <w:pPr>
        <w:ind w:left="840" w:firstLine="420"/>
        <w:rPr>
          <w:rFonts w:ascii="宋体" w:hAnsi="宋体"/>
        </w:rPr>
      </w:pPr>
      <w:r>
        <w:rPr>
          <w:rFonts w:hint="eastAsia" w:ascii="宋体" w:hAnsi="宋体"/>
        </w:rPr>
        <w:t>负荷备用通常取最大负荷的2%</w:t>
      </w:r>
      <w:r>
        <w:rPr>
          <w:rFonts w:ascii="宋体" w:hAnsi="宋体"/>
        </w:rPr>
        <w:t>-</w:t>
      </w:r>
      <w:r>
        <w:rPr>
          <w:rFonts w:hint="eastAsia" w:ascii="宋体" w:hAnsi="宋体"/>
        </w:rPr>
        <w:t>5%，事故备用通常为最大负荷的10%，且备用容量不应小于一台机组的容量。</w:t>
      </w:r>
    </w:p>
    <w:p>
      <w:pPr>
        <w:ind w:left="840" w:firstLine="420"/>
        <w:rPr>
          <w:rFonts w:ascii="宋体" w:hAnsi="宋体"/>
        </w:rPr>
      </w:pPr>
      <w:r>
        <w:rPr>
          <w:rFonts w:hint="eastAsia" w:ascii="宋体" w:hAnsi="宋体"/>
        </w:rPr>
        <w:t>经过计算，负荷备用与事故备用均远小于一台水电机组或火电机组的容量。因此，水电与火电备用容量可直接取为一台机组的容量。即水电备用容量为1</w:t>
      </w:r>
      <w:r>
        <w:rPr>
          <w:rFonts w:ascii="宋体" w:hAnsi="宋体"/>
        </w:rPr>
        <w:t>0MW</w:t>
      </w:r>
      <w:r>
        <w:rPr>
          <w:rFonts w:hint="eastAsia" w:ascii="宋体" w:hAnsi="宋体"/>
        </w:rPr>
        <w:t>，火电备用容量为2</w:t>
      </w:r>
      <w:r>
        <w:rPr>
          <w:rFonts w:ascii="宋体" w:hAnsi="宋体"/>
        </w:rPr>
        <w:t>0MW</w:t>
      </w:r>
      <w:r>
        <w:rPr>
          <w:rFonts w:hint="eastAsia" w:ascii="宋体" w:hAnsi="宋体"/>
        </w:rPr>
        <w:t>。</w:t>
      </w:r>
    </w:p>
    <w:p>
      <w:pPr>
        <w:ind w:left="840" w:firstLine="420"/>
        <w:rPr>
          <w:rFonts w:ascii="宋体" w:hAnsi="宋体"/>
        </w:rPr>
      </w:pPr>
      <w:r>
        <w:rPr>
          <w:rFonts w:hint="eastAsia" w:ascii="宋体" w:hAnsi="宋体"/>
        </w:rPr>
        <w:t>水电机组与火电机组装机容量均为工作容量与备用容量之和，计算结果已填入电力平衡表中。</w:t>
      </w:r>
    </w:p>
    <w:p>
      <w:pPr>
        <w:pStyle w:val="4"/>
        <w:ind w:left="720" w:leftChars="300" w:right="240" w:firstLine="210"/>
      </w:pPr>
      <w:bookmarkStart w:id="29" w:name="_Toc154778953"/>
      <w:bookmarkStart w:id="30" w:name="_Toc27596"/>
      <w:r>
        <w:rPr>
          <w:rFonts w:hint="eastAsia"/>
        </w:rPr>
        <w:t>2</w:t>
      </w:r>
      <w:r>
        <w:t>.1.</w:t>
      </w:r>
      <w:r>
        <w:rPr>
          <w:rFonts w:hint="eastAsia"/>
        </w:rPr>
        <w:t>5绘制电力平衡表</w:t>
      </w:r>
      <w:bookmarkEnd w:id="29"/>
      <w:bookmarkEnd w:id="30"/>
    </w:p>
    <w:p>
      <w:r>
        <w:tab/>
      </w:r>
      <w:r>
        <w:tab/>
      </w:r>
      <w:r>
        <w:tab/>
      </w:r>
      <w:r>
        <w:rPr>
          <w:rFonts w:hint="eastAsia"/>
        </w:rPr>
        <w:t>根据计算结果，绘制该区域电网的电力平衡表（表2-2）：</w:t>
      </w:r>
    </w:p>
    <w:p>
      <w:pPr>
        <w:keepNext/>
        <w:adjustRightInd w:val="0"/>
        <w:snapToGrid w:val="0"/>
        <w:rPr>
          <w:rFonts w:ascii="宋体" w:hAnsi="宋体"/>
          <w:sz w:val="20"/>
          <w:szCs w:val="20"/>
        </w:rPr>
      </w:pPr>
      <w:r>
        <w:rPr>
          <w:rFonts w:hint="eastAsia" w:ascii="宋体" w:hAnsi="宋体"/>
          <w:sz w:val="20"/>
          <w:szCs w:val="20"/>
        </w:rPr>
        <w:t xml:space="preserve">表2-2电力平衡表 </w:t>
      </w:r>
      <w:r>
        <w:rPr>
          <w:rFonts w:ascii="宋体" w:hAnsi="宋体"/>
          <w:sz w:val="20"/>
          <w:szCs w:val="20"/>
        </w:rPr>
        <w:t xml:space="preserve">                                                             </w:t>
      </w:r>
      <w:r>
        <w:rPr>
          <w:rFonts w:hint="eastAsia" w:ascii="宋体" w:hAnsi="宋体"/>
          <w:sz w:val="20"/>
          <w:szCs w:val="20"/>
        </w:rPr>
        <w:t>单位：MW</w:t>
      </w:r>
    </w:p>
    <w:tbl>
      <w:tblPr>
        <w:tblStyle w:val="13"/>
        <w:tblW w:w="546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1"/>
        <w:gridCol w:w="733"/>
        <w:gridCol w:w="733"/>
        <w:gridCol w:w="733"/>
        <w:gridCol w:w="733"/>
        <w:gridCol w:w="732"/>
        <w:gridCol w:w="732"/>
        <w:gridCol w:w="732"/>
        <w:gridCol w:w="732"/>
        <w:gridCol w:w="732"/>
        <w:gridCol w:w="732"/>
        <w:gridCol w:w="732"/>
        <w:gridCol w:w="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2" w:hRule="atLeast"/>
          <w:jc w:val="center"/>
        </w:trPr>
        <w:tc>
          <w:tcPr>
            <w:tcW w:w="623" w:type="pct"/>
            <w:tcBorders>
              <w:tl2br w:val="single" w:color="auto" w:sz="4" w:space="0"/>
            </w:tcBorders>
            <w:vAlign w:val="center"/>
          </w:tcPr>
          <w:p>
            <w:pPr>
              <w:adjustRightInd w:val="0"/>
              <w:snapToGrid w:val="0"/>
              <w:jc w:val="center"/>
              <w:rPr>
                <w:rFonts w:ascii="宋体" w:hAnsi="宋体"/>
                <w:sz w:val="22"/>
                <w:szCs w:val="21"/>
              </w:rPr>
            </w:pPr>
            <w:r>
              <w:rPr>
                <w:rFonts w:hint="eastAsia" w:ascii="宋体" w:hAnsi="宋体"/>
                <w:sz w:val="22"/>
                <w:szCs w:val="21"/>
              </w:rPr>
              <w:t>月份</w:t>
            </w:r>
          </w:p>
          <w:p>
            <w:pPr>
              <w:adjustRightInd w:val="0"/>
              <w:snapToGrid w:val="0"/>
              <w:jc w:val="center"/>
              <w:rPr>
                <w:rFonts w:ascii="宋体" w:hAnsi="宋体"/>
                <w:sz w:val="22"/>
                <w:szCs w:val="21"/>
              </w:rPr>
            </w:pPr>
          </w:p>
          <w:p>
            <w:pPr>
              <w:adjustRightInd w:val="0"/>
              <w:snapToGrid w:val="0"/>
              <w:jc w:val="center"/>
              <w:rPr>
                <w:rFonts w:ascii="宋体" w:hAnsi="宋体"/>
                <w:sz w:val="22"/>
                <w:szCs w:val="21"/>
              </w:rPr>
            </w:pPr>
            <w:r>
              <w:rPr>
                <w:rFonts w:hint="eastAsia" w:ascii="宋体" w:hAnsi="宋体"/>
                <w:sz w:val="22"/>
                <w:szCs w:val="21"/>
              </w:rPr>
              <w:t>项目</w:t>
            </w:r>
          </w:p>
        </w:tc>
        <w:tc>
          <w:tcPr>
            <w:tcW w:w="365" w:type="pct"/>
            <w:vAlign w:val="center"/>
          </w:tcPr>
          <w:p>
            <w:pPr>
              <w:adjustRightInd w:val="0"/>
              <w:snapToGrid w:val="0"/>
              <w:jc w:val="center"/>
              <w:rPr>
                <w:rFonts w:ascii="宋体" w:hAnsi="宋体"/>
                <w:sz w:val="22"/>
                <w:szCs w:val="21"/>
              </w:rPr>
            </w:pPr>
            <w:r>
              <w:rPr>
                <w:rFonts w:hint="eastAsia" w:ascii="宋体" w:hAnsi="宋体"/>
                <w:sz w:val="22"/>
                <w:szCs w:val="21"/>
              </w:rPr>
              <w:t>一月</w:t>
            </w:r>
          </w:p>
        </w:tc>
        <w:tc>
          <w:tcPr>
            <w:tcW w:w="365" w:type="pct"/>
            <w:vAlign w:val="center"/>
          </w:tcPr>
          <w:p>
            <w:pPr>
              <w:adjustRightInd w:val="0"/>
              <w:snapToGrid w:val="0"/>
              <w:jc w:val="center"/>
              <w:rPr>
                <w:rFonts w:ascii="宋体" w:hAnsi="宋体"/>
                <w:sz w:val="22"/>
                <w:szCs w:val="21"/>
              </w:rPr>
            </w:pPr>
            <w:r>
              <w:rPr>
                <w:rFonts w:hint="eastAsia" w:ascii="宋体" w:hAnsi="宋体"/>
                <w:sz w:val="22"/>
                <w:szCs w:val="21"/>
              </w:rPr>
              <w:t>二月</w:t>
            </w:r>
          </w:p>
        </w:tc>
        <w:tc>
          <w:tcPr>
            <w:tcW w:w="365" w:type="pct"/>
            <w:vAlign w:val="center"/>
          </w:tcPr>
          <w:p>
            <w:pPr>
              <w:adjustRightInd w:val="0"/>
              <w:snapToGrid w:val="0"/>
              <w:jc w:val="center"/>
              <w:rPr>
                <w:rFonts w:ascii="宋体" w:hAnsi="宋体"/>
                <w:sz w:val="22"/>
                <w:szCs w:val="21"/>
              </w:rPr>
            </w:pPr>
            <w:r>
              <w:rPr>
                <w:rFonts w:hint="eastAsia" w:ascii="宋体" w:hAnsi="宋体"/>
                <w:sz w:val="22"/>
                <w:szCs w:val="21"/>
              </w:rPr>
              <w:t>三月</w:t>
            </w:r>
          </w:p>
        </w:tc>
        <w:tc>
          <w:tcPr>
            <w:tcW w:w="365" w:type="pct"/>
            <w:vAlign w:val="center"/>
          </w:tcPr>
          <w:p>
            <w:pPr>
              <w:adjustRightInd w:val="0"/>
              <w:snapToGrid w:val="0"/>
              <w:jc w:val="center"/>
              <w:rPr>
                <w:rFonts w:ascii="宋体" w:hAnsi="宋体"/>
                <w:sz w:val="22"/>
                <w:szCs w:val="21"/>
              </w:rPr>
            </w:pPr>
            <w:r>
              <w:rPr>
                <w:rFonts w:hint="eastAsia" w:ascii="宋体" w:hAnsi="宋体"/>
                <w:sz w:val="22"/>
                <w:szCs w:val="21"/>
              </w:rPr>
              <w:t>四月</w:t>
            </w:r>
          </w:p>
        </w:tc>
        <w:tc>
          <w:tcPr>
            <w:tcW w:w="365" w:type="pct"/>
            <w:vAlign w:val="center"/>
          </w:tcPr>
          <w:p>
            <w:pPr>
              <w:adjustRightInd w:val="0"/>
              <w:snapToGrid w:val="0"/>
              <w:jc w:val="center"/>
              <w:rPr>
                <w:rFonts w:ascii="宋体" w:hAnsi="宋体"/>
                <w:sz w:val="22"/>
                <w:szCs w:val="21"/>
              </w:rPr>
            </w:pPr>
            <w:r>
              <w:rPr>
                <w:rFonts w:hint="eastAsia" w:ascii="宋体" w:hAnsi="宋体"/>
                <w:sz w:val="22"/>
                <w:szCs w:val="21"/>
              </w:rPr>
              <w:t>五月</w:t>
            </w:r>
          </w:p>
        </w:tc>
        <w:tc>
          <w:tcPr>
            <w:tcW w:w="365" w:type="pct"/>
            <w:vAlign w:val="center"/>
          </w:tcPr>
          <w:p>
            <w:pPr>
              <w:adjustRightInd w:val="0"/>
              <w:snapToGrid w:val="0"/>
              <w:jc w:val="center"/>
              <w:rPr>
                <w:rFonts w:ascii="宋体" w:hAnsi="宋体"/>
                <w:sz w:val="22"/>
                <w:szCs w:val="21"/>
              </w:rPr>
            </w:pPr>
            <w:r>
              <w:rPr>
                <w:rFonts w:hint="eastAsia" w:ascii="宋体" w:hAnsi="宋体"/>
                <w:sz w:val="22"/>
                <w:szCs w:val="21"/>
              </w:rPr>
              <w:t>六月</w:t>
            </w:r>
          </w:p>
        </w:tc>
        <w:tc>
          <w:tcPr>
            <w:tcW w:w="365" w:type="pct"/>
            <w:vAlign w:val="center"/>
          </w:tcPr>
          <w:p>
            <w:pPr>
              <w:adjustRightInd w:val="0"/>
              <w:snapToGrid w:val="0"/>
              <w:jc w:val="center"/>
              <w:rPr>
                <w:rFonts w:ascii="宋体" w:hAnsi="宋体"/>
                <w:sz w:val="22"/>
                <w:szCs w:val="21"/>
              </w:rPr>
            </w:pPr>
            <w:r>
              <w:rPr>
                <w:rFonts w:hint="eastAsia" w:ascii="宋体" w:hAnsi="宋体"/>
                <w:sz w:val="22"/>
                <w:szCs w:val="21"/>
              </w:rPr>
              <w:t>七月</w:t>
            </w:r>
          </w:p>
        </w:tc>
        <w:tc>
          <w:tcPr>
            <w:tcW w:w="365" w:type="pct"/>
            <w:vAlign w:val="center"/>
          </w:tcPr>
          <w:p>
            <w:pPr>
              <w:adjustRightInd w:val="0"/>
              <w:snapToGrid w:val="0"/>
              <w:jc w:val="center"/>
              <w:rPr>
                <w:rFonts w:ascii="宋体" w:hAnsi="宋体"/>
                <w:sz w:val="22"/>
                <w:szCs w:val="21"/>
              </w:rPr>
            </w:pPr>
            <w:r>
              <w:rPr>
                <w:rFonts w:hint="eastAsia" w:ascii="宋体" w:hAnsi="宋体"/>
                <w:sz w:val="22"/>
                <w:szCs w:val="21"/>
              </w:rPr>
              <w:t>八月</w:t>
            </w:r>
          </w:p>
        </w:tc>
        <w:tc>
          <w:tcPr>
            <w:tcW w:w="365" w:type="pct"/>
            <w:vAlign w:val="center"/>
          </w:tcPr>
          <w:p>
            <w:pPr>
              <w:adjustRightInd w:val="0"/>
              <w:snapToGrid w:val="0"/>
              <w:jc w:val="center"/>
              <w:rPr>
                <w:rFonts w:ascii="宋体" w:hAnsi="宋体"/>
                <w:sz w:val="22"/>
                <w:szCs w:val="21"/>
              </w:rPr>
            </w:pPr>
            <w:r>
              <w:rPr>
                <w:rFonts w:hint="eastAsia" w:ascii="宋体" w:hAnsi="宋体"/>
                <w:sz w:val="22"/>
                <w:szCs w:val="21"/>
              </w:rPr>
              <w:t>九月</w:t>
            </w:r>
          </w:p>
        </w:tc>
        <w:tc>
          <w:tcPr>
            <w:tcW w:w="365" w:type="pct"/>
            <w:vAlign w:val="center"/>
          </w:tcPr>
          <w:p>
            <w:pPr>
              <w:adjustRightInd w:val="0"/>
              <w:snapToGrid w:val="0"/>
              <w:jc w:val="center"/>
              <w:rPr>
                <w:rFonts w:ascii="宋体" w:hAnsi="宋体"/>
                <w:sz w:val="22"/>
                <w:szCs w:val="21"/>
              </w:rPr>
            </w:pPr>
            <w:r>
              <w:rPr>
                <w:rFonts w:hint="eastAsia" w:ascii="宋体" w:hAnsi="宋体"/>
                <w:sz w:val="22"/>
                <w:szCs w:val="21"/>
              </w:rPr>
              <w:t>十月</w:t>
            </w:r>
          </w:p>
        </w:tc>
        <w:tc>
          <w:tcPr>
            <w:tcW w:w="365" w:type="pct"/>
            <w:vAlign w:val="center"/>
          </w:tcPr>
          <w:p>
            <w:pPr>
              <w:adjustRightInd w:val="0"/>
              <w:snapToGrid w:val="0"/>
              <w:jc w:val="center"/>
              <w:rPr>
                <w:rFonts w:ascii="宋体" w:hAnsi="宋体"/>
                <w:sz w:val="22"/>
                <w:szCs w:val="21"/>
              </w:rPr>
            </w:pPr>
            <w:r>
              <w:rPr>
                <w:rFonts w:hint="eastAsia" w:ascii="宋体" w:hAnsi="宋体"/>
                <w:sz w:val="22"/>
                <w:szCs w:val="21"/>
              </w:rPr>
              <w:t>十一月</w:t>
            </w:r>
          </w:p>
        </w:tc>
        <w:tc>
          <w:tcPr>
            <w:tcW w:w="362" w:type="pct"/>
            <w:vAlign w:val="center"/>
          </w:tcPr>
          <w:p>
            <w:pPr>
              <w:adjustRightInd w:val="0"/>
              <w:snapToGrid w:val="0"/>
              <w:jc w:val="center"/>
              <w:rPr>
                <w:rFonts w:ascii="宋体" w:hAnsi="宋体"/>
                <w:sz w:val="22"/>
                <w:szCs w:val="21"/>
              </w:rPr>
            </w:pPr>
            <w:r>
              <w:rPr>
                <w:rFonts w:hint="eastAsia" w:ascii="宋体" w:hAnsi="宋体"/>
                <w:sz w:val="22"/>
                <w:szCs w:val="21"/>
              </w:rPr>
              <w:t>十二月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jc w:val="center"/>
        </w:trPr>
        <w:tc>
          <w:tcPr>
            <w:tcW w:w="623" w:type="pct"/>
            <w:vAlign w:val="center"/>
          </w:tcPr>
          <w:p>
            <w:pPr>
              <w:adjustRightInd w:val="0"/>
              <w:snapToGrid w:val="0"/>
              <w:jc w:val="center"/>
              <w:rPr>
                <w:rFonts w:ascii="宋体" w:hAnsi="宋体"/>
                <w:sz w:val="22"/>
                <w:szCs w:val="21"/>
              </w:rPr>
            </w:pPr>
            <w:r>
              <w:rPr>
                <w:rFonts w:hint="eastAsia" w:ascii="宋体" w:hAnsi="宋体"/>
                <w:sz w:val="22"/>
                <w:szCs w:val="21"/>
              </w:rPr>
              <w:t>最大负荷</w:t>
            </w:r>
          </w:p>
        </w:tc>
        <w:tc>
          <w:tcPr>
            <w:tcW w:w="365" w:type="pct"/>
            <w:vAlign w:val="center"/>
          </w:tcPr>
          <w:p>
            <w:pPr>
              <w:adjustRightInd w:val="0"/>
              <w:snapToGrid w:val="0"/>
              <w:jc w:val="center"/>
              <w:rPr>
                <w:rFonts w:ascii="宋体" w:hAnsi="宋体" w:cs="宋体"/>
                <w:sz w:val="22"/>
                <w:szCs w:val="22"/>
              </w:rPr>
            </w:pPr>
            <w:r>
              <w:rPr>
                <w:rFonts w:hint="eastAsia" w:ascii="宋体" w:hAnsi="宋体"/>
                <w:sz w:val="22"/>
                <w:szCs w:val="22"/>
              </w:rPr>
              <w:t>20.7</w:t>
            </w:r>
          </w:p>
        </w:tc>
        <w:tc>
          <w:tcPr>
            <w:tcW w:w="365" w:type="pct"/>
            <w:vAlign w:val="center"/>
          </w:tcPr>
          <w:p>
            <w:pPr>
              <w:adjustRightInd w:val="0"/>
              <w:snapToGrid w:val="0"/>
              <w:jc w:val="center"/>
              <w:rPr>
                <w:rFonts w:ascii="宋体" w:hAnsi="宋体" w:cs="宋体"/>
                <w:color w:val="000000"/>
                <w:sz w:val="22"/>
                <w:szCs w:val="22"/>
              </w:rPr>
            </w:pPr>
            <w:r>
              <w:rPr>
                <w:rFonts w:ascii="宋体" w:hAnsi="宋体"/>
                <w:color w:val="000000"/>
                <w:sz w:val="22"/>
                <w:szCs w:val="22"/>
              </w:rPr>
              <w:t xml:space="preserve">20.2 </w:t>
            </w:r>
          </w:p>
        </w:tc>
        <w:tc>
          <w:tcPr>
            <w:tcW w:w="365" w:type="pct"/>
            <w:vAlign w:val="center"/>
          </w:tcPr>
          <w:p>
            <w:pPr>
              <w:adjustRightInd w:val="0"/>
              <w:snapToGrid w:val="0"/>
              <w:jc w:val="center"/>
              <w:rPr>
                <w:rFonts w:ascii="宋体" w:hAnsi="宋体" w:cs="宋体"/>
                <w:color w:val="000000"/>
                <w:sz w:val="22"/>
                <w:szCs w:val="22"/>
              </w:rPr>
            </w:pPr>
            <w:r>
              <w:rPr>
                <w:rFonts w:hint="eastAsia" w:ascii="宋体" w:hAnsi="宋体"/>
                <w:color w:val="000000"/>
                <w:sz w:val="22"/>
                <w:szCs w:val="22"/>
              </w:rPr>
              <w:t>29.2</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s="宋体"/>
                <w:color w:val="000000"/>
                <w:sz w:val="22"/>
                <w:szCs w:val="22"/>
              </w:rPr>
            </w:pPr>
            <w:r>
              <w:rPr>
                <w:rFonts w:hint="eastAsia" w:ascii="宋体" w:hAnsi="宋体"/>
                <w:color w:val="000000"/>
                <w:sz w:val="22"/>
                <w:szCs w:val="22"/>
              </w:rPr>
              <w:t>33.7</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s="宋体"/>
                <w:color w:val="000000"/>
                <w:sz w:val="22"/>
                <w:szCs w:val="22"/>
              </w:rPr>
            </w:pPr>
            <w:r>
              <w:rPr>
                <w:rFonts w:hint="eastAsia" w:ascii="宋体" w:hAnsi="宋体"/>
                <w:color w:val="000000"/>
                <w:sz w:val="22"/>
                <w:szCs w:val="22"/>
              </w:rPr>
              <w:t>35.0</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s="宋体"/>
                <w:color w:val="000000"/>
                <w:sz w:val="22"/>
                <w:szCs w:val="22"/>
              </w:rPr>
            </w:pPr>
            <w:r>
              <w:rPr>
                <w:rFonts w:hint="eastAsia" w:ascii="宋体" w:hAnsi="宋体"/>
                <w:color w:val="000000"/>
                <w:sz w:val="22"/>
                <w:szCs w:val="22"/>
              </w:rPr>
              <w:t>38.2</w:t>
            </w:r>
          </w:p>
        </w:tc>
        <w:tc>
          <w:tcPr>
            <w:tcW w:w="365" w:type="pct"/>
            <w:vAlign w:val="center"/>
          </w:tcPr>
          <w:p>
            <w:pPr>
              <w:adjustRightInd w:val="0"/>
              <w:snapToGrid w:val="0"/>
              <w:jc w:val="center"/>
              <w:rPr>
                <w:rFonts w:ascii="宋体" w:hAnsi="宋体" w:cs="宋体"/>
                <w:color w:val="000000"/>
                <w:sz w:val="22"/>
                <w:szCs w:val="22"/>
              </w:rPr>
            </w:pPr>
            <w:r>
              <w:rPr>
                <w:rFonts w:hint="eastAsia" w:ascii="宋体" w:hAnsi="宋体"/>
                <w:color w:val="000000"/>
                <w:sz w:val="22"/>
                <w:szCs w:val="22"/>
              </w:rPr>
              <w:t>42.7</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s="宋体"/>
                <w:color w:val="000000"/>
                <w:sz w:val="22"/>
                <w:szCs w:val="22"/>
              </w:rPr>
            </w:pPr>
            <w:r>
              <w:rPr>
                <w:rFonts w:hint="eastAsia" w:ascii="宋体" w:hAnsi="宋体"/>
                <w:color w:val="000000"/>
                <w:sz w:val="22"/>
                <w:szCs w:val="22"/>
              </w:rPr>
              <w:t>44.9</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s="宋体"/>
                <w:color w:val="000000"/>
                <w:sz w:val="22"/>
                <w:szCs w:val="22"/>
              </w:rPr>
            </w:pPr>
            <w:r>
              <w:rPr>
                <w:rFonts w:hint="eastAsia" w:ascii="宋体" w:hAnsi="宋体"/>
                <w:color w:val="000000"/>
                <w:sz w:val="22"/>
                <w:szCs w:val="22"/>
              </w:rPr>
              <w:t>44.0</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s="宋体"/>
                <w:color w:val="000000"/>
                <w:sz w:val="22"/>
                <w:szCs w:val="22"/>
              </w:rPr>
            </w:pPr>
            <w:r>
              <w:rPr>
                <w:rFonts w:hint="eastAsia" w:ascii="宋体" w:hAnsi="宋体"/>
                <w:color w:val="000000"/>
                <w:sz w:val="22"/>
                <w:szCs w:val="22"/>
              </w:rPr>
              <w:t>35.0</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s="宋体"/>
                <w:color w:val="000000"/>
                <w:sz w:val="22"/>
                <w:szCs w:val="22"/>
              </w:rPr>
            </w:pPr>
            <w:r>
              <w:rPr>
                <w:rFonts w:hint="eastAsia" w:ascii="宋体" w:hAnsi="宋体"/>
                <w:color w:val="000000"/>
                <w:sz w:val="22"/>
                <w:szCs w:val="22"/>
              </w:rPr>
              <w:t>30.5</w:t>
            </w:r>
            <w:r>
              <w:rPr>
                <w:rFonts w:ascii="宋体" w:hAnsi="宋体"/>
                <w:color w:val="000000"/>
                <w:sz w:val="22"/>
                <w:szCs w:val="22"/>
              </w:rPr>
              <w:t xml:space="preserve"> </w:t>
            </w:r>
          </w:p>
        </w:tc>
        <w:tc>
          <w:tcPr>
            <w:tcW w:w="362" w:type="pct"/>
            <w:vAlign w:val="center"/>
          </w:tcPr>
          <w:p>
            <w:pPr>
              <w:adjustRightInd w:val="0"/>
              <w:snapToGrid w:val="0"/>
              <w:jc w:val="center"/>
              <w:rPr>
                <w:rFonts w:ascii="宋体" w:hAnsi="宋体" w:cs="宋体"/>
                <w:color w:val="000000"/>
                <w:sz w:val="22"/>
                <w:szCs w:val="22"/>
              </w:rPr>
            </w:pPr>
            <w:r>
              <w:rPr>
                <w:rFonts w:hint="eastAsia" w:ascii="宋体" w:hAnsi="宋体"/>
                <w:color w:val="000000"/>
                <w:sz w:val="22"/>
                <w:szCs w:val="22"/>
              </w:rPr>
              <w:t>25.6</w:t>
            </w:r>
            <w:r>
              <w:rPr>
                <w:rFonts w:ascii="宋体" w:hAnsi="宋体"/>
                <w:color w:val="000000"/>
                <w:sz w:val="22"/>
                <w:szCs w:val="2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jc w:val="center"/>
        </w:trPr>
        <w:tc>
          <w:tcPr>
            <w:tcW w:w="623" w:type="pct"/>
            <w:vAlign w:val="center"/>
          </w:tcPr>
          <w:p>
            <w:pPr>
              <w:adjustRightInd w:val="0"/>
              <w:snapToGrid w:val="0"/>
              <w:jc w:val="center"/>
              <w:rPr>
                <w:rFonts w:ascii="宋体" w:hAnsi="宋体"/>
                <w:sz w:val="22"/>
                <w:szCs w:val="21"/>
              </w:rPr>
            </w:pPr>
            <w:r>
              <w:rPr>
                <w:rFonts w:hint="eastAsia" w:ascii="宋体" w:hAnsi="宋体"/>
                <w:sz w:val="22"/>
                <w:szCs w:val="21"/>
              </w:rPr>
              <w:t>水电厂可保证月平均出力</w:t>
            </w:r>
          </w:p>
        </w:tc>
        <w:tc>
          <w:tcPr>
            <w:tcW w:w="365" w:type="pct"/>
            <w:vAlign w:val="center"/>
          </w:tcPr>
          <w:p>
            <w:pPr>
              <w:adjustRightInd w:val="0"/>
              <w:snapToGrid w:val="0"/>
              <w:jc w:val="center"/>
              <w:rPr>
                <w:rFonts w:ascii="宋体" w:hAnsi="宋体" w:cs="宋体"/>
                <w:color w:val="000000"/>
                <w:sz w:val="22"/>
                <w:szCs w:val="22"/>
              </w:rPr>
            </w:pPr>
            <w:r>
              <w:rPr>
                <w:rFonts w:hint="eastAsia" w:ascii="宋体" w:hAnsi="宋体"/>
                <w:color w:val="000000"/>
                <w:sz w:val="22"/>
                <w:szCs w:val="22"/>
              </w:rPr>
              <w:t>10.4</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s="宋体"/>
                <w:color w:val="000000"/>
                <w:sz w:val="22"/>
                <w:szCs w:val="22"/>
              </w:rPr>
            </w:pPr>
            <w:r>
              <w:rPr>
                <w:rFonts w:hint="eastAsia" w:ascii="宋体" w:hAnsi="宋体"/>
                <w:color w:val="000000"/>
                <w:sz w:val="22"/>
                <w:szCs w:val="22"/>
              </w:rPr>
              <w:t>13.5</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s="宋体"/>
                <w:color w:val="000000"/>
                <w:sz w:val="22"/>
                <w:szCs w:val="22"/>
              </w:rPr>
            </w:pPr>
            <w:r>
              <w:rPr>
                <w:rFonts w:hint="eastAsia" w:ascii="宋体" w:hAnsi="宋体"/>
                <w:color w:val="000000"/>
                <w:sz w:val="22"/>
                <w:szCs w:val="22"/>
              </w:rPr>
              <w:t>17.1</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s="宋体"/>
                <w:color w:val="000000"/>
                <w:sz w:val="22"/>
                <w:szCs w:val="22"/>
              </w:rPr>
            </w:pPr>
            <w:r>
              <w:rPr>
                <w:rFonts w:hint="eastAsia" w:ascii="宋体" w:hAnsi="宋体"/>
                <w:color w:val="000000"/>
                <w:sz w:val="22"/>
                <w:szCs w:val="22"/>
              </w:rPr>
              <w:t>29.3</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s="宋体"/>
                <w:color w:val="000000"/>
                <w:sz w:val="22"/>
                <w:szCs w:val="22"/>
              </w:rPr>
            </w:pPr>
            <w:r>
              <w:rPr>
                <w:rFonts w:hint="eastAsia" w:ascii="宋体" w:hAnsi="宋体"/>
                <w:color w:val="000000"/>
                <w:sz w:val="22"/>
                <w:szCs w:val="22"/>
              </w:rPr>
              <w:t>33.8</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s="宋体"/>
                <w:color w:val="000000"/>
                <w:sz w:val="22"/>
                <w:szCs w:val="22"/>
              </w:rPr>
            </w:pPr>
            <w:r>
              <w:rPr>
                <w:rFonts w:hint="eastAsia" w:ascii="宋体" w:hAnsi="宋体"/>
                <w:color w:val="000000"/>
                <w:sz w:val="22"/>
                <w:szCs w:val="22"/>
              </w:rPr>
              <w:t>40.5</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s="宋体"/>
                <w:color w:val="000000"/>
                <w:sz w:val="22"/>
                <w:szCs w:val="22"/>
              </w:rPr>
            </w:pPr>
            <w:r>
              <w:rPr>
                <w:rFonts w:hint="eastAsia" w:ascii="宋体" w:hAnsi="宋体"/>
                <w:color w:val="000000"/>
                <w:sz w:val="22"/>
                <w:szCs w:val="22"/>
              </w:rPr>
              <w:t>43.2</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s="宋体"/>
                <w:color w:val="000000"/>
                <w:sz w:val="22"/>
                <w:szCs w:val="22"/>
              </w:rPr>
            </w:pPr>
            <w:r>
              <w:rPr>
                <w:rFonts w:hint="eastAsia" w:ascii="宋体" w:hAnsi="宋体"/>
                <w:color w:val="000000"/>
                <w:sz w:val="22"/>
                <w:szCs w:val="22"/>
              </w:rPr>
              <w:t>40.5</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s="宋体"/>
                <w:color w:val="000000"/>
                <w:sz w:val="22"/>
                <w:szCs w:val="22"/>
              </w:rPr>
            </w:pPr>
            <w:r>
              <w:rPr>
                <w:rFonts w:hint="eastAsia" w:ascii="宋体" w:hAnsi="宋体"/>
                <w:color w:val="000000"/>
                <w:sz w:val="22"/>
                <w:szCs w:val="22"/>
              </w:rPr>
              <w:t>29.3</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s="宋体"/>
                <w:color w:val="000000"/>
                <w:sz w:val="22"/>
                <w:szCs w:val="22"/>
              </w:rPr>
            </w:pPr>
            <w:r>
              <w:rPr>
                <w:rFonts w:hint="eastAsia" w:ascii="宋体" w:hAnsi="宋体"/>
                <w:color w:val="000000"/>
                <w:sz w:val="22"/>
                <w:szCs w:val="22"/>
              </w:rPr>
              <w:t>26.1</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s="宋体"/>
                <w:color w:val="000000"/>
                <w:sz w:val="22"/>
                <w:szCs w:val="22"/>
              </w:rPr>
            </w:pPr>
            <w:r>
              <w:rPr>
                <w:rFonts w:hint="eastAsia" w:ascii="宋体" w:hAnsi="宋体"/>
                <w:color w:val="000000"/>
                <w:sz w:val="22"/>
                <w:szCs w:val="22"/>
              </w:rPr>
              <w:t>20.3</w:t>
            </w:r>
            <w:r>
              <w:rPr>
                <w:rFonts w:ascii="宋体" w:hAnsi="宋体"/>
                <w:color w:val="000000"/>
                <w:sz w:val="22"/>
                <w:szCs w:val="22"/>
              </w:rPr>
              <w:t xml:space="preserve"> </w:t>
            </w:r>
          </w:p>
        </w:tc>
        <w:tc>
          <w:tcPr>
            <w:tcW w:w="362" w:type="pct"/>
            <w:vAlign w:val="center"/>
          </w:tcPr>
          <w:p>
            <w:pPr>
              <w:adjustRightInd w:val="0"/>
              <w:snapToGrid w:val="0"/>
              <w:jc w:val="center"/>
              <w:rPr>
                <w:rFonts w:ascii="宋体" w:hAnsi="宋体" w:cs="宋体"/>
                <w:color w:val="000000"/>
                <w:sz w:val="22"/>
                <w:szCs w:val="22"/>
              </w:rPr>
            </w:pPr>
            <w:r>
              <w:rPr>
                <w:rFonts w:hint="eastAsia" w:ascii="宋体" w:hAnsi="宋体"/>
                <w:color w:val="000000"/>
                <w:sz w:val="22"/>
                <w:szCs w:val="22"/>
              </w:rPr>
              <w:t>13.5</w:t>
            </w:r>
            <w:r>
              <w:rPr>
                <w:rFonts w:ascii="宋体" w:hAnsi="宋体"/>
                <w:color w:val="000000"/>
                <w:sz w:val="22"/>
                <w:szCs w:val="2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jc w:val="center"/>
        </w:trPr>
        <w:tc>
          <w:tcPr>
            <w:tcW w:w="623" w:type="pct"/>
            <w:vAlign w:val="center"/>
          </w:tcPr>
          <w:p>
            <w:pPr>
              <w:adjustRightInd w:val="0"/>
              <w:snapToGrid w:val="0"/>
              <w:jc w:val="center"/>
              <w:rPr>
                <w:rFonts w:ascii="宋体" w:hAnsi="宋体"/>
                <w:sz w:val="22"/>
                <w:szCs w:val="21"/>
              </w:rPr>
            </w:pPr>
            <w:r>
              <w:rPr>
                <w:rFonts w:hint="eastAsia" w:ascii="宋体" w:hAnsi="宋体"/>
                <w:sz w:val="22"/>
                <w:szCs w:val="21"/>
              </w:rPr>
              <w:t>最大发电负荷</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22.6</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22.1</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30.6</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34.8</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36.1</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39.1</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43.4</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45.4</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44.6</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36.1</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31.8</w:t>
            </w:r>
          </w:p>
        </w:tc>
        <w:tc>
          <w:tcPr>
            <w:tcW w:w="362"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jc w:val="center"/>
        </w:trPr>
        <w:tc>
          <w:tcPr>
            <w:tcW w:w="623" w:type="pct"/>
            <w:vAlign w:val="center"/>
          </w:tcPr>
          <w:p>
            <w:pPr>
              <w:adjustRightInd w:val="0"/>
              <w:snapToGrid w:val="0"/>
              <w:jc w:val="center"/>
              <w:rPr>
                <w:rFonts w:ascii="宋体" w:hAnsi="宋体"/>
                <w:sz w:val="22"/>
                <w:szCs w:val="21"/>
              </w:rPr>
            </w:pPr>
            <w:r>
              <w:rPr>
                <w:rFonts w:hint="eastAsia" w:ascii="宋体" w:hAnsi="宋体"/>
                <w:color w:val="000000"/>
                <w:sz w:val="22"/>
                <w:szCs w:val="21"/>
              </w:rPr>
              <w:t>火电机组工作容量</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12.2</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8.6</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13.5</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5.5</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2.3</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-1.4</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0.2</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4.9</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15.3</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10.0</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2.3</w:t>
            </w:r>
          </w:p>
        </w:tc>
        <w:tc>
          <w:tcPr>
            <w:tcW w:w="362"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jc w:val="center"/>
        </w:trPr>
        <w:tc>
          <w:tcPr>
            <w:tcW w:w="623" w:type="pct"/>
            <w:vAlign w:val="center"/>
          </w:tcPr>
          <w:p>
            <w:pPr>
              <w:adjustRightInd w:val="0"/>
              <w:snapToGrid w:val="0"/>
              <w:jc w:val="center"/>
              <w:rPr>
                <w:rFonts w:ascii="宋体" w:hAnsi="宋体"/>
                <w:sz w:val="22"/>
                <w:szCs w:val="21"/>
              </w:rPr>
            </w:pPr>
            <w:r>
              <w:rPr>
                <w:rFonts w:hint="eastAsia" w:ascii="宋体" w:hAnsi="宋体"/>
                <w:sz w:val="22"/>
                <w:szCs w:val="21"/>
              </w:rPr>
              <w:t>水电机组工作容量</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10.4</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13.5</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17.1</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29.3</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33.8</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40.5</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43.2</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40.5</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29.3</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26.1</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20.3</w:t>
            </w:r>
            <w:r>
              <w:rPr>
                <w:rFonts w:ascii="宋体" w:hAnsi="宋体"/>
                <w:color w:val="000000"/>
                <w:sz w:val="22"/>
                <w:szCs w:val="22"/>
              </w:rPr>
              <w:t xml:space="preserve"> </w:t>
            </w:r>
          </w:p>
        </w:tc>
        <w:tc>
          <w:tcPr>
            <w:tcW w:w="362"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13.5</w:t>
            </w:r>
            <w:r>
              <w:rPr>
                <w:rFonts w:ascii="宋体" w:hAnsi="宋体"/>
                <w:color w:val="000000"/>
                <w:sz w:val="22"/>
                <w:szCs w:val="2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jc w:val="center"/>
        </w:trPr>
        <w:tc>
          <w:tcPr>
            <w:tcW w:w="623" w:type="pct"/>
            <w:vAlign w:val="center"/>
          </w:tcPr>
          <w:p>
            <w:pPr>
              <w:adjustRightInd w:val="0"/>
              <w:snapToGrid w:val="0"/>
              <w:jc w:val="center"/>
              <w:rPr>
                <w:rFonts w:ascii="宋体" w:hAnsi="宋体"/>
                <w:color w:val="000000"/>
                <w:sz w:val="22"/>
                <w:szCs w:val="21"/>
              </w:rPr>
            </w:pPr>
            <w:r>
              <w:rPr>
                <w:rFonts w:hint="eastAsia" w:ascii="宋体" w:hAnsi="宋体"/>
                <w:color w:val="000000"/>
                <w:sz w:val="22"/>
                <w:szCs w:val="21"/>
              </w:rPr>
              <w:t>火电机组备用容量</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20</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20</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20</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20</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20</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20</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20</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20</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20</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20</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20</w:t>
            </w:r>
          </w:p>
        </w:tc>
        <w:tc>
          <w:tcPr>
            <w:tcW w:w="362"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623" w:type="pct"/>
            <w:vAlign w:val="center"/>
          </w:tcPr>
          <w:p>
            <w:pPr>
              <w:adjustRightInd w:val="0"/>
              <w:snapToGrid w:val="0"/>
              <w:jc w:val="center"/>
              <w:rPr>
                <w:rFonts w:ascii="宋体" w:hAnsi="宋体"/>
                <w:sz w:val="22"/>
                <w:szCs w:val="21"/>
              </w:rPr>
            </w:pPr>
            <w:r>
              <w:rPr>
                <w:rFonts w:hint="eastAsia" w:ascii="宋体" w:hAnsi="宋体"/>
                <w:sz w:val="22"/>
                <w:szCs w:val="21"/>
              </w:rPr>
              <w:t>水电机组备用容量</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10</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10</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10</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10</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10</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10</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10</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10</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10</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10</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10</w:t>
            </w:r>
          </w:p>
        </w:tc>
        <w:tc>
          <w:tcPr>
            <w:tcW w:w="362"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623" w:type="pct"/>
            <w:vAlign w:val="center"/>
          </w:tcPr>
          <w:p>
            <w:pPr>
              <w:adjustRightInd w:val="0"/>
              <w:snapToGrid w:val="0"/>
              <w:jc w:val="center"/>
              <w:rPr>
                <w:rFonts w:ascii="宋体" w:hAnsi="宋体"/>
                <w:sz w:val="22"/>
                <w:szCs w:val="21"/>
              </w:rPr>
            </w:pPr>
            <w:r>
              <w:rPr>
                <w:rFonts w:hint="eastAsia" w:ascii="宋体" w:hAnsi="宋体"/>
                <w:sz w:val="22"/>
                <w:szCs w:val="21"/>
              </w:rPr>
              <w:t>火电机组装机容量</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32.2</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28.6</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33.5</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25.5</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22.3</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18.6</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20.2</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24.9</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35.3</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30.0</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22.3</w:t>
            </w:r>
          </w:p>
        </w:tc>
        <w:tc>
          <w:tcPr>
            <w:tcW w:w="362"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jc w:val="center"/>
        </w:trPr>
        <w:tc>
          <w:tcPr>
            <w:tcW w:w="623" w:type="pct"/>
            <w:vAlign w:val="center"/>
          </w:tcPr>
          <w:p>
            <w:pPr>
              <w:adjustRightInd w:val="0"/>
              <w:snapToGrid w:val="0"/>
              <w:jc w:val="center"/>
              <w:rPr>
                <w:rFonts w:ascii="宋体" w:hAnsi="宋体"/>
                <w:sz w:val="22"/>
                <w:szCs w:val="21"/>
              </w:rPr>
            </w:pPr>
            <w:r>
              <w:rPr>
                <w:rFonts w:hint="eastAsia" w:ascii="宋体" w:hAnsi="宋体"/>
                <w:sz w:val="22"/>
                <w:szCs w:val="21"/>
              </w:rPr>
              <w:t>水电机组装机容量</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20.4</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23.5</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27.1</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39.3</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43.8</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50.5</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53.2</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50.5</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39.3</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36.1</w:t>
            </w:r>
            <w:r>
              <w:rPr>
                <w:rFonts w:ascii="宋体" w:hAnsi="宋体"/>
                <w:color w:val="000000"/>
                <w:sz w:val="22"/>
                <w:szCs w:val="22"/>
              </w:rPr>
              <w:t xml:space="preserve"> </w:t>
            </w:r>
          </w:p>
        </w:tc>
        <w:tc>
          <w:tcPr>
            <w:tcW w:w="365"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30.3</w:t>
            </w:r>
            <w:r>
              <w:rPr>
                <w:rFonts w:ascii="宋体" w:hAnsi="宋体"/>
                <w:color w:val="000000"/>
                <w:sz w:val="22"/>
                <w:szCs w:val="22"/>
              </w:rPr>
              <w:t xml:space="preserve"> </w:t>
            </w:r>
          </w:p>
        </w:tc>
        <w:tc>
          <w:tcPr>
            <w:tcW w:w="362" w:type="pct"/>
            <w:vAlign w:val="center"/>
          </w:tcPr>
          <w:p>
            <w:pPr>
              <w:adjustRightInd w:val="0"/>
              <w:snapToGrid w:val="0"/>
              <w:jc w:val="center"/>
              <w:rPr>
                <w:rFonts w:ascii="宋体" w:hAnsi="宋体"/>
                <w:color w:val="000000"/>
                <w:sz w:val="22"/>
                <w:szCs w:val="22"/>
              </w:rPr>
            </w:pPr>
            <w:r>
              <w:rPr>
                <w:rFonts w:hint="eastAsia" w:ascii="宋体" w:hAnsi="宋体"/>
                <w:color w:val="000000"/>
                <w:sz w:val="22"/>
                <w:szCs w:val="22"/>
              </w:rPr>
              <w:t>23.5</w:t>
            </w:r>
            <w:r>
              <w:rPr>
                <w:rFonts w:ascii="宋体" w:hAnsi="宋体"/>
                <w:color w:val="000000"/>
                <w:sz w:val="22"/>
                <w:szCs w:val="22"/>
              </w:rPr>
              <w:t xml:space="preserve"> </w:t>
            </w:r>
          </w:p>
        </w:tc>
      </w:tr>
    </w:tbl>
    <w:p>
      <w:pPr>
        <w:ind w:left="840" w:firstLine="420"/>
        <w:rPr>
          <w:rFonts w:ascii="宋体" w:hAnsi="宋体"/>
        </w:rPr>
      </w:pPr>
      <w:r>
        <w:rPr>
          <w:rFonts w:hint="eastAsia" w:ascii="宋体" w:hAnsi="宋体"/>
        </w:rPr>
        <w:t>根据电力平衡表可知，火电机组投入两台发电机即可保证全年的正常火电供应；水电机组在丰水期（五月、六月、七月、八月）需投入所有的水电机组，在六月、七月、八月水电机组所需装机容量略微超过其最大容量，但因其实际所需备用容量远小于选取值10</w:t>
      </w:r>
      <w:r>
        <w:rPr>
          <w:rFonts w:ascii="宋体" w:hAnsi="宋体"/>
        </w:rPr>
        <w:t>MW</w:t>
      </w:r>
      <w:r>
        <w:rPr>
          <w:rFonts w:hint="eastAsia" w:ascii="宋体" w:hAnsi="宋体"/>
        </w:rPr>
        <w:t>，故不需要增加新的水电机组。</w:t>
      </w:r>
    </w:p>
    <w:p>
      <w:pPr>
        <w:keepNext/>
        <w:keepLines/>
        <w:spacing w:line="416" w:lineRule="auto"/>
        <w:ind w:right="240" w:rightChars="100" w:firstLine="420"/>
        <w:jc w:val="left"/>
        <w:outlineLvl w:val="1"/>
        <w:rPr>
          <w:rFonts w:ascii="等线 Light" w:hAnsi="等线 Light"/>
          <w:b/>
          <w:bCs/>
          <w:sz w:val="28"/>
          <w:szCs w:val="32"/>
        </w:rPr>
      </w:pPr>
      <w:bookmarkStart w:id="31" w:name="_Toc154778954"/>
      <w:bookmarkStart w:id="32" w:name="_Toc22911"/>
      <w:r>
        <w:rPr>
          <w:rFonts w:hint="eastAsia" w:ascii="等线 Light" w:hAnsi="等线 Light"/>
          <w:b/>
          <w:bCs/>
          <w:sz w:val="28"/>
          <w:szCs w:val="32"/>
        </w:rPr>
        <w:t>2.2电量平衡表</w:t>
      </w:r>
      <w:bookmarkEnd w:id="31"/>
      <w:bookmarkEnd w:id="32"/>
    </w:p>
    <w:p>
      <w:pPr>
        <w:ind w:left="420" w:firstLine="420"/>
      </w:pPr>
      <w:r>
        <w:rPr>
          <w:rFonts w:hint="eastAsia"/>
        </w:rPr>
        <w:t>根据设计原始资料给出的系统负荷和发电机出力资料（表1-1）、火力发电厂与水力发电厂资料（表1-2、表1-3）、负荷资料（表1-4）可以绘制该区域电网设计的电量平衡表，电量平衡表包含以下内容：</w:t>
      </w:r>
    </w:p>
    <w:p>
      <w:pPr>
        <w:numPr>
          <w:ilvl w:val="0"/>
          <w:numId w:val="6"/>
        </w:numPr>
      </w:pPr>
      <w:r>
        <w:rPr>
          <w:rFonts w:hint="eastAsia"/>
        </w:rPr>
        <w:t>系统月平均负荷</w:t>
      </w:r>
    </w:p>
    <w:p>
      <w:pPr>
        <w:numPr>
          <w:ilvl w:val="0"/>
          <w:numId w:val="6"/>
        </w:numPr>
      </w:pPr>
      <w:r>
        <w:rPr>
          <w:rFonts w:hint="eastAsia"/>
        </w:rPr>
        <w:t>火电厂月平均功率</w:t>
      </w:r>
    </w:p>
    <w:p>
      <w:pPr>
        <w:numPr>
          <w:ilvl w:val="0"/>
          <w:numId w:val="6"/>
        </w:numPr>
      </w:pPr>
      <w:r>
        <w:rPr>
          <w:rFonts w:hint="eastAsia"/>
        </w:rPr>
        <w:t>水电厂月平均功率</w:t>
      </w:r>
    </w:p>
    <w:p>
      <w:pPr>
        <w:pStyle w:val="4"/>
        <w:ind w:left="240" w:right="240" w:firstLine="210"/>
      </w:pPr>
      <w:bookmarkStart w:id="33" w:name="_Toc154778955"/>
      <w:bookmarkStart w:id="34" w:name="_Toc16627"/>
      <w:r>
        <w:rPr>
          <w:rFonts w:hint="eastAsia"/>
        </w:rPr>
        <w:t>2.2.1系统月平均负荷与年需电量计算</w:t>
      </w:r>
      <w:bookmarkEnd w:id="33"/>
      <w:bookmarkEnd w:id="34"/>
      <w:r>
        <w:rPr>
          <w:rFonts w:hint="eastAsia"/>
        </w:rPr>
        <w:t xml:space="preserve"> </w:t>
      </w:r>
    </w:p>
    <w:p>
      <w:r>
        <w:tab/>
      </w:r>
      <w:r>
        <w:tab/>
      </w:r>
      <w:r>
        <w:rPr>
          <w:rFonts w:hint="eastAsia"/>
        </w:rPr>
        <w:t>系统月平均负荷的计算公式为：</w:t>
      </w:r>
    </w:p>
    <w:p>
      <m:oMathPara>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mon,ar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mon∙max</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σ</m:t>
              </m:r>
              <m:ctrlPr>
                <w:rPr>
                  <w:rFonts w:ascii="Cambria Math" w:hAnsi="Cambria Math"/>
                  <w:i/>
                </w:rPr>
              </m:ctrlPr>
            </m:e>
            <m:sub>
              <m:r>
                <m:rPr/>
                <w:rPr>
                  <w:rFonts w:ascii="Cambria Math" w:hAnsi="Cambria Math"/>
                </w:rPr>
                <m:t>mon</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γ</m:t>
              </m:r>
              <m:ctrlPr>
                <w:rPr>
                  <w:rFonts w:ascii="Cambria Math" w:hAnsi="Cambria Math"/>
                  <w:i/>
                </w:rPr>
              </m:ctrlPr>
            </m:e>
            <m:sub>
              <m:r>
                <m:rPr/>
                <w:rPr>
                  <w:rFonts w:ascii="Cambria Math" w:hAnsi="Cambria Math"/>
                </w:rPr>
                <m:t>mon</m:t>
              </m:r>
              <m:ctrlPr>
                <w:rPr>
                  <w:rFonts w:ascii="Cambria Math" w:hAnsi="Cambria Math"/>
                  <w:i/>
                </w:rPr>
              </m:ctrlPr>
            </m:sub>
          </m:sSub>
        </m:oMath>
      </m:oMathPara>
    </w:p>
    <w:p>
      <w:pPr>
        <w:jc w:val="center"/>
      </w:pP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mon,ar</m:t>
            </m:r>
            <m:ctrlPr>
              <w:rPr>
                <w:rFonts w:ascii="Cambria Math" w:hAnsi="Cambria Math"/>
                <w:i/>
              </w:rPr>
            </m:ctrlPr>
          </m:sub>
        </m:sSub>
      </m:oMath>
      <w:r>
        <w:rPr>
          <w:rFonts w:hint="eastAsia"/>
        </w:rPr>
        <w:t xml:space="preserve">—某月平均负荷 </w:t>
      </w:r>
      <w:r>
        <w:t xml:space="preserv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mon∙max</m:t>
            </m:r>
            <m:ctrlPr>
              <w:rPr>
                <w:rFonts w:ascii="Cambria Math" w:hAnsi="Cambria Math"/>
                <w:i/>
              </w:rPr>
            </m:ctrlPr>
          </m:sub>
        </m:sSub>
      </m:oMath>
      <w:r>
        <w:rPr>
          <w:rFonts w:hint="eastAsia"/>
        </w:rPr>
        <w:t>—某月最大负荷</w:t>
      </w:r>
    </w:p>
    <w:p>
      <w:pPr>
        <w:jc w:val="center"/>
      </w:pPr>
      <m:oMath>
        <m:sSub>
          <m:sSubPr>
            <m:ctrlPr>
              <w:rPr>
                <w:rFonts w:ascii="Cambria Math" w:hAnsi="Cambria Math"/>
                <w:i/>
              </w:rPr>
            </m:ctrlPr>
          </m:sSubPr>
          <m:e>
            <m:r>
              <m:rPr/>
              <w:rPr>
                <w:rFonts w:ascii="Cambria Math" w:hAnsi="Cambria Math"/>
              </w:rPr>
              <m:t>σ</m:t>
            </m:r>
            <m:ctrlPr>
              <w:rPr>
                <w:rFonts w:ascii="Cambria Math" w:hAnsi="Cambria Math"/>
                <w:i/>
              </w:rPr>
            </m:ctrlPr>
          </m:e>
          <m:sub>
            <m:r>
              <m:rPr/>
              <w:rPr>
                <w:rFonts w:ascii="Cambria Math" w:hAnsi="Cambria Math"/>
              </w:rPr>
              <m:t>mon</m:t>
            </m:r>
            <m:ctrlPr>
              <w:rPr>
                <w:rFonts w:ascii="Cambria Math" w:hAnsi="Cambria Math"/>
                <w:i/>
              </w:rPr>
            </m:ctrlPr>
          </m:sub>
        </m:sSub>
      </m:oMath>
      <w:r>
        <w:rPr>
          <w:rFonts w:hint="eastAsia"/>
        </w:rPr>
        <w:t xml:space="preserve">—某月不均衡系数，取90% </w:t>
      </w:r>
      <w:r>
        <w:t xml:space="preserve">   </w:t>
      </w:r>
      <m:oMath>
        <m:sSub>
          <m:sSubPr>
            <m:ctrlPr>
              <w:rPr>
                <w:rFonts w:ascii="Cambria Math" w:hAnsi="Cambria Math"/>
                <w:i/>
              </w:rPr>
            </m:ctrlPr>
          </m:sSubPr>
          <m:e>
            <m:r>
              <m:rPr/>
              <w:rPr>
                <w:rFonts w:ascii="Cambria Math" w:hAnsi="Cambria Math"/>
              </w:rPr>
              <m:t>γ</m:t>
            </m:r>
            <m:ctrlPr>
              <w:rPr>
                <w:rFonts w:ascii="Cambria Math" w:hAnsi="Cambria Math"/>
                <w:i/>
              </w:rPr>
            </m:ctrlPr>
          </m:e>
          <m:sub>
            <m:r>
              <m:rPr/>
              <w:rPr>
                <w:rFonts w:ascii="Cambria Math" w:hAnsi="Cambria Math"/>
              </w:rPr>
              <m:t>mon</m:t>
            </m:r>
            <m:ctrlPr>
              <w:rPr>
                <w:rFonts w:ascii="Cambria Math" w:hAnsi="Cambria Math"/>
                <w:i/>
              </w:rPr>
            </m:ctrlPr>
          </m:sub>
        </m:sSub>
      </m:oMath>
      <w:r>
        <w:rPr>
          <w:rFonts w:hint="eastAsia"/>
        </w:rPr>
        <w:t>—日负荷率，取80%</w:t>
      </w:r>
    </w:p>
    <w:p>
      <w:r>
        <w:tab/>
      </w:r>
      <w:r>
        <w:tab/>
      </w:r>
      <w:r>
        <w:rPr>
          <w:rFonts w:hint="eastAsia"/>
        </w:rPr>
        <w:t>计算得出的月平均负荷如表2-3所示：</w:t>
      </w:r>
    </w:p>
    <w:p>
      <w:pPr>
        <w:spacing w:line="300" w:lineRule="auto"/>
        <w:jc w:val="center"/>
      </w:pPr>
      <w:r>
        <w:rPr>
          <w:szCs w:val="21"/>
        </w:rPr>
        <w:t>表</w:t>
      </w:r>
      <w:r>
        <w:rPr>
          <w:rFonts w:hint="eastAsia"/>
          <w:szCs w:val="21"/>
        </w:rPr>
        <w:t>2</w:t>
      </w:r>
      <w:r>
        <w:rPr>
          <w:szCs w:val="21"/>
        </w:rPr>
        <w:t>-</w:t>
      </w:r>
      <w:r>
        <w:rPr>
          <w:rFonts w:hint="eastAsia"/>
          <w:szCs w:val="21"/>
        </w:rPr>
        <w:t>3</w:t>
      </w:r>
      <w:r>
        <w:rPr>
          <w:szCs w:val="21"/>
        </w:rPr>
        <w:t xml:space="preserve"> </w:t>
      </w:r>
      <w:r>
        <w:rPr>
          <w:rFonts w:hint="eastAsia"/>
          <w:szCs w:val="21"/>
        </w:rPr>
        <w:t>系统月平均负荷</w:t>
      </w:r>
      <w:r>
        <w:t xml:space="preserve">                   单位：MW</w:t>
      </w:r>
    </w:p>
    <w:tbl>
      <w:tblPr>
        <w:tblStyle w:val="13"/>
        <w:tblW w:w="5307" w:type="pct"/>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5"/>
        <w:gridCol w:w="683"/>
        <w:gridCol w:w="683"/>
        <w:gridCol w:w="686"/>
        <w:gridCol w:w="684"/>
        <w:gridCol w:w="686"/>
        <w:gridCol w:w="684"/>
        <w:gridCol w:w="684"/>
        <w:gridCol w:w="686"/>
        <w:gridCol w:w="684"/>
        <w:gridCol w:w="686"/>
        <w:gridCol w:w="890"/>
        <w:gridCol w:w="8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1" w:hRule="atLeast"/>
        </w:trPr>
        <w:tc>
          <w:tcPr>
            <w:tcW w:w="573" w:type="pct"/>
            <w:tcBorders>
              <w:tl2br w:val="single" w:color="auto" w:sz="4" w:space="0"/>
            </w:tcBorders>
          </w:tcPr>
          <w:p>
            <w:pPr>
              <w:spacing w:line="300" w:lineRule="auto"/>
              <w:rPr>
                <w:szCs w:val="21"/>
              </w:rPr>
            </w:pPr>
            <w:r>
              <w:rPr>
                <w:szCs w:val="21"/>
              </w:rPr>
              <w:t xml:space="preserve">  月份</w:t>
            </w:r>
          </w:p>
          <w:p>
            <w:pPr>
              <w:spacing w:line="300" w:lineRule="auto"/>
              <w:rPr>
                <w:szCs w:val="21"/>
              </w:rPr>
            </w:pPr>
          </w:p>
          <w:p>
            <w:pPr>
              <w:spacing w:line="300" w:lineRule="auto"/>
              <w:rPr>
                <w:szCs w:val="21"/>
              </w:rPr>
            </w:pPr>
            <w:r>
              <w:rPr>
                <w:szCs w:val="21"/>
              </w:rPr>
              <w:t>项目</w:t>
            </w:r>
          </w:p>
        </w:tc>
        <w:tc>
          <w:tcPr>
            <w:tcW w:w="351" w:type="pct"/>
            <w:vAlign w:val="center"/>
          </w:tcPr>
          <w:p>
            <w:pPr>
              <w:spacing w:line="300" w:lineRule="auto"/>
              <w:jc w:val="center"/>
              <w:rPr>
                <w:szCs w:val="21"/>
              </w:rPr>
            </w:pPr>
            <w:r>
              <w:rPr>
                <w:szCs w:val="21"/>
              </w:rPr>
              <w:t>一月</w:t>
            </w:r>
          </w:p>
        </w:tc>
        <w:tc>
          <w:tcPr>
            <w:tcW w:w="351" w:type="pct"/>
            <w:vAlign w:val="center"/>
          </w:tcPr>
          <w:p>
            <w:pPr>
              <w:spacing w:line="300" w:lineRule="auto"/>
              <w:jc w:val="center"/>
              <w:rPr>
                <w:szCs w:val="21"/>
              </w:rPr>
            </w:pPr>
            <w:r>
              <w:rPr>
                <w:szCs w:val="21"/>
              </w:rPr>
              <w:t>二月</w:t>
            </w:r>
          </w:p>
        </w:tc>
        <w:tc>
          <w:tcPr>
            <w:tcW w:w="352" w:type="pct"/>
            <w:vAlign w:val="center"/>
          </w:tcPr>
          <w:p>
            <w:pPr>
              <w:spacing w:line="300" w:lineRule="auto"/>
              <w:jc w:val="center"/>
              <w:rPr>
                <w:szCs w:val="21"/>
              </w:rPr>
            </w:pPr>
            <w:r>
              <w:rPr>
                <w:szCs w:val="21"/>
              </w:rPr>
              <w:t>三月</w:t>
            </w:r>
          </w:p>
        </w:tc>
        <w:tc>
          <w:tcPr>
            <w:tcW w:w="351" w:type="pct"/>
            <w:vAlign w:val="center"/>
          </w:tcPr>
          <w:p>
            <w:pPr>
              <w:spacing w:line="300" w:lineRule="auto"/>
              <w:jc w:val="center"/>
              <w:rPr>
                <w:szCs w:val="21"/>
              </w:rPr>
            </w:pPr>
            <w:r>
              <w:rPr>
                <w:szCs w:val="21"/>
              </w:rPr>
              <w:t>四月</w:t>
            </w:r>
          </w:p>
        </w:tc>
        <w:tc>
          <w:tcPr>
            <w:tcW w:w="352" w:type="pct"/>
            <w:vAlign w:val="center"/>
          </w:tcPr>
          <w:p>
            <w:pPr>
              <w:spacing w:line="300" w:lineRule="auto"/>
              <w:jc w:val="center"/>
              <w:rPr>
                <w:szCs w:val="21"/>
              </w:rPr>
            </w:pPr>
            <w:r>
              <w:rPr>
                <w:szCs w:val="21"/>
              </w:rPr>
              <w:t>五月</w:t>
            </w:r>
          </w:p>
        </w:tc>
        <w:tc>
          <w:tcPr>
            <w:tcW w:w="351" w:type="pct"/>
            <w:vAlign w:val="center"/>
          </w:tcPr>
          <w:p>
            <w:pPr>
              <w:spacing w:line="300" w:lineRule="auto"/>
              <w:jc w:val="center"/>
              <w:rPr>
                <w:szCs w:val="21"/>
              </w:rPr>
            </w:pPr>
            <w:r>
              <w:rPr>
                <w:szCs w:val="21"/>
              </w:rPr>
              <w:t>六月</w:t>
            </w:r>
          </w:p>
        </w:tc>
        <w:tc>
          <w:tcPr>
            <w:tcW w:w="351" w:type="pct"/>
            <w:vAlign w:val="center"/>
          </w:tcPr>
          <w:p>
            <w:pPr>
              <w:spacing w:line="300" w:lineRule="auto"/>
              <w:jc w:val="center"/>
              <w:rPr>
                <w:szCs w:val="21"/>
              </w:rPr>
            </w:pPr>
            <w:r>
              <w:rPr>
                <w:szCs w:val="21"/>
              </w:rPr>
              <w:t>七月</w:t>
            </w:r>
          </w:p>
        </w:tc>
        <w:tc>
          <w:tcPr>
            <w:tcW w:w="352" w:type="pct"/>
            <w:vAlign w:val="center"/>
          </w:tcPr>
          <w:p>
            <w:pPr>
              <w:spacing w:line="300" w:lineRule="auto"/>
              <w:jc w:val="center"/>
              <w:rPr>
                <w:szCs w:val="21"/>
              </w:rPr>
            </w:pPr>
            <w:r>
              <w:rPr>
                <w:szCs w:val="21"/>
              </w:rPr>
              <w:t>八月</w:t>
            </w:r>
          </w:p>
        </w:tc>
        <w:tc>
          <w:tcPr>
            <w:tcW w:w="351" w:type="pct"/>
            <w:vAlign w:val="center"/>
          </w:tcPr>
          <w:p>
            <w:pPr>
              <w:spacing w:line="300" w:lineRule="auto"/>
              <w:jc w:val="center"/>
              <w:rPr>
                <w:szCs w:val="21"/>
              </w:rPr>
            </w:pPr>
            <w:r>
              <w:rPr>
                <w:szCs w:val="21"/>
              </w:rPr>
              <w:t>九月</w:t>
            </w:r>
          </w:p>
        </w:tc>
        <w:tc>
          <w:tcPr>
            <w:tcW w:w="352" w:type="pct"/>
            <w:vAlign w:val="center"/>
          </w:tcPr>
          <w:p>
            <w:pPr>
              <w:spacing w:line="300" w:lineRule="auto"/>
              <w:jc w:val="center"/>
              <w:rPr>
                <w:szCs w:val="21"/>
              </w:rPr>
            </w:pPr>
            <w:r>
              <w:rPr>
                <w:szCs w:val="21"/>
              </w:rPr>
              <w:t>十月</w:t>
            </w:r>
          </w:p>
        </w:tc>
        <w:tc>
          <w:tcPr>
            <w:tcW w:w="457" w:type="pct"/>
            <w:vAlign w:val="center"/>
          </w:tcPr>
          <w:p>
            <w:pPr>
              <w:spacing w:line="300" w:lineRule="auto"/>
              <w:ind w:left="240" w:hanging="240" w:hangingChars="100"/>
              <w:jc w:val="center"/>
              <w:rPr>
                <w:szCs w:val="21"/>
              </w:rPr>
            </w:pPr>
            <w:r>
              <w:rPr>
                <w:szCs w:val="21"/>
              </w:rPr>
              <w:t>十一月</w:t>
            </w:r>
          </w:p>
        </w:tc>
        <w:tc>
          <w:tcPr>
            <w:tcW w:w="455" w:type="pct"/>
            <w:vAlign w:val="center"/>
          </w:tcPr>
          <w:p>
            <w:pPr>
              <w:spacing w:line="300" w:lineRule="auto"/>
              <w:jc w:val="center"/>
              <w:rPr>
                <w:szCs w:val="21"/>
              </w:rPr>
            </w:pPr>
            <w:r>
              <w:rPr>
                <w:szCs w:val="21"/>
              </w:rPr>
              <w:t>十二月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573" w:type="pct"/>
          </w:tcPr>
          <w:p>
            <w:pPr>
              <w:spacing w:line="300" w:lineRule="auto"/>
              <w:rPr>
                <w:szCs w:val="21"/>
              </w:rPr>
            </w:pPr>
            <w:r>
              <w:rPr>
                <w:rFonts w:hint="eastAsia"/>
                <w:szCs w:val="21"/>
              </w:rPr>
              <w:t>系统月平均负荷</w:t>
            </w:r>
          </w:p>
        </w:tc>
        <w:tc>
          <w:tcPr>
            <w:tcW w:w="351" w:type="pct"/>
            <w:vAlign w:val="center"/>
          </w:tcPr>
          <w:p>
            <w:pPr>
              <w:jc w:val="right"/>
              <w:rPr>
                <w:szCs w:val="21"/>
              </w:rPr>
            </w:pPr>
            <w:r>
              <w:rPr>
                <w:rFonts w:hint="eastAsia"/>
                <w:szCs w:val="21"/>
              </w:rPr>
              <w:t>14.9</w:t>
            </w:r>
          </w:p>
        </w:tc>
        <w:tc>
          <w:tcPr>
            <w:tcW w:w="351" w:type="pct"/>
            <w:vAlign w:val="center"/>
          </w:tcPr>
          <w:p>
            <w:pPr>
              <w:jc w:val="right"/>
              <w:rPr>
                <w:color w:val="000000"/>
                <w:szCs w:val="21"/>
              </w:rPr>
            </w:pPr>
            <w:r>
              <w:rPr>
                <w:rFonts w:hint="eastAsia"/>
                <w:color w:val="000000"/>
                <w:szCs w:val="21"/>
              </w:rPr>
              <w:t>14.5</w:t>
            </w:r>
            <w:r>
              <w:rPr>
                <w:color w:val="000000"/>
                <w:szCs w:val="21"/>
              </w:rPr>
              <w:t xml:space="preserve"> </w:t>
            </w:r>
          </w:p>
        </w:tc>
        <w:tc>
          <w:tcPr>
            <w:tcW w:w="352" w:type="pct"/>
            <w:vAlign w:val="center"/>
          </w:tcPr>
          <w:p>
            <w:pPr>
              <w:jc w:val="right"/>
              <w:rPr>
                <w:color w:val="000000"/>
                <w:szCs w:val="21"/>
              </w:rPr>
            </w:pPr>
            <w:r>
              <w:rPr>
                <w:rFonts w:hint="eastAsia"/>
                <w:color w:val="000000"/>
                <w:szCs w:val="21"/>
              </w:rPr>
              <w:t>21.0</w:t>
            </w:r>
            <w:r>
              <w:rPr>
                <w:color w:val="000000"/>
                <w:szCs w:val="21"/>
              </w:rPr>
              <w:t xml:space="preserve"> </w:t>
            </w:r>
          </w:p>
        </w:tc>
        <w:tc>
          <w:tcPr>
            <w:tcW w:w="351" w:type="pct"/>
            <w:vAlign w:val="center"/>
          </w:tcPr>
          <w:p>
            <w:pPr>
              <w:jc w:val="right"/>
              <w:rPr>
                <w:color w:val="000000"/>
                <w:szCs w:val="21"/>
              </w:rPr>
            </w:pPr>
            <w:r>
              <w:rPr>
                <w:rFonts w:hint="eastAsia"/>
                <w:color w:val="000000"/>
                <w:szCs w:val="21"/>
              </w:rPr>
              <w:t>24.3</w:t>
            </w:r>
            <w:r>
              <w:rPr>
                <w:color w:val="000000"/>
                <w:szCs w:val="21"/>
              </w:rPr>
              <w:t xml:space="preserve"> </w:t>
            </w:r>
          </w:p>
        </w:tc>
        <w:tc>
          <w:tcPr>
            <w:tcW w:w="352" w:type="pct"/>
            <w:vAlign w:val="center"/>
          </w:tcPr>
          <w:p>
            <w:pPr>
              <w:jc w:val="right"/>
              <w:rPr>
                <w:color w:val="000000"/>
                <w:szCs w:val="21"/>
              </w:rPr>
            </w:pPr>
            <w:r>
              <w:rPr>
                <w:rFonts w:hint="eastAsia"/>
                <w:color w:val="000000"/>
                <w:szCs w:val="21"/>
              </w:rPr>
              <w:t>25.2</w:t>
            </w:r>
            <w:r>
              <w:rPr>
                <w:color w:val="000000"/>
                <w:szCs w:val="21"/>
              </w:rPr>
              <w:t xml:space="preserve"> </w:t>
            </w:r>
          </w:p>
        </w:tc>
        <w:tc>
          <w:tcPr>
            <w:tcW w:w="351" w:type="pct"/>
            <w:vAlign w:val="center"/>
          </w:tcPr>
          <w:p>
            <w:pPr>
              <w:jc w:val="right"/>
              <w:rPr>
                <w:color w:val="000000"/>
                <w:szCs w:val="21"/>
              </w:rPr>
            </w:pPr>
            <w:r>
              <w:rPr>
                <w:rFonts w:hint="eastAsia"/>
                <w:color w:val="000000"/>
                <w:szCs w:val="21"/>
              </w:rPr>
              <w:t>27.5</w:t>
            </w:r>
          </w:p>
        </w:tc>
        <w:tc>
          <w:tcPr>
            <w:tcW w:w="351" w:type="pct"/>
            <w:vAlign w:val="center"/>
          </w:tcPr>
          <w:p>
            <w:pPr>
              <w:jc w:val="right"/>
              <w:rPr>
                <w:color w:val="000000"/>
                <w:szCs w:val="21"/>
              </w:rPr>
            </w:pPr>
            <w:r>
              <w:rPr>
                <w:rFonts w:hint="eastAsia"/>
                <w:color w:val="000000"/>
                <w:szCs w:val="21"/>
              </w:rPr>
              <w:t>30.7</w:t>
            </w:r>
            <w:r>
              <w:rPr>
                <w:color w:val="000000"/>
                <w:szCs w:val="21"/>
              </w:rPr>
              <w:t xml:space="preserve"> </w:t>
            </w:r>
          </w:p>
        </w:tc>
        <w:tc>
          <w:tcPr>
            <w:tcW w:w="352" w:type="pct"/>
            <w:vAlign w:val="center"/>
          </w:tcPr>
          <w:p>
            <w:pPr>
              <w:jc w:val="right"/>
              <w:rPr>
                <w:color w:val="000000"/>
                <w:szCs w:val="21"/>
              </w:rPr>
            </w:pPr>
            <w:r>
              <w:rPr>
                <w:rFonts w:hint="eastAsia"/>
                <w:color w:val="000000"/>
                <w:szCs w:val="21"/>
              </w:rPr>
              <w:t>32.3</w:t>
            </w:r>
            <w:r>
              <w:rPr>
                <w:color w:val="000000"/>
                <w:szCs w:val="21"/>
              </w:rPr>
              <w:t xml:space="preserve"> </w:t>
            </w:r>
          </w:p>
        </w:tc>
        <w:tc>
          <w:tcPr>
            <w:tcW w:w="351" w:type="pct"/>
            <w:vAlign w:val="center"/>
          </w:tcPr>
          <w:p>
            <w:pPr>
              <w:jc w:val="right"/>
              <w:rPr>
                <w:color w:val="000000"/>
                <w:szCs w:val="21"/>
              </w:rPr>
            </w:pPr>
            <w:r>
              <w:rPr>
                <w:rFonts w:hint="eastAsia"/>
                <w:color w:val="000000"/>
                <w:szCs w:val="21"/>
              </w:rPr>
              <w:t>31.7</w:t>
            </w:r>
            <w:r>
              <w:rPr>
                <w:color w:val="000000"/>
                <w:szCs w:val="21"/>
              </w:rPr>
              <w:t xml:space="preserve"> </w:t>
            </w:r>
          </w:p>
        </w:tc>
        <w:tc>
          <w:tcPr>
            <w:tcW w:w="352" w:type="pct"/>
            <w:vAlign w:val="center"/>
          </w:tcPr>
          <w:p>
            <w:pPr>
              <w:jc w:val="right"/>
              <w:rPr>
                <w:color w:val="000000"/>
                <w:szCs w:val="21"/>
              </w:rPr>
            </w:pPr>
            <w:r>
              <w:rPr>
                <w:rFonts w:hint="eastAsia"/>
                <w:color w:val="000000"/>
                <w:szCs w:val="21"/>
              </w:rPr>
              <w:t>25.2</w:t>
            </w:r>
            <w:r>
              <w:rPr>
                <w:color w:val="000000"/>
                <w:szCs w:val="21"/>
              </w:rPr>
              <w:t xml:space="preserve"> </w:t>
            </w:r>
          </w:p>
        </w:tc>
        <w:tc>
          <w:tcPr>
            <w:tcW w:w="457" w:type="pct"/>
            <w:vAlign w:val="center"/>
          </w:tcPr>
          <w:p>
            <w:pPr>
              <w:jc w:val="right"/>
              <w:rPr>
                <w:color w:val="000000"/>
                <w:szCs w:val="21"/>
              </w:rPr>
            </w:pPr>
            <w:r>
              <w:rPr>
                <w:rFonts w:hint="eastAsia"/>
                <w:color w:val="000000"/>
                <w:szCs w:val="21"/>
              </w:rPr>
              <w:t>21.9</w:t>
            </w:r>
            <w:r>
              <w:rPr>
                <w:color w:val="000000"/>
                <w:szCs w:val="21"/>
              </w:rPr>
              <w:t xml:space="preserve"> </w:t>
            </w:r>
          </w:p>
        </w:tc>
        <w:tc>
          <w:tcPr>
            <w:tcW w:w="455" w:type="pct"/>
            <w:vAlign w:val="center"/>
          </w:tcPr>
          <w:p>
            <w:pPr>
              <w:jc w:val="right"/>
              <w:rPr>
                <w:color w:val="000000"/>
                <w:szCs w:val="21"/>
              </w:rPr>
            </w:pPr>
            <w:r>
              <w:rPr>
                <w:rFonts w:hint="eastAsia"/>
                <w:color w:val="000000"/>
                <w:szCs w:val="21"/>
              </w:rPr>
              <w:t>18.4</w:t>
            </w:r>
            <w:r>
              <w:rPr>
                <w:color w:val="000000"/>
                <w:szCs w:val="21"/>
              </w:rPr>
              <w:t xml:space="preserve"> </w:t>
            </w:r>
          </w:p>
        </w:tc>
      </w:tr>
    </w:tbl>
    <w:p>
      <w:pPr>
        <w:ind w:left="420" w:firstLine="420"/>
      </w:pPr>
      <w:r>
        <w:rPr>
          <w:rFonts w:hint="eastAsia"/>
        </w:rPr>
        <w:t>根据表1-4给出的最大负荷利用小时数可计算该电力系统的年需电量，计算公式为：</w:t>
      </w:r>
    </w:p>
    <w:p>
      <w:pPr>
        <w:ind w:left="420" w:firstLine="420"/>
        <w:rPr>
          <w:i/>
        </w:rPr>
      </w:pPr>
      <m:oMathPara>
        <m:oMath>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5</m:t>
              </m:r>
              <m:ctrlPr>
                <w:rPr>
                  <w:rFonts w:ascii="Cambria Math" w:hAnsi="Cambria Math"/>
                  <w:i/>
                </w:rPr>
              </m:ctrlPr>
            </m:sup>
            <m:e>
              <m:sSub>
                <m:sSubPr>
                  <m:ctrlPr>
                    <w:rPr>
                      <w:rFonts w:ascii="Cambria Math" w:hAnsi="Cambria Math"/>
                      <w:i/>
                    </w:rPr>
                  </m:ctrlPr>
                </m:sSubPr>
                <m:e>
                  <m:r>
                    <m:rPr/>
                    <w:rPr>
                      <w:rFonts w:ascii="Cambria Math" w:hAnsi="Cambria Math"/>
                    </w:rPr>
                    <m:t>T</m:t>
                  </m:r>
                  <m:ctrlPr>
                    <w:rPr>
                      <w:rFonts w:ascii="Cambria Math" w:hAnsi="Cambria Math"/>
                      <w:i/>
                    </w:rPr>
                  </m:ctrlPr>
                </m:e>
                <m:sub>
                  <m:r>
                    <m:rPr>
                      <m:sty m:val="p"/>
                    </m:rPr>
                    <w:rPr>
                      <w:rFonts w:ascii="Cambria Math" w:hAnsi="Cambria Math"/>
                    </w:rPr>
                    <m:t>max⁡</m:t>
                  </m:r>
                  <m:r>
                    <m:rPr/>
                    <w:rPr>
                      <w:rFonts w:ascii="Cambria Math" w:hAnsi="Cambria Math"/>
                    </w:rPr>
                    <m:t>_i</m:t>
                  </m:r>
                  <m:ctrlPr>
                    <w:rPr>
                      <w:rFonts w:ascii="Cambria Math" w:hAnsi="Cambria Math"/>
                      <w:i/>
                    </w:rPr>
                  </m:ctrlPr>
                </m:sub>
              </m:sSub>
              <m:r>
                <m:rPr/>
                <w:rPr>
                  <w:rFonts w:ascii="Cambria Math" w:hAnsi="Cambria Math"/>
                </w:rPr>
                <m:t>×</m:t>
              </m:r>
              <m:ctrlPr>
                <w:rPr>
                  <w:rFonts w:ascii="Cambria Math" w:hAnsi="Cambria Math"/>
                  <w:i/>
                </w:rPr>
              </m:ctrlPr>
            </m:e>
          </m:nary>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=2.07</m:t>
          </m:r>
          <m:r>
            <m:rPr/>
            <w:rPr>
              <w:rFonts w:hint="eastAsia" w:ascii="Cambria Math" w:hAnsi="Cambria Math"/>
            </w:rPr>
            <m:t>亿</m:t>
          </m:r>
          <m:r>
            <m:rPr/>
            <w:rPr>
              <w:rFonts w:ascii="Cambria Math" w:hAnsi="Cambria Math"/>
            </w:rPr>
            <m:t>kWℎ</m:t>
          </m:r>
        </m:oMath>
      </m:oMathPara>
    </w:p>
    <w:p>
      <w:pPr>
        <w:pStyle w:val="4"/>
        <w:ind w:left="240" w:right="240" w:firstLine="210"/>
      </w:pPr>
      <w:bookmarkStart w:id="35" w:name="_Toc154778956"/>
      <w:bookmarkStart w:id="36" w:name="_Toc3808"/>
      <w:r>
        <w:rPr>
          <w:rFonts w:hint="eastAsia"/>
        </w:rPr>
        <w:t>2.2.</w:t>
      </w:r>
      <w:r>
        <w:t>2</w:t>
      </w:r>
      <w:r>
        <w:rPr>
          <w:rFonts w:hint="eastAsia"/>
        </w:rPr>
        <w:t>电量平衡表绘制</w:t>
      </w:r>
      <w:bookmarkEnd w:id="35"/>
      <w:bookmarkEnd w:id="36"/>
    </w:p>
    <w:p>
      <w:pPr>
        <w:ind w:left="420" w:firstLine="420"/>
      </w:pPr>
      <w:r>
        <w:rPr>
          <w:rFonts w:hint="eastAsia"/>
        </w:rPr>
        <w:t>根据表2-2中的水电机组工作容量可得出水电厂月平均功率；火电厂月平均功率即为系统月平均负荷与水电厂月平均功率的差值。根据计算结果，绘制该区域电网的电量平衡表。（表2-4）</w:t>
      </w:r>
    </w:p>
    <w:p>
      <w:pPr>
        <w:keepNext/>
        <w:adjustRightInd w:val="0"/>
        <w:snapToGrid w:val="0"/>
        <w:ind w:firstLine="400" w:firstLineChars="200"/>
        <w:rPr>
          <w:rFonts w:ascii="宋体" w:hAnsi="宋体"/>
          <w:sz w:val="20"/>
          <w:szCs w:val="20"/>
        </w:rPr>
      </w:pPr>
      <w:r>
        <w:rPr>
          <w:rFonts w:hint="eastAsia" w:ascii="宋体" w:hAnsi="宋体"/>
          <w:sz w:val="20"/>
          <w:szCs w:val="20"/>
        </w:rPr>
        <w:t>表2-4电量平衡表</w:t>
      </w:r>
    </w:p>
    <w:tbl>
      <w:tblPr>
        <w:tblStyle w:val="13"/>
        <w:tblW w:w="6413"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9"/>
        <w:gridCol w:w="727"/>
        <w:gridCol w:w="727"/>
        <w:gridCol w:w="727"/>
        <w:gridCol w:w="726"/>
        <w:gridCol w:w="727"/>
        <w:gridCol w:w="873"/>
        <w:gridCol w:w="871"/>
        <w:gridCol w:w="727"/>
        <w:gridCol w:w="727"/>
        <w:gridCol w:w="726"/>
        <w:gridCol w:w="727"/>
        <w:gridCol w:w="727"/>
        <w:gridCol w:w="870"/>
        <w:gridCol w:w="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0" w:type="dxa"/>
            <w:vMerge w:val="restart"/>
            <w:vAlign w:val="center"/>
          </w:tcPr>
          <w:p>
            <w:pPr>
              <w:adjustRightInd w:val="0"/>
              <w:snapToGrid w:val="0"/>
              <w:jc w:val="center"/>
              <w:rPr>
                <w:rFonts w:ascii="宋体" w:hAnsi="宋体"/>
                <w:color w:val="000000"/>
                <w:sz w:val="22"/>
                <w:szCs w:val="21"/>
              </w:rPr>
            </w:pPr>
            <w:r>
              <w:rPr>
                <w:rFonts w:hint="eastAsia" w:ascii="宋体" w:hAnsi="宋体"/>
                <w:color w:val="000000"/>
                <w:sz w:val="22"/>
                <w:szCs w:val="21"/>
              </w:rPr>
              <w:t>项目</w:t>
            </w:r>
          </w:p>
        </w:tc>
        <w:tc>
          <w:tcPr>
            <w:tcW w:w="8789" w:type="dxa"/>
            <w:gridSpan w:val="12"/>
            <w:vAlign w:val="center"/>
          </w:tcPr>
          <w:p>
            <w:pPr>
              <w:adjustRightInd w:val="0"/>
              <w:snapToGrid w:val="0"/>
              <w:jc w:val="center"/>
              <w:rPr>
                <w:rFonts w:ascii="宋体" w:hAnsi="宋体"/>
                <w:color w:val="000000"/>
                <w:sz w:val="22"/>
                <w:szCs w:val="21"/>
              </w:rPr>
            </w:pPr>
            <w:r>
              <w:rPr>
                <w:rFonts w:hint="eastAsia" w:ascii="宋体" w:hAnsi="宋体"/>
                <w:color w:val="000000"/>
                <w:sz w:val="22"/>
                <w:szCs w:val="21"/>
              </w:rPr>
              <w:t>月份</w:t>
            </w:r>
          </w:p>
        </w:tc>
        <w:tc>
          <w:tcPr>
            <w:tcW w:w="849" w:type="dxa"/>
            <w:vMerge w:val="restart"/>
            <w:vAlign w:val="center"/>
          </w:tcPr>
          <w:p>
            <w:pPr>
              <w:adjustRightInd w:val="0"/>
              <w:snapToGrid w:val="0"/>
              <w:jc w:val="center"/>
              <w:rPr>
                <w:rFonts w:ascii="宋体" w:hAnsi="宋体"/>
                <w:color w:val="000000"/>
                <w:sz w:val="22"/>
                <w:szCs w:val="21"/>
              </w:rPr>
            </w:pPr>
            <w:r>
              <w:rPr>
                <w:rFonts w:hint="eastAsia" w:ascii="宋体" w:hAnsi="宋体"/>
                <w:color w:val="000000"/>
                <w:sz w:val="22"/>
                <w:szCs w:val="21"/>
              </w:rPr>
              <w:t>合计</w:t>
            </w:r>
          </w:p>
          <w:p>
            <w:pPr>
              <w:adjustRightInd w:val="0"/>
              <w:snapToGrid w:val="0"/>
              <w:jc w:val="center"/>
              <w:rPr>
                <w:rFonts w:ascii="宋体" w:hAnsi="宋体"/>
                <w:color w:val="000000"/>
                <w:sz w:val="22"/>
                <w:szCs w:val="21"/>
              </w:rPr>
            </w:pPr>
            <w:r>
              <w:rPr>
                <w:rFonts w:hint="eastAsia" w:ascii="宋体" w:hAnsi="宋体"/>
                <w:color w:val="000000"/>
                <w:sz w:val="22"/>
                <w:szCs w:val="21"/>
              </w:rPr>
              <w:t>(</w:t>
            </w:r>
            <w:r>
              <w:rPr>
                <w:rFonts w:ascii="宋体" w:hAnsi="宋体"/>
                <w:color w:val="000000"/>
                <w:sz w:val="22"/>
                <w:szCs w:val="21"/>
              </w:rPr>
              <w:t>MW)</w:t>
            </w:r>
          </w:p>
        </w:tc>
        <w:tc>
          <w:tcPr>
            <w:tcW w:w="709" w:type="dxa"/>
            <w:vMerge w:val="restart"/>
            <w:vAlign w:val="center"/>
          </w:tcPr>
          <w:p>
            <w:pPr>
              <w:adjustRightInd w:val="0"/>
              <w:snapToGrid w:val="0"/>
              <w:jc w:val="center"/>
              <w:rPr>
                <w:rFonts w:ascii="宋体" w:hAnsi="宋体"/>
                <w:color w:val="000000"/>
                <w:sz w:val="22"/>
                <w:szCs w:val="21"/>
              </w:rPr>
            </w:pPr>
            <w:r>
              <w:rPr>
                <w:rFonts w:hint="eastAsia" w:ascii="宋体" w:hAnsi="宋体"/>
                <w:color w:val="000000"/>
                <w:sz w:val="22"/>
                <w:szCs w:val="21"/>
              </w:rPr>
              <w:t>年发电量(亿kWh</w:t>
            </w:r>
            <w:r>
              <w:rPr>
                <w:rFonts w:ascii="宋体" w:hAnsi="宋体"/>
                <w:color w:val="000000"/>
                <w:sz w:val="22"/>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0" w:type="dxa"/>
            <w:vMerge w:val="continue"/>
            <w:vAlign w:val="center"/>
          </w:tcPr>
          <w:p>
            <w:pPr>
              <w:adjustRightInd w:val="0"/>
              <w:snapToGrid w:val="0"/>
              <w:jc w:val="center"/>
              <w:rPr>
                <w:rFonts w:ascii="宋体" w:hAnsi="宋体"/>
                <w:sz w:val="22"/>
                <w:szCs w:val="21"/>
              </w:rPr>
            </w:pPr>
          </w:p>
        </w:tc>
        <w:tc>
          <w:tcPr>
            <w:tcW w:w="709" w:type="dxa"/>
            <w:vAlign w:val="center"/>
          </w:tcPr>
          <w:p>
            <w:pPr>
              <w:adjustRightInd w:val="0"/>
              <w:snapToGrid w:val="0"/>
              <w:jc w:val="center"/>
              <w:rPr>
                <w:rFonts w:ascii="宋体" w:hAnsi="宋体"/>
                <w:color w:val="000000"/>
                <w:sz w:val="22"/>
                <w:szCs w:val="21"/>
              </w:rPr>
            </w:pPr>
            <w:r>
              <w:rPr>
                <w:rFonts w:hint="eastAsia" w:ascii="宋体" w:hAnsi="宋体"/>
                <w:sz w:val="22"/>
                <w:szCs w:val="21"/>
              </w:rPr>
              <w:t>一月</w:t>
            </w:r>
          </w:p>
        </w:tc>
        <w:tc>
          <w:tcPr>
            <w:tcW w:w="709" w:type="dxa"/>
            <w:vAlign w:val="center"/>
          </w:tcPr>
          <w:p>
            <w:pPr>
              <w:adjustRightInd w:val="0"/>
              <w:snapToGrid w:val="0"/>
              <w:jc w:val="center"/>
              <w:rPr>
                <w:rFonts w:ascii="宋体" w:hAnsi="宋体"/>
                <w:color w:val="000000"/>
                <w:sz w:val="22"/>
                <w:szCs w:val="21"/>
              </w:rPr>
            </w:pPr>
            <w:r>
              <w:rPr>
                <w:rFonts w:hint="eastAsia" w:ascii="宋体" w:hAnsi="宋体"/>
                <w:sz w:val="22"/>
                <w:szCs w:val="21"/>
              </w:rPr>
              <w:t>二月</w:t>
            </w:r>
          </w:p>
        </w:tc>
        <w:tc>
          <w:tcPr>
            <w:tcW w:w="709" w:type="dxa"/>
            <w:vAlign w:val="center"/>
          </w:tcPr>
          <w:p>
            <w:pPr>
              <w:adjustRightInd w:val="0"/>
              <w:snapToGrid w:val="0"/>
              <w:jc w:val="center"/>
              <w:rPr>
                <w:rFonts w:ascii="宋体" w:hAnsi="宋体"/>
                <w:color w:val="000000"/>
                <w:sz w:val="22"/>
                <w:szCs w:val="21"/>
              </w:rPr>
            </w:pPr>
            <w:r>
              <w:rPr>
                <w:rFonts w:hint="eastAsia" w:ascii="宋体" w:hAnsi="宋体"/>
                <w:sz w:val="22"/>
                <w:szCs w:val="21"/>
              </w:rPr>
              <w:t>三月</w:t>
            </w:r>
          </w:p>
        </w:tc>
        <w:tc>
          <w:tcPr>
            <w:tcW w:w="708" w:type="dxa"/>
            <w:vAlign w:val="center"/>
          </w:tcPr>
          <w:p>
            <w:pPr>
              <w:adjustRightInd w:val="0"/>
              <w:snapToGrid w:val="0"/>
              <w:jc w:val="center"/>
              <w:rPr>
                <w:rFonts w:ascii="宋体" w:hAnsi="宋体"/>
                <w:color w:val="000000"/>
                <w:sz w:val="22"/>
                <w:szCs w:val="21"/>
              </w:rPr>
            </w:pPr>
            <w:r>
              <w:rPr>
                <w:rFonts w:hint="eastAsia" w:ascii="宋体" w:hAnsi="宋体"/>
                <w:sz w:val="22"/>
                <w:szCs w:val="21"/>
              </w:rPr>
              <w:t>四月</w:t>
            </w:r>
          </w:p>
        </w:tc>
        <w:tc>
          <w:tcPr>
            <w:tcW w:w="709" w:type="dxa"/>
            <w:vAlign w:val="center"/>
          </w:tcPr>
          <w:p>
            <w:pPr>
              <w:adjustRightInd w:val="0"/>
              <w:snapToGrid w:val="0"/>
              <w:jc w:val="center"/>
              <w:rPr>
                <w:rFonts w:ascii="宋体" w:hAnsi="宋体"/>
                <w:color w:val="000000"/>
                <w:sz w:val="22"/>
                <w:szCs w:val="21"/>
              </w:rPr>
            </w:pPr>
            <w:r>
              <w:rPr>
                <w:rFonts w:hint="eastAsia" w:ascii="宋体" w:hAnsi="宋体"/>
                <w:sz w:val="22"/>
                <w:szCs w:val="21"/>
              </w:rPr>
              <w:t>五月</w:t>
            </w:r>
          </w:p>
        </w:tc>
        <w:tc>
          <w:tcPr>
            <w:tcW w:w="851" w:type="dxa"/>
            <w:vAlign w:val="center"/>
          </w:tcPr>
          <w:p>
            <w:pPr>
              <w:adjustRightInd w:val="0"/>
              <w:snapToGrid w:val="0"/>
              <w:jc w:val="center"/>
              <w:rPr>
                <w:rFonts w:ascii="宋体" w:hAnsi="宋体"/>
                <w:color w:val="000000"/>
                <w:sz w:val="22"/>
                <w:szCs w:val="21"/>
              </w:rPr>
            </w:pPr>
            <w:r>
              <w:rPr>
                <w:rFonts w:hint="eastAsia" w:ascii="宋体" w:hAnsi="宋体"/>
                <w:sz w:val="22"/>
                <w:szCs w:val="21"/>
              </w:rPr>
              <w:t>六月</w:t>
            </w:r>
          </w:p>
        </w:tc>
        <w:tc>
          <w:tcPr>
            <w:tcW w:w="850" w:type="dxa"/>
            <w:vAlign w:val="center"/>
          </w:tcPr>
          <w:p>
            <w:pPr>
              <w:adjustRightInd w:val="0"/>
              <w:snapToGrid w:val="0"/>
              <w:jc w:val="center"/>
              <w:rPr>
                <w:rFonts w:ascii="宋体" w:hAnsi="宋体"/>
                <w:color w:val="000000"/>
                <w:sz w:val="22"/>
                <w:szCs w:val="21"/>
              </w:rPr>
            </w:pPr>
            <w:r>
              <w:rPr>
                <w:rFonts w:hint="eastAsia" w:ascii="宋体" w:hAnsi="宋体"/>
                <w:sz w:val="22"/>
                <w:szCs w:val="21"/>
              </w:rPr>
              <w:t>七月</w:t>
            </w:r>
          </w:p>
        </w:tc>
        <w:tc>
          <w:tcPr>
            <w:tcW w:w="709" w:type="dxa"/>
            <w:vAlign w:val="center"/>
          </w:tcPr>
          <w:p>
            <w:pPr>
              <w:adjustRightInd w:val="0"/>
              <w:snapToGrid w:val="0"/>
              <w:jc w:val="center"/>
              <w:rPr>
                <w:rFonts w:ascii="宋体" w:hAnsi="宋体"/>
                <w:color w:val="000000"/>
                <w:sz w:val="22"/>
                <w:szCs w:val="21"/>
              </w:rPr>
            </w:pPr>
            <w:r>
              <w:rPr>
                <w:rFonts w:hint="eastAsia" w:ascii="宋体" w:hAnsi="宋体"/>
                <w:sz w:val="22"/>
                <w:szCs w:val="21"/>
              </w:rPr>
              <w:t>八月</w:t>
            </w:r>
          </w:p>
        </w:tc>
        <w:tc>
          <w:tcPr>
            <w:tcW w:w="709" w:type="dxa"/>
            <w:vAlign w:val="center"/>
          </w:tcPr>
          <w:p>
            <w:pPr>
              <w:adjustRightInd w:val="0"/>
              <w:snapToGrid w:val="0"/>
              <w:jc w:val="center"/>
              <w:rPr>
                <w:rFonts w:ascii="宋体" w:hAnsi="宋体"/>
                <w:color w:val="000000"/>
                <w:sz w:val="22"/>
                <w:szCs w:val="21"/>
              </w:rPr>
            </w:pPr>
            <w:r>
              <w:rPr>
                <w:rFonts w:hint="eastAsia" w:ascii="宋体" w:hAnsi="宋体"/>
                <w:sz w:val="22"/>
                <w:szCs w:val="21"/>
              </w:rPr>
              <w:t>九月</w:t>
            </w:r>
          </w:p>
        </w:tc>
        <w:tc>
          <w:tcPr>
            <w:tcW w:w="708" w:type="dxa"/>
            <w:vAlign w:val="center"/>
          </w:tcPr>
          <w:p>
            <w:pPr>
              <w:adjustRightInd w:val="0"/>
              <w:snapToGrid w:val="0"/>
              <w:jc w:val="center"/>
              <w:rPr>
                <w:rFonts w:ascii="宋体" w:hAnsi="宋体"/>
                <w:color w:val="000000"/>
                <w:sz w:val="22"/>
                <w:szCs w:val="21"/>
              </w:rPr>
            </w:pPr>
            <w:r>
              <w:rPr>
                <w:rFonts w:hint="eastAsia" w:ascii="宋体" w:hAnsi="宋体"/>
                <w:sz w:val="22"/>
                <w:szCs w:val="21"/>
              </w:rPr>
              <w:t>十月</w:t>
            </w:r>
          </w:p>
        </w:tc>
        <w:tc>
          <w:tcPr>
            <w:tcW w:w="709" w:type="dxa"/>
            <w:vAlign w:val="center"/>
          </w:tcPr>
          <w:p>
            <w:pPr>
              <w:adjustRightInd w:val="0"/>
              <w:snapToGrid w:val="0"/>
              <w:jc w:val="center"/>
              <w:rPr>
                <w:rFonts w:ascii="宋体" w:hAnsi="宋体"/>
                <w:color w:val="000000"/>
                <w:sz w:val="22"/>
                <w:szCs w:val="21"/>
              </w:rPr>
            </w:pPr>
            <w:r>
              <w:rPr>
                <w:rFonts w:hint="eastAsia" w:ascii="宋体" w:hAnsi="宋体"/>
                <w:sz w:val="22"/>
                <w:szCs w:val="21"/>
              </w:rPr>
              <w:t>十一月</w:t>
            </w:r>
          </w:p>
        </w:tc>
        <w:tc>
          <w:tcPr>
            <w:tcW w:w="709" w:type="dxa"/>
            <w:vAlign w:val="center"/>
          </w:tcPr>
          <w:p>
            <w:pPr>
              <w:adjustRightInd w:val="0"/>
              <w:snapToGrid w:val="0"/>
              <w:jc w:val="center"/>
              <w:rPr>
                <w:rFonts w:ascii="宋体" w:hAnsi="宋体"/>
                <w:color w:val="000000"/>
                <w:sz w:val="22"/>
                <w:szCs w:val="21"/>
              </w:rPr>
            </w:pPr>
            <w:r>
              <w:rPr>
                <w:rFonts w:hint="eastAsia" w:ascii="宋体" w:hAnsi="宋体"/>
                <w:sz w:val="22"/>
                <w:szCs w:val="21"/>
              </w:rPr>
              <w:t>十二月</w:t>
            </w:r>
          </w:p>
        </w:tc>
        <w:tc>
          <w:tcPr>
            <w:tcW w:w="849" w:type="dxa"/>
            <w:vMerge w:val="continue"/>
            <w:vAlign w:val="center"/>
          </w:tcPr>
          <w:p>
            <w:pPr>
              <w:adjustRightInd w:val="0"/>
              <w:snapToGrid w:val="0"/>
              <w:jc w:val="center"/>
              <w:rPr>
                <w:rFonts w:ascii="宋体" w:hAnsi="宋体"/>
                <w:color w:val="000000"/>
                <w:sz w:val="22"/>
                <w:szCs w:val="21"/>
              </w:rPr>
            </w:pPr>
          </w:p>
        </w:tc>
        <w:tc>
          <w:tcPr>
            <w:tcW w:w="709" w:type="dxa"/>
            <w:vMerge w:val="continue"/>
            <w:vAlign w:val="center"/>
          </w:tcPr>
          <w:p>
            <w:pPr>
              <w:adjustRightInd w:val="0"/>
              <w:snapToGrid w:val="0"/>
              <w:jc w:val="center"/>
              <w:rPr>
                <w:rFonts w:ascii="宋体" w:hAnsi="宋体"/>
                <w:color w:val="000000"/>
                <w:sz w:val="22"/>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0" w:type="dxa"/>
            <w:vAlign w:val="center"/>
          </w:tcPr>
          <w:p>
            <w:pPr>
              <w:adjustRightInd w:val="0"/>
              <w:snapToGrid w:val="0"/>
              <w:jc w:val="center"/>
              <w:rPr>
                <w:rFonts w:ascii="宋体" w:hAnsi="宋体"/>
                <w:sz w:val="22"/>
                <w:szCs w:val="21"/>
              </w:rPr>
            </w:pPr>
            <w:r>
              <w:rPr>
                <w:rFonts w:hint="eastAsia" w:ascii="宋体" w:hAnsi="宋体"/>
                <w:sz w:val="22"/>
                <w:szCs w:val="21"/>
              </w:rPr>
              <w:t>系统月平均负荷（MW）</w:t>
            </w:r>
          </w:p>
        </w:tc>
        <w:tc>
          <w:tcPr>
            <w:tcW w:w="709" w:type="dxa"/>
            <w:vAlign w:val="center"/>
          </w:tcPr>
          <w:p>
            <w:pPr>
              <w:adjustRightInd w:val="0"/>
              <w:snapToGrid w:val="0"/>
              <w:rPr>
                <w:rFonts w:ascii="宋体" w:hAnsi="宋体"/>
                <w:color w:val="000000"/>
                <w:sz w:val="22"/>
                <w:szCs w:val="21"/>
              </w:rPr>
            </w:pPr>
            <w:r>
              <w:rPr>
                <w:rFonts w:hint="eastAsia"/>
                <w:szCs w:val="21"/>
              </w:rPr>
              <w:t>14.9</w:t>
            </w:r>
          </w:p>
        </w:tc>
        <w:tc>
          <w:tcPr>
            <w:tcW w:w="709" w:type="dxa"/>
            <w:vAlign w:val="center"/>
          </w:tcPr>
          <w:p>
            <w:pPr>
              <w:adjustRightInd w:val="0"/>
              <w:snapToGrid w:val="0"/>
              <w:jc w:val="center"/>
              <w:rPr>
                <w:rFonts w:ascii="宋体" w:hAnsi="宋体"/>
                <w:color w:val="000000"/>
                <w:sz w:val="22"/>
                <w:szCs w:val="21"/>
              </w:rPr>
            </w:pPr>
            <w:r>
              <w:rPr>
                <w:rFonts w:hint="eastAsia"/>
                <w:color w:val="000000"/>
                <w:szCs w:val="21"/>
              </w:rPr>
              <w:t>14.5</w:t>
            </w:r>
            <w:r>
              <w:rPr>
                <w:color w:val="000000"/>
                <w:szCs w:val="21"/>
              </w:rPr>
              <w:t xml:space="preserve"> </w:t>
            </w:r>
          </w:p>
        </w:tc>
        <w:tc>
          <w:tcPr>
            <w:tcW w:w="709" w:type="dxa"/>
            <w:vAlign w:val="center"/>
          </w:tcPr>
          <w:p>
            <w:pPr>
              <w:adjustRightInd w:val="0"/>
              <w:snapToGrid w:val="0"/>
              <w:jc w:val="center"/>
              <w:rPr>
                <w:rFonts w:ascii="宋体" w:hAnsi="宋体"/>
                <w:color w:val="000000"/>
                <w:sz w:val="22"/>
                <w:szCs w:val="21"/>
              </w:rPr>
            </w:pPr>
            <w:r>
              <w:rPr>
                <w:rFonts w:hint="eastAsia"/>
                <w:color w:val="000000"/>
                <w:szCs w:val="21"/>
              </w:rPr>
              <w:t>21.0</w:t>
            </w:r>
            <w:r>
              <w:rPr>
                <w:color w:val="000000"/>
                <w:szCs w:val="21"/>
              </w:rPr>
              <w:t xml:space="preserve"> </w:t>
            </w:r>
          </w:p>
        </w:tc>
        <w:tc>
          <w:tcPr>
            <w:tcW w:w="708" w:type="dxa"/>
            <w:vAlign w:val="center"/>
          </w:tcPr>
          <w:p>
            <w:pPr>
              <w:adjustRightInd w:val="0"/>
              <w:snapToGrid w:val="0"/>
              <w:jc w:val="center"/>
              <w:rPr>
                <w:rFonts w:ascii="宋体" w:hAnsi="宋体"/>
                <w:color w:val="000000"/>
                <w:sz w:val="22"/>
                <w:szCs w:val="21"/>
              </w:rPr>
            </w:pPr>
            <w:r>
              <w:rPr>
                <w:rFonts w:hint="eastAsia"/>
                <w:color w:val="000000"/>
                <w:szCs w:val="21"/>
              </w:rPr>
              <w:t>24.3</w:t>
            </w:r>
            <w:r>
              <w:rPr>
                <w:color w:val="000000"/>
                <w:szCs w:val="21"/>
              </w:rPr>
              <w:t xml:space="preserve"> </w:t>
            </w:r>
          </w:p>
        </w:tc>
        <w:tc>
          <w:tcPr>
            <w:tcW w:w="709" w:type="dxa"/>
            <w:vAlign w:val="center"/>
          </w:tcPr>
          <w:p>
            <w:pPr>
              <w:adjustRightInd w:val="0"/>
              <w:snapToGrid w:val="0"/>
              <w:jc w:val="center"/>
              <w:rPr>
                <w:rFonts w:ascii="宋体" w:hAnsi="宋体"/>
                <w:color w:val="000000"/>
                <w:sz w:val="22"/>
                <w:szCs w:val="21"/>
              </w:rPr>
            </w:pPr>
            <w:r>
              <w:rPr>
                <w:rFonts w:hint="eastAsia"/>
                <w:color w:val="000000"/>
                <w:szCs w:val="21"/>
              </w:rPr>
              <w:t>25.2</w:t>
            </w:r>
            <w:r>
              <w:rPr>
                <w:color w:val="000000"/>
                <w:szCs w:val="21"/>
              </w:rPr>
              <w:t xml:space="preserve"> </w:t>
            </w:r>
          </w:p>
        </w:tc>
        <w:tc>
          <w:tcPr>
            <w:tcW w:w="851" w:type="dxa"/>
            <w:vAlign w:val="center"/>
          </w:tcPr>
          <w:p>
            <w:pPr>
              <w:adjustRightInd w:val="0"/>
              <w:snapToGrid w:val="0"/>
              <w:jc w:val="center"/>
              <w:rPr>
                <w:rFonts w:ascii="宋体" w:hAnsi="宋体"/>
                <w:color w:val="000000"/>
                <w:sz w:val="22"/>
                <w:szCs w:val="21"/>
              </w:rPr>
            </w:pPr>
            <w:r>
              <w:rPr>
                <w:rFonts w:hint="eastAsia"/>
                <w:color w:val="000000"/>
                <w:szCs w:val="21"/>
              </w:rPr>
              <w:t>27.5</w:t>
            </w:r>
          </w:p>
        </w:tc>
        <w:tc>
          <w:tcPr>
            <w:tcW w:w="850" w:type="dxa"/>
            <w:vAlign w:val="center"/>
          </w:tcPr>
          <w:p>
            <w:pPr>
              <w:adjustRightInd w:val="0"/>
              <w:snapToGrid w:val="0"/>
              <w:jc w:val="center"/>
              <w:rPr>
                <w:rFonts w:ascii="宋体" w:hAnsi="宋体"/>
                <w:color w:val="000000"/>
                <w:sz w:val="22"/>
                <w:szCs w:val="21"/>
              </w:rPr>
            </w:pPr>
            <w:r>
              <w:rPr>
                <w:rFonts w:hint="eastAsia"/>
                <w:color w:val="000000"/>
                <w:szCs w:val="21"/>
              </w:rPr>
              <w:t>30.7</w:t>
            </w:r>
            <w:r>
              <w:rPr>
                <w:color w:val="000000"/>
                <w:szCs w:val="21"/>
              </w:rPr>
              <w:t xml:space="preserve"> </w:t>
            </w:r>
          </w:p>
        </w:tc>
        <w:tc>
          <w:tcPr>
            <w:tcW w:w="709" w:type="dxa"/>
            <w:vAlign w:val="center"/>
          </w:tcPr>
          <w:p>
            <w:pPr>
              <w:adjustRightInd w:val="0"/>
              <w:snapToGrid w:val="0"/>
              <w:jc w:val="center"/>
              <w:rPr>
                <w:rFonts w:ascii="宋体" w:hAnsi="宋体"/>
                <w:color w:val="000000"/>
                <w:sz w:val="22"/>
                <w:szCs w:val="21"/>
              </w:rPr>
            </w:pPr>
            <w:r>
              <w:rPr>
                <w:rFonts w:hint="eastAsia"/>
                <w:color w:val="000000"/>
                <w:szCs w:val="21"/>
              </w:rPr>
              <w:t>32.3</w:t>
            </w:r>
            <w:r>
              <w:rPr>
                <w:color w:val="000000"/>
                <w:szCs w:val="21"/>
              </w:rPr>
              <w:t xml:space="preserve"> </w:t>
            </w:r>
          </w:p>
        </w:tc>
        <w:tc>
          <w:tcPr>
            <w:tcW w:w="709" w:type="dxa"/>
            <w:vAlign w:val="center"/>
          </w:tcPr>
          <w:p>
            <w:pPr>
              <w:adjustRightInd w:val="0"/>
              <w:snapToGrid w:val="0"/>
              <w:jc w:val="center"/>
              <w:rPr>
                <w:rFonts w:ascii="宋体" w:hAnsi="宋体"/>
                <w:color w:val="000000"/>
                <w:sz w:val="22"/>
                <w:szCs w:val="21"/>
              </w:rPr>
            </w:pPr>
            <w:r>
              <w:rPr>
                <w:rFonts w:hint="eastAsia"/>
                <w:color w:val="000000"/>
                <w:szCs w:val="21"/>
              </w:rPr>
              <w:t>31.7</w:t>
            </w:r>
            <w:r>
              <w:rPr>
                <w:color w:val="000000"/>
                <w:szCs w:val="21"/>
              </w:rPr>
              <w:t xml:space="preserve"> </w:t>
            </w:r>
          </w:p>
        </w:tc>
        <w:tc>
          <w:tcPr>
            <w:tcW w:w="708" w:type="dxa"/>
            <w:vAlign w:val="center"/>
          </w:tcPr>
          <w:p>
            <w:pPr>
              <w:adjustRightInd w:val="0"/>
              <w:snapToGrid w:val="0"/>
              <w:jc w:val="center"/>
              <w:rPr>
                <w:rFonts w:ascii="宋体" w:hAnsi="宋体"/>
                <w:color w:val="000000"/>
                <w:sz w:val="22"/>
                <w:szCs w:val="21"/>
              </w:rPr>
            </w:pPr>
            <w:r>
              <w:rPr>
                <w:rFonts w:hint="eastAsia"/>
                <w:color w:val="000000"/>
                <w:szCs w:val="21"/>
              </w:rPr>
              <w:t>25.2</w:t>
            </w:r>
            <w:r>
              <w:rPr>
                <w:color w:val="000000"/>
                <w:szCs w:val="21"/>
              </w:rPr>
              <w:t xml:space="preserve"> </w:t>
            </w:r>
          </w:p>
        </w:tc>
        <w:tc>
          <w:tcPr>
            <w:tcW w:w="709" w:type="dxa"/>
            <w:vAlign w:val="center"/>
          </w:tcPr>
          <w:p>
            <w:pPr>
              <w:adjustRightInd w:val="0"/>
              <w:snapToGrid w:val="0"/>
              <w:jc w:val="center"/>
              <w:rPr>
                <w:rFonts w:ascii="宋体" w:hAnsi="宋体"/>
                <w:color w:val="000000"/>
                <w:sz w:val="22"/>
                <w:szCs w:val="21"/>
              </w:rPr>
            </w:pPr>
            <w:r>
              <w:rPr>
                <w:rFonts w:hint="eastAsia"/>
                <w:color w:val="000000"/>
                <w:szCs w:val="21"/>
              </w:rPr>
              <w:t>21.9</w:t>
            </w:r>
            <w:r>
              <w:rPr>
                <w:color w:val="000000"/>
                <w:szCs w:val="21"/>
              </w:rPr>
              <w:t xml:space="preserve"> </w:t>
            </w:r>
          </w:p>
        </w:tc>
        <w:tc>
          <w:tcPr>
            <w:tcW w:w="709" w:type="dxa"/>
            <w:vAlign w:val="center"/>
          </w:tcPr>
          <w:p>
            <w:pPr>
              <w:adjustRightInd w:val="0"/>
              <w:snapToGrid w:val="0"/>
              <w:jc w:val="center"/>
              <w:rPr>
                <w:rFonts w:ascii="宋体" w:hAnsi="宋体"/>
                <w:color w:val="000000"/>
                <w:sz w:val="22"/>
                <w:szCs w:val="21"/>
              </w:rPr>
            </w:pPr>
            <w:r>
              <w:rPr>
                <w:rFonts w:hint="eastAsia"/>
                <w:color w:val="000000"/>
                <w:szCs w:val="21"/>
              </w:rPr>
              <w:t>18.4</w:t>
            </w:r>
            <w:r>
              <w:rPr>
                <w:color w:val="000000"/>
                <w:szCs w:val="21"/>
              </w:rPr>
              <w:t xml:space="preserve"> </w:t>
            </w:r>
          </w:p>
        </w:tc>
        <w:tc>
          <w:tcPr>
            <w:tcW w:w="849" w:type="dxa"/>
            <w:vAlign w:val="center"/>
          </w:tcPr>
          <w:p>
            <w:pPr>
              <w:adjustRightInd w:val="0"/>
              <w:snapToGrid w:val="0"/>
              <w:jc w:val="center"/>
              <w:rPr>
                <w:rFonts w:ascii="宋体" w:hAnsi="宋体"/>
                <w:color w:val="000000"/>
                <w:sz w:val="22"/>
                <w:szCs w:val="21"/>
              </w:rPr>
            </w:pPr>
            <w:r>
              <w:rPr>
                <w:rFonts w:ascii="宋体" w:hAnsi="宋体"/>
                <w:color w:val="000000"/>
                <w:sz w:val="22"/>
                <w:szCs w:val="21"/>
              </w:rPr>
              <w:t>287.6</w:t>
            </w:r>
          </w:p>
        </w:tc>
        <w:tc>
          <w:tcPr>
            <w:tcW w:w="709" w:type="dxa"/>
            <w:vMerge w:val="restart"/>
            <w:vAlign w:val="center"/>
          </w:tcPr>
          <w:p>
            <w:pPr>
              <w:adjustRightInd w:val="0"/>
              <w:snapToGrid w:val="0"/>
              <w:jc w:val="center"/>
              <w:rPr>
                <w:rFonts w:ascii="宋体" w:hAnsi="宋体"/>
                <w:color w:val="000000"/>
                <w:sz w:val="22"/>
                <w:szCs w:val="21"/>
              </w:rPr>
            </w:pPr>
            <w:r>
              <w:rPr>
                <w:rFonts w:hint="eastAsia" w:ascii="宋体" w:hAnsi="宋体"/>
                <w:color w:val="000000"/>
                <w:sz w:val="22"/>
                <w:szCs w:val="21"/>
              </w:rPr>
              <w:t>2.07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0" w:type="dxa"/>
            <w:vAlign w:val="center"/>
          </w:tcPr>
          <w:p>
            <w:pPr>
              <w:adjustRightInd w:val="0"/>
              <w:snapToGrid w:val="0"/>
              <w:jc w:val="center"/>
              <w:rPr>
                <w:rFonts w:ascii="宋体" w:hAnsi="宋体"/>
                <w:sz w:val="22"/>
                <w:szCs w:val="21"/>
              </w:rPr>
            </w:pPr>
            <w:r>
              <w:rPr>
                <w:rFonts w:hint="eastAsia" w:ascii="宋体" w:hAnsi="宋体"/>
                <w:sz w:val="22"/>
                <w:szCs w:val="21"/>
              </w:rPr>
              <w:t>水电厂月平均功率(MW</w:t>
            </w:r>
            <w:r>
              <w:rPr>
                <w:rFonts w:ascii="宋体" w:hAnsi="宋体"/>
                <w:sz w:val="22"/>
                <w:szCs w:val="21"/>
              </w:rPr>
              <w:t>)</w:t>
            </w:r>
          </w:p>
        </w:tc>
        <w:tc>
          <w:tcPr>
            <w:tcW w:w="709"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2"/>
              </w:rPr>
              <w:t>10.4</w:t>
            </w:r>
            <w:r>
              <w:rPr>
                <w:rFonts w:ascii="宋体" w:hAnsi="宋体"/>
                <w:color w:val="000000"/>
                <w:sz w:val="22"/>
                <w:szCs w:val="22"/>
              </w:rPr>
              <w:t xml:space="preserve"> </w:t>
            </w:r>
          </w:p>
        </w:tc>
        <w:tc>
          <w:tcPr>
            <w:tcW w:w="709"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2"/>
              </w:rPr>
              <w:t>13.5</w:t>
            </w:r>
            <w:r>
              <w:rPr>
                <w:rFonts w:ascii="宋体" w:hAnsi="宋体"/>
                <w:color w:val="000000"/>
                <w:sz w:val="22"/>
                <w:szCs w:val="22"/>
              </w:rPr>
              <w:t xml:space="preserve"> </w:t>
            </w:r>
          </w:p>
        </w:tc>
        <w:tc>
          <w:tcPr>
            <w:tcW w:w="709"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2"/>
              </w:rPr>
              <w:t>17.1</w:t>
            </w:r>
            <w:r>
              <w:rPr>
                <w:rFonts w:ascii="宋体" w:hAnsi="宋体"/>
                <w:color w:val="000000"/>
                <w:sz w:val="22"/>
                <w:szCs w:val="22"/>
              </w:rPr>
              <w:t xml:space="preserve"> </w:t>
            </w:r>
          </w:p>
        </w:tc>
        <w:tc>
          <w:tcPr>
            <w:tcW w:w="708"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2"/>
              </w:rPr>
              <w:t>29.3</w:t>
            </w:r>
            <w:r>
              <w:rPr>
                <w:rFonts w:ascii="宋体" w:hAnsi="宋体"/>
                <w:color w:val="000000"/>
                <w:sz w:val="22"/>
                <w:szCs w:val="22"/>
              </w:rPr>
              <w:t xml:space="preserve"> </w:t>
            </w:r>
          </w:p>
        </w:tc>
        <w:tc>
          <w:tcPr>
            <w:tcW w:w="709"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2"/>
              </w:rPr>
              <w:t>33.8</w:t>
            </w:r>
            <w:r>
              <w:rPr>
                <w:rFonts w:ascii="宋体" w:hAnsi="宋体"/>
                <w:color w:val="000000"/>
                <w:sz w:val="22"/>
                <w:szCs w:val="22"/>
              </w:rPr>
              <w:t xml:space="preserve"> </w:t>
            </w:r>
          </w:p>
        </w:tc>
        <w:tc>
          <w:tcPr>
            <w:tcW w:w="851"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2"/>
              </w:rPr>
              <w:t>40.5</w:t>
            </w:r>
            <w:r>
              <w:rPr>
                <w:rFonts w:ascii="宋体" w:hAnsi="宋体"/>
                <w:color w:val="000000"/>
                <w:sz w:val="22"/>
                <w:szCs w:val="22"/>
              </w:rPr>
              <w:t xml:space="preserve"> </w:t>
            </w:r>
          </w:p>
        </w:tc>
        <w:tc>
          <w:tcPr>
            <w:tcW w:w="850"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2"/>
              </w:rPr>
              <w:t>43.2</w:t>
            </w:r>
            <w:r>
              <w:rPr>
                <w:rFonts w:ascii="宋体" w:hAnsi="宋体"/>
                <w:color w:val="000000"/>
                <w:sz w:val="22"/>
                <w:szCs w:val="22"/>
              </w:rPr>
              <w:t xml:space="preserve"> </w:t>
            </w:r>
          </w:p>
        </w:tc>
        <w:tc>
          <w:tcPr>
            <w:tcW w:w="709"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2"/>
              </w:rPr>
              <w:t>40.5</w:t>
            </w:r>
            <w:r>
              <w:rPr>
                <w:rFonts w:ascii="宋体" w:hAnsi="宋体"/>
                <w:color w:val="000000"/>
                <w:sz w:val="22"/>
                <w:szCs w:val="22"/>
              </w:rPr>
              <w:t xml:space="preserve"> </w:t>
            </w:r>
          </w:p>
        </w:tc>
        <w:tc>
          <w:tcPr>
            <w:tcW w:w="709"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2"/>
              </w:rPr>
              <w:t>29.3</w:t>
            </w:r>
            <w:r>
              <w:rPr>
                <w:rFonts w:ascii="宋体" w:hAnsi="宋体"/>
                <w:color w:val="000000"/>
                <w:sz w:val="22"/>
                <w:szCs w:val="22"/>
              </w:rPr>
              <w:t xml:space="preserve"> </w:t>
            </w:r>
          </w:p>
        </w:tc>
        <w:tc>
          <w:tcPr>
            <w:tcW w:w="708"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2"/>
              </w:rPr>
              <w:t>26.1</w:t>
            </w:r>
            <w:r>
              <w:rPr>
                <w:rFonts w:ascii="宋体" w:hAnsi="宋体"/>
                <w:color w:val="000000"/>
                <w:sz w:val="22"/>
                <w:szCs w:val="22"/>
              </w:rPr>
              <w:t xml:space="preserve"> </w:t>
            </w:r>
          </w:p>
        </w:tc>
        <w:tc>
          <w:tcPr>
            <w:tcW w:w="709"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2"/>
              </w:rPr>
              <w:t>20.3</w:t>
            </w:r>
            <w:r>
              <w:rPr>
                <w:rFonts w:ascii="宋体" w:hAnsi="宋体"/>
                <w:color w:val="000000"/>
                <w:sz w:val="22"/>
                <w:szCs w:val="22"/>
              </w:rPr>
              <w:t xml:space="preserve"> </w:t>
            </w:r>
          </w:p>
        </w:tc>
        <w:tc>
          <w:tcPr>
            <w:tcW w:w="709"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2"/>
              </w:rPr>
              <w:t>13.5</w:t>
            </w:r>
            <w:r>
              <w:rPr>
                <w:rFonts w:ascii="宋体" w:hAnsi="宋体"/>
                <w:color w:val="000000"/>
                <w:sz w:val="22"/>
                <w:szCs w:val="22"/>
              </w:rPr>
              <w:t xml:space="preserve"> </w:t>
            </w:r>
          </w:p>
        </w:tc>
        <w:tc>
          <w:tcPr>
            <w:tcW w:w="849"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1"/>
              </w:rPr>
              <w:t>317.5</w:t>
            </w:r>
          </w:p>
        </w:tc>
        <w:tc>
          <w:tcPr>
            <w:tcW w:w="709" w:type="dxa"/>
            <w:vMerge w:val="continue"/>
            <w:vAlign w:val="center"/>
          </w:tcPr>
          <w:p>
            <w:pPr>
              <w:adjustRightInd w:val="0"/>
              <w:snapToGrid w:val="0"/>
              <w:jc w:val="center"/>
              <w:rPr>
                <w:rFonts w:ascii="宋体" w:hAnsi="宋体"/>
                <w:color w:val="000000"/>
                <w:sz w:val="22"/>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0" w:type="dxa"/>
            <w:vAlign w:val="center"/>
          </w:tcPr>
          <w:p>
            <w:pPr>
              <w:adjustRightInd w:val="0"/>
              <w:snapToGrid w:val="0"/>
              <w:jc w:val="center"/>
              <w:rPr>
                <w:rFonts w:ascii="宋体" w:hAnsi="宋体"/>
                <w:sz w:val="22"/>
                <w:szCs w:val="21"/>
              </w:rPr>
            </w:pPr>
            <w:r>
              <w:rPr>
                <w:rFonts w:hint="eastAsia" w:ascii="宋体" w:hAnsi="宋体"/>
                <w:sz w:val="22"/>
                <w:szCs w:val="21"/>
              </w:rPr>
              <w:t>火电厂月平均功率(MW</w:t>
            </w:r>
            <w:r>
              <w:rPr>
                <w:rFonts w:ascii="宋体" w:hAnsi="宋体"/>
                <w:sz w:val="22"/>
                <w:szCs w:val="21"/>
              </w:rPr>
              <w:t>)</w:t>
            </w:r>
          </w:p>
        </w:tc>
        <w:tc>
          <w:tcPr>
            <w:tcW w:w="709"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1"/>
              </w:rPr>
              <w:t>4.5</w:t>
            </w:r>
          </w:p>
        </w:tc>
        <w:tc>
          <w:tcPr>
            <w:tcW w:w="709"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1"/>
              </w:rPr>
              <w:t>1.0</w:t>
            </w:r>
          </w:p>
        </w:tc>
        <w:tc>
          <w:tcPr>
            <w:tcW w:w="709"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1"/>
              </w:rPr>
              <w:t>3.9</w:t>
            </w:r>
          </w:p>
        </w:tc>
        <w:tc>
          <w:tcPr>
            <w:tcW w:w="708"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1"/>
              </w:rPr>
              <w:t>-5.0</w:t>
            </w:r>
          </w:p>
        </w:tc>
        <w:tc>
          <w:tcPr>
            <w:tcW w:w="709"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1"/>
              </w:rPr>
              <w:t>-8.6</w:t>
            </w:r>
          </w:p>
        </w:tc>
        <w:tc>
          <w:tcPr>
            <w:tcW w:w="851"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1"/>
              </w:rPr>
              <w:t>-13.0</w:t>
            </w:r>
          </w:p>
        </w:tc>
        <w:tc>
          <w:tcPr>
            <w:tcW w:w="850"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1"/>
              </w:rPr>
              <w:t>-12.5</w:t>
            </w:r>
          </w:p>
        </w:tc>
        <w:tc>
          <w:tcPr>
            <w:tcW w:w="709"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1"/>
              </w:rPr>
              <w:t>-8.2</w:t>
            </w:r>
          </w:p>
        </w:tc>
        <w:tc>
          <w:tcPr>
            <w:tcW w:w="709"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1"/>
              </w:rPr>
              <w:t>2.4</w:t>
            </w:r>
          </w:p>
        </w:tc>
        <w:tc>
          <w:tcPr>
            <w:tcW w:w="708"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1"/>
              </w:rPr>
              <w:t>-0.9</w:t>
            </w:r>
          </w:p>
        </w:tc>
        <w:tc>
          <w:tcPr>
            <w:tcW w:w="709"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1"/>
              </w:rPr>
              <w:t>1</w:t>
            </w:r>
            <w:r>
              <w:rPr>
                <w:rFonts w:ascii="宋体" w:hAnsi="宋体"/>
                <w:color w:val="000000"/>
                <w:sz w:val="22"/>
                <w:szCs w:val="21"/>
              </w:rPr>
              <w:t>.</w:t>
            </w:r>
            <w:r>
              <w:rPr>
                <w:rFonts w:hint="eastAsia" w:ascii="宋体" w:hAnsi="宋体"/>
                <w:color w:val="000000"/>
                <w:sz w:val="22"/>
                <w:szCs w:val="21"/>
              </w:rPr>
              <w:t>6</w:t>
            </w:r>
          </w:p>
        </w:tc>
        <w:tc>
          <w:tcPr>
            <w:tcW w:w="709"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1"/>
              </w:rPr>
              <w:t>4.9</w:t>
            </w:r>
          </w:p>
        </w:tc>
        <w:tc>
          <w:tcPr>
            <w:tcW w:w="849" w:type="dxa"/>
            <w:vAlign w:val="center"/>
          </w:tcPr>
          <w:p>
            <w:pPr>
              <w:adjustRightInd w:val="0"/>
              <w:snapToGrid w:val="0"/>
              <w:jc w:val="center"/>
              <w:rPr>
                <w:rFonts w:ascii="宋体" w:hAnsi="宋体"/>
                <w:color w:val="000000"/>
                <w:sz w:val="22"/>
                <w:szCs w:val="21"/>
              </w:rPr>
            </w:pPr>
            <w:r>
              <w:rPr>
                <w:rFonts w:hint="eastAsia" w:ascii="宋体" w:hAnsi="宋体"/>
                <w:color w:val="000000"/>
                <w:sz w:val="22"/>
                <w:szCs w:val="21"/>
              </w:rPr>
              <w:t>-29.9</w:t>
            </w:r>
          </w:p>
        </w:tc>
        <w:tc>
          <w:tcPr>
            <w:tcW w:w="709" w:type="dxa"/>
            <w:vMerge w:val="continue"/>
            <w:vAlign w:val="center"/>
          </w:tcPr>
          <w:p>
            <w:pPr>
              <w:adjustRightInd w:val="0"/>
              <w:snapToGrid w:val="0"/>
              <w:jc w:val="center"/>
              <w:rPr>
                <w:rFonts w:ascii="宋体" w:hAnsi="宋体"/>
                <w:color w:val="000000"/>
                <w:sz w:val="22"/>
                <w:szCs w:val="21"/>
              </w:rPr>
            </w:pPr>
          </w:p>
        </w:tc>
      </w:tr>
    </w:tbl>
    <w:p>
      <w:pPr>
        <w:ind w:left="420" w:firstLine="420"/>
      </w:pPr>
    </w:p>
    <w:p>
      <w:pPr>
        <w:pStyle w:val="2"/>
      </w:pPr>
      <w:bookmarkStart w:id="37" w:name="_Toc154778957"/>
      <w:bookmarkStart w:id="38" w:name="_Toc5738"/>
      <w:r>
        <w:rPr>
          <w:rFonts w:hint="eastAsia"/>
        </w:rPr>
        <w:t>三、有功、无功平衡校核</w:t>
      </w:r>
      <w:bookmarkEnd w:id="37"/>
      <w:bookmarkEnd w:id="38"/>
    </w:p>
    <w:p>
      <w:pPr>
        <w:pStyle w:val="3"/>
        <w:ind w:left="240" w:right="240" w:firstLine="210"/>
      </w:pPr>
      <w:bookmarkStart w:id="39" w:name="_Toc154778958"/>
      <w:bookmarkStart w:id="40" w:name="_Toc28997"/>
      <w:bookmarkStart w:id="41" w:name="_Hlk154480509"/>
      <w:r>
        <w:rPr>
          <w:rFonts w:hint="eastAsia"/>
        </w:rPr>
        <w:t>3.1有功功率平衡校核</w:t>
      </w:r>
      <w:bookmarkEnd w:id="39"/>
      <w:bookmarkEnd w:id="40"/>
    </w:p>
    <w:bookmarkEnd w:id="41"/>
    <w:p>
      <w:pPr>
        <w:ind w:left="420" w:firstLine="420"/>
      </w:pPr>
      <w:r>
        <w:rPr>
          <w:rFonts w:hint="eastAsia"/>
        </w:rPr>
        <w:t>有功功率平衡校核指的是系统中电源产生的有功功率与负载消耗的有功功率之间的平衡关系。电力系统中的各个元件，包括发电机、变压器、线路等，都需要保持有功功率平衡，以确保系统稳定运行。通过有功功率平衡校核，可以有效预防潜在问题，提高电力系统的运行效率和可用性，确保电能的正常供应。因此，有功功率平衡校核是电力系统运行和管理中的关键环节。</w:t>
      </w:r>
    </w:p>
    <w:p>
      <w:pPr>
        <w:ind w:left="420" w:firstLine="420"/>
      </w:pPr>
      <w:bookmarkStart w:id="42" w:name="_Hlk154480739"/>
      <w:r>
        <w:rPr>
          <w:rFonts w:hint="eastAsia"/>
        </w:rPr>
        <w:t>校核有功功率平衡包含以下步骤：</w:t>
      </w:r>
    </w:p>
    <w:p>
      <w:pPr>
        <w:pStyle w:val="26"/>
        <w:numPr>
          <w:ilvl w:val="0"/>
          <w:numId w:val="7"/>
        </w:numPr>
        <w:ind w:firstLineChars="0"/>
      </w:pPr>
      <w:r>
        <w:rPr>
          <w:rFonts w:hint="eastAsia"/>
        </w:rPr>
        <w:t>计算系统最大有功综合负荷</w:t>
      </w:r>
    </w:p>
    <w:p>
      <w:pPr>
        <w:pStyle w:val="26"/>
        <w:numPr>
          <w:ilvl w:val="0"/>
          <w:numId w:val="7"/>
        </w:numPr>
        <w:ind w:firstLineChars="0"/>
      </w:pPr>
      <w:r>
        <w:rPr>
          <w:rFonts w:hint="eastAsia"/>
        </w:rPr>
        <w:t>计算发电厂的有功备用容量</w:t>
      </w:r>
    </w:p>
    <w:p>
      <w:pPr>
        <w:pStyle w:val="26"/>
        <w:numPr>
          <w:ilvl w:val="0"/>
          <w:numId w:val="7"/>
        </w:numPr>
        <w:ind w:firstLineChars="0"/>
      </w:pPr>
      <w:r>
        <w:rPr>
          <w:rFonts w:hint="eastAsia"/>
        </w:rPr>
        <w:t>进行合理性校验</w:t>
      </w:r>
    </w:p>
    <w:bookmarkEnd w:id="42"/>
    <w:p>
      <w:pPr>
        <w:pStyle w:val="26"/>
        <w:numPr>
          <w:ilvl w:val="0"/>
          <w:numId w:val="8"/>
        </w:numPr>
        <w:ind w:firstLineChars="0"/>
        <w:rPr>
          <w:b/>
          <w:bCs/>
        </w:rPr>
      </w:pPr>
      <w:r>
        <w:rPr>
          <w:rFonts w:hint="eastAsia"/>
          <w:b/>
          <w:bCs/>
        </w:rPr>
        <w:t>计算系统最大有功综合负荷</w:t>
      </w:r>
    </w:p>
    <w:p>
      <w:pPr>
        <w:ind w:left="840" w:firstLine="420"/>
      </w:pPr>
      <w:r>
        <w:rPr>
          <w:rFonts w:hint="eastAsia"/>
        </w:rPr>
        <w:t>最大有功综合负荷</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l_max</m:t>
            </m:r>
            <m:ctrlPr>
              <w:rPr>
                <w:rFonts w:ascii="Cambria Math" w:hAnsi="Cambria Math"/>
                <w:i/>
              </w:rPr>
            </m:ctrlPr>
          </m:sub>
        </m:sSub>
      </m:oMath>
      <w:r>
        <w:rPr>
          <w:rFonts w:hint="eastAsia"/>
        </w:rPr>
        <w:t>计算公式如下：</w:t>
      </w:r>
    </w:p>
    <w:p>
      <w:pPr>
        <w:ind w:left="840" w:firstLine="420"/>
      </w:pPr>
      <m:oMathPara>
        <m:oMathParaPr>
          <m:jc m:val="center"/>
        </m:oMathParaP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l_max</m:t>
              </m:r>
              <m:ctrlPr>
                <w:rPr>
                  <w:rFonts w:ascii="Cambria Math" w:hAnsi="Cambria Math"/>
                  <w:i/>
                </w:rPr>
              </m:ctrlPr>
            </m:sub>
          </m:sSub>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r>
                <m:rPr/>
                <w:rPr>
                  <w:rFonts w:ascii="Cambria Math" w:hAnsi="Cambria Math"/>
                </w:rPr>
                <m:t>(1−</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)(1−</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m:t>
              </m:r>
              <m:ctrlPr>
                <w:rPr>
                  <w:rFonts w:ascii="Cambria Math" w:hAnsi="Cambria Math"/>
                  <w:i/>
                </w:rPr>
              </m:ctrlPr>
            </m:den>
          </m:f>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hint="eastAsia" w:ascii="Cambria Math" w:hAnsi="Cambria Math"/>
                </w:rPr>
                <m:t>6</m:t>
              </m:r>
              <m:ctrlPr>
                <w:rPr>
                  <w:rFonts w:ascii="Cambria Math" w:hAnsi="Cambria Math"/>
                  <w:i/>
                </w:rPr>
              </m:ctrlPr>
            </m:sup>
            <m:e>
              <m:sSub>
                <m:sSubPr>
                  <m:ctrlPr>
                    <w:rPr>
                      <w:rFonts w:ascii="Cambria Math" w:hAnsi="Cambria Math"/>
                      <w:i/>
                    </w:rPr>
                  </m:ctrlPr>
                </m:sSubPr>
                <m:e>
                  <m:r>
                    <m:rPr/>
                    <w:rPr>
                      <w:rFonts w:ascii="Cambria Math" w:hAnsi="Cambria Math"/>
                    </w:rPr>
                    <m:t>P</m:t>
                  </m:r>
                  <m:ctrlPr>
                    <w:rPr>
                      <w:rFonts w:ascii="Cambria Math" w:hAnsi="Cambria Math"/>
                      <w:i/>
                    </w:rPr>
                  </m:ctrlPr>
                </m:e>
                <m:sub>
                  <m:r>
                    <m:rPr/>
                    <w:rPr>
                      <w:rFonts w:hint="eastAsia" w:ascii="Cambria Math" w:hAnsi="Cambria Math"/>
                    </w:rPr>
                    <m:t>i_</m:t>
                  </m:r>
                  <m:r>
                    <m:rPr/>
                    <w:rPr>
                      <w:rFonts w:ascii="Cambria Math" w:hAnsi="Cambria Math"/>
                    </w:rPr>
                    <m:t>max</m:t>
                  </m:r>
                  <m:ctrlPr>
                    <w:rPr>
                      <w:rFonts w:ascii="Cambria Math" w:hAnsi="Cambria Math"/>
                      <w:i/>
                    </w:rPr>
                  </m:ctrlPr>
                </m:sub>
              </m:sSub>
              <m:ctrlPr>
                <w:rPr>
                  <w:rFonts w:ascii="Cambria Math" w:hAnsi="Cambria Math"/>
                  <w:i/>
                </w:rPr>
              </m:ctrlPr>
            </m:e>
          </m:nary>
        </m:oMath>
      </m:oMathPara>
    </w:p>
    <w:p>
      <w:pPr>
        <w:ind w:left="840" w:firstLine="420"/>
        <w:rPr>
          <w:lang w:val="en-GB"/>
        </w:rPr>
      </w:pPr>
      <m:oMath>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w:t>
      </w:r>
      <w:r>
        <w:rPr>
          <w:lang w:val="en-GB"/>
        </w:rPr>
        <w:t>负荷同时系数，本设计取0.9</w:t>
      </w:r>
    </w:p>
    <w:p>
      <w:pPr>
        <w:ind w:left="840" w:firstLine="420"/>
        <w:rPr>
          <w:lang w:val="en-GB"/>
        </w:rPr>
      </w:pPr>
      <m:oMath>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w:t>
      </w:r>
      <w:r>
        <w:rPr>
          <w:lang w:val="en-GB"/>
        </w:rPr>
        <w:t>电网网损系数</w:t>
      </w:r>
      <w:r>
        <w:rPr>
          <w:rFonts w:hint="eastAsia"/>
          <w:lang w:val="en-GB"/>
        </w:rPr>
        <w:t>，</w:t>
      </w:r>
      <w:r>
        <w:rPr>
          <w:lang w:val="en-GB"/>
        </w:rPr>
        <w:t>取5%</w:t>
      </w:r>
    </w:p>
    <w:p>
      <w:pPr>
        <w:ind w:left="840" w:firstLine="420"/>
        <w:rPr>
          <w:lang w:val="en-GB"/>
        </w:rPr>
      </w:pPr>
      <m:oMath>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3</m:t>
            </m:r>
            <m:ctrlPr>
              <w:rPr>
                <w:rFonts w:ascii="Cambria Math" w:hAnsi="Cambria Math"/>
                <w:i/>
              </w:rPr>
            </m:ctrlPr>
          </m:sub>
        </m:sSub>
      </m:oMath>
      <w:r>
        <w:rPr>
          <w:rFonts w:hint="eastAsia"/>
        </w:rPr>
        <w:t>—</w:t>
      </w:r>
      <w:r>
        <w:rPr>
          <w:lang w:val="en-GB"/>
        </w:rPr>
        <w:t>火电厂用电率，取</w:t>
      </w:r>
      <w:r>
        <w:rPr>
          <w:rFonts w:hint="eastAsia"/>
          <w:lang w:val="en-GB"/>
        </w:rPr>
        <w:t>8</w:t>
      </w:r>
      <w:r>
        <w:rPr>
          <w:lang w:val="en-GB"/>
        </w:rPr>
        <w:t>%</w:t>
      </w:r>
    </w:p>
    <w:p>
      <w:pPr>
        <w:ind w:left="840" w:firstLine="420"/>
        <w:rPr>
          <w:iCs/>
        </w:rPr>
      </w:pP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i_max</m:t>
            </m:r>
            <m:ctrlPr>
              <w:rPr>
                <w:rFonts w:ascii="Cambria Math" w:hAnsi="Cambria Math"/>
                <w:i/>
              </w:rPr>
            </m:ctrlPr>
          </m:sub>
        </m:sSub>
      </m:oMath>
      <w:r>
        <w:rPr>
          <w:rFonts w:hint="eastAsia"/>
          <w:iCs/>
        </w:rPr>
        <w:t>—各节点最大有功负荷</w:t>
      </w:r>
    </w:p>
    <w:p>
      <w:pPr>
        <w:ind w:left="840" w:firstLine="420"/>
        <w:rPr>
          <w:iCs/>
        </w:rPr>
      </w:pPr>
      <w:r>
        <w:rPr>
          <w:rFonts w:hint="eastAsia"/>
          <w:iCs/>
        </w:rPr>
        <w:t>其中，各节点最大有功负荷可从表1-4的负荷资料中读取。</w:t>
      </w:r>
    </w:p>
    <w:p>
      <w:pPr>
        <w:ind w:left="840" w:firstLine="420"/>
      </w:pPr>
      <w:r>
        <w:rPr>
          <w:rFonts w:hint="eastAsia"/>
          <w:iCs/>
        </w:rPr>
        <w:t>根据公式可得，对于该区域电网，</w:t>
      </w:r>
      <w:r>
        <w:rPr>
          <w:rFonts w:hint="eastAsia"/>
        </w:rPr>
        <w:t>最大有功综合负荷：</w:t>
      </w:r>
    </w:p>
    <w:p>
      <w:pPr>
        <w:ind w:left="840" w:firstLine="420"/>
        <w:rPr>
          <w:iCs/>
        </w:rPr>
      </w:pPr>
      <m:oMathPara>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l_max</m:t>
              </m:r>
              <m:ctrlPr>
                <w:rPr>
                  <w:rFonts w:ascii="Cambria Math" w:hAnsi="Cambria Math"/>
                  <w:i/>
                </w:rPr>
              </m:ctrlPr>
            </m:sub>
          </m:sSub>
          <m:r>
            <m:rPr/>
            <w:rPr>
              <w:rFonts w:hint="eastAsia" w:ascii="Cambria Math" w:hAnsi="Cambria Math"/>
            </w:rPr>
            <m:t>=</m:t>
          </m:r>
          <m:r>
            <m:rPr/>
            <w:rPr>
              <w:rFonts w:ascii="Cambria Math" w:hAnsi="Cambria Math"/>
            </w:rPr>
            <m:t>46.2MW</m:t>
          </m:r>
        </m:oMath>
      </m:oMathPara>
    </w:p>
    <w:p>
      <w:pPr>
        <w:pStyle w:val="26"/>
        <w:numPr>
          <w:ilvl w:val="0"/>
          <w:numId w:val="9"/>
        </w:numPr>
        <w:ind w:firstLineChars="0"/>
        <w:rPr>
          <w:iCs/>
          <w:vanish/>
        </w:rPr>
      </w:pPr>
    </w:p>
    <w:p>
      <w:pPr>
        <w:pStyle w:val="26"/>
        <w:numPr>
          <w:ilvl w:val="0"/>
          <w:numId w:val="9"/>
        </w:numPr>
        <w:ind w:firstLineChars="0"/>
        <w:rPr>
          <w:b/>
          <w:bCs/>
        </w:rPr>
      </w:pPr>
      <w:r>
        <w:rPr>
          <w:rFonts w:hint="eastAsia"/>
          <w:b/>
          <w:bCs/>
        </w:rPr>
        <w:t>计算发电厂的有功备用容量</w:t>
      </w:r>
    </w:p>
    <w:p>
      <w:pPr>
        <w:ind w:left="840" w:firstLine="420"/>
      </w:pPr>
      <w:r>
        <w:rPr>
          <w:rFonts w:hint="eastAsia"/>
        </w:rPr>
        <w:t>发电厂的有功备用容量等于发电机组总容量与最大有功综合负荷的差值。其中，发电机组总容量为水电机组总容量与火电机组总容量之和，计算公式如下：</w:t>
      </w:r>
    </w:p>
    <w:p>
      <w:pPr>
        <w:ind w:left="840" w:firstLine="420"/>
      </w:pPr>
      <w:bookmarkStart w:id="43" w:name="_Hlk154479859"/>
      <m:oMathPara>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total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f</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w</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f</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f_eacℎ</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w</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w_eacℎ</m:t>
              </m:r>
              <m:ctrlPr>
                <w:rPr>
                  <w:rFonts w:ascii="Cambria Math" w:hAnsi="Cambria Math"/>
                  <w:i/>
                </w:rPr>
              </m:ctrlPr>
            </m:sub>
          </m:sSub>
        </m:oMath>
      </m:oMathPara>
    </w:p>
    <w:p>
      <w:pPr>
        <w:ind w:left="840" w:firstLine="420"/>
      </w:pPr>
      <m:oMathPara>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re</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total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l_max</m:t>
              </m:r>
              <m:ctrlPr>
                <w:rPr>
                  <w:rFonts w:ascii="Cambria Math" w:hAnsi="Cambria Math"/>
                  <w:i/>
                </w:rPr>
              </m:ctrlPr>
            </m:sub>
          </m:sSub>
        </m:oMath>
      </m:oMathPara>
    </w:p>
    <w:bookmarkEnd w:id="43"/>
    <w:p>
      <w:pPr>
        <w:ind w:left="840" w:firstLine="420"/>
      </w:pPr>
      <w:bookmarkStart w:id="44" w:name="_Hlk154483389"/>
      <w:r>
        <w:rPr>
          <w:rFonts w:hint="eastAsia"/>
          <w:iCs/>
        </w:rPr>
        <w:t>根据公式可得，对于该区域电网，</w:t>
      </w:r>
      <w:r>
        <w:rPr>
          <w:rFonts w:hint="eastAsia"/>
        </w:rPr>
        <w:t>发电机组总容量与有功备用容量为：</w:t>
      </w:r>
    </w:p>
    <w:p>
      <w:pPr>
        <w:ind w:left="840" w:firstLine="420"/>
      </w:pPr>
      <m:oMathPara>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total</m:t>
              </m:r>
              <m:ctrlPr>
                <w:rPr>
                  <w:rFonts w:ascii="Cambria Math" w:hAnsi="Cambria Math"/>
                  <w:i/>
                </w:rPr>
              </m:ctrlPr>
            </m:sub>
          </m:sSub>
          <m:r>
            <m:rPr/>
            <w:rPr>
              <w:rFonts w:ascii="Cambria Math" w:hAnsi="Cambria Math"/>
            </w:rPr>
            <m:t>=110MW</m:t>
          </m:r>
        </m:oMath>
      </m:oMathPara>
    </w:p>
    <w:p>
      <w:pPr>
        <w:ind w:left="840" w:firstLine="420"/>
      </w:pPr>
      <m:oMathPara>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re</m:t>
              </m:r>
              <m:ctrlPr>
                <w:rPr>
                  <w:rFonts w:ascii="Cambria Math" w:hAnsi="Cambria Math"/>
                  <w:i/>
                </w:rPr>
              </m:ctrlPr>
            </m:sub>
          </m:sSub>
          <m:r>
            <m:rPr/>
            <w:rPr>
              <w:rFonts w:ascii="Cambria Math" w:hAnsi="Cambria Math"/>
            </w:rPr>
            <m:t>=63.8MW</m:t>
          </m:r>
        </m:oMath>
      </m:oMathPara>
    </w:p>
    <w:bookmarkEnd w:id="44"/>
    <w:p/>
    <w:p>
      <w:pPr>
        <w:pStyle w:val="26"/>
        <w:numPr>
          <w:ilvl w:val="0"/>
          <w:numId w:val="10"/>
        </w:numPr>
        <w:ind w:firstLineChars="0"/>
        <w:rPr>
          <w:b/>
          <w:bCs/>
        </w:rPr>
      </w:pPr>
      <w:r>
        <w:rPr>
          <w:rFonts w:hint="eastAsia"/>
          <w:b/>
          <w:bCs/>
        </w:rPr>
        <w:t>进行合理性校验</w:t>
      </w:r>
    </w:p>
    <w:p>
      <w:pPr>
        <w:ind w:left="420" w:firstLine="420"/>
        <w:rPr>
          <w:rFonts w:ascii="宋体" w:hAnsi="宋体"/>
        </w:rPr>
      </w:pPr>
      <w:r>
        <w:rPr>
          <w:rFonts w:hint="eastAsia"/>
        </w:rPr>
        <w:t>进行合理性校验时，通常采用发电厂有功备用占发电厂容量百分比</w:t>
      </w:r>
      <w:r>
        <w:rPr>
          <w:rFonts w:hint="eastAsia" w:ascii="宋体" w:hAnsi="宋体"/>
        </w:rPr>
        <w:t>η作为判断标准，η的计算公式如下：</w:t>
      </w:r>
    </w:p>
    <w:p>
      <w:pPr>
        <w:ind w:left="420" w:firstLine="420"/>
      </w:pPr>
      <m:oMathPara>
        <m:oMath>
          <m:r>
            <m:rPr/>
            <w:rPr>
              <w:rFonts w:hint="eastAsia" w:ascii="Cambria Math" w:hAnsi="Cambria Math"/>
            </w:rPr>
            <m:t>η</m:t>
          </m:r>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re</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total</m:t>
                  </m:r>
                  <m:ctrlPr>
                    <w:rPr>
                      <w:rFonts w:ascii="Cambria Math" w:hAnsi="Cambria Math"/>
                      <w:i/>
                    </w:rPr>
                  </m:ctrlPr>
                </m:sub>
              </m:sSub>
              <m:ctrlPr>
                <w:rPr>
                  <w:rFonts w:ascii="Cambria Math" w:hAnsi="Cambria Math"/>
                  <w:i/>
                </w:rPr>
              </m:ctrlPr>
            </m:den>
          </m:f>
          <m:r>
            <m:rPr/>
            <w:rPr>
              <w:rFonts w:ascii="Cambria Math" w:hAnsi="Cambria Math"/>
            </w:rPr>
            <m:t>×100%=58%&gt;15%</m:t>
          </m:r>
        </m:oMath>
      </m:oMathPara>
    </w:p>
    <w:p>
      <w:pPr>
        <w:ind w:left="420" w:firstLine="420"/>
      </w:pPr>
      <w:r>
        <w:rPr>
          <w:rFonts w:hint="eastAsia"/>
        </w:rPr>
        <w:t>经过计算可得</w:t>
      </w:r>
      <m:oMath>
        <m:r>
          <m:rPr/>
          <w:rPr>
            <w:rFonts w:hint="eastAsia" w:ascii="Cambria Math" w:hAnsi="Cambria Math"/>
          </w:rPr>
          <m:t>η</m:t>
        </m:r>
        <m:r>
          <m:rPr/>
          <w:rPr>
            <w:rFonts w:ascii="Cambria Math" w:hAnsi="Cambria Math"/>
          </w:rPr>
          <m:t>&gt;</m:t>
        </m:r>
        <m:r>
          <m:rPr/>
          <w:rPr>
            <w:rFonts w:hint="eastAsia" w:ascii="Cambria Math" w:hAnsi="Cambria Math"/>
          </w:rPr>
          <m:t>15%</m:t>
        </m:r>
      </m:oMath>
      <w:r>
        <w:rPr>
          <w:rFonts w:hint="eastAsia"/>
        </w:rPr>
        <w:t>。因此该区域电网的有功平衡达到要求。</w:t>
      </w:r>
    </w:p>
    <w:p>
      <w:pPr>
        <w:pStyle w:val="3"/>
        <w:ind w:left="240" w:right="240" w:firstLine="210"/>
      </w:pPr>
      <w:bookmarkStart w:id="45" w:name="_Toc154778959"/>
      <w:bookmarkStart w:id="46" w:name="_Toc31740"/>
      <w:r>
        <w:rPr>
          <w:rFonts w:hint="eastAsia"/>
        </w:rPr>
        <w:t>3.2无功功率平衡校核</w:t>
      </w:r>
      <w:bookmarkEnd w:id="45"/>
      <w:bookmarkEnd w:id="46"/>
    </w:p>
    <w:p>
      <w:pPr>
        <w:ind w:left="420" w:firstLine="420"/>
      </w:pPr>
      <w:r>
        <w:rPr>
          <w:rFonts w:hint="eastAsia"/>
        </w:rPr>
        <w:t>无功功率平衡校核指的是确保系统中产生和消耗的无功功率之间达到平衡的过程。无功功率是电力系统中用于建立电磁场的功率，对电压稳定和功率传输效率至关重要。如果无功功率不平衡，将导致电网电压波动，影响电能质量和设备安全运行。因此，通过无功功率平衡校核，可以优化电力系统的运行状态，确保电网安全、稳定和高效。</w:t>
      </w:r>
    </w:p>
    <w:p>
      <w:pPr>
        <w:ind w:left="420" w:firstLine="420"/>
      </w:pPr>
      <w:r>
        <w:rPr>
          <w:rFonts w:hint="eastAsia"/>
        </w:rPr>
        <w:t>校核无功功率平衡包含以下步骤：</w:t>
      </w:r>
    </w:p>
    <w:p>
      <w:pPr>
        <w:pStyle w:val="26"/>
        <w:numPr>
          <w:ilvl w:val="0"/>
          <w:numId w:val="11"/>
        </w:numPr>
        <w:ind w:firstLineChars="0"/>
      </w:pPr>
      <w:r>
        <w:rPr>
          <w:rFonts w:hint="eastAsia"/>
        </w:rPr>
        <w:t>计算系统最大</w:t>
      </w:r>
      <w:bookmarkStart w:id="47" w:name="_Hlk154481792"/>
      <w:r>
        <w:rPr>
          <w:rFonts w:hint="eastAsia"/>
        </w:rPr>
        <w:t>无</w:t>
      </w:r>
      <w:bookmarkEnd w:id="47"/>
      <w:r>
        <w:rPr>
          <w:rFonts w:hint="eastAsia"/>
        </w:rPr>
        <w:t>功综合负荷</w:t>
      </w:r>
    </w:p>
    <w:p>
      <w:pPr>
        <w:pStyle w:val="26"/>
        <w:numPr>
          <w:ilvl w:val="0"/>
          <w:numId w:val="11"/>
        </w:numPr>
        <w:ind w:firstLineChars="0"/>
      </w:pPr>
      <w:r>
        <w:rPr>
          <w:rFonts w:hint="eastAsia"/>
        </w:rPr>
        <w:t>计算发电厂的无功备用容量</w:t>
      </w:r>
    </w:p>
    <w:p>
      <w:pPr>
        <w:pStyle w:val="26"/>
        <w:numPr>
          <w:ilvl w:val="0"/>
          <w:numId w:val="11"/>
        </w:numPr>
        <w:ind w:firstLineChars="0"/>
      </w:pPr>
      <w:r>
        <w:rPr>
          <w:rFonts w:hint="eastAsia"/>
        </w:rPr>
        <w:t>进行合理性校验</w:t>
      </w:r>
    </w:p>
    <w:p>
      <w:pPr>
        <w:pStyle w:val="26"/>
        <w:numPr>
          <w:ilvl w:val="0"/>
          <w:numId w:val="12"/>
        </w:numPr>
        <w:ind w:firstLineChars="0"/>
        <w:rPr>
          <w:b/>
          <w:bCs/>
        </w:rPr>
      </w:pPr>
      <w:r>
        <w:rPr>
          <w:rFonts w:hint="eastAsia"/>
          <w:b/>
          <w:bCs/>
        </w:rPr>
        <w:t>计算系统最大无功综合负荷</w:t>
      </w:r>
    </w:p>
    <w:p>
      <w:pPr>
        <w:ind w:left="840" w:firstLine="420"/>
      </w:pPr>
      <w:r>
        <w:rPr>
          <w:rFonts w:hint="eastAsia"/>
        </w:rPr>
        <w:t>最大无功综合负荷</w:t>
      </w:r>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l_max</m:t>
            </m:r>
            <m:ctrlPr>
              <w:rPr>
                <w:rFonts w:ascii="Cambria Math" w:hAnsi="Cambria Math"/>
                <w:i/>
              </w:rPr>
            </m:ctrlPr>
          </m:sub>
        </m:sSub>
      </m:oMath>
      <w:r>
        <w:rPr>
          <w:rFonts w:hint="eastAsia"/>
        </w:rPr>
        <w:t>计算公式如下：</w:t>
      </w:r>
    </w:p>
    <w:p>
      <w:pPr>
        <w:ind w:left="840" w:firstLine="420"/>
      </w:pPr>
      <m:oMathPara>
        <m:oMathParaPr>
          <m:jc m:val="center"/>
        </m:oMathParaPr>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l_max</m:t>
              </m:r>
              <m:ctrlPr>
                <w:rPr>
                  <w:rFonts w:ascii="Cambria Math" w:hAnsi="Cambria Math"/>
                  <w:i/>
                </w:rPr>
              </m:ctrlPr>
            </m:sub>
          </m:sSub>
          <m:r>
            <m:rPr/>
            <w:rPr>
              <w:rFonts w:ascii="Cambria Math" w:hAnsi="Cambria Math"/>
            </w:rPr>
            <m:t>=</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hint="eastAsia" w:ascii="Cambria Math" w:hAnsi="Cambria Math"/>
                </w:rPr>
                <m:t>6</m:t>
              </m:r>
              <m:ctrlPr>
                <w:rPr>
                  <w:rFonts w:ascii="Cambria Math" w:hAnsi="Cambria Math"/>
                  <w:i/>
                </w:rPr>
              </m:ctrlPr>
            </m:sup>
            <m:e>
              <m:sSub>
                <m:sSubPr>
                  <m:ctrlPr>
                    <w:rPr>
                      <w:rFonts w:ascii="Cambria Math" w:hAnsi="Cambria Math"/>
                      <w:i/>
                    </w:rPr>
                  </m:ctrlPr>
                </m:sSubPr>
                <m:e>
                  <m:r>
                    <m:rPr/>
                    <w:rPr>
                      <w:rFonts w:ascii="Cambria Math" w:hAnsi="Cambria Math"/>
                    </w:rPr>
                    <m:t>Q</m:t>
                  </m:r>
                  <m:ctrlPr>
                    <w:rPr>
                      <w:rFonts w:ascii="Cambria Math" w:hAnsi="Cambria Math"/>
                      <w:i/>
                    </w:rPr>
                  </m:ctrlPr>
                </m:e>
                <m:sub>
                  <m:r>
                    <m:rPr/>
                    <w:rPr>
                      <w:rFonts w:hint="eastAsia" w:ascii="Cambria Math" w:hAnsi="Cambria Math"/>
                    </w:rPr>
                    <m:t>i_</m:t>
                  </m:r>
                  <m:r>
                    <m:rPr/>
                    <w:rPr>
                      <w:rFonts w:ascii="Cambria Math" w:hAnsi="Cambria Math"/>
                    </w:rPr>
                    <m:t>max</m:t>
                  </m:r>
                  <m:ctrlPr>
                    <w:rPr>
                      <w:rFonts w:ascii="Cambria Math" w:hAnsi="Cambria Math"/>
                      <w:i/>
                    </w:rPr>
                  </m:ctrlPr>
                </m:sub>
              </m:sSub>
              <m:ctrlPr>
                <w:rPr>
                  <w:rFonts w:ascii="Cambria Math" w:hAnsi="Cambria Math"/>
                  <w:i/>
                </w:rPr>
              </m:ctrlPr>
            </m:e>
          </m:nary>
          <m:r>
            <m:rPr/>
            <w:rPr>
              <w:rFonts w:hint="eastAsia"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hint="eastAsia" w:ascii="Cambria Math" w:hAnsi="Cambria Math"/>
                </w:rPr>
                <m:t>4</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max</m:t>
              </m:r>
              <m:ctrlPr>
                <w:rPr>
                  <w:rFonts w:ascii="Cambria Math" w:hAnsi="Cambria Math"/>
                  <w:i/>
                </w:rPr>
              </m:ctrlPr>
            </m:sub>
          </m:sSub>
        </m:oMath>
      </m:oMathPara>
    </w:p>
    <w:p>
      <w:pPr>
        <w:ind w:left="840" w:firstLine="420"/>
        <w:rPr>
          <w:lang w:val="en-GB"/>
        </w:rPr>
      </w:pPr>
      <m:oMath>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4</m:t>
            </m:r>
            <m:ctrlPr>
              <w:rPr>
                <w:rFonts w:ascii="Cambria Math" w:hAnsi="Cambria Math"/>
                <w:i/>
              </w:rPr>
            </m:ctrlPr>
          </m:sub>
        </m:sSub>
      </m:oMath>
      <w:r>
        <w:rPr>
          <w:rFonts w:hint="eastAsia"/>
        </w:rPr>
        <w:t>—</w:t>
      </w:r>
      <w:r>
        <w:t>无功损耗</w:t>
      </w:r>
      <w:r>
        <w:rPr>
          <w:lang w:val="en-GB"/>
        </w:rPr>
        <w:t>系数</w:t>
      </w:r>
      <w:r>
        <w:rPr>
          <w:rFonts w:hint="eastAsia"/>
          <w:lang w:val="en-GB"/>
        </w:rPr>
        <w:t>，</w:t>
      </w:r>
      <w:r>
        <w:rPr>
          <w:lang w:val="en-GB"/>
        </w:rPr>
        <w:t>取20%</w:t>
      </w:r>
    </w:p>
    <w:p>
      <w:pPr>
        <w:ind w:left="840" w:firstLine="420"/>
        <w:rPr>
          <w:lang w:val="en-GB"/>
        </w:rPr>
      </w:pP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max</m:t>
            </m:r>
            <m:ctrlPr>
              <w:rPr>
                <w:rFonts w:ascii="Cambria Math" w:hAnsi="Cambria Math"/>
                <w:i/>
              </w:rPr>
            </m:ctrlPr>
          </m:sub>
        </m:sSub>
      </m:oMath>
      <w:r>
        <w:rPr>
          <w:rFonts w:hint="eastAsia"/>
        </w:rPr>
        <w:t>—</w:t>
      </w:r>
      <w:r>
        <w:t>最大负荷视在功率</w:t>
      </w:r>
    </w:p>
    <w:p>
      <w:pPr>
        <w:ind w:left="840" w:firstLine="420"/>
        <w:rPr>
          <w:iCs/>
        </w:rPr>
      </w:pPr>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i_max</m:t>
            </m:r>
            <m:ctrlPr>
              <w:rPr>
                <w:rFonts w:ascii="Cambria Math" w:hAnsi="Cambria Math"/>
                <w:i/>
              </w:rPr>
            </m:ctrlPr>
          </m:sub>
        </m:sSub>
      </m:oMath>
      <w:r>
        <w:rPr>
          <w:rFonts w:hint="eastAsia"/>
          <w:iCs/>
        </w:rPr>
        <w:t>—各节点最大无功负荷</w:t>
      </w:r>
    </w:p>
    <w:p>
      <w:pPr>
        <w:ind w:left="840" w:firstLine="420"/>
        <w:rPr>
          <w:iCs/>
        </w:rPr>
      </w:pPr>
      <w:r>
        <w:rPr>
          <w:rFonts w:hint="eastAsia"/>
          <w:iCs/>
        </w:rPr>
        <w:t>其中，各节点最大无功负荷可从表1-4的负荷资料中读取。</w:t>
      </w:r>
    </w:p>
    <w:p>
      <w:pPr>
        <w:ind w:left="840" w:firstLine="420"/>
      </w:pPr>
      <w:r>
        <w:t>最大负荷视在功率</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max</m:t>
            </m:r>
            <m:ctrlPr>
              <w:rPr>
                <w:rFonts w:ascii="Cambria Math" w:hAnsi="Cambria Math"/>
                <w:i/>
              </w:rPr>
            </m:ctrlPr>
          </m:sub>
        </m:sSub>
      </m:oMath>
      <w:r>
        <w:rPr>
          <w:rFonts w:hint="eastAsia"/>
        </w:rPr>
        <w:t>计算公式如下：</w:t>
      </w:r>
    </w:p>
    <w:p>
      <w:pPr>
        <w:ind w:left="840" w:firstLine="420"/>
        <w:rPr>
          <w:iCs/>
        </w:rPr>
      </w:pPr>
      <m:oMathPara>
        <m:oMath>
          <m:sSub>
            <m:sSubPr>
              <m:ctrlPr>
                <w:rPr>
                  <w:rFonts w:ascii="Cambria Math" w:hAnsi="Cambria Math"/>
                  <w:i/>
                  <w:iCs/>
                </w:rPr>
              </m:ctrlPr>
            </m:sSubPr>
            <m:e>
              <m:r>
                <m:rPr/>
                <w:rPr>
                  <w:rFonts w:ascii="Cambria Math" w:hAnsi="Cambria Math"/>
                </w:rPr>
                <m:t>S</m:t>
              </m:r>
              <m:ctrlPr>
                <w:rPr>
                  <w:rFonts w:ascii="Cambria Math" w:hAnsi="Cambria Math"/>
                  <w:i/>
                  <w:iCs/>
                </w:rPr>
              </m:ctrlPr>
            </m:e>
            <m:sub>
              <m:r>
                <m:rPr/>
                <w:rPr>
                  <w:rFonts w:ascii="Cambria Math" w:hAnsi="Cambria Math"/>
                </w:rPr>
                <m:t>max</m:t>
              </m:r>
              <m:ctrlPr>
                <w:rPr>
                  <w:rFonts w:ascii="Cambria Math" w:hAnsi="Cambria Math"/>
                  <w:i/>
                  <w:iCs/>
                </w:rPr>
              </m:ctrlPr>
            </m:sub>
          </m:sSub>
          <m:r>
            <m:rPr/>
            <w:rPr>
              <w:rFonts w:ascii="Cambria Math" w:hAnsi="Cambria Math"/>
            </w:rPr>
            <m:t>=</m:t>
          </m:r>
          <m:rad>
            <m:radPr>
              <m:degHide m:val="1"/>
              <m:ctrlPr>
                <w:rPr>
                  <w:rFonts w:ascii="Cambria Math" w:hAnsi="Cambria Math"/>
                  <w:i/>
                  <w:iCs/>
                </w:rPr>
              </m:ctrlPr>
            </m:radPr>
            <m:deg>
              <m:ctrlPr>
                <w:rPr>
                  <w:rFonts w:ascii="Cambria Math" w:hAnsi="Cambria Math"/>
                  <w:i/>
                  <w:iCs/>
                </w:rPr>
              </m:ctrlPr>
            </m:deg>
            <m:e>
              <m:sSup>
                <m:sSupPr>
                  <m:ctrlPr>
                    <w:rPr>
                      <w:rFonts w:ascii="Cambria Math" w:hAnsi="Cambria Math"/>
                      <w:i/>
                      <w:iCs/>
                    </w:rPr>
                  </m:ctrlPr>
                </m:sSupPr>
                <m:e>
                  <m:r>
                    <m:rPr/>
                    <w:rPr>
                      <w:rFonts w:ascii="Cambria Math" w:hAnsi="Cambria Math"/>
                    </w:rPr>
                    <m:t>(</m:t>
                  </m:r>
                  <m:nary>
                    <m:naryPr>
                      <m:chr m:val="∑"/>
                      <m:limLoc m:val="undOvr"/>
                      <m:ctrlPr>
                        <w:rPr>
                          <w:rFonts w:ascii="Cambria Math" w:hAnsi="Cambria Math"/>
                          <w:i/>
                          <w:iCs/>
                        </w:rPr>
                      </m:ctrlPr>
                    </m:naryPr>
                    <m:sub>
                      <m:r>
                        <m:rPr/>
                        <w:rPr>
                          <w:rFonts w:ascii="Cambria Math" w:hAnsi="Cambria Math"/>
                        </w:rPr>
                        <m:t>i=1</m:t>
                      </m:r>
                      <m:ctrlPr>
                        <w:rPr>
                          <w:rFonts w:ascii="Cambria Math" w:hAnsi="Cambria Math"/>
                          <w:i/>
                          <w:iCs/>
                        </w:rPr>
                      </m:ctrlPr>
                    </m:sub>
                    <m:sup>
                      <m:r>
                        <m:rPr/>
                        <w:rPr>
                          <w:rFonts w:ascii="Cambria Math" w:hAnsi="Cambria Math"/>
                        </w:rPr>
                        <m:t>6</m:t>
                      </m:r>
                      <m:ctrlPr>
                        <w:rPr>
                          <w:rFonts w:ascii="Cambria Math" w:hAnsi="Cambria Math"/>
                          <w:i/>
                          <w:iCs/>
                        </w:rPr>
                      </m:ctrlPr>
                    </m:sup>
                    <m:e>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i</m:t>
                          </m:r>
                          <m:ctrlPr>
                            <w:rPr>
                              <w:rFonts w:ascii="Cambria Math" w:hAnsi="Cambria Math"/>
                              <w:i/>
                              <w:iCs/>
                            </w:rPr>
                          </m:ctrlPr>
                        </m:sub>
                      </m:sSub>
                      <m:ctrlPr>
                        <w:rPr>
                          <w:rFonts w:ascii="Cambria Math" w:hAnsi="Cambria Math"/>
                          <w:i/>
                          <w:iCs/>
                        </w:rPr>
                      </m:ctrlPr>
                    </m:e>
                  </m:nary>
                  <m:r>
                    <m:rPr/>
                    <w:rPr>
                      <w:rFonts w:ascii="Cambria Math" w:hAnsi="Cambria Math"/>
                    </w:rPr>
                    <m:t>)</m:t>
                  </m:r>
                  <m:ctrlPr>
                    <w:rPr>
                      <w:rFonts w:ascii="Cambria Math" w:hAnsi="Cambria Math"/>
                      <w:i/>
                      <w:iCs/>
                    </w:rPr>
                  </m:ctrlPr>
                </m:e>
                <m:sup>
                  <m:r>
                    <m:rPr/>
                    <w:rPr>
                      <w:rFonts w:ascii="Cambria Math" w:hAnsi="Cambria Math"/>
                    </w:rPr>
                    <m:t>2</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m:t>
                  </m:r>
                  <m:nary>
                    <m:naryPr>
                      <m:chr m:val="∑"/>
                      <m:limLoc m:val="undOvr"/>
                      <m:ctrlPr>
                        <w:rPr>
                          <w:rFonts w:ascii="Cambria Math" w:hAnsi="Cambria Math"/>
                          <w:i/>
                          <w:iCs/>
                        </w:rPr>
                      </m:ctrlPr>
                    </m:naryPr>
                    <m:sub>
                      <m:r>
                        <m:rPr/>
                        <w:rPr>
                          <w:rFonts w:ascii="Cambria Math" w:hAnsi="Cambria Math"/>
                        </w:rPr>
                        <m:t>i=1</m:t>
                      </m:r>
                      <m:ctrlPr>
                        <w:rPr>
                          <w:rFonts w:ascii="Cambria Math" w:hAnsi="Cambria Math"/>
                          <w:i/>
                          <w:iCs/>
                        </w:rPr>
                      </m:ctrlPr>
                    </m:sub>
                    <m:sup>
                      <m:r>
                        <m:rPr/>
                        <w:rPr>
                          <w:rFonts w:ascii="Cambria Math" w:hAnsi="Cambria Math"/>
                        </w:rPr>
                        <m:t>6</m:t>
                      </m:r>
                      <m:ctrlPr>
                        <w:rPr>
                          <w:rFonts w:ascii="Cambria Math" w:hAnsi="Cambria Math"/>
                          <w:i/>
                          <w:iCs/>
                        </w:rPr>
                      </m:ctrlPr>
                    </m:sup>
                    <m:e>
                      <m:sSub>
                        <m:sSubPr>
                          <m:ctrlPr>
                            <w:rPr>
                              <w:rFonts w:ascii="Cambria Math" w:hAnsi="Cambria Math"/>
                              <w:i/>
                              <w:iCs/>
                            </w:rPr>
                          </m:ctrlPr>
                        </m:sSubPr>
                        <m:e>
                          <m:r>
                            <m:rPr/>
                            <w:rPr>
                              <w:rFonts w:ascii="Cambria Math" w:hAnsi="Cambria Math"/>
                            </w:rPr>
                            <m:t>Q</m:t>
                          </m:r>
                          <m:ctrlPr>
                            <w:rPr>
                              <w:rFonts w:ascii="Cambria Math" w:hAnsi="Cambria Math"/>
                              <w:i/>
                              <w:iCs/>
                            </w:rPr>
                          </m:ctrlPr>
                        </m:e>
                        <m:sub>
                          <m:r>
                            <m:rPr/>
                            <w:rPr>
                              <w:rFonts w:ascii="Cambria Math" w:hAnsi="Cambria Math"/>
                            </w:rPr>
                            <m:t>i</m:t>
                          </m:r>
                          <m:ctrlPr>
                            <w:rPr>
                              <w:rFonts w:ascii="Cambria Math" w:hAnsi="Cambria Math"/>
                              <w:i/>
                              <w:iCs/>
                            </w:rPr>
                          </m:ctrlPr>
                        </m:sub>
                      </m:sSub>
                      <m:ctrlPr>
                        <w:rPr>
                          <w:rFonts w:ascii="Cambria Math" w:hAnsi="Cambria Math"/>
                          <w:i/>
                          <w:iCs/>
                        </w:rPr>
                      </m:ctrlPr>
                    </m:e>
                  </m:nary>
                  <m:r>
                    <m:rPr/>
                    <w:rPr>
                      <w:rFonts w:ascii="Cambria Math" w:hAnsi="Cambria Math"/>
                    </w:rPr>
                    <m:t>)</m:t>
                  </m:r>
                  <m:ctrlPr>
                    <w:rPr>
                      <w:rFonts w:ascii="Cambria Math" w:hAnsi="Cambria Math"/>
                      <w:i/>
                      <w:iCs/>
                    </w:rPr>
                  </m:ctrlPr>
                </m:e>
                <m:sup>
                  <m:r>
                    <m:rPr/>
                    <w:rPr>
                      <w:rFonts w:ascii="Cambria Math" w:hAnsi="Cambria Math"/>
                    </w:rPr>
                    <m:t>2</m:t>
                  </m:r>
                  <m:ctrlPr>
                    <w:rPr>
                      <w:rFonts w:ascii="Cambria Math" w:hAnsi="Cambria Math"/>
                      <w:i/>
                      <w:iCs/>
                    </w:rPr>
                  </m:ctrlPr>
                </m:sup>
              </m:sSup>
              <m:ctrlPr>
                <w:rPr>
                  <w:rFonts w:ascii="Cambria Math" w:hAnsi="Cambria Math"/>
                  <w:i/>
                  <w:iCs/>
                </w:rPr>
              </m:ctrlPr>
            </m:e>
          </m:rad>
        </m:oMath>
      </m:oMathPara>
    </w:p>
    <w:p>
      <w:pPr>
        <w:ind w:left="840" w:firstLine="420"/>
      </w:pPr>
      <w:r>
        <w:rPr>
          <w:rFonts w:hint="eastAsia"/>
          <w:iCs/>
        </w:rPr>
        <w:t>根据公式可得，对于该区域电网，</w:t>
      </w:r>
      <w:r>
        <w:t>最大负荷视在功率</w:t>
      </w:r>
      <w:r>
        <w:rPr>
          <w:rFonts w:hint="eastAsia"/>
        </w:rPr>
        <w:t>与最大无功综合负荷的值如下：</w:t>
      </w:r>
    </w:p>
    <w:p>
      <w:pPr>
        <w:ind w:left="840" w:firstLine="420"/>
      </w:pPr>
      <m:oMathPara>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max</m:t>
              </m:r>
              <m:ctrlPr>
                <w:rPr>
                  <w:rFonts w:ascii="Cambria Math" w:hAnsi="Cambria Math"/>
                  <w:i/>
                </w:rPr>
              </m:ctrlPr>
            </m:sub>
          </m:sSub>
          <m:r>
            <m:rPr/>
            <w:rPr>
              <w:rFonts w:hint="eastAsia" w:ascii="Cambria Math" w:hAnsi="Cambria Math"/>
            </w:rPr>
            <m:t>=</m:t>
          </m:r>
          <m:r>
            <m:rPr/>
            <w:rPr>
              <w:rFonts w:ascii="Cambria Math" w:hAnsi="Cambria Math"/>
            </w:rPr>
            <m:t>50.9MW</m:t>
          </m:r>
        </m:oMath>
      </m:oMathPara>
    </w:p>
    <w:p>
      <w:pPr>
        <w:ind w:left="840" w:firstLine="420"/>
        <w:rPr>
          <w:iCs/>
        </w:rPr>
      </w:pPr>
      <m:oMathPara>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l_max</m:t>
              </m:r>
              <m:ctrlPr>
                <w:rPr>
                  <w:rFonts w:ascii="Cambria Math" w:hAnsi="Cambria Math"/>
                  <w:i/>
                </w:rPr>
              </m:ctrlPr>
            </m:sub>
          </m:sSub>
          <m:r>
            <m:rPr/>
            <w:rPr>
              <w:rFonts w:hint="eastAsia" w:ascii="Cambria Math" w:hAnsi="Cambria Math"/>
            </w:rPr>
            <m:t>=</m:t>
          </m:r>
          <m:r>
            <m:rPr/>
            <w:rPr>
              <w:rFonts w:ascii="Cambria Math" w:hAnsi="Cambria Math"/>
            </w:rPr>
            <m:t>34.2MW</m:t>
          </m:r>
        </m:oMath>
      </m:oMathPara>
    </w:p>
    <w:p>
      <w:pPr>
        <w:ind w:left="840" w:firstLine="420"/>
        <w:rPr>
          <w:iCs/>
        </w:rPr>
      </w:pPr>
    </w:p>
    <w:p>
      <w:pPr>
        <w:pStyle w:val="26"/>
        <w:numPr>
          <w:ilvl w:val="0"/>
          <w:numId w:val="13"/>
        </w:numPr>
        <w:ind w:firstLineChars="0"/>
        <w:rPr>
          <w:b/>
          <w:bCs/>
        </w:rPr>
      </w:pPr>
      <w:r>
        <w:rPr>
          <w:rFonts w:hint="eastAsia"/>
          <w:b/>
          <w:bCs/>
        </w:rPr>
        <w:t>计算发电厂的无功备用容量</w:t>
      </w:r>
    </w:p>
    <w:p>
      <w:pPr>
        <w:ind w:left="840" w:firstLine="420"/>
      </w:pPr>
      <w:r>
        <w:rPr>
          <w:rFonts w:hint="eastAsia"/>
        </w:rPr>
        <w:t>发电厂的无功备用容量等于发电机组提供的无功容量与最大无功综合负荷的差值。</w:t>
      </w:r>
    </w:p>
    <w:p>
      <w:pPr>
        <w:ind w:left="840" w:firstLine="420"/>
      </w:pPr>
      <m:oMathPara>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total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total</m:t>
              </m:r>
              <m:ctrlPr>
                <w:rPr>
                  <w:rFonts w:ascii="Cambria Math" w:hAnsi="Cambria Math"/>
                  <w:i/>
                </w:rPr>
              </m:ctrlPr>
            </m:sub>
          </m:sSub>
          <m:r>
            <m:rPr/>
            <w:rPr>
              <w:rFonts w:ascii="Cambria Math" w:hAnsi="Cambria Math"/>
            </w:rPr>
            <m:t>×</m:t>
          </m:r>
          <m:func>
            <m:funcPr>
              <m:ctrlPr>
                <w:rPr>
                  <w:rFonts w:ascii="Cambria Math" w:hAnsi="Cambria Math"/>
                  <w:i/>
                </w:rPr>
              </m:ctrlPr>
            </m:funcPr>
            <m:fName>
              <m:r>
                <m:rPr>
                  <m:sty m:val="p"/>
                </m:rPr>
                <w:rPr>
                  <w:rFonts w:ascii="Cambria Math" w:hAnsi="Cambria Math"/>
                </w:rPr>
                <m:t>tan</m:t>
              </m:r>
              <m:ctrlPr>
                <w:rPr>
                  <w:rFonts w:ascii="Cambria Math" w:hAnsi="Cambria Math"/>
                  <w:i/>
                </w:rPr>
              </m:ctrlPr>
            </m:fName>
            <m:e>
              <m:r>
                <m:rP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i/>
                        </w:rPr>
                      </m:ctrlPr>
                    </m:e>
                    <m:sup>
                      <m:r>
                        <m:rPr/>
                        <w:rPr>
                          <w:rFonts w:ascii="Cambria Math" w:hAnsi="Cambria Math"/>
                        </w:rPr>
                        <m:t>−1</m:t>
                      </m:r>
                      <m:ctrlPr>
                        <w:rPr>
                          <w:rFonts w:ascii="Cambria Math" w:hAnsi="Cambria Math"/>
                          <w:i/>
                        </w:rPr>
                      </m:ctrlPr>
                    </m:sup>
                  </m:sSup>
                  <m:ctrlPr>
                    <w:rPr>
                      <w:rFonts w:ascii="Cambria Math" w:hAnsi="Cambria Math"/>
                      <w:i/>
                    </w:rPr>
                  </m:ctrlPr>
                </m:fName>
                <m:e>
                  <m:r>
                    <m:rPr/>
                    <w:rPr>
                      <w:rFonts w:ascii="Cambria Math" w:hAnsi="Cambria Math"/>
                    </w:rPr>
                    <m:t>δ</m:t>
                  </m:r>
                  <m:ctrlPr>
                    <w:rPr>
                      <w:rFonts w:ascii="Cambria Math" w:hAnsi="Cambria Math"/>
                      <w:i/>
                    </w:rPr>
                  </m:ctrlPr>
                </m:e>
              </m:func>
              <m:r>
                <m:rPr/>
                <w:rPr>
                  <w:rFonts w:ascii="Cambria Math" w:hAnsi="Cambria Math"/>
                </w:rPr>
                <m:t>)</m:t>
              </m:r>
              <m:ctrlPr>
                <w:rPr>
                  <w:rFonts w:ascii="Cambria Math" w:hAnsi="Cambria Math"/>
                  <w:i/>
                </w:rPr>
              </m:ctrlPr>
            </m:e>
          </m:func>
        </m:oMath>
      </m:oMathPara>
    </w:p>
    <w:p>
      <w:pPr>
        <w:ind w:left="840" w:firstLine="420"/>
      </w:pPr>
      <m:oMathPara>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re</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total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l_max</m:t>
              </m:r>
              <m:ctrlPr>
                <w:rPr>
                  <w:rFonts w:ascii="Cambria Math" w:hAnsi="Cambria Math"/>
                  <w:i/>
                </w:rPr>
              </m:ctrlPr>
            </m:sub>
          </m:sSub>
        </m:oMath>
      </m:oMathPara>
    </w:p>
    <w:p>
      <w:pPr>
        <w:ind w:left="840" w:firstLine="420"/>
      </w:pPr>
      <w:r>
        <w:rPr>
          <w:rFonts w:hint="eastAsia"/>
          <w:iCs/>
        </w:rPr>
        <w:t>根据公式可得，对于该区域电网，</w:t>
      </w:r>
      <w:r>
        <w:rPr>
          <w:rFonts w:hint="eastAsia"/>
        </w:rPr>
        <w:t>发电机组提供的无功容量与无功备用容量为：</w:t>
      </w:r>
    </w:p>
    <w:p>
      <w:pPr>
        <w:ind w:left="840" w:firstLine="420"/>
      </w:pPr>
      <m:oMathPara>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total</m:t>
              </m:r>
              <m:ctrlPr>
                <w:rPr>
                  <w:rFonts w:ascii="Cambria Math" w:hAnsi="Cambria Math"/>
                  <w:i/>
                </w:rPr>
              </m:ctrlPr>
            </m:sub>
          </m:sSub>
          <m:r>
            <m:rPr/>
            <w:rPr>
              <w:rFonts w:ascii="Cambria Math" w:hAnsi="Cambria Math"/>
            </w:rPr>
            <m:t>=68.2MW</m:t>
          </m:r>
        </m:oMath>
      </m:oMathPara>
    </w:p>
    <w:p>
      <w:pPr>
        <w:ind w:left="840" w:firstLine="420"/>
      </w:pPr>
      <m:oMathPara>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re</m:t>
              </m:r>
              <m:ctrlPr>
                <w:rPr>
                  <w:rFonts w:ascii="Cambria Math" w:hAnsi="Cambria Math"/>
                  <w:i/>
                </w:rPr>
              </m:ctrlPr>
            </m:sub>
          </m:sSub>
          <m:r>
            <m:rPr/>
            <w:rPr>
              <w:rFonts w:ascii="Cambria Math" w:hAnsi="Cambria Math"/>
            </w:rPr>
            <m:t>=34.0MW</m:t>
          </m:r>
        </m:oMath>
      </m:oMathPara>
    </w:p>
    <w:p/>
    <w:p>
      <w:pPr>
        <w:pStyle w:val="26"/>
        <w:numPr>
          <w:ilvl w:val="0"/>
          <w:numId w:val="14"/>
        </w:numPr>
        <w:ind w:firstLineChars="0"/>
        <w:rPr>
          <w:b/>
          <w:bCs/>
        </w:rPr>
      </w:pPr>
      <w:r>
        <w:rPr>
          <w:rFonts w:hint="eastAsia"/>
          <w:b/>
          <w:bCs/>
        </w:rPr>
        <w:t>进行合理性校验</w:t>
      </w:r>
    </w:p>
    <w:p>
      <w:pPr>
        <w:ind w:left="420" w:firstLine="420"/>
        <w:rPr>
          <w:rFonts w:ascii="宋体" w:hAnsi="宋体"/>
        </w:rPr>
      </w:pPr>
      <w:r>
        <w:rPr>
          <w:rFonts w:hint="eastAsia"/>
        </w:rPr>
        <w:t>进行合理性校验时，通常采用发电厂无功备用占发电厂最大无功负荷百分比</w:t>
      </w:r>
      <w:r>
        <w:rPr>
          <w:rFonts w:hint="eastAsia" w:ascii="宋体" w:hAnsi="宋体"/>
        </w:rPr>
        <w:t>η作为判断标准，η的计算公式如下：</w:t>
      </w:r>
    </w:p>
    <w:p>
      <w:pPr>
        <w:ind w:left="420" w:firstLine="420"/>
      </w:pPr>
      <m:oMathPara>
        <m:oMath>
          <m:r>
            <m:rPr/>
            <w:rPr>
              <w:rFonts w:hint="eastAsia" w:ascii="Cambria Math" w:hAnsi="Cambria Math"/>
            </w:rPr>
            <m:t>η</m:t>
          </m:r>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re</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total</m:t>
                  </m:r>
                  <m:ctrlPr>
                    <w:rPr>
                      <w:rFonts w:ascii="Cambria Math" w:hAnsi="Cambria Math"/>
                      <w:i/>
                    </w:rPr>
                  </m:ctrlPr>
                </m:sub>
              </m:sSub>
              <m:ctrlPr>
                <w:rPr>
                  <w:rFonts w:ascii="Cambria Math" w:hAnsi="Cambria Math"/>
                  <w:i/>
                </w:rPr>
              </m:ctrlPr>
            </m:den>
          </m:f>
          <m:r>
            <m:rPr/>
            <w:rPr>
              <w:rFonts w:ascii="Cambria Math" w:hAnsi="Cambria Math"/>
            </w:rPr>
            <m:t>×100%=49.9%&gt;10%</m:t>
          </m:r>
        </m:oMath>
      </m:oMathPara>
    </w:p>
    <w:p>
      <w:pPr>
        <w:ind w:left="420" w:firstLine="420"/>
      </w:pPr>
      <w:r>
        <w:rPr>
          <w:rFonts w:hint="eastAsia"/>
        </w:rPr>
        <w:t>经过计算可得</w:t>
      </w:r>
      <m:oMath>
        <m:r>
          <m:rPr/>
          <w:rPr>
            <w:rFonts w:hint="eastAsia" w:ascii="Cambria Math" w:hAnsi="Cambria Math"/>
          </w:rPr>
          <m:t>η</m:t>
        </m:r>
        <m:r>
          <m:rPr/>
          <w:rPr>
            <w:rFonts w:ascii="Cambria Math" w:hAnsi="Cambria Math"/>
          </w:rPr>
          <m:t>&gt;</m:t>
        </m:r>
        <m:r>
          <m:rPr/>
          <w:rPr>
            <w:rFonts w:hint="eastAsia" w:ascii="Cambria Math" w:hAnsi="Cambria Math"/>
          </w:rPr>
          <m:t>1</m:t>
        </m:r>
        <m:r>
          <m:rPr/>
          <w:rPr>
            <w:rFonts w:ascii="Cambria Math" w:hAnsi="Cambria Math"/>
          </w:rPr>
          <m:t>0</m:t>
        </m:r>
        <m:r>
          <m:rPr/>
          <w:rPr>
            <w:rFonts w:hint="eastAsia" w:ascii="Cambria Math" w:hAnsi="Cambria Math"/>
          </w:rPr>
          <m:t>%</m:t>
        </m:r>
      </m:oMath>
      <w:r>
        <w:rPr>
          <w:rFonts w:hint="eastAsia"/>
        </w:rPr>
        <w:t>。因此该区域电网的无功平衡达到要求。</w:t>
      </w:r>
    </w:p>
    <w:p>
      <w:pPr>
        <w:pStyle w:val="2"/>
      </w:pPr>
      <w:bookmarkStart w:id="48" w:name="_Toc154778960"/>
      <w:bookmarkStart w:id="49" w:name="_Toc31473"/>
      <w:r>
        <w:rPr>
          <w:rFonts w:hint="eastAsia"/>
        </w:rPr>
        <w:t>四、接线方案的提出与选择</w:t>
      </w:r>
      <w:bookmarkEnd w:id="48"/>
      <w:bookmarkEnd w:id="49"/>
    </w:p>
    <w:p>
      <w:pPr>
        <w:pStyle w:val="3"/>
        <w:ind w:left="240" w:right="240" w:firstLine="210"/>
      </w:pPr>
      <w:bookmarkStart w:id="50" w:name="_Toc154778961"/>
      <w:bookmarkStart w:id="51" w:name="_Toc3574"/>
      <w:r>
        <w:t>4</w:t>
      </w:r>
      <w:r>
        <w:rPr>
          <w:rFonts w:hint="eastAsia"/>
        </w:rPr>
        <w:t>.</w:t>
      </w:r>
      <w:r>
        <w:t>1</w:t>
      </w:r>
      <w:r>
        <w:rPr>
          <w:rFonts w:hint="eastAsia"/>
        </w:rPr>
        <w:t>拟定主接线方案</w:t>
      </w:r>
      <w:bookmarkEnd w:id="50"/>
      <w:bookmarkEnd w:id="51"/>
    </w:p>
    <w:p>
      <w:pPr>
        <w:ind w:firstLine="420"/>
        <w:rPr>
          <w:rFonts w:ascii="Calibri" w:hAnsi="Calibri"/>
        </w:rPr>
      </w:pPr>
      <w:r>
        <w:rPr>
          <w:rFonts w:ascii="Calibri" w:hAnsi="Calibri"/>
        </w:rPr>
        <w:t>根据设计任务书所给的发电厂和变电站的地理位置设计出4种网络接线方案，从供电可靠性、线路总长度、开关数量、继电保护整定的难易程度等几个方面选择出2种较优的方案，对这两个接线方案进行以下设计工作</w:t>
      </w:r>
    </w:p>
    <w:p>
      <w:pPr>
        <w:numPr>
          <w:ilvl w:val="0"/>
          <w:numId w:val="15"/>
        </w:numPr>
        <w:rPr>
          <w:rFonts w:ascii="Calibri" w:hAnsi="Calibri"/>
        </w:rPr>
      </w:pPr>
      <w:r>
        <w:rPr>
          <w:rFonts w:hint="eastAsia" w:ascii="宋体" w:hAnsi="宋体"/>
        </w:rPr>
        <w:t>地理位置信息处理</w:t>
      </w:r>
    </w:p>
    <w:p>
      <w:pPr>
        <w:ind w:firstLine="480" w:firstLineChars="200"/>
        <w:rPr>
          <w:rFonts w:ascii="Calibri" w:hAnsi="Calibri"/>
        </w:rPr>
      </w:pPr>
      <w:r>
        <w:rPr>
          <w:rFonts w:hint="eastAsia" w:ascii="宋体" w:hAnsi="宋体"/>
        </w:rPr>
        <w:t>各个变电所与发电站的地理位置如下图所示：</w:t>
      </w:r>
    </w:p>
    <w:p>
      <w:pPr>
        <w:ind w:firstLine="1680" w:firstLineChars="700"/>
      </w:pPr>
      <w:r>
        <w:drawing>
          <wp:inline distT="0" distB="0" distL="0" distR="0">
            <wp:extent cx="3548380" cy="2091055"/>
            <wp:effectExtent l="0" t="0" r="0" b="4445"/>
            <wp:docPr id="998133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3304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548380" cy="2091055"/>
                    </a:xfrm>
                    <a:prstGeom prst="rect">
                      <a:avLst/>
                    </a:prstGeom>
                    <a:noFill/>
                  </pic:spPr>
                </pic:pic>
              </a:graphicData>
            </a:graphic>
          </wp:inline>
        </w:drawing>
      </w:r>
    </w:p>
    <w:p>
      <w:pPr>
        <w:ind w:firstLine="480" w:firstLineChars="200"/>
        <w:rPr>
          <w:rFonts w:ascii="Calibri" w:hAnsi="Calibri"/>
        </w:rPr>
      </w:pPr>
      <w:r>
        <w:rPr>
          <w:rFonts w:hint="eastAsia" w:ascii="Calibri" w:hAnsi="Calibri"/>
        </w:rPr>
        <w:t>经过测量可得各个电力设备间的相互距离，结果如表4-1所示（保留一位小数）：</w:t>
      </w:r>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1"/>
        <w:gridCol w:w="1143"/>
        <w:gridCol w:w="1143"/>
        <w:gridCol w:w="1145"/>
        <w:gridCol w:w="1145"/>
        <w:gridCol w:w="1145"/>
        <w:gridCol w:w="1150"/>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8"/>
            <w:tcBorders>
              <w:top w:val="single" w:color="auto" w:sz="12" w:space="0"/>
              <w:left w:val="single" w:color="auto" w:sz="12" w:space="0"/>
              <w:bottom w:val="single" w:color="auto" w:sz="12" w:space="0"/>
              <w:right w:val="single" w:color="auto" w:sz="12" w:space="0"/>
            </w:tcBorders>
          </w:tcPr>
          <w:p>
            <w:pPr>
              <w:jc w:val="center"/>
              <w:rPr>
                <w:rFonts w:ascii="Calibri" w:hAnsi="Calibri"/>
                <w:b/>
                <w:bCs/>
              </w:rPr>
            </w:pPr>
            <w:r>
              <w:rPr>
                <w:rFonts w:hint="eastAsia" w:ascii="Calibri" w:hAnsi="Calibri"/>
                <w:b/>
                <w:bCs/>
              </w:rPr>
              <w:t xml:space="preserve">表4-1各个电力设备间的相互距离 </w:t>
            </w:r>
            <w:r>
              <w:rPr>
                <w:rFonts w:ascii="Calibri" w:hAnsi="Calibri"/>
                <w:b/>
                <w:bCs/>
              </w:rPr>
              <w:t xml:space="preserve">                        </w:t>
            </w:r>
            <w:r>
              <w:rPr>
                <w:rFonts w:hint="eastAsia" w:ascii="Calibri" w:hAnsi="Calibri"/>
                <w:b/>
                <w:bCs/>
              </w:rPr>
              <w:t>单位：km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pct"/>
            <w:tcBorders>
              <w:top w:val="single" w:color="auto" w:sz="12" w:space="0"/>
              <w:left w:val="single" w:color="auto" w:sz="12" w:space="0"/>
              <w:bottom w:val="single" w:color="auto" w:sz="12" w:space="0"/>
              <w:right w:val="single" w:color="auto" w:sz="12" w:space="0"/>
            </w:tcBorders>
          </w:tcPr>
          <w:p>
            <w:pPr>
              <w:tabs>
                <w:tab w:val="left" w:pos="310"/>
              </w:tabs>
              <w:jc w:val="center"/>
              <w:rPr>
                <w:rFonts w:ascii="Calibri" w:hAnsi="Calibri"/>
                <w:b/>
                <w:bCs/>
              </w:rPr>
            </w:pPr>
            <w:r>
              <w:rPr>
                <w:rFonts w:hint="eastAsia" w:ascii="Calibri" w:hAnsi="Calibri"/>
                <w:b/>
                <w:bCs/>
              </w:rPr>
              <w:t>设备</w:t>
            </w:r>
          </w:p>
        </w:tc>
        <w:tc>
          <w:tcPr>
            <w:tcW w:w="623" w:type="pct"/>
            <w:tcBorders>
              <w:top w:val="single" w:color="auto" w:sz="12" w:space="0"/>
              <w:left w:val="single" w:color="auto" w:sz="12" w:space="0"/>
              <w:bottom w:val="single" w:color="auto" w:sz="12" w:space="0"/>
              <w:right w:val="single" w:color="auto" w:sz="12" w:space="0"/>
            </w:tcBorders>
          </w:tcPr>
          <w:p>
            <w:pPr>
              <w:jc w:val="center"/>
              <w:rPr>
                <w:rFonts w:ascii="Calibri" w:hAnsi="Calibri"/>
                <w:b/>
                <w:bCs/>
              </w:rPr>
            </w:pPr>
            <w:r>
              <w:rPr>
                <w:rFonts w:ascii="Calibri" w:hAnsi="Calibri"/>
                <w:b/>
                <w:bCs/>
              </w:rPr>
              <w:t>A</w:t>
            </w:r>
          </w:p>
        </w:tc>
        <w:tc>
          <w:tcPr>
            <w:tcW w:w="623" w:type="pct"/>
            <w:tcBorders>
              <w:top w:val="single" w:color="auto" w:sz="12" w:space="0"/>
              <w:left w:val="single" w:color="auto" w:sz="12" w:space="0"/>
              <w:bottom w:val="single" w:color="auto" w:sz="12" w:space="0"/>
              <w:right w:val="single" w:color="auto" w:sz="12" w:space="0"/>
            </w:tcBorders>
          </w:tcPr>
          <w:p>
            <w:pPr>
              <w:jc w:val="center"/>
              <w:rPr>
                <w:rFonts w:ascii="Calibri" w:hAnsi="Calibri"/>
                <w:b/>
                <w:bCs/>
              </w:rPr>
            </w:pPr>
            <w:r>
              <w:rPr>
                <w:rFonts w:ascii="Calibri" w:hAnsi="Calibri"/>
                <w:b/>
                <w:bCs/>
              </w:rPr>
              <w:t>B</w:t>
            </w:r>
          </w:p>
        </w:tc>
        <w:tc>
          <w:tcPr>
            <w:tcW w:w="624" w:type="pct"/>
            <w:tcBorders>
              <w:top w:val="single" w:color="auto" w:sz="12" w:space="0"/>
              <w:left w:val="single" w:color="auto" w:sz="12" w:space="0"/>
              <w:bottom w:val="single" w:color="auto" w:sz="12" w:space="0"/>
              <w:right w:val="single" w:color="auto" w:sz="12" w:space="0"/>
            </w:tcBorders>
          </w:tcPr>
          <w:p>
            <w:pPr>
              <w:jc w:val="center"/>
              <w:rPr>
                <w:rFonts w:ascii="Calibri" w:hAnsi="Calibri"/>
                <w:b/>
                <w:bCs/>
              </w:rPr>
            </w:pPr>
            <w:r>
              <w:rPr>
                <w:rFonts w:ascii="Calibri" w:hAnsi="Calibri"/>
                <w:b/>
                <w:bCs/>
              </w:rPr>
              <w:t>1</w:t>
            </w:r>
          </w:p>
        </w:tc>
        <w:tc>
          <w:tcPr>
            <w:tcW w:w="624" w:type="pct"/>
            <w:tcBorders>
              <w:top w:val="single" w:color="auto" w:sz="12" w:space="0"/>
              <w:left w:val="single" w:color="auto" w:sz="12" w:space="0"/>
              <w:bottom w:val="single" w:color="auto" w:sz="12" w:space="0"/>
              <w:right w:val="single" w:color="auto" w:sz="12" w:space="0"/>
            </w:tcBorders>
          </w:tcPr>
          <w:p>
            <w:pPr>
              <w:jc w:val="center"/>
              <w:rPr>
                <w:rFonts w:ascii="Calibri" w:hAnsi="Calibri"/>
                <w:b/>
                <w:bCs/>
              </w:rPr>
            </w:pPr>
            <w:r>
              <w:rPr>
                <w:rFonts w:ascii="Calibri" w:hAnsi="Calibri"/>
                <w:b/>
                <w:bCs/>
              </w:rPr>
              <w:t>2</w:t>
            </w:r>
          </w:p>
        </w:tc>
        <w:tc>
          <w:tcPr>
            <w:tcW w:w="624" w:type="pct"/>
            <w:tcBorders>
              <w:top w:val="single" w:color="auto" w:sz="12" w:space="0"/>
              <w:left w:val="single" w:color="auto" w:sz="12" w:space="0"/>
              <w:bottom w:val="single" w:color="auto" w:sz="12" w:space="0"/>
              <w:right w:val="single" w:color="auto" w:sz="12" w:space="0"/>
            </w:tcBorders>
          </w:tcPr>
          <w:p>
            <w:pPr>
              <w:jc w:val="center"/>
              <w:rPr>
                <w:rFonts w:ascii="Calibri" w:hAnsi="Calibri"/>
                <w:b/>
                <w:bCs/>
              </w:rPr>
            </w:pPr>
            <w:r>
              <w:rPr>
                <w:rFonts w:ascii="Calibri" w:hAnsi="Calibri"/>
                <w:b/>
                <w:bCs/>
              </w:rPr>
              <w:t>3</w:t>
            </w:r>
          </w:p>
        </w:tc>
        <w:tc>
          <w:tcPr>
            <w:tcW w:w="627" w:type="pct"/>
            <w:tcBorders>
              <w:top w:val="single" w:color="auto" w:sz="12" w:space="0"/>
              <w:left w:val="single" w:color="auto" w:sz="12" w:space="0"/>
              <w:bottom w:val="single" w:color="auto" w:sz="12" w:space="0"/>
              <w:right w:val="single" w:color="auto" w:sz="12" w:space="0"/>
            </w:tcBorders>
          </w:tcPr>
          <w:p>
            <w:pPr>
              <w:jc w:val="center"/>
              <w:rPr>
                <w:rFonts w:ascii="Calibri" w:hAnsi="Calibri"/>
                <w:b/>
                <w:bCs/>
              </w:rPr>
            </w:pPr>
            <w:r>
              <w:rPr>
                <w:rFonts w:ascii="Calibri" w:hAnsi="Calibri"/>
                <w:b/>
                <w:bCs/>
              </w:rPr>
              <w:t>4</w:t>
            </w:r>
          </w:p>
        </w:tc>
        <w:tc>
          <w:tcPr>
            <w:tcW w:w="632" w:type="pct"/>
            <w:tcBorders>
              <w:top w:val="single" w:color="auto" w:sz="12" w:space="0"/>
              <w:left w:val="single" w:color="auto" w:sz="12" w:space="0"/>
              <w:bottom w:val="single" w:color="auto" w:sz="12" w:space="0"/>
              <w:right w:val="single" w:color="auto" w:sz="12" w:space="0"/>
            </w:tcBorders>
          </w:tcPr>
          <w:p>
            <w:pPr>
              <w:jc w:val="center"/>
              <w:rPr>
                <w:rFonts w:ascii="Calibri" w:hAnsi="Calibri"/>
                <w:b/>
                <w:bCs/>
              </w:rPr>
            </w:pPr>
            <w:r>
              <w:rPr>
                <w:rFonts w:ascii="Calibri" w:hAnsi="Calibri"/>
                <w:b/>
                <w:bC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pct"/>
            <w:tcBorders>
              <w:top w:val="single" w:color="auto" w:sz="12" w:space="0"/>
              <w:left w:val="single" w:color="auto" w:sz="12" w:space="0"/>
              <w:bottom w:val="single" w:color="auto" w:sz="12" w:space="0"/>
              <w:right w:val="single" w:color="auto" w:sz="12" w:space="0"/>
            </w:tcBorders>
          </w:tcPr>
          <w:p>
            <w:pPr>
              <w:jc w:val="center"/>
              <w:rPr>
                <w:rFonts w:ascii="Calibri" w:hAnsi="Calibri"/>
              </w:rPr>
            </w:pPr>
            <w:r>
              <w:rPr>
                <w:rFonts w:ascii="Calibri" w:hAnsi="Calibri"/>
              </w:rPr>
              <w:t>A</w:t>
            </w:r>
          </w:p>
        </w:tc>
        <w:tc>
          <w:tcPr>
            <w:tcW w:w="623" w:type="pct"/>
            <w:tcBorders>
              <w:top w:val="single" w:color="auto" w:sz="12" w:space="0"/>
              <w:left w:val="single" w:color="auto" w:sz="12" w:space="0"/>
              <w:right w:val="single" w:color="auto" w:sz="12" w:space="0"/>
            </w:tcBorders>
            <w:vAlign w:val="center"/>
          </w:tcPr>
          <w:p>
            <w:pPr>
              <w:widowControl/>
              <w:jc w:val="center"/>
              <w:textAlignment w:val="center"/>
              <w:rPr>
                <w:rFonts w:ascii="Calibri" w:hAnsi="Calibri"/>
              </w:rPr>
            </w:pPr>
            <w:r>
              <w:rPr>
                <w:rFonts w:ascii="宋体" w:hAnsi="宋体" w:cs="宋体"/>
                <w:color w:val="000000"/>
                <w:kern w:val="0"/>
                <w:sz w:val="22"/>
                <w:szCs w:val="22"/>
                <w:lang w:bidi="ar"/>
              </w:rPr>
              <w:t>0</w:t>
            </w:r>
          </w:p>
        </w:tc>
        <w:tc>
          <w:tcPr>
            <w:tcW w:w="623" w:type="pct"/>
            <w:tcBorders>
              <w:top w:val="single" w:color="auto" w:sz="12" w:space="0"/>
              <w:left w:val="single" w:color="auto" w:sz="12" w:space="0"/>
              <w:bottom w:val="single" w:color="auto" w:sz="12" w:space="0"/>
            </w:tcBorders>
            <w:vAlign w:val="center"/>
          </w:tcPr>
          <w:p>
            <w:pPr>
              <w:jc w:val="center"/>
              <w:rPr>
                <w:rFonts w:ascii="Calibri" w:hAnsi="Calibri"/>
              </w:rPr>
            </w:pPr>
          </w:p>
        </w:tc>
        <w:tc>
          <w:tcPr>
            <w:tcW w:w="624" w:type="pct"/>
            <w:tcBorders>
              <w:top w:val="single" w:color="auto" w:sz="12" w:space="0"/>
            </w:tcBorders>
            <w:vAlign w:val="center"/>
          </w:tcPr>
          <w:p>
            <w:pPr>
              <w:rPr>
                <w:rFonts w:ascii="Calibri" w:hAnsi="Calibri"/>
              </w:rPr>
            </w:pPr>
          </w:p>
        </w:tc>
        <w:tc>
          <w:tcPr>
            <w:tcW w:w="624" w:type="pct"/>
            <w:tcBorders>
              <w:top w:val="single" w:color="auto" w:sz="12" w:space="0"/>
            </w:tcBorders>
            <w:vAlign w:val="center"/>
          </w:tcPr>
          <w:p>
            <w:pPr>
              <w:jc w:val="center"/>
              <w:rPr>
                <w:rFonts w:ascii="Calibri" w:hAnsi="Calibri"/>
              </w:rPr>
            </w:pPr>
          </w:p>
        </w:tc>
        <w:tc>
          <w:tcPr>
            <w:tcW w:w="624" w:type="pct"/>
            <w:tcBorders>
              <w:top w:val="single" w:color="auto" w:sz="12" w:space="0"/>
            </w:tcBorders>
            <w:vAlign w:val="center"/>
          </w:tcPr>
          <w:p>
            <w:pPr>
              <w:jc w:val="center"/>
              <w:rPr>
                <w:rFonts w:ascii="Calibri" w:hAnsi="Calibri"/>
              </w:rPr>
            </w:pPr>
          </w:p>
        </w:tc>
        <w:tc>
          <w:tcPr>
            <w:tcW w:w="627" w:type="pct"/>
            <w:tcBorders>
              <w:top w:val="single" w:color="auto" w:sz="12" w:space="0"/>
            </w:tcBorders>
            <w:vAlign w:val="center"/>
          </w:tcPr>
          <w:p>
            <w:pPr>
              <w:jc w:val="center"/>
              <w:rPr>
                <w:rFonts w:ascii="Calibri" w:hAnsi="Calibri"/>
              </w:rPr>
            </w:pPr>
          </w:p>
        </w:tc>
        <w:tc>
          <w:tcPr>
            <w:tcW w:w="632" w:type="pct"/>
            <w:tcBorders>
              <w:top w:val="single" w:color="auto" w:sz="12" w:space="0"/>
              <w:right w:val="single" w:color="auto" w:sz="12" w:space="0"/>
            </w:tcBorders>
            <w:vAlign w:val="center"/>
          </w:tcPr>
          <w:p>
            <w:pPr>
              <w:jc w:val="center"/>
              <w:rPr>
                <w:rFonts w:ascii="Calibri" w:hAnsi="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22" w:type="pct"/>
            <w:tcBorders>
              <w:top w:val="single" w:color="auto" w:sz="12" w:space="0"/>
              <w:left w:val="single" w:color="auto" w:sz="12" w:space="0"/>
              <w:bottom w:val="single" w:color="auto" w:sz="12" w:space="0"/>
              <w:right w:val="single" w:color="auto" w:sz="12" w:space="0"/>
            </w:tcBorders>
          </w:tcPr>
          <w:p>
            <w:pPr>
              <w:jc w:val="center"/>
              <w:rPr>
                <w:rFonts w:ascii="Calibri" w:hAnsi="Calibri"/>
              </w:rPr>
            </w:pPr>
            <w:r>
              <w:rPr>
                <w:rFonts w:ascii="Calibri" w:hAnsi="Calibri"/>
              </w:rPr>
              <w:t>B</w:t>
            </w:r>
          </w:p>
        </w:tc>
        <w:tc>
          <w:tcPr>
            <w:tcW w:w="623" w:type="pct"/>
            <w:tcBorders>
              <w:left w:val="single" w:color="auto" w:sz="12" w:space="0"/>
            </w:tcBorders>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 xml:space="preserve">40.2 </w:t>
            </w:r>
          </w:p>
        </w:tc>
        <w:tc>
          <w:tcPr>
            <w:tcW w:w="623" w:type="pct"/>
            <w:tcBorders>
              <w:top w:val="single" w:color="auto" w:sz="12" w:space="0"/>
              <w:right w:val="single" w:color="auto" w:sz="12" w:space="0"/>
            </w:tcBorders>
            <w:vAlign w:val="center"/>
          </w:tcPr>
          <w:p>
            <w:pPr>
              <w:widowControl/>
              <w:jc w:val="center"/>
              <w:textAlignment w:val="center"/>
              <w:rPr>
                <w:rFonts w:ascii="Calibri" w:hAnsi="Calibri"/>
              </w:rPr>
            </w:pPr>
            <w:r>
              <w:rPr>
                <w:rFonts w:ascii="宋体" w:hAnsi="宋体" w:cs="宋体"/>
                <w:color w:val="000000"/>
                <w:kern w:val="0"/>
                <w:sz w:val="22"/>
                <w:szCs w:val="22"/>
                <w:lang w:bidi="ar"/>
              </w:rPr>
              <w:t>0</w:t>
            </w:r>
          </w:p>
        </w:tc>
        <w:tc>
          <w:tcPr>
            <w:tcW w:w="624" w:type="pct"/>
            <w:tcBorders>
              <w:left w:val="single" w:color="auto" w:sz="12" w:space="0"/>
              <w:bottom w:val="single" w:color="auto" w:sz="12" w:space="0"/>
            </w:tcBorders>
            <w:vAlign w:val="center"/>
          </w:tcPr>
          <w:p>
            <w:pPr>
              <w:jc w:val="center"/>
              <w:rPr>
                <w:rFonts w:ascii="Calibri" w:hAnsi="Calibri"/>
              </w:rPr>
            </w:pPr>
          </w:p>
        </w:tc>
        <w:tc>
          <w:tcPr>
            <w:tcW w:w="624" w:type="pct"/>
            <w:vAlign w:val="center"/>
          </w:tcPr>
          <w:p>
            <w:pPr>
              <w:jc w:val="center"/>
              <w:rPr>
                <w:rFonts w:ascii="Calibri" w:hAnsi="Calibri"/>
              </w:rPr>
            </w:pPr>
          </w:p>
        </w:tc>
        <w:tc>
          <w:tcPr>
            <w:tcW w:w="624" w:type="pct"/>
            <w:vAlign w:val="center"/>
          </w:tcPr>
          <w:p>
            <w:pPr>
              <w:jc w:val="center"/>
              <w:rPr>
                <w:rFonts w:ascii="Calibri" w:hAnsi="Calibri"/>
              </w:rPr>
            </w:pPr>
          </w:p>
        </w:tc>
        <w:tc>
          <w:tcPr>
            <w:tcW w:w="627" w:type="pct"/>
            <w:vAlign w:val="center"/>
          </w:tcPr>
          <w:p>
            <w:pPr>
              <w:jc w:val="center"/>
              <w:rPr>
                <w:rFonts w:ascii="Calibri" w:hAnsi="Calibri"/>
              </w:rPr>
            </w:pPr>
          </w:p>
        </w:tc>
        <w:tc>
          <w:tcPr>
            <w:tcW w:w="632" w:type="pct"/>
            <w:tcBorders>
              <w:right w:val="single" w:color="auto" w:sz="12" w:space="0"/>
            </w:tcBorders>
            <w:vAlign w:val="center"/>
          </w:tcPr>
          <w:p>
            <w:pPr>
              <w:jc w:val="center"/>
              <w:rPr>
                <w:rFonts w:ascii="Calibri" w:hAnsi="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pct"/>
            <w:tcBorders>
              <w:top w:val="single" w:color="auto" w:sz="12" w:space="0"/>
              <w:left w:val="single" w:color="auto" w:sz="12" w:space="0"/>
              <w:bottom w:val="single" w:color="auto" w:sz="12" w:space="0"/>
              <w:right w:val="single" w:color="auto" w:sz="12" w:space="0"/>
            </w:tcBorders>
          </w:tcPr>
          <w:p>
            <w:pPr>
              <w:jc w:val="center"/>
              <w:rPr>
                <w:rFonts w:ascii="Calibri" w:hAnsi="Calibri"/>
              </w:rPr>
            </w:pPr>
            <w:r>
              <w:rPr>
                <w:rFonts w:ascii="Calibri" w:hAnsi="Calibri"/>
              </w:rPr>
              <w:t>1</w:t>
            </w:r>
          </w:p>
        </w:tc>
        <w:tc>
          <w:tcPr>
            <w:tcW w:w="623" w:type="pct"/>
            <w:tcBorders>
              <w:left w:val="single" w:color="auto" w:sz="12" w:space="0"/>
            </w:tcBorders>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 xml:space="preserve">16.1 </w:t>
            </w:r>
          </w:p>
        </w:tc>
        <w:tc>
          <w:tcPr>
            <w:tcW w:w="623" w:type="pct"/>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 xml:space="preserve">28.1 </w:t>
            </w:r>
          </w:p>
        </w:tc>
        <w:tc>
          <w:tcPr>
            <w:tcW w:w="624" w:type="pct"/>
            <w:tcBorders>
              <w:top w:val="single" w:color="auto" w:sz="12" w:space="0"/>
              <w:right w:val="single" w:color="auto" w:sz="12" w:space="0"/>
            </w:tcBorders>
            <w:vAlign w:val="center"/>
          </w:tcPr>
          <w:p>
            <w:pPr>
              <w:widowControl/>
              <w:jc w:val="center"/>
              <w:textAlignment w:val="center"/>
              <w:rPr>
                <w:rFonts w:ascii="Calibri" w:hAnsi="Calibri"/>
              </w:rPr>
            </w:pPr>
            <w:r>
              <w:rPr>
                <w:rFonts w:ascii="宋体" w:hAnsi="宋体" w:cs="宋体"/>
                <w:color w:val="000000"/>
                <w:kern w:val="0"/>
                <w:sz w:val="22"/>
                <w:szCs w:val="22"/>
                <w:lang w:bidi="ar"/>
              </w:rPr>
              <w:t>0</w:t>
            </w:r>
          </w:p>
        </w:tc>
        <w:tc>
          <w:tcPr>
            <w:tcW w:w="624" w:type="pct"/>
            <w:tcBorders>
              <w:left w:val="single" w:color="auto" w:sz="12" w:space="0"/>
              <w:bottom w:val="single" w:color="auto" w:sz="12" w:space="0"/>
            </w:tcBorders>
            <w:vAlign w:val="center"/>
          </w:tcPr>
          <w:p>
            <w:pPr>
              <w:jc w:val="center"/>
              <w:rPr>
                <w:rFonts w:ascii="Calibri" w:hAnsi="Calibri"/>
              </w:rPr>
            </w:pPr>
          </w:p>
        </w:tc>
        <w:tc>
          <w:tcPr>
            <w:tcW w:w="624" w:type="pct"/>
            <w:vAlign w:val="center"/>
          </w:tcPr>
          <w:p>
            <w:pPr>
              <w:jc w:val="center"/>
              <w:rPr>
                <w:rFonts w:ascii="Calibri" w:hAnsi="Calibri"/>
              </w:rPr>
            </w:pPr>
          </w:p>
        </w:tc>
        <w:tc>
          <w:tcPr>
            <w:tcW w:w="627" w:type="pct"/>
            <w:vAlign w:val="center"/>
          </w:tcPr>
          <w:p>
            <w:pPr>
              <w:jc w:val="center"/>
              <w:rPr>
                <w:rFonts w:ascii="Calibri" w:hAnsi="Calibri"/>
              </w:rPr>
            </w:pPr>
          </w:p>
        </w:tc>
        <w:tc>
          <w:tcPr>
            <w:tcW w:w="632" w:type="pct"/>
            <w:tcBorders>
              <w:right w:val="single" w:color="auto" w:sz="12" w:space="0"/>
            </w:tcBorders>
            <w:vAlign w:val="center"/>
          </w:tcPr>
          <w:p>
            <w:pPr>
              <w:jc w:val="center"/>
              <w:rPr>
                <w:rFonts w:ascii="Calibri" w:hAnsi="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pct"/>
            <w:tcBorders>
              <w:top w:val="single" w:color="auto" w:sz="12" w:space="0"/>
              <w:left w:val="single" w:color="auto" w:sz="12" w:space="0"/>
              <w:bottom w:val="single" w:color="auto" w:sz="12" w:space="0"/>
              <w:right w:val="single" w:color="auto" w:sz="12" w:space="0"/>
            </w:tcBorders>
          </w:tcPr>
          <w:p>
            <w:pPr>
              <w:jc w:val="center"/>
              <w:rPr>
                <w:rFonts w:ascii="Calibri" w:hAnsi="Calibri"/>
              </w:rPr>
            </w:pPr>
            <w:r>
              <w:rPr>
                <w:rFonts w:ascii="Calibri" w:hAnsi="Calibri"/>
              </w:rPr>
              <w:t>2</w:t>
            </w:r>
          </w:p>
        </w:tc>
        <w:tc>
          <w:tcPr>
            <w:tcW w:w="623" w:type="pct"/>
            <w:tcBorders>
              <w:left w:val="single" w:color="auto" w:sz="12" w:space="0"/>
            </w:tcBorders>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 xml:space="preserve">13.9 </w:t>
            </w:r>
          </w:p>
        </w:tc>
        <w:tc>
          <w:tcPr>
            <w:tcW w:w="623" w:type="pct"/>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 xml:space="preserve">32.7 </w:t>
            </w:r>
          </w:p>
        </w:tc>
        <w:tc>
          <w:tcPr>
            <w:tcW w:w="624" w:type="pct"/>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 xml:space="preserve">19.7 </w:t>
            </w:r>
          </w:p>
        </w:tc>
        <w:tc>
          <w:tcPr>
            <w:tcW w:w="624" w:type="pct"/>
            <w:tcBorders>
              <w:top w:val="single" w:color="auto" w:sz="12" w:space="0"/>
              <w:right w:val="single" w:color="auto" w:sz="12" w:space="0"/>
            </w:tcBorders>
            <w:vAlign w:val="center"/>
          </w:tcPr>
          <w:p>
            <w:pPr>
              <w:widowControl/>
              <w:jc w:val="center"/>
              <w:textAlignment w:val="center"/>
              <w:rPr>
                <w:rFonts w:ascii="Calibri" w:hAnsi="Calibri"/>
              </w:rPr>
            </w:pPr>
            <w:r>
              <w:rPr>
                <w:rFonts w:ascii="宋体" w:hAnsi="宋体" w:cs="宋体"/>
                <w:color w:val="000000"/>
                <w:kern w:val="0"/>
                <w:sz w:val="22"/>
                <w:szCs w:val="22"/>
                <w:lang w:bidi="ar"/>
              </w:rPr>
              <w:t>0</w:t>
            </w:r>
          </w:p>
        </w:tc>
        <w:tc>
          <w:tcPr>
            <w:tcW w:w="624" w:type="pct"/>
            <w:tcBorders>
              <w:left w:val="single" w:color="auto" w:sz="12" w:space="0"/>
              <w:bottom w:val="single" w:color="auto" w:sz="12" w:space="0"/>
            </w:tcBorders>
            <w:vAlign w:val="center"/>
          </w:tcPr>
          <w:p>
            <w:pPr>
              <w:jc w:val="center"/>
              <w:rPr>
                <w:rFonts w:ascii="Calibri" w:hAnsi="Calibri"/>
              </w:rPr>
            </w:pPr>
          </w:p>
        </w:tc>
        <w:tc>
          <w:tcPr>
            <w:tcW w:w="627" w:type="pct"/>
            <w:vAlign w:val="center"/>
          </w:tcPr>
          <w:p>
            <w:pPr>
              <w:jc w:val="center"/>
              <w:rPr>
                <w:rFonts w:ascii="Calibri" w:hAnsi="Calibri"/>
              </w:rPr>
            </w:pPr>
          </w:p>
        </w:tc>
        <w:tc>
          <w:tcPr>
            <w:tcW w:w="632" w:type="pct"/>
            <w:tcBorders>
              <w:right w:val="single" w:color="auto" w:sz="12" w:space="0"/>
            </w:tcBorders>
            <w:vAlign w:val="center"/>
          </w:tcPr>
          <w:p>
            <w:pPr>
              <w:jc w:val="center"/>
              <w:rPr>
                <w:rFonts w:ascii="Calibri" w:hAnsi="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pct"/>
            <w:tcBorders>
              <w:top w:val="single" w:color="auto" w:sz="12" w:space="0"/>
              <w:left w:val="single" w:color="auto" w:sz="12" w:space="0"/>
              <w:bottom w:val="single" w:color="auto" w:sz="12" w:space="0"/>
              <w:right w:val="single" w:color="auto" w:sz="12" w:space="0"/>
            </w:tcBorders>
          </w:tcPr>
          <w:p>
            <w:pPr>
              <w:jc w:val="center"/>
              <w:rPr>
                <w:rFonts w:ascii="Calibri" w:hAnsi="Calibri"/>
              </w:rPr>
            </w:pPr>
            <w:r>
              <w:rPr>
                <w:rFonts w:ascii="Calibri" w:hAnsi="Calibri"/>
              </w:rPr>
              <w:t>3</w:t>
            </w:r>
          </w:p>
        </w:tc>
        <w:tc>
          <w:tcPr>
            <w:tcW w:w="623" w:type="pct"/>
            <w:tcBorders>
              <w:left w:val="single" w:color="auto" w:sz="12" w:space="0"/>
            </w:tcBorders>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 xml:space="preserve">29.4 </w:t>
            </w:r>
          </w:p>
        </w:tc>
        <w:tc>
          <w:tcPr>
            <w:tcW w:w="623" w:type="pct"/>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 xml:space="preserve">31.4 </w:t>
            </w:r>
          </w:p>
        </w:tc>
        <w:tc>
          <w:tcPr>
            <w:tcW w:w="624" w:type="pct"/>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 xml:space="preserve">14.9 </w:t>
            </w:r>
          </w:p>
        </w:tc>
        <w:tc>
          <w:tcPr>
            <w:tcW w:w="624" w:type="pct"/>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 xml:space="preserve">34.5 </w:t>
            </w:r>
          </w:p>
        </w:tc>
        <w:tc>
          <w:tcPr>
            <w:tcW w:w="624" w:type="pct"/>
            <w:tcBorders>
              <w:top w:val="single" w:color="auto" w:sz="12" w:space="0"/>
              <w:right w:val="single" w:color="auto" w:sz="12" w:space="0"/>
            </w:tcBorders>
            <w:vAlign w:val="center"/>
          </w:tcPr>
          <w:p>
            <w:pPr>
              <w:widowControl/>
              <w:jc w:val="center"/>
              <w:textAlignment w:val="center"/>
              <w:rPr>
                <w:rFonts w:ascii="Calibri" w:hAnsi="Calibri"/>
              </w:rPr>
            </w:pPr>
            <w:r>
              <w:rPr>
                <w:rFonts w:ascii="宋体" w:hAnsi="宋体" w:cs="宋体"/>
                <w:color w:val="000000"/>
                <w:kern w:val="0"/>
                <w:sz w:val="22"/>
                <w:szCs w:val="22"/>
                <w:lang w:bidi="ar"/>
              </w:rPr>
              <w:t>0</w:t>
            </w:r>
          </w:p>
        </w:tc>
        <w:tc>
          <w:tcPr>
            <w:tcW w:w="627" w:type="pct"/>
            <w:tcBorders>
              <w:left w:val="single" w:color="auto" w:sz="12" w:space="0"/>
              <w:bottom w:val="single" w:color="auto" w:sz="12" w:space="0"/>
            </w:tcBorders>
            <w:vAlign w:val="center"/>
          </w:tcPr>
          <w:p>
            <w:pPr>
              <w:jc w:val="center"/>
              <w:rPr>
                <w:rFonts w:ascii="Calibri" w:hAnsi="Calibri"/>
              </w:rPr>
            </w:pPr>
          </w:p>
        </w:tc>
        <w:tc>
          <w:tcPr>
            <w:tcW w:w="632" w:type="pct"/>
            <w:tcBorders>
              <w:right w:val="single" w:color="auto" w:sz="12" w:space="0"/>
            </w:tcBorders>
            <w:vAlign w:val="center"/>
          </w:tcPr>
          <w:p>
            <w:pPr>
              <w:jc w:val="center"/>
              <w:rPr>
                <w:rFonts w:ascii="Calibri" w:hAnsi="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pct"/>
            <w:tcBorders>
              <w:top w:val="single" w:color="auto" w:sz="12" w:space="0"/>
              <w:left w:val="single" w:color="auto" w:sz="12" w:space="0"/>
              <w:bottom w:val="single" w:color="auto" w:sz="12" w:space="0"/>
              <w:right w:val="single" w:color="auto" w:sz="12" w:space="0"/>
            </w:tcBorders>
          </w:tcPr>
          <w:p>
            <w:pPr>
              <w:jc w:val="center"/>
              <w:rPr>
                <w:rFonts w:ascii="Calibri" w:hAnsi="Calibri"/>
              </w:rPr>
            </w:pPr>
            <w:r>
              <w:rPr>
                <w:rFonts w:ascii="Calibri" w:hAnsi="Calibri"/>
              </w:rPr>
              <w:t>4</w:t>
            </w:r>
          </w:p>
        </w:tc>
        <w:tc>
          <w:tcPr>
            <w:tcW w:w="623" w:type="pct"/>
            <w:tcBorders>
              <w:left w:val="single" w:color="auto" w:sz="12" w:space="0"/>
            </w:tcBorders>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 xml:space="preserve">17.6 </w:t>
            </w:r>
          </w:p>
        </w:tc>
        <w:tc>
          <w:tcPr>
            <w:tcW w:w="623" w:type="pct"/>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 xml:space="preserve">44.0 </w:t>
            </w:r>
          </w:p>
        </w:tc>
        <w:tc>
          <w:tcPr>
            <w:tcW w:w="624" w:type="pct"/>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 xml:space="preserve">16.2 </w:t>
            </w:r>
          </w:p>
        </w:tc>
        <w:tc>
          <w:tcPr>
            <w:tcW w:w="624" w:type="pct"/>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 xml:space="preserve">29.5 </w:t>
            </w:r>
          </w:p>
        </w:tc>
        <w:tc>
          <w:tcPr>
            <w:tcW w:w="624" w:type="pct"/>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 xml:space="preserve">19.5 </w:t>
            </w:r>
          </w:p>
        </w:tc>
        <w:tc>
          <w:tcPr>
            <w:tcW w:w="627" w:type="pct"/>
            <w:tcBorders>
              <w:top w:val="single" w:color="auto" w:sz="12" w:space="0"/>
              <w:right w:val="single" w:color="auto" w:sz="12" w:space="0"/>
            </w:tcBorders>
            <w:vAlign w:val="center"/>
          </w:tcPr>
          <w:p>
            <w:pPr>
              <w:widowControl/>
              <w:jc w:val="center"/>
              <w:textAlignment w:val="center"/>
              <w:rPr>
                <w:rFonts w:ascii="Calibri" w:hAnsi="Calibri"/>
              </w:rPr>
            </w:pPr>
            <w:r>
              <w:rPr>
                <w:rFonts w:ascii="宋体" w:hAnsi="宋体" w:cs="宋体"/>
                <w:color w:val="000000"/>
                <w:kern w:val="0"/>
                <w:sz w:val="22"/>
                <w:szCs w:val="22"/>
                <w:lang w:bidi="ar"/>
              </w:rPr>
              <w:t>0</w:t>
            </w:r>
            <w:r>
              <w:rPr>
                <w:rFonts w:hint="eastAsia" w:ascii="宋体" w:hAnsi="宋体" w:cs="宋体"/>
                <w:color w:val="000000"/>
                <w:kern w:val="0"/>
                <w:sz w:val="22"/>
                <w:szCs w:val="22"/>
                <w:lang w:bidi="ar"/>
              </w:rPr>
              <w:t xml:space="preserve"> </w:t>
            </w:r>
          </w:p>
        </w:tc>
        <w:tc>
          <w:tcPr>
            <w:tcW w:w="632" w:type="pct"/>
            <w:tcBorders>
              <w:left w:val="single" w:color="auto" w:sz="12" w:space="0"/>
              <w:bottom w:val="single" w:color="auto" w:sz="12" w:space="0"/>
              <w:right w:val="single" w:color="auto" w:sz="12" w:space="0"/>
            </w:tcBorders>
            <w:vAlign w:val="center"/>
          </w:tcPr>
          <w:p>
            <w:pPr>
              <w:jc w:val="center"/>
              <w:rPr>
                <w:rFonts w:ascii="Calibri" w:hAnsi="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2" w:type="pct"/>
            <w:tcBorders>
              <w:top w:val="single" w:color="auto" w:sz="12" w:space="0"/>
              <w:left w:val="single" w:color="auto" w:sz="12" w:space="0"/>
              <w:bottom w:val="single" w:color="auto" w:sz="12" w:space="0"/>
              <w:right w:val="single" w:color="auto" w:sz="12" w:space="0"/>
            </w:tcBorders>
          </w:tcPr>
          <w:p>
            <w:pPr>
              <w:jc w:val="center"/>
              <w:rPr>
                <w:rFonts w:ascii="Calibri" w:hAnsi="Calibri"/>
              </w:rPr>
            </w:pPr>
            <w:r>
              <w:rPr>
                <w:rFonts w:ascii="Calibri" w:hAnsi="Calibri"/>
              </w:rPr>
              <w:t>5</w:t>
            </w:r>
          </w:p>
        </w:tc>
        <w:tc>
          <w:tcPr>
            <w:tcW w:w="623" w:type="pct"/>
            <w:tcBorders>
              <w:left w:val="single" w:color="auto" w:sz="12" w:space="0"/>
              <w:bottom w:val="single" w:color="auto" w:sz="12" w:space="0"/>
            </w:tcBorders>
            <w:vAlign w:val="center"/>
          </w:tcPr>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 xml:space="preserve">27.7 </w:t>
            </w:r>
          </w:p>
        </w:tc>
        <w:tc>
          <w:tcPr>
            <w:tcW w:w="623" w:type="pct"/>
            <w:tcBorders>
              <w:bottom w:val="single" w:color="auto" w:sz="12" w:space="0"/>
            </w:tcBorders>
            <w:vAlign w:val="center"/>
          </w:tcPr>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 xml:space="preserve">16.4 </w:t>
            </w:r>
          </w:p>
        </w:tc>
        <w:tc>
          <w:tcPr>
            <w:tcW w:w="624" w:type="pct"/>
            <w:tcBorders>
              <w:bottom w:val="single" w:color="auto" w:sz="12" w:space="0"/>
            </w:tcBorders>
            <w:vAlign w:val="center"/>
          </w:tcPr>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 xml:space="preserve">12.8 </w:t>
            </w:r>
          </w:p>
        </w:tc>
        <w:tc>
          <w:tcPr>
            <w:tcW w:w="624" w:type="pct"/>
            <w:tcBorders>
              <w:bottom w:val="single" w:color="auto" w:sz="12" w:space="0"/>
            </w:tcBorders>
            <w:vAlign w:val="center"/>
          </w:tcPr>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 xml:space="preserve">25.7 </w:t>
            </w:r>
          </w:p>
        </w:tc>
        <w:tc>
          <w:tcPr>
            <w:tcW w:w="624" w:type="pct"/>
            <w:tcBorders>
              <w:bottom w:val="single" w:color="auto" w:sz="12" w:space="0"/>
            </w:tcBorders>
            <w:vAlign w:val="center"/>
          </w:tcPr>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 xml:space="preserve">16.0 </w:t>
            </w:r>
          </w:p>
        </w:tc>
        <w:tc>
          <w:tcPr>
            <w:tcW w:w="627" w:type="pct"/>
            <w:tcBorders>
              <w:bottom w:val="single" w:color="auto" w:sz="12" w:space="0"/>
            </w:tcBorders>
            <w:vAlign w:val="center"/>
          </w:tcPr>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 xml:space="preserve">27.8 </w:t>
            </w:r>
          </w:p>
        </w:tc>
        <w:tc>
          <w:tcPr>
            <w:tcW w:w="632" w:type="pct"/>
            <w:tcBorders>
              <w:top w:val="single" w:color="auto" w:sz="12" w:space="0"/>
              <w:bottom w:val="single" w:color="auto" w:sz="12" w:space="0"/>
              <w:right w:val="single" w:color="auto" w:sz="12" w:space="0"/>
            </w:tcBorders>
            <w:vAlign w:val="center"/>
          </w:tcPr>
          <w:p>
            <w:pPr>
              <w:widowControl/>
              <w:jc w:val="center"/>
              <w:textAlignment w:val="center"/>
              <w:rPr>
                <w:rFonts w:ascii="宋体" w:hAnsi="宋体" w:cs="宋体"/>
                <w:color w:val="000000"/>
                <w:kern w:val="0"/>
                <w:sz w:val="22"/>
                <w:szCs w:val="22"/>
                <w:lang w:bidi="ar"/>
              </w:rPr>
            </w:pPr>
            <w:r>
              <w:rPr>
                <w:rFonts w:ascii="宋体" w:hAnsi="宋体" w:cs="宋体"/>
                <w:color w:val="000000"/>
                <w:kern w:val="0"/>
                <w:sz w:val="22"/>
                <w:szCs w:val="22"/>
                <w:lang w:bidi="ar"/>
              </w:rPr>
              <w:t>0</w:t>
            </w:r>
            <w:r>
              <w:rPr>
                <w:rFonts w:hint="eastAsia" w:ascii="宋体" w:hAnsi="宋体" w:cs="宋体"/>
                <w:color w:val="000000"/>
                <w:kern w:val="0"/>
                <w:sz w:val="22"/>
                <w:szCs w:val="22"/>
                <w:lang w:bidi="ar"/>
              </w:rPr>
              <w:t xml:space="preserve"> </w:t>
            </w:r>
          </w:p>
        </w:tc>
      </w:tr>
    </w:tbl>
    <w:p>
      <w:pPr>
        <w:rPr>
          <w:rFonts w:ascii="Calibri" w:hAnsi="Calibri"/>
        </w:rPr>
      </w:pPr>
    </w:p>
    <w:p>
      <w:pPr>
        <w:numPr>
          <w:ilvl w:val="0"/>
          <w:numId w:val="15"/>
        </w:numPr>
        <w:rPr>
          <w:rFonts w:ascii="Calibri" w:hAnsi="Calibri"/>
        </w:rPr>
      </w:pPr>
      <w:r>
        <w:rPr>
          <w:rFonts w:hint="eastAsia" w:ascii="Calibri" w:hAnsi="Calibri"/>
        </w:rPr>
        <w:t>网络接线方案的初步选择</w:t>
      </w:r>
    </w:p>
    <w:p>
      <w:pPr>
        <w:spacing w:line="360" w:lineRule="auto"/>
        <w:ind w:firstLine="480" w:firstLineChars="200"/>
        <w:rPr>
          <w:rFonts w:ascii="宋体" w:hAnsi="宋体"/>
        </w:rPr>
      </w:pPr>
      <w:r>
        <w:rPr>
          <w:rFonts w:hint="eastAsia" w:ascii="宋体" w:hAnsi="宋体"/>
        </w:rPr>
        <w:t>对任务书所给的原始资料进行定性分析，根据各个变电所与发电站的地理位置及负荷的大小，提出四种可能的接线方案。</w:t>
      </w:r>
    </w:p>
    <w:p>
      <w:pPr>
        <w:spacing w:line="360" w:lineRule="auto"/>
        <w:ind w:firstLine="480" w:firstLineChars="200"/>
        <w:rPr>
          <w:rFonts w:ascii="宋体" w:hAnsi="宋体"/>
        </w:rPr>
      </w:pPr>
      <w:r>
        <w:rPr>
          <w:rFonts w:hint="eastAsia" w:ascii="宋体" w:hAnsi="宋体"/>
        </w:rPr>
        <w:t>拟定接线方案时考虑了以下因素：</w:t>
      </w:r>
    </w:p>
    <w:p>
      <w:pPr>
        <w:spacing w:line="360" w:lineRule="auto"/>
        <w:rPr>
          <w:rFonts w:ascii="宋体" w:hAnsi="宋体"/>
        </w:rPr>
      </w:pPr>
      <w:r>
        <w:rPr>
          <w:rFonts w:hint="eastAsia" w:ascii="宋体" w:hAnsi="宋体"/>
        </w:rPr>
        <w:t>①确定网络断开任意一线路，仍能保证大方式下的电网运行稳定。</w:t>
      </w:r>
    </w:p>
    <w:p>
      <w:pPr>
        <w:spacing w:line="360" w:lineRule="auto"/>
        <w:rPr>
          <w:rFonts w:ascii="宋体" w:hAnsi="宋体"/>
        </w:rPr>
      </w:pPr>
      <w:r>
        <w:rPr>
          <w:rFonts w:hint="eastAsia" w:ascii="宋体" w:hAnsi="宋体"/>
        </w:rPr>
        <w:t>②根据负荷备用的要求及负荷大小，确定对各变电所的供电方案。</w:t>
      </w:r>
    </w:p>
    <w:p>
      <w:pPr>
        <w:tabs>
          <w:tab w:val="left" w:pos="540"/>
          <w:tab w:val="left" w:pos="720"/>
        </w:tabs>
        <w:spacing w:line="360" w:lineRule="auto"/>
        <w:rPr>
          <w:rFonts w:ascii="宋体" w:hAnsi="宋体"/>
        </w:rPr>
      </w:pPr>
      <w:r>
        <w:rPr>
          <w:rFonts w:hint="eastAsia" w:ascii="宋体" w:hAnsi="宋体"/>
        </w:rPr>
        <w:t>③考虑运行灵活方便，不宜有太多的环网。</w:t>
      </w:r>
    </w:p>
    <w:p>
      <w:pPr>
        <w:tabs>
          <w:tab w:val="left" w:pos="540"/>
          <w:tab w:val="left" w:pos="720"/>
        </w:tabs>
        <w:spacing w:line="360" w:lineRule="auto"/>
        <w:rPr>
          <w:rFonts w:ascii="宋体" w:hAnsi="宋体"/>
        </w:rPr>
      </w:pPr>
      <w:r>
        <w:rPr>
          <w:rFonts w:hint="eastAsia" w:ascii="宋体" w:hAnsi="宋体"/>
        </w:rPr>
        <w:t>综合考虑上面的因素，可以得到如图4.1所示四种接线方案：</w:t>
      </w:r>
    </w:p>
    <w:p>
      <w:pPr>
        <w:ind w:firstLine="960" w:firstLineChars="400"/>
      </w:pPr>
      <w:r>
        <w:rPr>
          <w:rFonts w:hint="eastAsia"/>
        </w:rPr>
        <w:drawing>
          <wp:inline distT="0" distB="0" distL="0" distR="0">
            <wp:extent cx="4625340" cy="2649855"/>
            <wp:effectExtent l="0" t="0" r="3810" b="0"/>
            <wp:docPr id="14872755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555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682097" cy="2682728"/>
                    </a:xfrm>
                    <a:prstGeom prst="rect">
                      <a:avLst/>
                    </a:prstGeom>
                    <a:noFill/>
                    <a:ln>
                      <a:noFill/>
                    </a:ln>
                  </pic:spPr>
                </pic:pic>
              </a:graphicData>
            </a:graphic>
          </wp:inline>
        </w:draw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704"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
                <w:bCs/>
              </w:rPr>
            </w:pPr>
            <w:r>
              <w:rPr>
                <w:rFonts w:hint="eastAsia" w:ascii="宋体" w:hAnsi="宋体" w:cs="宋体"/>
                <w:b/>
                <w:bCs/>
                <w:color w:val="000000"/>
                <w:kern w:val="0"/>
                <w:sz w:val="22"/>
                <w:szCs w:val="22"/>
                <w:lang w:bidi="ar"/>
              </w:rPr>
              <w:t>项目</w:t>
            </w:r>
          </w:p>
        </w:tc>
        <w:tc>
          <w:tcPr>
            <w:tcW w:w="1704"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
                <w:bCs/>
              </w:rPr>
            </w:pPr>
            <w:r>
              <w:rPr>
                <w:rFonts w:hint="eastAsia" w:ascii="宋体" w:hAnsi="宋体" w:cs="宋体"/>
                <w:b/>
                <w:bCs/>
                <w:color w:val="000000"/>
                <w:kern w:val="0"/>
                <w:sz w:val="22"/>
                <w:szCs w:val="22"/>
                <w:lang w:bidi="ar"/>
              </w:rPr>
              <w:t>方案一</w:t>
            </w:r>
          </w:p>
        </w:tc>
        <w:tc>
          <w:tcPr>
            <w:tcW w:w="1704"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
                <w:bCs/>
              </w:rPr>
            </w:pPr>
            <w:r>
              <w:rPr>
                <w:rFonts w:hint="eastAsia" w:ascii="宋体" w:hAnsi="宋体" w:cs="宋体"/>
                <w:b/>
                <w:bCs/>
                <w:color w:val="000000"/>
                <w:kern w:val="0"/>
                <w:sz w:val="22"/>
                <w:szCs w:val="22"/>
                <w:lang w:bidi="ar"/>
              </w:rPr>
              <w:t>方案二</w:t>
            </w:r>
          </w:p>
        </w:tc>
        <w:tc>
          <w:tcPr>
            <w:tcW w:w="1705"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
                <w:bCs/>
              </w:rPr>
            </w:pPr>
            <w:r>
              <w:rPr>
                <w:rFonts w:hint="eastAsia" w:ascii="宋体" w:hAnsi="宋体" w:cs="宋体"/>
                <w:b/>
                <w:bCs/>
                <w:color w:val="000000"/>
                <w:kern w:val="0"/>
                <w:sz w:val="22"/>
                <w:szCs w:val="22"/>
                <w:lang w:bidi="ar"/>
              </w:rPr>
              <w:t>方案三</w:t>
            </w:r>
          </w:p>
        </w:tc>
        <w:tc>
          <w:tcPr>
            <w:tcW w:w="1705"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
                <w:bCs/>
              </w:rPr>
            </w:pPr>
            <w:r>
              <w:rPr>
                <w:rFonts w:hint="eastAsia" w:ascii="宋体" w:hAnsi="宋体" w:cs="宋体"/>
                <w:b/>
                <w:bCs/>
                <w:color w:val="000000"/>
                <w:kern w:val="0"/>
                <w:sz w:val="22"/>
                <w:szCs w:val="22"/>
                <w:lang w:bidi="ar"/>
              </w:rPr>
              <w:t>方案四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8" w:hRule="atLeast"/>
        </w:trPr>
        <w:tc>
          <w:tcPr>
            <w:tcW w:w="1704"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
                <w:bCs/>
              </w:rPr>
            </w:pPr>
            <w:r>
              <w:rPr>
                <w:rFonts w:hint="eastAsia" w:ascii="宋体" w:hAnsi="宋体" w:cs="宋体"/>
                <w:b/>
                <w:bCs/>
                <w:color w:val="000000"/>
                <w:kern w:val="0"/>
                <w:sz w:val="22"/>
                <w:szCs w:val="22"/>
                <w:lang w:bidi="ar"/>
              </w:rPr>
              <w:t>图例</w:t>
            </w:r>
          </w:p>
        </w:tc>
        <w:tc>
          <w:tcPr>
            <w:tcW w:w="1704" w:type="dxa"/>
            <w:tcBorders>
              <w:top w:val="single" w:color="auto" w:sz="12" w:space="0"/>
              <w:left w:val="single" w:color="auto" w:sz="12" w:space="0"/>
            </w:tcBorders>
            <w:vAlign w:val="center"/>
          </w:tcPr>
          <w:p>
            <w:pPr>
              <w:jc w:val="center"/>
              <w:rPr>
                <w:rFonts w:ascii="宋体" w:hAnsi="宋体"/>
              </w:rPr>
            </w:pPr>
            <w:r>
              <w:rPr>
                <w:rFonts w:ascii="宋体" w:hAnsi="宋体"/>
              </w:rPr>
              <w:drawing>
                <wp:inline distT="0" distB="0" distL="114300" distR="114300">
                  <wp:extent cx="890270" cy="899795"/>
                  <wp:effectExtent l="0" t="0" r="8890" b="14605"/>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9"/>
                          <a:srcRect l="14365" t="-3059" r="25468"/>
                          <a:stretch>
                            <a:fillRect/>
                          </a:stretch>
                        </pic:blipFill>
                        <pic:spPr>
                          <a:xfrm>
                            <a:off x="0" y="0"/>
                            <a:ext cx="890270" cy="899795"/>
                          </a:xfrm>
                          <a:prstGeom prst="rect">
                            <a:avLst/>
                          </a:prstGeom>
                        </pic:spPr>
                      </pic:pic>
                    </a:graphicData>
                  </a:graphic>
                </wp:inline>
              </w:drawing>
            </w:r>
          </w:p>
        </w:tc>
        <w:tc>
          <w:tcPr>
            <w:tcW w:w="1704" w:type="dxa"/>
            <w:tcBorders>
              <w:top w:val="single" w:color="auto" w:sz="12" w:space="0"/>
            </w:tcBorders>
            <w:vAlign w:val="center"/>
          </w:tcPr>
          <w:p>
            <w:pPr>
              <w:jc w:val="center"/>
              <w:rPr>
                <w:rFonts w:ascii="宋体" w:hAnsi="宋体"/>
              </w:rPr>
            </w:pPr>
            <w:r>
              <w:rPr>
                <w:rFonts w:ascii="宋体" w:hAnsi="宋体"/>
              </w:rPr>
              <w:drawing>
                <wp:inline distT="0" distB="0" distL="114300" distR="114300">
                  <wp:extent cx="886460" cy="899795"/>
                  <wp:effectExtent l="0" t="0" r="12700" b="14605"/>
                  <wp:docPr id="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
                          <pic:cNvPicPr>
                            <a:picLocks noChangeAspect="1"/>
                          </pic:cNvPicPr>
                        </pic:nvPicPr>
                        <pic:blipFill>
                          <a:blip r:embed="rId10"/>
                          <a:srcRect l="16828" t="-4000" r="22853"/>
                          <a:stretch>
                            <a:fillRect/>
                          </a:stretch>
                        </pic:blipFill>
                        <pic:spPr>
                          <a:xfrm>
                            <a:off x="0" y="0"/>
                            <a:ext cx="886460" cy="899795"/>
                          </a:xfrm>
                          <a:prstGeom prst="rect">
                            <a:avLst/>
                          </a:prstGeom>
                        </pic:spPr>
                      </pic:pic>
                    </a:graphicData>
                  </a:graphic>
                </wp:inline>
              </w:drawing>
            </w:r>
          </w:p>
        </w:tc>
        <w:tc>
          <w:tcPr>
            <w:tcW w:w="1705" w:type="dxa"/>
            <w:tcBorders>
              <w:top w:val="single" w:color="auto" w:sz="12" w:space="0"/>
            </w:tcBorders>
            <w:vAlign w:val="center"/>
          </w:tcPr>
          <w:p>
            <w:pPr>
              <w:jc w:val="center"/>
              <w:rPr>
                <w:rFonts w:ascii="宋体" w:hAnsi="宋体"/>
              </w:rPr>
            </w:pPr>
            <w:r>
              <w:rPr>
                <w:rFonts w:ascii="宋体" w:hAnsi="宋体"/>
              </w:rPr>
              <w:drawing>
                <wp:inline distT="0" distB="0" distL="114300" distR="114300">
                  <wp:extent cx="938530" cy="899795"/>
                  <wp:effectExtent l="0" t="0" r="6350" b="14605"/>
                  <wp:docPr id="9" name="图片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
                          <pic:cNvPicPr>
                            <a:picLocks noChangeAspect="1"/>
                          </pic:cNvPicPr>
                        </pic:nvPicPr>
                        <pic:blipFill>
                          <a:blip r:embed="rId11"/>
                          <a:srcRect l="16194" t="4941" r="25467"/>
                          <a:stretch>
                            <a:fillRect/>
                          </a:stretch>
                        </pic:blipFill>
                        <pic:spPr>
                          <a:xfrm>
                            <a:off x="0" y="0"/>
                            <a:ext cx="938530" cy="899795"/>
                          </a:xfrm>
                          <a:prstGeom prst="rect">
                            <a:avLst/>
                          </a:prstGeom>
                        </pic:spPr>
                      </pic:pic>
                    </a:graphicData>
                  </a:graphic>
                </wp:inline>
              </w:drawing>
            </w:r>
          </w:p>
        </w:tc>
        <w:tc>
          <w:tcPr>
            <w:tcW w:w="1705" w:type="dxa"/>
            <w:tcBorders>
              <w:top w:val="single" w:color="auto" w:sz="12" w:space="0"/>
              <w:right w:val="single" w:color="auto" w:sz="12" w:space="0"/>
            </w:tcBorders>
            <w:vAlign w:val="center"/>
          </w:tcPr>
          <w:p>
            <w:pPr>
              <w:jc w:val="center"/>
              <w:rPr>
                <w:rFonts w:ascii="宋体" w:hAnsi="宋体"/>
              </w:rPr>
            </w:pPr>
            <w:r>
              <w:rPr>
                <w:rFonts w:ascii="宋体" w:hAnsi="宋体"/>
              </w:rPr>
              <w:drawing>
                <wp:inline distT="0" distB="0" distL="114300" distR="114300">
                  <wp:extent cx="899795" cy="899795"/>
                  <wp:effectExtent l="0" t="0" r="14605" b="14605"/>
                  <wp:docPr id="10" name="图片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
                          <pic:cNvPicPr>
                            <a:picLocks noChangeAspect="1"/>
                          </pic:cNvPicPr>
                        </pic:nvPicPr>
                        <pic:blipFill>
                          <a:blip r:embed="rId12"/>
                          <a:srcRect l="16390" t="-2118" r="23582"/>
                          <a:stretch>
                            <a:fillRect/>
                          </a:stretch>
                        </pic:blipFill>
                        <pic:spPr>
                          <a:xfrm>
                            <a:off x="0" y="0"/>
                            <a:ext cx="899795" cy="8997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
                <w:bCs/>
              </w:rPr>
            </w:pPr>
            <w:r>
              <w:rPr>
                <w:rFonts w:hint="eastAsia" w:ascii="宋体" w:hAnsi="宋体" w:cs="宋体"/>
                <w:b/>
                <w:bCs/>
                <w:color w:val="000000"/>
                <w:kern w:val="0"/>
                <w:sz w:val="22"/>
                <w:szCs w:val="22"/>
                <w:lang w:bidi="ar"/>
              </w:rPr>
              <w:t>供电可靠性</w:t>
            </w:r>
          </w:p>
        </w:tc>
        <w:tc>
          <w:tcPr>
            <w:tcW w:w="6818" w:type="dxa"/>
            <w:gridSpan w:val="4"/>
            <w:tcBorders>
              <w:left w:val="single" w:color="auto" w:sz="12" w:space="0"/>
              <w:right w:val="single" w:color="auto" w:sz="12" w:space="0"/>
            </w:tcBorders>
            <w:vAlign w:val="center"/>
          </w:tcPr>
          <w:p>
            <w:pPr>
              <w:widowControl/>
              <w:jc w:val="center"/>
              <w:textAlignment w:val="center"/>
              <w:rPr>
                <w:rFonts w:ascii="宋体" w:hAnsi="宋体"/>
              </w:rPr>
            </w:pPr>
            <w:r>
              <w:rPr>
                <w:rFonts w:hint="eastAsia" w:ascii="宋体" w:hAnsi="宋体" w:cs="宋体"/>
                <w:color w:val="000000"/>
                <w:kern w:val="0"/>
                <w:sz w:val="22"/>
                <w:szCs w:val="22"/>
                <w:lang w:bidi="ar"/>
              </w:rPr>
              <w:t>方案四</w:t>
            </w:r>
            <w:r>
              <w:rPr>
                <w:rFonts w:ascii="宋体" w:hAnsi="宋体" w:cs="宋体"/>
                <w:color w:val="000000"/>
                <w:sz w:val="22"/>
                <w:szCs w:val="22"/>
                <w:lang w:bidi="ar"/>
              </w:rPr>
              <w:t xml:space="preserve"> </w:t>
            </w:r>
            <w:r>
              <w:rPr>
                <w:color w:val="000000"/>
                <w:sz w:val="22"/>
                <w:szCs w:val="22"/>
                <w:lang w:bidi="ar"/>
              </w:rPr>
              <w:t xml:space="preserve">&gt; </w:t>
            </w:r>
            <w:r>
              <w:rPr>
                <w:rFonts w:ascii="宋体" w:hAnsi="宋体" w:cs="宋体"/>
                <w:color w:val="000000"/>
                <w:sz w:val="22"/>
                <w:szCs w:val="22"/>
                <w:lang w:bidi="ar"/>
              </w:rPr>
              <w:t>方案</w:t>
            </w:r>
            <w:r>
              <w:rPr>
                <w:rFonts w:hint="eastAsia" w:ascii="宋体" w:hAnsi="宋体" w:cs="宋体"/>
                <w:color w:val="000000"/>
                <w:sz w:val="22"/>
                <w:szCs w:val="22"/>
                <w:lang w:bidi="ar"/>
              </w:rPr>
              <w:t>二</w:t>
            </w:r>
            <w:r>
              <w:rPr>
                <w:rFonts w:ascii="宋体" w:hAnsi="宋体" w:cs="宋体"/>
                <w:color w:val="000000"/>
                <w:sz w:val="22"/>
                <w:szCs w:val="22"/>
                <w:lang w:bidi="ar"/>
              </w:rPr>
              <w:t xml:space="preserve"> </w:t>
            </w:r>
            <w:r>
              <w:rPr>
                <w:color w:val="000000"/>
                <w:sz w:val="22"/>
                <w:szCs w:val="22"/>
                <w:lang w:bidi="ar"/>
              </w:rPr>
              <w:t xml:space="preserve">&gt; </w:t>
            </w:r>
            <w:r>
              <w:rPr>
                <w:rFonts w:ascii="宋体" w:hAnsi="宋体" w:cs="宋体"/>
                <w:color w:val="000000"/>
                <w:sz w:val="22"/>
                <w:szCs w:val="22"/>
                <w:lang w:bidi="ar"/>
              </w:rPr>
              <w:t>方案</w:t>
            </w:r>
            <w:r>
              <w:rPr>
                <w:rFonts w:hint="eastAsia" w:ascii="宋体" w:hAnsi="宋体" w:cs="宋体"/>
                <w:color w:val="000000"/>
                <w:sz w:val="22"/>
                <w:szCs w:val="22"/>
                <w:lang w:bidi="ar"/>
              </w:rPr>
              <w:t>一</w:t>
            </w:r>
            <w:r>
              <w:rPr>
                <w:rFonts w:ascii="宋体" w:hAnsi="宋体" w:cs="宋体"/>
                <w:color w:val="000000"/>
                <w:sz w:val="22"/>
                <w:szCs w:val="22"/>
                <w:lang w:bidi="ar"/>
              </w:rPr>
              <w:t xml:space="preserve"> </w:t>
            </w:r>
            <w:r>
              <w:rPr>
                <w:color w:val="000000"/>
                <w:sz w:val="22"/>
                <w:szCs w:val="22"/>
                <w:lang w:bidi="ar"/>
              </w:rPr>
              <w:t xml:space="preserve">&gt; </w:t>
            </w:r>
            <w:r>
              <w:rPr>
                <w:rFonts w:ascii="宋体" w:hAnsi="宋体" w:cs="宋体"/>
                <w:color w:val="000000"/>
                <w:sz w:val="22"/>
                <w:szCs w:val="22"/>
                <w:lang w:bidi="ar"/>
              </w:rPr>
              <w:t>方案</w:t>
            </w:r>
            <w:r>
              <w:rPr>
                <w:rFonts w:hint="eastAsia" w:ascii="宋体" w:hAnsi="宋体" w:cs="宋体"/>
                <w:color w:val="000000"/>
                <w:sz w:val="22"/>
                <w:szCs w:val="22"/>
                <w:lang w:bidi="ar"/>
              </w:rPr>
              <w:t>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cs="宋体"/>
                <w:b/>
                <w:bCs/>
                <w:color w:val="000000"/>
                <w:kern w:val="0"/>
                <w:lang w:bidi="ar"/>
              </w:rPr>
            </w:pPr>
            <w:r>
              <w:rPr>
                <w:rFonts w:hint="eastAsia" w:ascii="宋体" w:hAnsi="宋体" w:cs="宋体"/>
                <w:b/>
                <w:bCs/>
                <w:color w:val="000000"/>
                <w:kern w:val="0"/>
                <w:lang w:bidi="ar"/>
              </w:rPr>
              <w:t>支路数量</w:t>
            </w:r>
          </w:p>
        </w:tc>
        <w:tc>
          <w:tcPr>
            <w:tcW w:w="1704" w:type="dxa"/>
            <w:tcBorders>
              <w:left w:val="single" w:color="auto" w:sz="12" w:space="0"/>
            </w:tcBorders>
            <w:vAlign w:val="center"/>
          </w:tcPr>
          <w:p>
            <w:pPr>
              <w:widowControl/>
              <w:jc w:val="center"/>
              <w:textAlignment w:val="center"/>
              <w:rPr>
                <w:color w:val="000000"/>
                <w:kern w:val="0"/>
                <w:sz w:val="22"/>
                <w:szCs w:val="22"/>
                <w:lang w:bidi="ar"/>
              </w:rPr>
            </w:pPr>
            <w:r>
              <w:rPr>
                <w:rFonts w:hint="eastAsia"/>
                <w:color w:val="000000"/>
                <w:kern w:val="0"/>
                <w:sz w:val="22"/>
                <w:szCs w:val="22"/>
                <w:lang w:bidi="ar"/>
              </w:rPr>
              <w:t>7</w:t>
            </w:r>
          </w:p>
        </w:tc>
        <w:tc>
          <w:tcPr>
            <w:tcW w:w="1704" w:type="dxa"/>
            <w:vAlign w:val="center"/>
          </w:tcPr>
          <w:p>
            <w:pPr>
              <w:widowControl/>
              <w:jc w:val="center"/>
              <w:textAlignment w:val="center"/>
              <w:rPr>
                <w:color w:val="000000"/>
                <w:kern w:val="0"/>
                <w:sz w:val="22"/>
                <w:szCs w:val="22"/>
                <w:lang w:bidi="ar"/>
              </w:rPr>
            </w:pPr>
            <w:r>
              <w:rPr>
                <w:rFonts w:hint="eastAsia"/>
                <w:color w:val="000000"/>
                <w:kern w:val="0"/>
                <w:sz w:val="22"/>
                <w:szCs w:val="22"/>
                <w:lang w:bidi="ar"/>
              </w:rPr>
              <w:t>8</w:t>
            </w:r>
          </w:p>
        </w:tc>
        <w:tc>
          <w:tcPr>
            <w:tcW w:w="1705" w:type="dxa"/>
            <w:vAlign w:val="center"/>
          </w:tcPr>
          <w:p>
            <w:pPr>
              <w:widowControl/>
              <w:jc w:val="center"/>
              <w:textAlignment w:val="center"/>
              <w:rPr>
                <w:color w:val="000000"/>
                <w:kern w:val="0"/>
                <w:sz w:val="22"/>
                <w:szCs w:val="22"/>
                <w:lang w:bidi="ar"/>
              </w:rPr>
            </w:pPr>
            <w:r>
              <w:rPr>
                <w:color w:val="000000"/>
                <w:kern w:val="0"/>
                <w:sz w:val="22"/>
                <w:szCs w:val="22"/>
                <w:lang w:bidi="ar"/>
              </w:rPr>
              <w:t>7</w:t>
            </w:r>
          </w:p>
        </w:tc>
        <w:tc>
          <w:tcPr>
            <w:tcW w:w="1705" w:type="dxa"/>
            <w:tcBorders>
              <w:right w:val="single" w:color="auto" w:sz="12" w:space="0"/>
            </w:tcBorders>
            <w:vAlign w:val="center"/>
          </w:tcPr>
          <w:p>
            <w:pPr>
              <w:widowControl/>
              <w:jc w:val="center"/>
              <w:textAlignment w:val="center"/>
              <w:rPr>
                <w:color w:val="000000"/>
                <w:kern w:val="0"/>
                <w:sz w:val="22"/>
                <w:szCs w:val="22"/>
                <w:lang w:bidi="ar"/>
              </w:rPr>
            </w:pPr>
            <w:r>
              <w:rPr>
                <w:color w:val="000000"/>
                <w:kern w:val="0"/>
                <w:sz w:val="22"/>
                <w:szCs w:val="22"/>
                <w:lang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
                <w:bCs/>
              </w:rPr>
            </w:pPr>
            <w:r>
              <w:rPr>
                <w:rFonts w:hint="eastAsia" w:ascii="宋体" w:hAnsi="宋体" w:cs="宋体"/>
                <w:b/>
                <w:bCs/>
                <w:color w:val="000000"/>
                <w:kern w:val="0"/>
                <w:lang w:bidi="ar"/>
              </w:rPr>
              <w:t>线路总长度（km）</w:t>
            </w:r>
          </w:p>
        </w:tc>
        <w:tc>
          <w:tcPr>
            <w:tcW w:w="1704"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127.9</w:t>
            </w:r>
          </w:p>
        </w:tc>
        <w:tc>
          <w:tcPr>
            <w:tcW w:w="1704"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145.0</w:t>
            </w:r>
          </w:p>
        </w:tc>
        <w:tc>
          <w:tcPr>
            <w:tcW w:w="1705"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142.6</w:t>
            </w:r>
          </w:p>
        </w:tc>
        <w:tc>
          <w:tcPr>
            <w:tcW w:w="1705"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183.5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
                <w:bCs/>
              </w:rPr>
            </w:pPr>
            <w:r>
              <w:rPr>
                <w:rFonts w:hint="eastAsia" w:ascii="宋体" w:hAnsi="宋体" w:cs="宋体"/>
                <w:b/>
                <w:bCs/>
                <w:color w:val="000000"/>
                <w:kern w:val="0"/>
                <w:sz w:val="22"/>
                <w:szCs w:val="22"/>
                <w:lang w:bidi="ar"/>
              </w:rPr>
              <w:t>开关数量</w:t>
            </w:r>
          </w:p>
        </w:tc>
        <w:tc>
          <w:tcPr>
            <w:tcW w:w="1704" w:type="dxa"/>
            <w:tcBorders>
              <w:left w:val="single" w:color="auto" w:sz="12" w:space="0"/>
            </w:tcBorders>
            <w:vAlign w:val="center"/>
          </w:tcPr>
          <w:p>
            <w:pPr>
              <w:widowControl/>
              <w:jc w:val="center"/>
              <w:textAlignment w:val="center"/>
              <w:rPr>
                <w:rFonts w:ascii="宋体" w:hAnsi="宋体"/>
              </w:rPr>
            </w:pPr>
            <w:r>
              <w:rPr>
                <w:color w:val="000000"/>
                <w:kern w:val="0"/>
                <w:sz w:val="22"/>
                <w:szCs w:val="22"/>
                <w:lang w:bidi="ar"/>
              </w:rPr>
              <w:t>16</w:t>
            </w:r>
          </w:p>
        </w:tc>
        <w:tc>
          <w:tcPr>
            <w:tcW w:w="1704" w:type="dxa"/>
            <w:vAlign w:val="center"/>
          </w:tcPr>
          <w:p>
            <w:pPr>
              <w:widowControl/>
              <w:jc w:val="center"/>
              <w:textAlignment w:val="center"/>
              <w:rPr>
                <w:rFonts w:ascii="宋体" w:hAnsi="宋体"/>
              </w:rPr>
            </w:pPr>
            <w:r>
              <w:rPr>
                <w:rFonts w:hint="eastAsia" w:ascii="宋体" w:hAnsi="宋体"/>
              </w:rPr>
              <w:t>18</w:t>
            </w:r>
          </w:p>
        </w:tc>
        <w:tc>
          <w:tcPr>
            <w:tcW w:w="1705" w:type="dxa"/>
            <w:vAlign w:val="center"/>
          </w:tcPr>
          <w:p>
            <w:pPr>
              <w:widowControl/>
              <w:jc w:val="center"/>
              <w:textAlignment w:val="center"/>
              <w:rPr>
                <w:rFonts w:ascii="宋体" w:hAnsi="宋体"/>
              </w:rPr>
            </w:pPr>
            <w:r>
              <w:rPr>
                <w:rFonts w:ascii="宋体" w:hAnsi="宋体"/>
              </w:rPr>
              <w:t>18</w:t>
            </w:r>
          </w:p>
        </w:tc>
        <w:tc>
          <w:tcPr>
            <w:tcW w:w="1705" w:type="dxa"/>
            <w:tcBorders>
              <w:right w:val="single" w:color="auto" w:sz="12" w:space="0"/>
            </w:tcBorders>
            <w:vAlign w:val="center"/>
          </w:tcPr>
          <w:p>
            <w:pPr>
              <w:widowControl/>
              <w:jc w:val="center"/>
              <w:textAlignment w:val="center"/>
              <w:rPr>
                <w:rFonts w:ascii="宋体" w:hAnsi="宋体"/>
              </w:rPr>
            </w:pPr>
            <w:r>
              <w:rPr>
                <w:rFonts w:ascii="宋体" w:hAnsi="宋体"/>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12" w:space="0"/>
              <w:left w:val="single" w:color="auto" w:sz="12" w:space="0"/>
              <w:bottom w:val="single" w:color="auto" w:sz="12" w:space="0"/>
              <w:right w:val="single" w:color="auto" w:sz="12" w:space="0"/>
            </w:tcBorders>
            <w:vAlign w:val="center"/>
          </w:tcPr>
          <w:p>
            <w:pPr>
              <w:jc w:val="center"/>
              <w:rPr>
                <w:rFonts w:ascii="宋体" w:hAnsi="宋体"/>
                <w:b/>
                <w:bCs/>
              </w:rPr>
            </w:pPr>
            <w:r>
              <w:rPr>
                <w:rFonts w:hint="eastAsia" w:ascii="Calibri" w:hAnsi="Calibri"/>
                <w:b/>
                <w:bCs/>
              </w:rPr>
              <w:t>继电保护整定的难度</w:t>
            </w:r>
          </w:p>
        </w:tc>
        <w:tc>
          <w:tcPr>
            <w:tcW w:w="6818" w:type="dxa"/>
            <w:gridSpan w:val="4"/>
            <w:tcBorders>
              <w:left w:val="single" w:color="auto" w:sz="12" w:space="0"/>
              <w:bottom w:val="single" w:color="auto" w:sz="12" w:space="0"/>
              <w:right w:val="single" w:color="auto" w:sz="12" w:space="0"/>
            </w:tcBorders>
            <w:vAlign w:val="center"/>
          </w:tcPr>
          <w:p>
            <w:pPr>
              <w:widowControl/>
              <w:jc w:val="center"/>
              <w:textAlignment w:val="center"/>
              <w:rPr>
                <w:rFonts w:ascii="宋体" w:hAnsi="宋体"/>
              </w:rPr>
            </w:pPr>
            <w:r>
              <w:rPr>
                <w:rFonts w:hint="eastAsia" w:ascii="宋体" w:hAnsi="宋体" w:cs="宋体"/>
                <w:color w:val="000000"/>
                <w:kern w:val="0"/>
                <w:sz w:val="22"/>
                <w:szCs w:val="22"/>
                <w:lang w:bidi="ar"/>
              </w:rPr>
              <w:t>方案二</w:t>
            </w:r>
            <w:r>
              <w:rPr>
                <w:rFonts w:ascii="宋体" w:hAnsi="宋体" w:cs="宋体"/>
                <w:color w:val="000000"/>
                <w:sz w:val="22"/>
                <w:szCs w:val="22"/>
                <w:lang w:bidi="ar"/>
              </w:rPr>
              <w:t xml:space="preserve"> </w:t>
            </w:r>
            <w:r>
              <w:rPr>
                <w:color w:val="000000"/>
                <w:sz w:val="22"/>
                <w:szCs w:val="22"/>
                <w:lang w:bidi="ar"/>
              </w:rPr>
              <w:t xml:space="preserve">&gt; </w:t>
            </w:r>
            <w:r>
              <w:rPr>
                <w:rFonts w:ascii="宋体" w:hAnsi="宋体" w:cs="宋体"/>
                <w:color w:val="000000"/>
                <w:sz w:val="22"/>
                <w:szCs w:val="22"/>
                <w:lang w:bidi="ar"/>
              </w:rPr>
              <w:t>方案</w:t>
            </w:r>
            <w:r>
              <w:rPr>
                <w:rFonts w:hint="eastAsia" w:ascii="宋体" w:hAnsi="宋体" w:cs="宋体"/>
                <w:color w:val="000000"/>
                <w:sz w:val="22"/>
                <w:szCs w:val="22"/>
                <w:lang w:bidi="ar"/>
              </w:rPr>
              <w:t>四</w:t>
            </w:r>
            <w:r>
              <w:rPr>
                <w:rFonts w:ascii="宋体" w:hAnsi="宋体" w:cs="宋体"/>
                <w:color w:val="000000"/>
                <w:sz w:val="22"/>
                <w:szCs w:val="22"/>
                <w:lang w:bidi="ar"/>
              </w:rPr>
              <w:t xml:space="preserve"> </w:t>
            </w:r>
            <w:r>
              <w:rPr>
                <w:color w:val="000000"/>
                <w:sz w:val="22"/>
                <w:szCs w:val="22"/>
                <w:lang w:bidi="ar"/>
              </w:rPr>
              <w:t xml:space="preserve">&gt; </w:t>
            </w:r>
            <w:r>
              <w:rPr>
                <w:rFonts w:ascii="宋体" w:hAnsi="宋体" w:cs="宋体"/>
                <w:color w:val="000000"/>
                <w:sz w:val="22"/>
                <w:szCs w:val="22"/>
                <w:lang w:bidi="ar"/>
              </w:rPr>
              <w:t>方案</w:t>
            </w:r>
            <w:r>
              <w:rPr>
                <w:rFonts w:hint="eastAsia" w:ascii="宋体" w:hAnsi="宋体" w:cs="宋体"/>
                <w:color w:val="000000"/>
                <w:sz w:val="22"/>
                <w:szCs w:val="22"/>
                <w:lang w:bidi="ar"/>
              </w:rPr>
              <w:t xml:space="preserve">三 </w:t>
            </w:r>
            <w:r>
              <w:rPr>
                <w:color w:val="000000"/>
                <w:sz w:val="22"/>
                <w:szCs w:val="22"/>
                <w:lang w:bidi="ar"/>
              </w:rPr>
              <w:t xml:space="preserve">&gt; </w:t>
            </w:r>
            <w:r>
              <w:rPr>
                <w:rFonts w:ascii="宋体" w:hAnsi="宋体" w:cs="宋体"/>
                <w:color w:val="000000"/>
                <w:sz w:val="22"/>
                <w:szCs w:val="22"/>
                <w:lang w:bidi="ar"/>
              </w:rPr>
              <w:t>方案</w:t>
            </w:r>
            <w:r>
              <w:rPr>
                <w:rFonts w:hint="eastAsia" w:ascii="宋体" w:hAnsi="宋体" w:cs="宋体"/>
                <w:color w:val="000000"/>
                <w:sz w:val="22"/>
                <w:szCs w:val="22"/>
                <w:lang w:bidi="ar"/>
              </w:rPr>
              <w:t>一</w:t>
            </w:r>
          </w:p>
        </w:tc>
      </w:tr>
    </w:tbl>
    <w:p>
      <w:pPr>
        <w:ind w:firstLine="480" w:firstLineChars="200"/>
        <w:rPr>
          <w:rFonts w:ascii="Calibri" w:hAnsi="Calibri"/>
        </w:rPr>
      </w:pPr>
      <w:r>
        <w:rPr>
          <w:rFonts w:hint="eastAsia" w:ascii="Calibri" w:hAnsi="Calibri"/>
        </w:rPr>
        <w:t>方案四接线方式简单，没有环网，运行灵活方便，虽然支路数量少，但是所需导线长度大。方案二和方案三接线有点复杂，但其供电可靠性较高，同时线路不长。方案一采用全环网，但是负荷堆积在一侧线路，供电可靠性算很高。</w:t>
      </w:r>
    </w:p>
    <w:p>
      <w:pPr>
        <w:ind w:firstLine="480" w:firstLineChars="200"/>
        <w:rPr>
          <w:rFonts w:ascii="Calibri" w:hAnsi="Calibri"/>
        </w:rPr>
      </w:pPr>
      <w:r>
        <w:rPr>
          <w:rFonts w:hint="eastAsia" w:ascii="Calibri" w:hAnsi="Calibri"/>
        </w:rPr>
        <w:t>在四种方案中，变电所⑤在运行中都起到重要的作用，一旦变电所⑤出现故障，暂停工作，则发电厂功率绝大部分难以输送，将会导致变电所①或变电所③停电。</w:t>
      </w:r>
    </w:p>
    <w:p>
      <w:pPr>
        <w:ind w:firstLine="480" w:firstLineChars="200"/>
        <w:rPr>
          <w:rFonts w:ascii="Calibri" w:hAnsi="Calibri"/>
        </w:rPr>
      </w:pPr>
      <w:r>
        <w:rPr>
          <w:rFonts w:hint="eastAsia" w:ascii="Calibri" w:hAnsi="Calibri"/>
        </w:rPr>
        <w:t>对四种接线方案进行初步分析，可知方案一和方案二比较合理，方案三和方案四明显不合理，故舍弃；现近一步详细分析方案一和方案二。</w:t>
      </w:r>
    </w:p>
    <w:p>
      <w:pPr>
        <w:pStyle w:val="3"/>
        <w:ind w:left="240" w:right="240" w:firstLine="210"/>
      </w:pPr>
      <w:bookmarkStart w:id="52" w:name="_Toc154778962"/>
      <w:bookmarkStart w:id="53" w:name="_Toc7595"/>
      <w:r>
        <w:t>4</w:t>
      </w:r>
      <w:r>
        <w:rPr>
          <w:rFonts w:hint="eastAsia"/>
        </w:rPr>
        <w:t>.2输电线路导线型号的选择</w:t>
      </w:r>
      <w:bookmarkEnd w:id="52"/>
      <w:bookmarkEnd w:id="53"/>
    </w:p>
    <w:p>
      <w:pPr>
        <w:ind w:firstLine="480" w:firstLineChars="200"/>
      </w:pPr>
      <w:r>
        <w:t>按电力设计手册，当负荷的年最大利用小时数达到5000小时以上时，钢芯铝铰线的经济电流密度取J=0.9A/mm</w:t>
      </w:r>
      <w:r>
        <w:rPr>
          <w:vertAlign w:val="superscript"/>
        </w:rPr>
        <w:t>2</w:t>
      </w:r>
      <w:r>
        <w:t>，在高压区域电力网，用经济电流密度法选择导线载面，用发热校验。因本设计是110kV及以上电压等级，为了避免电晕损耗，导线截面不应小于LGJ-70。</w:t>
      </w:r>
    </w:p>
    <w:p>
      <w:pPr>
        <w:ind w:firstLine="480" w:firstLineChars="200"/>
      </w:pPr>
      <w:r>
        <w:t>有关数据综合如下</w:t>
      </w:r>
      <w:r>
        <w:rPr>
          <w:rFonts w:hint="eastAsia"/>
        </w:rPr>
        <w:t>表4-2所示</w:t>
      </w:r>
      <w:r>
        <w:t>：</w:t>
      </w:r>
    </w:p>
    <w:p>
      <w:pPr>
        <w:ind w:firstLine="480" w:firstLineChars="200"/>
      </w:pPr>
      <w:r>
        <w:rPr>
          <w:szCs w:val="21"/>
        </w:rPr>
        <w:t>表</w:t>
      </w:r>
      <w:r>
        <w:rPr>
          <w:rFonts w:hint="eastAsia"/>
          <w:szCs w:val="21"/>
        </w:rPr>
        <w:t>4</w:t>
      </w:r>
      <w:r>
        <w:rPr>
          <w:szCs w:val="21"/>
        </w:rPr>
        <w:t>-</w:t>
      </w:r>
      <w:r>
        <w:rPr>
          <w:rFonts w:hint="eastAsia"/>
          <w:szCs w:val="21"/>
        </w:rPr>
        <w:t>2</w:t>
      </w:r>
      <w:r>
        <w:rPr>
          <w:szCs w:val="21"/>
        </w:rPr>
        <w:t xml:space="preserve"> </w:t>
      </w:r>
      <w:r>
        <w:rPr>
          <w:rFonts w:hint="eastAsia"/>
          <w:szCs w:val="21"/>
        </w:rPr>
        <w:t>导线型号与参数</w:t>
      </w:r>
      <w:r>
        <w:rPr>
          <w:szCs w:val="21"/>
        </w:rPr>
        <w:t>资料</w:t>
      </w:r>
    </w:p>
    <w:tbl>
      <w:tblPr>
        <w:tblStyle w:val="1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7"/>
        <w:gridCol w:w="2128"/>
        <w:gridCol w:w="1638"/>
        <w:gridCol w:w="1638"/>
        <w:gridCol w:w="2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3" w:hRule="exact"/>
          <w:jc w:val="center"/>
        </w:trPr>
        <w:tc>
          <w:tcPr>
            <w:tcW w:w="805" w:type="pct"/>
            <w:tcBorders>
              <w:top w:val="single" w:color="auto" w:sz="12" w:space="0"/>
              <w:left w:val="single" w:color="auto" w:sz="12" w:space="0"/>
              <w:bottom w:val="single" w:color="auto" w:sz="12" w:space="0"/>
              <w:right w:val="single" w:color="auto" w:sz="12" w:space="0"/>
            </w:tcBorders>
            <w:vAlign w:val="center"/>
          </w:tcPr>
          <w:p>
            <w:pPr>
              <w:jc w:val="center"/>
              <w:rPr>
                <w:b/>
                <w:bCs/>
                <w:szCs w:val="21"/>
                <w:lang w:val="en-GB"/>
              </w:rPr>
            </w:pPr>
            <w:r>
              <w:rPr>
                <w:b/>
                <w:bCs/>
                <w:szCs w:val="21"/>
                <w:lang w:val="en-GB"/>
              </w:rPr>
              <w:t>导线</w:t>
            </w:r>
          </w:p>
          <w:p>
            <w:pPr>
              <w:spacing w:line="360" w:lineRule="auto"/>
              <w:jc w:val="center"/>
              <w:rPr>
                <w:b/>
                <w:bCs/>
                <w:szCs w:val="21"/>
                <w:lang w:val="en-GB"/>
              </w:rPr>
            </w:pPr>
            <w:r>
              <w:rPr>
                <w:b/>
                <w:bCs/>
                <w:szCs w:val="21"/>
                <w:lang w:val="en-GB"/>
              </w:rPr>
              <w:t>截面</w:t>
            </w:r>
          </w:p>
        </w:tc>
        <w:tc>
          <w:tcPr>
            <w:tcW w:w="1160" w:type="pct"/>
            <w:tcBorders>
              <w:top w:val="single" w:color="auto" w:sz="12" w:space="0"/>
              <w:left w:val="single" w:color="auto" w:sz="12" w:space="0"/>
              <w:bottom w:val="single" w:color="auto" w:sz="12" w:space="0"/>
              <w:right w:val="single" w:color="auto" w:sz="12" w:space="0"/>
            </w:tcBorders>
            <w:vAlign w:val="center"/>
          </w:tcPr>
          <w:p>
            <w:pPr>
              <w:spacing w:line="360" w:lineRule="auto"/>
              <w:jc w:val="center"/>
              <w:rPr>
                <w:b/>
                <w:bCs/>
                <w:szCs w:val="21"/>
                <w:lang w:val="en-GB"/>
              </w:rPr>
            </w:pPr>
            <w:r>
              <w:rPr>
                <w:b/>
                <w:bCs/>
                <w:szCs w:val="21"/>
                <w:lang w:val="en-GB"/>
              </w:rPr>
              <w:t>载流量（A）</w:t>
            </w:r>
          </w:p>
        </w:tc>
        <w:tc>
          <w:tcPr>
            <w:tcW w:w="893" w:type="pct"/>
            <w:tcBorders>
              <w:top w:val="single" w:color="auto" w:sz="12" w:space="0"/>
              <w:left w:val="single" w:color="auto" w:sz="12" w:space="0"/>
              <w:bottom w:val="single" w:color="auto" w:sz="12" w:space="0"/>
              <w:right w:val="single" w:color="auto" w:sz="12" w:space="0"/>
            </w:tcBorders>
            <w:vAlign w:val="center"/>
          </w:tcPr>
          <w:p>
            <w:pPr>
              <w:spacing w:line="360" w:lineRule="auto"/>
              <w:jc w:val="center"/>
              <w:rPr>
                <w:b/>
                <w:bCs/>
                <w:szCs w:val="21"/>
                <w:lang w:val="en-GB"/>
              </w:rPr>
            </w:pPr>
            <w:r>
              <w:rPr>
                <w:b/>
                <w:bCs/>
                <w:szCs w:val="21"/>
                <w:lang w:val="en-GB"/>
              </w:rPr>
              <w:t>r(Ω/km)</w:t>
            </w:r>
          </w:p>
        </w:tc>
        <w:tc>
          <w:tcPr>
            <w:tcW w:w="893" w:type="pct"/>
            <w:tcBorders>
              <w:top w:val="single" w:color="auto" w:sz="12" w:space="0"/>
              <w:left w:val="single" w:color="auto" w:sz="12" w:space="0"/>
              <w:bottom w:val="single" w:color="auto" w:sz="12" w:space="0"/>
              <w:right w:val="single" w:color="auto" w:sz="12" w:space="0"/>
            </w:tcBorders>
            <w:vAlign w:val="center"/>
          </w:tcPr>
          <w:p>
            <w:pPr>
              <w:spacing w:line="360" w:lineRule="auto"/>
              <w:jc w:val="center"/>
              <w:rPr>
                <w:b/>
                <w:bCs/>
                <w:szCs w:val="21"/>
              </w:rPr>
            </w:pPr>
            <w:r>
              <w:rPr>
                <w:b/>
                <w:bCs/>
                <w:szCs w:val="21"/>
              </w:rPr>
              <w:t>X(Ω/km)</w:t>
            </w:r>
          </w:p>
        </w:tc>
        <w:tc>
          <w:tcPr>
            <w:tcW w:w="1249" w:type="pct"/>
            <w:tcBorders>
              <w:top w:val="single" w:color="auto" w:sz="12" w:space="0"/>
              <w:left w:val="single" w:color="auto" w:sz="12" w:space="0"/>
              <w:bottom w:val="single" w:color="auto" w:sz="12" w:space="0"/>
              <w:right w:val="single" w:color="auto" w:sz="12" w:space="0"/>
            </w:tcBorders>
            <w:vAlign w:val="center"/>
          </w:tcPr>
          <w:p>
            <w:pPr>
              <w:spacing w:line="360" w:lineRule="auto"/>
              <w:jc w:val="center"/>
              <w:rPr>
                <w:b/>
                <w:bCs/>
                <w:szCs w:val="21"/>
                <w:lang w:val="en-GB"/>
              </w:rPr>
            </w:pPr>
            <w:r>
              <w:rPr>
                <w:b/>
                <w:bCs/>
                <w:szCs w:val="21"/>
                <w:lang w:val="en-GB"/>
              </w:rPr>
              <w:t>线路综合</w:t>
            </w:r>
          </w:p>
          <w:p>
            <w:pPr>
              <w:spacing w:line="360" w:lineRule="auto"/>
              <w:jc w:val="center"/>
              <w:rPr>
                <w:b/>
                <w:bCs/>
                <w:szCs w:val="21"/>
                <w:lang w:val="en-GB"/>
              </w:rPr>
            </w:pPr>
            <w:r>
              <w:rPr>
                <w:b/>
                <w:bCs/>
                <w:szCs w:val="21"/>
                <w:lang w:val="en-GB"/>
              </w:rPr>
              <w:t>投资（万元/km）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805" w:type="pct"/>
            <w:tcBorders>
              <w:top w:val="single" w:color="auto" w:sz="12" w:space="0"/>
              <w:left w:val="single" w:color="auto" w:sz="12" w:space="0"/>
            </w:tcBorders>
            <w:vAlign w:val="center"/>
          </w:tcPr>
          <w:p>
            <w:pPr>
              <w:spacing w:line="360" w:lineRule="auto"/>
              <w:jc w:val="center"/>
              <w:rPr>
                <w:szCs w:val="21"/>
                <w:lang w:val="en-GB"/>
              </w:rPr>
            </w:pPr>
            <w:r>
              <w:rPr>
                <w:szCs w:val="21"/>
                <w:lang w:val="en-GB"/>
              </w:rPr>
              <w:t>LGJ-70</w:t>
            </w:r>
          </w:p>
        </w:tc>
        <w:tc>
          <w:tcPr>
            <w:tcW w:w="1160" w:type="pct"/>
            <w:tcBorders>
              <w:top w:val="single" w:color="auto" w:sz="12" w:space="0"/>
            </w:tcBorders>
            <w:vAlign w:val="center"/>
          </w:tcPr>
          <w:p>
            <w:pPr>
              <w:spacing w:line="360" w:lineRule="auto"/>
              <w:jc w:val="center"/>
              <w:rPr>
                <w:szCs w:val="21"/>
                <w:lang w:val="en-GB"/>
              </w:rPr>
            </w:pPr>
            <w:r>
              <w:rPr>
                <w:szCs w:val="21"/>
                <w:lang w:val="en-GB"/>
              </w:rPr>
              <w:t>275</w:t>
            </w:r>
          </w:p>
        </w:tc>
        <w:tc>
          <w:tcPr>
            <w:tcW w:w="893" w:type="pct"/>
            <w:tcBorders>
              <w:top w:val="single" w:color="auto" w:sz="12" w:space="0"/>
            </w:tcBorders>
            <w:vAlign w:val="center"/>
          </w:tcPr>
          <w:p>
            <w:pPr>
              <w:spacing w:line="360" w:lineRule="auto"/>
              <w:jc w:val="center"/>
              <w:rPr>
                <w:szCs w:val="21"/>
                <w:lang w:val="en-GB"/>
              </w:rPr>
            </w:pPr>
            <w:r>
              <w:rPr>
                <w:szCs w:val="21"/>
                <w:lang w:val="en-GB"/>
              </w:rPr>
              <w:t>0.45</w:t>
            </w:r>
          </w:p>
        </w:tc>
        <w:tc>
          <w:tcPr>
            <w:tcW w:w="893" w:type="pct"/>
            <w:tcBorders>
              <w:top w:val="single" w:color="auto" w:sz="12" w:space="0"/>
            </w:tcBorders>
            <w:vAlign w:val="center"/>
          </w:tcPr>
          <w:p>
            <w:pPr>
              <w:spacing w:line="360" w:lineRule="auto"/>
              <w:jc w:val="center"/>
              <w:rPr>
                <w:szCs w:val="21"/>
                <w:lang w:val="en-GB"/>
              </w:rPr>
            </w:pPr>
            <w:r>
              <w:rPr>
                <w:szCs w:val="21"/>
                <w:lang w:val="en-GB"/>
              </w:rPr>
              <w:t>0.432</w:t>
            </w:r>
          </w:p>
        </w:tc>
        <w:tc>
          <w:tcPr>
            <w:tcW w:w="1249" w:type="pct"/>
            <w:tcBorders>
              <w:top w:val="single" w:color="auto" w:sz="12" w:space="0"/>
              <w:right w:val="single" w:color="auto" w:sz="12" w:space="0"/>
            </w:tcBorders>
            <w:vAlign w:val="center"/>
          </w:tcPr>
          <w:p>
            <w:pPr>
              <w:spacing w:line="360" w:lineRule="auto"/>
              <w:jc w:val="center"/>
              <w:rPr>
                <w:szCs w:val="21"/>
                <w:lang w:val="en-GB"/>
              </w:rPr>
            </w:pPr>
            <w:r>
              <w:rPr>
                <w:szCs w:val="21"/>
                <w:lang w:val="en-GB"/>
              </w:rPr>
              <w:t>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805" w:type="pct"/>
            <w:tcBorders>
              <w:left w:val="single" w:color="auto" w:sz="12" w:space="0"/>
            </w:tcBorders>
            <w:vAlign w:val="center"/>
          </w:tcPr>
          <w:p>
            <w:pPr>
              <w:spacing w:line="360" w:lineRule="auto"/>
              <w:jc w:val="center"/>
              <w:rPr>
                <w:szCs w:val="21"/>
                <w:lang w:val="en-GB"/>
              </w:rPr>
            </w:pPr>
            <w:r>
              <w:rPr>
                <w:szCs w:val="21"/>
                <w:lang w:val="en-GB"/>
              </w:rPr>
              <w:t>LGJ-95</w:t>
            </w:r>
          </w:p>
        </w:tc>
        <w:tc>
          <w:tcPr>
            <w:tcW w:w="1160" w:type="pct"/>
            <w:vAlign w:val="center"/>
          </w:tcPr>
          <w:p>
            <w:pPr>
              <w:spacing w:line="360" w:lineRule="auto"/>
              <w:jc w:val="center"/>
              <w:rPr>
                <w:szCs w:val="21"/>
                <w:lang w:val="en-GB"/>
              </w:rPr>
            </w:pPr>
            <w:r>
              <w:rPr>
                <w:szCs w:val="21"/>
                <w:lang w:val="en-GB"/>
              </w:rPr>
              <w:t>335</w:t>
            </w:r>
          </w:p>
        </w:tc>
        <w:tc>
          <w:tcPr>
            <w:tcW w:w="893" w:type="pct"/>
            <w:vAlign w:val="center"/>
          </w:tcPr>
          <w:p>
            <w:pPr>
              <w:spacing w:line="360" w:lineRule="auto"/>
              <w:jc w:val="center"/>
              <w:rPr>
                <w:szCs w:val="21"/>
                <w:lang w:val="en-GB"/>
              </w:rPr>
            </w:pPr>
            <w:r>
              <w:rPr>
                <w:szCs w:val="21"/>
                <w:lang w:val="en-GB"/>
              </w:rPr>
              <w:t>0.33</w:t>
            </w:r>
          </w:p>
        </w:tc>
        <w:tc>
          <w:tcPr>
            <w:tcW w:w="893" w:type="pct"/>
            <w:vAlign w:val="center"/>
          </w:tcPr>
          <w:p>
            <w:pPr>
              <w:spacing w:line="360" w:lineRule="auto"/>
              <w:jc w:val="center"/>
              <w:rPr>
                <w:szCs w:val="21"/>
                <w:lang w:val="en-GB"/>
              </w:rPr>
            </w:pPr>
            <w:r>
              <w:rPr>
                <w:szCs w:val="21"/>
                <w:lang w:val="en-GB"/>
              </w:rPr>
              <w:t>0.416</w:t>
            </w:r>
          </w:p>
        </w:tc>
        <w:tc>
          <w:tcPr>
            <w:tcW w:w="1249" w:type="pct"/>
            <w:tcBorders>
              <w:right w:val="single" w:color="auto" w:sz="12" w:space="0"/>
            </w:tcBorders>
            <w:vAlign w:val="center"/>
          </w:tcPr>
          <w:p>
            <w:pPr>
              <w:spacing w:line="360" w:lineRule="auto"/>
              <w:jc w:val="center"/>
              <w:rPr>
                <w:szCs w:val="21"/>
                <w:lang w:val="en-GB"/>
              </w:rPr>
            </w:pPr>
            <w:r>
              <w:rPr>
                <w:szCs w:val="21"/>
                <w:lang w:val="en-GB"/>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805" w:type="pct"/>
            <w:tcBorders>
              <w:left w:val="single" w:color="auto" w:sz="12" w:space="0"/>
            </w:tcBorders>
            <w:vAlign w:val="center"/>
          </w:tcPr>
          <w:p>
            <w:pPr>
              <w:spacing w:line="360" w:lineRule="auto"/>
              <w:jc w:val="center"/>
              <w:rPr>
                <w:szCs w:val="21"/>
                <w:lang w:val="en-GB"/>
              </w:rPr>
            </w:pPr>
            <w:r>
              <w:rPr>
                <w:szCs w:val="21"/>
                <w:lang w:val="en-GB"/>
              </w:rPr>
              <w:t>LGJ-120</w:t>
            </w:r>
          </w:p>
        </w:tc>
        <w:tc>
          <w:tcPr>
            <w:tcW w:w="1160" w:type="pct"/>
            <w:vAlign w:val="center"/>
          </w:tcPr>
          <w:p>
            <w:pPr>
              <w:spacing w:line="360" w:lineRule="auto"/>
              <w:jc w:val="center"/>
              <w:rPr>
                <w:szCs w:val="21"/>
                <w:lang w:val="en-GB"/>
              </w:rPr>
            </w:pPr>
            <w:r>
              <w:rPr>
                <w:szCs w:val="21"/>
                <w:lang w:val="en-GB"/>
              </w:rPr>
              <w:t>380</w:t>
            </w:r>
          </w:p>
        </w:tc>
        <w:tc>
          <w:tcPr>
            <w:tcW w:w="893" w:type="pct"/>
            <w:vAlign w:val="center"/>
          </w:tcPr>
          <w:p>
            <w:pPr>
              <w:spacing w:line="360" w:lineRule="auto"/>
              <w:jc w:val="center"/>
              <w:rPr>
                <w:szCs w:val="21"/>
                <w:lang w:val="en-GB"/>
              </w:rPr>
            </w:pPr>
            <w:r>
              <w:rPr>
                <w:szCs w:val="21"/>
                <w:lang w:val="en-GB"/>
              </w:rPr>
              <w:t>0.27</w:t>
            </w:r>
          </w:p>
        </w:tc>
        <w:tc>
          <w:tcPr>
            <w:tcW w:w="893" w:type="pct"/>
            <w:vAlign w:val="center"/>
          </w:tcPr>
          <w:p>
            <w:pPr>
              <w:spacing w:line="360" w:lineRule="auto"/>
              <w:jc w:val="center"/>
              <w:rPr>
                <w:szCs w:val="21"/>
                <w:lang w:val="en-GB"/>
              </w:rPr>
            </w:pPr>
            <w:r>
              <w:rPr>
                <w:szCs w:val="21"/>
                <w:lang w:val="en-GB"/>
              </w:rPr>
              <w:t>0.409</w:t>
            </w:r>
          </w:p>
        </w:tc>
        <w:tc>
          <w:tcPr>
            <w:tcW w:w="1249" w:type="pct"/>
            <w:tcBorders>
              <w:right w:val="single" w:color="auto" w:sz="12" w:space="0"/>
            </w:tcBorders>
            <w:vAlign w:val="center"/>
          </w:tcPr>
          <w:p>
            <w:pPr>
              <w:spacing w:line="360" w:lineRule="auto"/>
              <w:jc w:val="center"/>
              <w:rPr>
                <w:szCs w:val="21"/>
                <w:lang w:val="en-GB"/>
              </w:rPr>
            </w:pPr>
            <w:r>
              <w:rPr>
                <w:szCs w:val="21"/>
                <w:lang w:val="en-GB"/>
              </w:rPr>
              <w:t>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805" w:type="pct"/>
            <w:tcBorders>
              <w:left w:val="single" w:color="auto" w:sz="12" w:space="0"/>
            </w:tcBorders>
            <w:vAlign w:val="center"/>
          </w:tcPr>
          <w:p>
            <w:pPr>
              <w:spacing w:line="360" w:lineRule="auto"/>
              <w:jc w:val="center"/>
              <w:rPr>
                <w:szCs w:val="21"/>
                <w:lang w:val="en-GB"/>
              </w:rPr>
            </w:pPr>
            <w:r>
              <w:rPr>
                <w:szCs w:val="21"/>
                <w:lang w:val="en-GB"/>
              </w:rPr>
              <w:t>LGJ-150</w:t>
            </w:r>
          </w:p>
        </w:tc>
        <w:tc>
          <w:tcPr>
            <w:tcW w:w="1160" w:type="pct"/>
            <w:vAlign w:val="center"/>
          </w:tcPr>
          <w:p>
            <w:pPr>
              <w:spacing w:line="360" w:lineRule="auto"/>
              <w:jc w:val="center"/>
              <w:rPr>
                <w:szCs w:val="21"/>
                <w:lang w:val="en-GB"/>
              </w:rPr>
            </w:pPr>
            <w:r>
              <w:rPr>
                <w:szCs w:val="21"/>
                <w:lang w:val="en-GB"/>
              </w:rPr>
              <w:t>445</w:t>
            </w:r>
          </w:p>
        </w:tc>
        <w:tc>
          <w:tcPr>
            <w:tcW w:w="893" w:type="pct"/>
            <w:vAlign w:val="center"/>
          </w:tcPr>
          <w:p>
            <w:pPr>
              <w:spacing w:line="360" w:lineRule="auto"/>
              <w:jc w:val="center"/>
              <w:rPr>
                <w:szCs w:val="21"/>
                <w:lang w:val="en-GB"/>
              </w:rPr>
            </w:pPr>
            <w:r>
              <w:rPr>
                <w:szCs w:val="21"/>
                <w:lang w:val="en-GB"/>
              </w:rPr>
              <w:t>0.21</w:t>
            </w:r>
          </w:p>
        </w:tc>
        <w:tc>
          <w:tcPr>
            <w:tcW w:w="893" w:type="pct"/>
            <w:vAlign w:val="center"/>
          </w:tcPr>
          <w:p>
            <w:pPr>
              <w:spacing w:line="360" w:lineRule="auto"/>
              <w:jc w:val="center"/>
              <w:rPr>
                <w:szCs w:val="21"/>
                <w:lang w:val="en-GB"/>
              </w:rPr>
            </w:pPr>
            <w:r>
              <w:rPr>
                <w:szCs w:val="21"/>
                <w:lang w:val="en-GB"/>
              </w:rPr>
              <w:t>0.403</w:t>
            </w:r>
          </w:p>
        </w:tc>
        <w:tc>
          <w:tcPr>
            <w:tcW w:w="1249" w:type="pct"/>
            <w:tcBorders>
              <w:right w:val="single" w:color="auto" w:sz="12" w:space="0"/>
            </w:tcBorders>
            <w:vAlign w:val="center"/>
          </w:tcPr>
          <w:p>
            <w:pPr>
              <w:spacing w:line="360" w:lineRule="auto"/>
              <w:jc w:val="center"/>
              <w:rPr>
                <w:szCs w:val="21"/>
                <w:lang w:val="en-GB"/>
              </w:rPr>
            </w:pPr>
            <w:r>
              <w:rPr>
                <w:szCs w:val="21"/>
                <w:lang w:val="en-GB"/>
              </w:rPr>
              <w:t>24.5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805" w:type="pct"/>
            <w:tcBorders>
              <w:left w:val="single" w:color="auto" w:sz="12" w:space="0"/>
            </w:tcBorders>
            <w:vAlign w:val="center"/>
          </w:tcPr>
          <w:p>
            <w:pPr>
              <w:spacing w:line="360" w:lineRule="auto"/>
              <w:jc w:val="center"/>
              <w:rPr>
                <w:szCs w:val="21"/>
                <w:lang w:val="en-GB"/>
              </w:rPr>
            </w:pPr>
            <w:r>
              <w:rPr>
                <w:szCs w:val="21"/>
                <w:lang w:val="en-GB"/>
              </w:rPr>
              <w:t>LGJ-185</w:t>
            </w:r>
          </w:p>
        </w:tc>
        <w:tc>
          <w:tcPr>
            <w:tcW w:w="1160" w:type="pct"/>
            <w:vAlign w:val="center"/>
          </w:tcPr>
          <w:p>
            <w:pPr>
              <w:spacing w:line="360" w:lineRule="auto"/>
              <w:jc w:val="center"/>
              <w:rPr>
                <w:szCs w:val="21"/>
                <w:lang w:val="en-GB"/>
              </w:rPr>
            </w:pPr>
            <w:r>
              <w:rPr>
                <w:szCs w:val="21"/>
                <w:lang w:val="en-GB"/>
              </w:rPr>
              <w:t>515</w:t>
            </w:r>
          </w:p>
        </w:tc>
        <w:tc>
          <w:tcPr>
            <w:tcW w:w="893" w:type="pct"/>
            <w:vAlign w:val="center"/>
          </w:tcPr>
          <w:p>
            <w:pPr>
              <w:spacing w:line="360" w:lineRule="auto"/>
              <w:jc w:val="center"/>
              <w:rPr>
                <w:szCs w:val="21"/>
                <w:lang w:val="en-GB"/>
              </w:rPr>
            </w:pPr>
            <w:r>
              <w:rPr>
                <w:szCs w:val="21"/>
                <w:lang w:val="en-GB"/>
              </w:rPr>
              <w:t>0.17</w:t>
            </w:r>
          </w:p>
        </w:tc>
        <w:tc>
          <w:tcPr>
            <w:tcW w:w="893" w:type="pct"/>
            <w:vAlign w:val="center"/>
          </w:tcPr>
          <w:p>
            <w:pPr>
              <w:spacing w:line="360" w:lineRule="auto"/>
              <w:jc w:val="center"/>
              <w:rPr>
                <w:szCs w:val="21"/>
                <w:lang w:val="en-GB"/>
              </w:rPr>
            </w:pPr>
            <w:r>
              <w:rPr>
                <w:szCs w:val="21"/>
                <w:lang w:val="en-GB"/>
              </w:rPr>
              <w:t>0.395</w:t>
            </w:r>
          </w:p>
        </w:tc>
        <w:tc>
          <w:tcPr>
            <w:tcW w:w="1249" w:type="pct"/>
            <w:tcBorders>
              <w:right w:val="single" w:color="auto" w:sz="12" w:space="0"/>
            </w:tcBorders>
            <w:vAlign w:val="center"/>
          </w:tcPr>
          <w:p>
            <w:pPr>
              <w:spacing w:line="360" w:lineRule="auto"/>
              <w:jc w:val="center"/>
              <w:rPr>
                <w:szCs w:val="21"/>
                <w:lang w:val="en-GB"/>
              </w:rPr>
            </w:pPr>
            <w:r>
              <w:rPr>
                <w:szCs w:val="21"/>
                <w:lang w:val="en-GB"/>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805" w:type="pct"/>
            <w:tcBorders>
              <w:left w:val="single" w:color="auto" w:sz="12" w:space="0"/>
            </w:tcBorders>
            <w:vAlign w:val="center"/>
          </w:tcPr>
          <w:p>
            <w:pPr>
              <w:spacing w:line="360" w:lineRule="auto"/>
              <w:jc w:val="center"/>
              <w:rPr>
                <w:szCs w:val="21"/>
                <w:lang w:val="en-GB"/>
              </w:rPr>
            </w:pPr>
            <w:r>
              <w:rPr>
                <w:szCs w:val="21"/>
                <w:lang w:val="en-GB"/>
              </w:rPr>
              <w:t>LGJ-240</w:t>
            </w:r>
          </w:p>
        </w:tc>
        <w:tc>
          <w:tcPr>
            <w:tcW w:w="1160" w:type="pct"/>
            <w:vAlign w:val="center"/>
          </w:tcPr>
          <w:p>
            <w:pPr>
              <w:spacing w:line="360" w:lineRule="auto"/>
              <w:jc w:val="center"/>
              <w:rPr>
                <w:szCs w:val="21"/>
                <w:lang w:val="en-GB"/>
              </w:rPr>
            </w:pPr>
            <w:r>
              <w:rPr>
                <w:szCs w:val="21"/>
                <w:lang w:val="en-GB"/>
              </w:rPr>
              <w:t>610</w:t>
            </w:r>
          </w:p>
        </w:tc>
        <w:tc>
          <w:tcPr>
            <w:tcW w:w="893" w:type="pct"/>
            <w:vAlign w:val="center"/>
          </w:tcPr>
          <w:p>
            <w:pPr>
              <w:spacing w:line="360" w:lineRule="auto"/>
              <w:jc w:val="center"/>
              <w:rPr>
                <w:szCs w:val="21"/>
                <w:lang w:val="en-GB"/>
              </w:rPr>
            </w:pPr>
            <w:r>
              <w:rPr>
                <w:szCs w:val="21"/>
                <w:lang w:val="en-GB"/>
              </w:rPr>
              <w:t>0.132</w:t>
            </w:r>
          </w:p>
        </w:tc>
        <w:tc>
          <w:tcPr>
            <w:tcW w:w="893" w:type="pct"/>
            <w:vAlign w:val="center"/>
          </w:tcPr>
          <w:p>
            <w:pPr>
              <w:spacing w:line="360" w:lineRule="auto"/>
              <w:jc w:val="center"/>
              <w:rPr>
                <w:szCs w:val="21"/>
                <w:lang w:val="en-GB"/>
              </w:rPr>
            </w:pPr>
            <w:r>
              <w:rPr>
                <w:szCs w:val="21"/>
                <w:lang w:val="en-GB"/>
              </w:rPr>
              <w:t>0.188</w:t>
            </w:r>
          </w:p>
        </w:tc>
        <w:tc>
          <w:tcPr>
            <w:tcW w:w="1249" w:type="pct"/>
            <w:tcBorders>
              <w:right w:val="single" w:color="auto" w:sz="12" w:space="0"/>
            </w:tcBorders>
            <w:vAlign w:val="center"/>
          </w:tcPr>
          <w:p>
            <w:pPr>
              <w:spacing w:line="360" w:lineRule="auto"/>
              <w:jc w:val="center"/>
              <w:rPr>
                <w:szCs w:val="21"/>
                <w:lang w:val="en-GB"/>
              </w:rPr>
            </w:pPr>
            <w:r>
              <w:rPr>
                <w:szCs w:val="21"/>
                <w:lang w:val="en-GB"/>
              </w:rPr>
              <w:t>29.5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805" w:type="pct"/>
            <w:tcBorders>
              <w:left w:val="single" w:color="auto" w:sz="12" w:space="0"/>
            </w:tcBorders>
            <w:vAlign w:val="center"/>
          </w:tcPr>
          <w:p>
            <w:pPr>
              <w:spacing w:line="360" w:lineRule="auto"/>
              <w:jc w:val="center"/>
              <w:rPr>
                <w:szCs w:val="21"/>
                <w:lang w:val="en-GB"/>
              </w:rPr>
            </w:pPr>
            <w:r>
              <w:rPr>
                <w:szCs w:val="21"/>
                <w:lang w:val="en-GB"/>
              </w:rPr>
              <w:t>LGJ-300</w:t>
            </w:r>
          </w:p>
        </w:tc>
        <w:tc>
          <w:tcPr>
            <w:tcW w:w="1160" w:type="pct"/>
            <w:vAlign w:val="center"/>
          </w:tcPr>
          <w:p>
            <w:pPr>
              <w:spacing w:line="360" w:lineRule="auto"/>
              <w:jc w:val="center"/>
              <w:rPr>
                <w:szCs w:val="21"/>
                <w:lang w:val="en-GB"/>
              </w:rPr>
            </w:pPr>
            <w:r>
              <w:rPr>
                <w:szCs w:val="21"/>
                <w:lang w:val="en-GB"/>
              </w:rPr>
              <w:t>710</w:t>
            </w:r>
          </w:p>
        </w:tc>
        <w:tc>
          <w:tcPr>
            <w:tcW w:w="893" w:type="pct"/>
            <w:vAlign w:val="center"/>
          </w:tcPr>
          <w:p>
            <w:pPr>
              <w:spacing w:line="360" w:lineRule="auto"/>
              <w:jc w:val="center"/>
              <w:rPr>
                <w:szCs w:val="21"/>
                <w:lang w:val="en-GB"/>
              </w:rPr>
            </w:pPr>
            <w:r>
              <w:rPr>
                <w:szCs w:val="21"/>
                <w:lang w:val="en-GB"/>
              </w:rPr>
              <w:t>0.107</w:t>
            </w:r>
          </w:p>
        </w:tc>
        <w:tc>
          <w:tcPr>
            <w:tcW w:w="893" w:type="pct"/>
            <w:vAlign w:val="center"/>
          </w:tcPr>
          <w:p>
            <w:pPr>
              <w:spacing w:line="360" w:lineRule="auto"/>
              <w:jc w:val="center"/>
              <w:rPr>
                <w:szCs w:val="21"/>
                <w:lang w:val="en-GB"/>
              </w:rPr>
            </w:pPr>
            <w:r>
              <w:rPr>
                <w:szCs w:val="21"/>
                <w:lang w:val="en-GB"/>
              </w:rPr>
              <w:t>0.382</w:t>
            </w:r>
          </w:p>
        </w:tc>
        <w:tc>
          <w:tcPr>
            <w:tcW w:w="1249" w:type="pct"/>
            <w:tcBorders>
              <w:right w:val="single" w:color="auto" w:sz="12" w:space="0"/>
            </w:tcBorders>
            <w:vAlign w:val="center"/>
          </w:tcPr>
          <w:p>
            <w:pPr>
              <w:spacing w:line="360" w:lineRule="auto"/>
              <w:jc w:val="center"/>
              <w:rPr>
                <w:szCs w:val="21"/>
                <w:lang w:val="en-GB"/>
              </w:rPr>
            </w:pPr>
            <w:r>
              <w:rPr>
                <w:szCs w:val="21"/>
                <w:lang w:val="en-GB"/>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exact"/>
          <w:jc w:val="center"/>
        </w:trPr>
        <w:tc>
          <w:tcPr>
            <w:tcW w:w="805" w:type="pct"/>
            <w:tcBorders>
              <w:left w:val="single" w:color="auto" w:sz="12" w:space="0"/>
              <w:bottom w:val="single" w:color="auto" w:sz="12" w:space="0"/>
            </w:tcBorders>
            <w:vAlign w:val="center"/>
          </w:tcPr>
          <w:p>
            <w:pPr>
              <w:spacing w:line="360" w:lineRule="auto"/>
              <w:jc w:val="center"/>
              <w:rPr>
                <w:szCs w:val="21"/>
                <w:lang w:val="en-GB"/>
              </w:rPr>
            </w:pPr>
            <w:r>
              <w:rPr>
                <w:szCs w:val="21"/>
                <w:lang w:val="en-GB"/>
              </w:rPr>
              <w:t>LGJ-400</w:t>
            </w:r>
          </w:p>
        </w:tc>
        <w:tc>
          <w:tcPr>
            <w:tcW w:w="1160" w:type="pct"/>
            <w:tcBorders>
              <w:bottom w:val="single" w:color="auto" w:sz="12" w:space="0"/>
            </w:tcBorders>
            <w:vAlign w:val="center"/>
          </w:tcPr>
          <w:p>
            <w:pPr>
              <w:spacing w:line="360" w:lineRule="auto"/>
              <w:jc w:val="center"/>
              <w:rPr>
                <w:szCs w:val="21"/>
                <w:lang w:val="en-GB"/>
              </w:rPr>
            </w:pPr>
            <w:r>
              <w:rPr>
                <w:szCs w:val="21"/>
                <w:lang w:val="en-GB"/>
              </w:rPr>
              <w:t>898</w:t>
            </w:r>
          </w:p>
        </w:tc>
        <w:tc>
          <w:tcPr>
            <w:tcW w:w="893" w:type="pct"/>
            <w:tcBorders>
              <w:bottom w:val="single" w:color="auto" w:sz="12" w:space="0"/>
            </w:tcBorders>
            <w:vAlign w:val="center"/>
          </w:tcPr>
          <w:p>
            <w:pPr>
              <w:spacing w:line="360" w:lineRule="auto"/>
              <w:jc w:val="center"/>
              <w:rPr>
                <w:szCs w:val="21"/>
                <w:lang w:val="en-GB"/>
              </w:rPr>
            </w:pPr>
            <w:r>
              <w:rPr>
                <w:szCs w:val="21"/>
                <w:lang w:val="en-GB"/>
              </w:rPr>
              <w:t>0.079</w:t>
            </w:r>
          </w:p>
        </w:tc>
        <w:tc>
          <w:tcPr>
            <w:tcW w:w="893" w:type="pct"/>
            <w:tcBorders>
              <w:bottom w:val="single" w:color="auto" w:sz="12" w:space="0"/>
            </w:tcBorders>
            <w:vAlign w:val="center"/>
          </w:tcPr>
          <w:p>
            <w:pPr>
              <w:spacing w:line="360" w:lineRule="auto"/>
              <w:jc w:val="center"/>
              <w:rPr>
                <w:szCs w:val="21"/>
                <w:lang w:val="en-GB"/>
              </w:rPr>
            </w:pPr>
            <w:r>
              <w:rPr>
                <w:szCs w:val="21"/>
                <w:lang w:val="en-GB"/>
              </w:rPr>
              <w:t>0.386</w:t>
            </w:r>
          </w:p>
        </w:tc>
        <w:tc>
          <w:tcPr>
            <w:tcW w:w="1249" w:type="pct"/>
            <w:tcBorders>
              <w:bottom w:val="single" w:color="auto" w:sz="12" w:space="0"/>
              <w:right w:val="single" w:color="auto" w:sz="12" w:space="0"/>
            </w:tcBorders>
            <w:vAlign w:val="center"/>
          </w:tcPr>
          <w:p>
            <w:pPr>
              <w:spacing w:line="360" w:lineRule="auto"/>
              <w:jc w:val="center"/>
              <w:rPr>
                <w:szCs w:val="21"/>
                <w:lang w:val="en-GB"/>
              </w:rPr>
            </w:pPr>
            <w:r>
              <w:rPr>
                <w:szCs w:val="21"/>
                <w:lang w:val="en-GB"/>
              </w:rPr>
              <w:t>36</w:t>
            </w:r>
          </w:p>
        </w:tc>
      </w:tr>
    </w:tbl>
    <w:p>
      <w:r>
        <w:tab/>
      </w:r>
      <w:r>
        <w:rPr>
          <w:rFonts w:hint="eastAsia"/>
        </w:rPr>
        <w:t>对于所选择的方案一与方案二，通过采用不同导线来进行迭代潮流计算的方法确定导线型号。</w:t>
      </w:r>
    </w:p>
    <w:p>
      <w:pPr>
        <w:pStyle w:val="26"/>
        <w:numPr>
          <w:ilvl w:val="0"/>
          <w:numId w:val="16"/>
        </w:numPr>
        <w:ind w:firstLineChars="0"/>
        <w:rPr>
          <w:b/>
          <w:bCs/>
        </w:rPr>
      </w:pPr>
      <w:r>
        <w:rPr>
          <w:rFonts w:hint="eastAsia"/>
          <w:b/>
          <w:bCs/>
        </w:rPr>
        <w:t>方案一导线选择</w:t>
      </w:r>
    </w:p>
    <w:p>
      <w:pPr>
        <w:ind w:left="425" w:firstLine="415"/>
      </w:pPr>
      <w:r>
        <w:rPr>
          <w:rFonts w:hint="eastAsia"/>
        </w:rPr>
        <w:t>为选择合适的导线，我们在</w:t>
      </w:r>
      <w:r>
        <w:t>Power World</w:t>
      </w:r>
      <w:r>
        <w:rPr>
          <w:rFonts w:hint="eastAsia"/>
        </w:rPr>
        <w:t>软件中按照方案一的接线方式进行建模。首先，为了保证系统的安全运行，将采用系统最极端的潮流分布的情况进行方阵，即水力发电厂有功出力最大的情况。然后，将所有传输导线设置为成本最低的L</w:t>
      </w:r>
      <w:r>
        <w:t>GJ-70</w:t>
      </w:r>
      <w:r>
        <w:rPr>
          <w:rFonts w:hint="eastAsia"/>
        </w:rPr>
        <w:t>型号，将该型号的导线参数输入软件中并进行潮流计算的第一次迭代，第一次迭代结果如表4</w:t>
      </w:r>
      <w:r>
        <w:t>-3</w:t>
      </w:r>
      <w:r>
        <w:rPr>
          <w:rFonts w:hint="eastAsia"/>
        </w:rPr>
        <w:t>所示：</w:t>
      </w:r>
    </w:p>
    <w:p>
      <w:pPr>
        <w:keepNext/>
        <w:adjustRightInd w:val="0"/>
        <w:snapToGrid w:val="0"/>
        <w:ind w:firstLine="400" w:firstLineChars="200"/>
        <w:rPr>
          <w:rFonts w:ascii="宋体" w:hAnsi="宋体"/>
          <w:sz w:val="20"/>
          <w:szCs w:val="20"/>
        </w:rPr>
      </w:pPr>
      <w:bookmarkStart w:id="54" w:name="_Hlk154515774"/>
      <w:r>
        <w:rPr>
          <w:rFonts w:hint="eastAsia" w:ascii="宋体" w:hAnsi="宋体"/>
          <w:sz w:val="20"/>
          <w:szCs w:val="20"/>
        </w:rPr>
        <w:t>表4-3第一次迭代数据 7条线路</w:t>
      </w:r>
    </w:p>
    <w:tbl>
      <w:tblPr>
        <w:tblStyle w:val="13"/>
        <w:tblW w:w="91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3"/>
        <w:gridCol w:w="1045"/>
        <w:gridCol w:w="1045"/>
        <w:gridCol w:w="1052"/>
        <w:gridCol w:w="1047"/>
        <w:gridCol w:w="1047"/>
        <w:gridCol w:w="1543"/>
        <w:gridCol w:w="1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3" w:hRule="atLeast"/>
        </w:trPr>
        <w:tc>
          <w:tcPr>
            <w:tcW w:w="1043"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ascii="宋体" w:hAnsi="宋体" w:cs="宋体"/>
                <w:b/>
                <w:bCs/>
                <w:color w:val="000000"/>
                <w:kern w:val="0"/>
                <w:sz w:val="22"/>
                <w:szCs w:val="22"/>
              </w:rPr>
              <w:t>线路</w:t>
            </w:r>
          </w:p>
        </w:tc>
        <w:tc>
          <w:tcPr>
            <w:tcW w:w="1045"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线路长度(</w:t>
            </w:r>
            <w:r>
              <w:rPr>
                <w:rFonts w:ascii="宋体" w:hAnsi="宋体" w:cs="宋体"/>
                <w:b/>
                <w:bCs/>
                <w:color w:val="000000"/>
                <w:kern w:val="0"/>
                <w:sz w:val="22"/>
                <w:szCs w:val="22"/>
              </w:rPr>
              <w:t>km)</w:t>
            </w:r>
          </w:p>
        </w:tc>
        <w:tc>
          <w:tcPr>
            <w:tcW w:w="1045"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ascii="宋体" w:hAnsi="宋体" w:cs="宋体"/>
                <w:b/>
                <w:bCs/>
                <w:color w:val="000000"/>
                <w:kern w:val="0"/>
                <w:sz w:val="22"/>
                <w:szCs w:val="22"/>
              </w:rPr>
              <w:t>导线型号、参数</w:t>
            </w:r>
          </w:p>
        </w:tc>
        <w:tc>
          <w:tcPr>
            <w:tcW w:w="1052"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线路有功功率(</w:t>
            </w:r>
            <w:r>
              <w:rPr>
                <w:rFonts w:ascii="宋体" w:hAnsi="宋体" w:cs="宋体"/>
                <w:b/>
                <w:bCs/>
                <w:color w:val="000000"/>
                <w:kern w:val="0"/>
                <w:sz w:val="22"/>
                <w:szCs w:val="22"/>
              </w:rPr>
              <w:t>MW)</w:t>
            </w:r>
          </w:p>
        </w:tc>
        <w:tc>
          <w:tcPr>
            <w:tcW w:w="1047"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线路无功功率(</w:t>
            </w:r>
            <w:r>
              <w:rPr>
                <w:rFonts w:ascii="宋体" w:hAnsi="宋体" w:cs="宋体"/>
                <w:b/>
                <w:bCs/>
                <w:color w:val="000000"/>
                <w:kern w:val="0"/>
                <w:sz w:val="22"/>
                <w:szCs w:val="22"/>
              </w:rPr>
              <w:t>Mvar)</w:t>
            </w:r>
          </w:p>
        </w:tc>
        <w:tc>
          <w:tcPr>
            <w:tcW w:w="1047"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线路视在功率(</w:t>
            </w:r>
            <w:r>
              <w:rPr>
                <w:rFonts w:ascii="宋体" w:hAnsi="宋体" w:cs="宋体"/>
                <w:b/>
                <w:bCs/>
                <w:color w:val="000000"/>
                <w:kern w:val="0"/>
                <w:sz w:val="22"/>
                <w:szCs w:val="22"/>
              </w:rPr>
              <w:t>MVA)</w:t>
            </w:r>
          </w:p>
        </w:tc>
        <w:tc>
          <w:tcPr>
            <w:tcW w:w="1543"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导线横截面积(</w:t>
            </w:r>
            <w:r>
              <w:rPr>
                <w:rFonts w:ascii="宋体" w:hAnsi="宋体" w:cs="宋体"/>
                <w:b/>
                <w:bCs/>
                <w:color w:val="000000"/>
                <w:kern w:val="0"/>
                <w:sz w:val="22"/>
                <w:szCs w:val="22"/>
              </w:rPr>
              <w:t>S=I/J)</w:t>
            </w:r>
          </w:p>
        </w:tc>
        <w:tc>
          <w:tcPr>
            <w:tcW w:w="1374"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ascii="宋体" w:hAnsi="宋体" w:cs="宋体"/>
                <w:b/>
                <w:bCs/>
                <w:color w:val="000000"/>
                <w:kern w:val="0"/>
                <w:sz w:val="22"/>
                <w:szCs w:val="22"/>
              </w:rPr>
              <w:t>更改导线型号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043" w:type="dxa"/>
            <w:tcBorders>
              <w:top w:val="single" w:color="000000" w:sz="12" w:space="0"/>
              <w:left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A—2</w:t>
            </w:r>
          </w:p>
        </w:tc>
        <w:tc>
          <w:tcPr>
            <w:tcW w:w="1045" w:type="dxa"/>
            <w:tcBorders>
              <w:top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13.9</w:t>
            </w:r>
          </w:p>
        </w:tc>
        <w:tc>
          <w:tcPr>
            <w:tcW w:w="1045" w:type="dxa"/>
            <w:tcBorders>
              <w:top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LGJ-70</w:t>
            </w:r>
          </w:p>
        </w:tc>
        <w:tc>
          <w:tcPr>
            <w:tcW w:w="1052" w:type="dxa"/>
            <w:tcBorders>
              <w:top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-14.68</w:t>
            </w:r>
          </w:p>
        </w:tc>
        <w:tc>
          <w:tcPr>
            <w:tcW w:w="1047" w:type="dxa"/>
            <w:tcBorders>
              <w:top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24.24</w:t>
            </w:r>
          </w:p>
        </w:tc>
        <w:tc>
          <w:tcPr>
            <w:tcW w:w="1047" w:type="dxa"/>
            <w:tcBorders>
              <w:top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 xml:space="preserve">28.34 </w:t>
            </w:r>
          </w:p>
        </w:tc>
        <w:tc>
          <w:tcPr>
            <w:tcW w:w="1543" w:type="dxa"/>
            <w:tcBorders>
              <w:top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165.27</w:t>
            </w:r>
          </w:p>
        </w:tc>
        <w:tc>
          <w:tcPr>
            <w:tcW w:w="1374" w:type="dxa"/>
            <w:tcBorders>
              <w:top w:val="single" w:color="000000" w:sz="12" w:space="0"/>
              <w:right w:val="single" w:color="000000" w:sz="12" w:space="0"/>
            </w:tcBorders>
            <w:shd w:val="clear" w:color="auto" w:fill="auto"/>
            <w:vAlign w:val="center"/>
          </w:tcPr>
          <w:p>
            <w:pPr>
              <w:widowControl/>
              <w:jc w:val="center"/>
              <w:rPr>
                <w:rFonts w:ascii="宋体" w:hAnsi="宋体"/>
                <w:color w:val="000000"/>
                <w:kern w:val="0"/>
                <w:sz w:val="22"/>
                <w:szCs w:val="22"/>
              </w:rPr>
            </w:pPr>
            <w:r>
              <w:rPr>
                <w:rFonts w:hint="eastAsia" w:ascii="宋体" w:hAnsi="宋体"/>
                <w:color w:val="000000"/>
                <w:sz w:val="22"/>
                <w:szCs w:val="22"/>
              </w:rPr>
              <w:t>LGJ-185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043" w:type="dxa"/>
            <w:tcBorders>
              <w:left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A—4</w:t>
            </w:r>
          </w:p>
        </w:tc>
        <w:tc>
          <w:tcPr>
            <w:tcW w:w="1045"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17.6</w:t>
            </w:r>
          </w:p>
        </w:tc>
        <w:tc>
          <w:tcPr>
            <w:tcW w:w="1045"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LGJ-70</w:t>
            </w:r>
          </w:p>
        </w:tc>
        <w:tc>
          <w:tcPr>
            <w:tcW w:w="1052"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6.13</w:t>
            </w:r>
          </w:p>
        </w:tc>
        <w:tc>
          <w:tcPr>
            <w:tcW w:w="1047"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20.47</w:t>
            </w:r>
          </w:p>
        </w:tc>
        <w:tc>
          <w:tcPr>
            <w:tcW w:w="1047"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 xml:space="preserve">21.37 </w:t>
            </w:r>
          </w:p>
        </w:tc>
        <w:tc>
          <w:tcPr>
            <w:tcW w:w="1543"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124.62</w:t>
            </w:r>
          </w:p>
        </w:tc>
        <w:tc>
          <w:tcPr>
            <w:tcW w:w="1374" w:type="dxa"/>
            <w:tcBorders>
              <w:right w:val="single" w:color="000000" w:sz="12" w:space="0"/>
            </w:tcBorders>
            <w:shd w:val="clear" w:color="auto" w:fill="auto"/>
            <w:vAlign w:val="center"/>
          </w:tcPr>
          <w:p>
            <w:pPr>
              <w:widowControl/>
              <w:jc w:val="center"/>
              <w:rPr>
                <w:rFonts w:ascii="宋体" w:hAnsi="宋体"/>
                <w:color w:val="000000"/>
                <w:kern w:val="0"/>
                <w:sz w:val="22"/>
                <w:szCs w:val="22"/>
              </w:rPr>
            </w:pPr>
            <w:r>
              <w:rPr>
                <w:rFonts w:hint="eastAsia" w:ascii="宋体" w:hAnsi="宋体"/>
                <w:color w:val="000000"/>
                <w:sz w:val="22"/>
                <w:szCs w:val="22"/>
              </w:rPr>
              <w:t>LGJ-150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043" w:type="dxa"/>
            <w:tcBorders>
              <w:left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1—3</w:t>
            </w:r>
          </w:p>
        </w:tc>
        <w:tc>
          <w:tcPr>
            <w:tcW w:w="1045"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14.9</w:t>
            </w:r>
          </w:p>
        </w:tc>
        <w:tc>
          <w:tcPr>
            <w:tcW w:w="1045"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LGJ-70</w:t>
            </w:r>
          </w:p>
        </w:tc>
        <w:tc>
          <w:tcPr>
            <w:tcW w:w="1052"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13.75</w:t>
            </w:r>
          </w:p>
        </w:tc>
        <w:tc>
          <w:tcPr>
            <w:tcW w:w="1047"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-10.52</w:t>
            </w:r>
          </w:p>
        </w:tc>
        <w:tc>
          <w:tcPr>
            <w:tcW w:w="1047"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 xml:space="preserve">17.31 </w:t>
            </w:r>
          </w:p>
        </w:tc>
        <w:tc>
          <w:tcPr>
            <w:tcW w:w="1543"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100.97</w:t>
            </w:r>
          </w:p>
        </w:tc>
        <w:tc>
          <w:tcPr>
            <w:tcW w:w="1374" w:type="dxa"/>
            <w:tcBorders>
              <w:right w:val="single" w:color="000000" w:sz="12" w:space="0"/>
            </w:tcBorders>
            <w:shd w:val="clear" w:color="auto" w:fill="auto"/>
            <w:vAlign w:val="center"/>
          </w:tcPr>
          <w:p>
            <w:pPr>
              <w:widowControl/>
              <w:jc w:val="center"/>
              <w:rPr>
                <w:rFonts w:ascii="宋体" w:hAnsi="宋体"/>
                <w:color w:val="000000"/>
                <w:kern w:val="0"/>
                <w:sz w:val="22"/>
                <w:szCs w:val="22"/>
              </w:rPr>
            </w:pPr>
            <w:r>
              <w:rPr>
                <w:rFonts w:hint="eastAsia" w:ascii="宋体" w:hAnsi="宋体"/>
                <w:color w:val="000000"/>
                <w:sz w:val="22"/>
                <w:szCs w:val="22"/>
              </w:rPr>
              <w:t>LGJ-120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043" w:type="dxa"/>
            <w:tcBorders>
              <w:left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1—5</w:t>
            </w:r>
          </w:p>
        </w:tc>
        <w:tc>
          <w:tcPr>
            <w:tcW w:w="1045"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12.8</w:t>
            </w:r>
          </w:p>
        </w:tc>
        <w:tc>
          <w:tcPr>
            <w:tcW w:w="1045"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LGJ-70</w:t>
            </w:r>
          </w:p>
        </w:tc>
        <w:tc>
          <w:tcPr>
            <w:tcW w:w="1052"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-19.95</w:t>
            </w:r>
          </w:p>
        </w:tc>
        <w:tc>
          <w:tcPr>
            <w:tcW w:w="1047"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6.82</w:t>
            </w:r>
          </w:p>
        </w:tc>
        <w:tc>
          <w:tcPr>
            <w:tcW w:w="1047"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 xml:space="preserve">21.08 </w:t>
            </w:r>
          </w:p>
        </w:tc>
        <w:tc>
          <w:tcPr>
            <w:tcW w:w="1543"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122.96</w:t>
            </w:r>
          </w:p>
        </w:tc>
        <w:tc>
          <w:tcPr>
            <w:tcW w:w="1374" w:type="dxa"/>
            <w:tcBorders>
              <w:right w:val="single" w:color="000000" w:sz="12" w:space="0"/>
            </w:tcBorders>
            <w:shd w:val="clear" w:color="auto" w:fill="auto"/>
            <w:vAlign w:val="center"/>
          </w:tcPr>
          <w:p>
            <w:pPr>
              <w:widowControl/>
              <w:jc w:val="center"/>
              <w:rPr>
                <w:rFonts w:ascii="宋体" w:hAnsi="宋体"/>
                <w:color w:val="000000"/>
                <w:kern w:val="0"/>
                <w:sz w:val="22"/>
                <w:szCs w:val="22"/>
              </w:rPr>
            </w:pPr>
            <w:r>
              <w:rPr>
                <w:rFonts w:hint="eastAsia" w:ascii="宋体" w:hAnsi="宋体"/>
                <w:color w:val="000000"/>
                <w:sz w:val="22"/>
                <w:szCs w:val="22"/>
              </w:rPr>
              <w:t>LGJ-150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043" w:type="dxa"/>
            <w:tcBorders>
              <w:left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3—4</w:t>
            </w:r>
          </w:p>
        </w:tc>
        <w:tc>
          <w:tcPr>
            <w:tcW w:w="1045"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19.5</w:t>
            </w:r>
          </w:p>
        </w:tc>
        <w:tc>
          <w:tcPr>
            <w:tcW w:w="1045"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LGJ-70</w:t>
            </w:r>
          </w:p>
        </w:tc>
        <w:tc>
          <w:tcPr>
            <w:tcW w:w="1052"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2.77</w:t>
            </w:r>
          </w:p>
        </w:tc>
        <w:tc>
          <w:tcPr>
            <w:tcW w:w="1047"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-16.18</w:t>
            </w:r>
          </w:p>
        </w:tc>
        <w:tc>
          <w:tcPr>
            <w:tcW w:w="1047"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 xml:space="preserve">16.42 </w:t>
            </w:r>
          </w:p>
        </w:tc>
        <w:tc>
          <w:tcPr>
            <w:tcW w:w="1543"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95.73</w:t>
            </w:r>
          </w:p>
        </w:tc>
        <w:tc>
          <w:tcPr>
            <w:tcW w:w="1374" w:type="dxa"/>
            <w:tcBorders>
              <w:right w:val="single" w:color="000000" w:sz="12" w:space="0"/>
            </w:tcBorders>
            <w:shd w:val="clear" w:color="auto" w:fill="auto"/>
            <w:vAlign w:val="center"/>
          </w:tcPr>
          <w:p>
            <w:pPr>
              <w:widowControl/>
              <w:jc w:val="center"/>
              <w:rPr>
                <w:rFonts w:ascii="宋体" w:hAnsi="宋体"/>
                <w:color w:val="000000"/>
                <w:kern w:val="0"/>
                <w:sz w:val="22"/>
                <w:szCs w:val="22"/>
              </w:rPr>
            </w:pPr>
            <w:r>
              <w:rPr>
                <w:rFonts w:hint="eastAsia" w:ascii="宋体" w:hAnsi="宋体"/>
                <w:color w:val="000000"/>
                <w:sz w:val="22"/>
                <w:szCs w:val="22"/>
              </w:rPr>
              <w:t>LGJ-120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043" w:type="dxa"/>
            <w:tcBorders>
              <w:left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B—2</w:t>
            </w:r>
          </w:p>
        </w:tc>
        <w:tc>
          <w:tcPr>
            <w:tcW w:w="1045"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32.7</w:t>
            </w:r>
          </w:p>
        </w:tc>
        <w:tc>
          <w:tcPr>
            <w:tcW w:w="1045"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LGJ-70</w:t>
            </w:r>
          </w:p>
        </w:tc>
        <w:tc>
          <w:tcPr>
            <w:tcW w:w="1052"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22.66</w:t>
            </w:r>
          </w:p>
        </w:tc>
        <w:tc>
          <w:tcPr>
            <w:tcW w:w="1047"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-18.92</w:t>
            </w:r>
          </w:p>
        </w:tc>
        <w:tc>
          <w:tcPr>
            <w:tcW w:w="1047"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 xml:space="preserve">29.52 </w:t>
            </w:r>
          </w:p>
        </w:tc>
        <w:tc>
          <w:tcPr>
            <w:tcW w:w="1543"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172.16</w:t>
            </w:r>
          </w:p>
        </w:tc>
        <w:tc>
          <w:tcPr>
            <w:tcW w:w="1374" w:type="dxa"/>
            <w:tcBorders>
              <w:right w:val="single" w:color="000000" w:sz="12" w:space="0"/>
            </w:tcBorders>
            <w:shd w:val="clear" w:color="auto" w:fill="auto"/>
            <w:vAlign w:val="center"/>
          </w:tcPr>
          <w:p>
            <w:pPr>
              <w:widowControl/>
              <w:jc w:val="center"/>
              <w:rPr>
                <w:rFonts w:ascii="宋体" w:hAnsi="宋体"/>
                <w:color w:val="000000"/>
                <w:kern w:val="0"/>
                <w:sz w:val="22"/>
                <w:szCs w:val="22"/>
              </w:rPr>
            </w:pPr>
            <w:r>
              <w:rPr>
                <w:rFonts w:hint="eastAsia" w:ascii="宋体" w:hAnsi="宋体"/>
                <w:color w:val="000000"/>
                <w:sz w:val="22"/>
                <w:szCs w:val="22"/>
              </w:rPr>
              <w:t>LGJ-185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1043" w:type="dxa"/>
            <w:tcBorders>
              <w:left w:val="single" w:color="000000" w:sz="12" w:space="0"/>
              <w:bottom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B—5</w:t>
            </w:r>
          </w:p>
        </w:tc>
        <w:tc>
          <w:tcPr>
            <w:tcW w:w="1045" w:type="dxa"/>
            <w:tcBorders>
              <w:bottom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16.4</w:t>
            </w:r>
          </w:p>
        </w:tc>
        <w:tc>
          <w:tcPr>
            <w:tcW w:w="1045" w:type="dxa"/>
            <w:tcBorders>
              <w:bottom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LGJ-70</w:t>
            </w:r>
          </w:p>
        </w:tc>
        <w:tc>
          <w:tcPr>
            <w:tcW w:w="1052" w:type="dxa"/>
            <w:tcBorders>
              <w:bottom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30.54</w:t>
            </w:r>
          </w:p>
        </w:tc>
        <w:tc>
          <w:tcPr>
            <w:tcW w:w="1047" w:type="dxa"/>
            <w:tcBorders>
              <w:bottom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-1.06</w:t>
            </w:r>
          </w:p>
        </w:tc>
        <w:tc>
          <w:tcPr>
            <w:tcW w:w="1047" w:type="dxa"/>
            <w:tcBorders>
              <w:bottom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 xml:space="preserve">30.56 </w:t>
            </w:r>
          </w:p>
        </w:tc>
        <w:tc>
          <w:tcPr>
            <w:tcW w:w="1543" w:type="dxa"/>
            <w:tcBorders>
              <w:bottom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178.22</w:t>
            </w:r>
          </w:p>
        </w:tc>
        <w:tc>
          <w:tcPr>
            <w:tcW w:w="1374" w:type="dxa"/>
            <w:tcBorders>
              <w:bottom w:val="single" w:color="000000" w:sz="12" w:space="0"/>
              <w:right w:val="single" w:color="000000" w:sz="12" w:space="0"/>
            </w:tcBorders>
            <w:shd w:val="clear" w:color="auto" w:fill="auto"/>
            <w:vAlign w:val="center"/>
          </w:tcPr>
          <w:p>
            <w:pPr>
              <w:widowControl/>
              <w:jc w:val="center"/>
              <w:rPr>
                <w:rFonts w:ascii="宋体" w:hAnsi="宋体"/>
                <w:color w:val="000000"/>
                <w:kern w:val="0"/>
                <w:sz w:val="22"/>
                <w:szCs w:val="22"/>
              </w:rPr>
            </w:pPr>
            <w:r>
              <w:rPr>
                <w:rFonts w:hint="eastAsia" w:ascii="宋体" w:hAnsi="宋体"/>
                <w:color w:val="000000"/>
                <w:sz w:val="22"/>
                <w:szCs w:val="22"/>
              </w:rPr>
              <w:t>LGJ-185</w:t>
            </w:r>
          </w:p>
        </w:tc>
      </w:tr>
      <w:bookmarkEnd w:id="54"/>
    </w:tbl>
    <w:p>
      <w:pPr>
        <w:ind w:left="425" w:firstLine="415"/>
      </w:pPr>
      <w:r>
        <w:rPr>
          <w:rFonts w:hint="eastAsia"/>
        </w:rPr>
        <w:t>根据第一次潮流计算的数据，可以看出，全部线路计算出的横截面积S与L</w:t>
      </w:r>
      <w:r>
        <w:t>GJ</w:t>
      </w:r>
      <w:r>
        <w:rPr>
          <w:rFonts w:hint="eastAsia"/>
        </w:rPr>
        <w:t>-70的型号要求不符合。因此，对于这些传输线路，需要更改导线型号以适配区域电网的潮流需求。一般原则为向上就近选择，比如A—2导线因为其165的导线横截面积而更改型号为</w:t>
      </w:r>
      <w:r>
        <w:rPr>
          <w:rFonts w:hint="eastAsia" w:ascii="宋体" w:hAnsi="宋体"/>
          <w:color w:val="000000"/>
          <w:sz w:val="22"/>
          <w:szCs w:val="22"/>
        </w:rPr>
        <w:t>LGJ-185。</w:t>
      </w:r>
    </w:p>
    <w:p>
      <w:pPr>
        <w:ind w:left="425" w:firstLine="415"/>
      </w:pPr>
      <w:r>
        <w:rPr>
          <w:rFonts w:hint="eastAsia"/>
        </w:rPr>
        <w:t>更改合适的导线型号后，进行潮流计算的第二次迭代，迭代结果如表4-4所示：</w:t>
      </w:r>
    </w:p>
    <w:p>
      <w:pPr>
        <w:keepNext/>
        <w:adjustRightInd w:val="0"/>
        <w:snapToGrid w:val="0"/>
        <w:ind w:firstLine="400" w:firstLineChars="200"/>
        <w:rPr>
          <w:rFonts w:ascii="宋体" w:hAnsi="宋体"/>
          <w:sz w:val="20"/>
          <w:szCs w:val="20"/>
        </w:rPr>
      </w:pPr>
      <w:r>
        <w:rPr>
          <w:rFonts w:hint="eastAsia" w:ascii="宋体" w:hAnsi="宋体"/>
          <w:sz w:val="20"/>
          <w:szCs w:val="20"/>
        </w:rPr>
        <w:t>表4-4第二次迭代数据 7条线路</w:t>
      </w:r>
    </w:p>
    <w:tbl>
      <w:tblPr>
        <w:tblStyle w:val="13"/>
        <w:tblW w:w="92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5"/>
        <w:gridCol w:w="948"/>
        <w:gridCol w:w="1230"/>
        <w:gridCol w:w="971"/>
        <w:gridCol w:w="1049"/>
        <w:gridCol w:w="1049"/>
        <w:gridCol w:w="1546"/>
        <w:gridCol w:w="13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0" w:hRule="atLeast"/>
        </w:trPr>
        <w:tc>
          <w:tcPr>
            <w:tcW w:w="1045"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ascii="宋体" w:hAnsi="宋体" w:cs="宋体"/>
                <w:b/>
                <w:bCs/>
                <w:color w:val="000000"/>
                <w:kern w:val="0"/>
                <w:sz w:val="22"/>
                <w:szCs w:val="22"/>
              </w:rPr>
              <w:t>线路</w:t>
            </w:r>
          </w:p>
        </w:tc>
        <w:tc>
          <w:tcPr>
            <w:tcW w:w="948"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线路长度(</w:t>
            </w:r>
            <w:r>
              <w:rPr>
                <w:rFonts w:ascii="宋体" w:hAnsi="宋体" w:cs="宋体"/>
                <w:b/>
                <w:bCs/>
                <w:color w:val="000000"/>
                <w:kern w:val="0"/>
                <w:sz w:val="22"/>
                <w:szCs w:val="22"/>
              </w:rPr>
              <w:t>km)</w:t>
            </w:r>
          </w:p>
        </w:tc>
        <w:tc>
          <w:tcPr>
            <w:tcW w:w="1230"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ascii="宋体" w:hAnsi="宋体" w:cs="宋体"/>
                <w:b/>
                <w:bCs/>
                <w:color w:val="000000"/>
                <w:kern w:val="0"/>
                <w:sz w:val="22"/>
                <w:szCs w:val="22"/>
              </w:rPr>
              <w:t>导线型号、参数</w:t>
            </w:r>
          </w:p>
        </w:tc>
        <w:tc>
          <w:tcPr>
            <w:tcW w:w="971"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线路有功功率(</w:t>
            </w:r>
            <w:r>
              <w:rPr>
                <w:rFonts w:ascii="宋体" w:hAnsi="宋体" w:cs="宋体"/>
                <w:b/>
                <w:bCs/>
                <w:color w:val="000000"/>
                <w:kern w:val="0"/>
                <w:sz w:val="22"/>
                <w:szCs w:val="22"/>
              </w:rPr>
              <w:t>MW)</w:t>
            </w:r>
          </w:p>
        </w:tc>
        <w:tc>
          <w:tcPr>
            <w:tcW w:w="1049"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线路无功功率(</w:t>
            </w:r>
            <w:r>
              <w:rPr>
                <w:rFonts w:ascii="宋体" w:hAnsi="宋体" w:cs="宋体"/>
                <w:b/>
                <w:bCs/>
                <w:color w:val="000000"/>
                <w:kern w:val="0"/>
                <w:sz w:val="22"/>
                <w:szCs w:val="22"/>
              </w:rPr>
              <w:t>Mvar)</w:t>
            </w:r>
          </w:p>
        </w:tc>
        <w:tc>
          <w:tcPr>
            <w:tcW w:w="1049"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线路视在功率(</w:t>
            </w:r>
            <w:r>
              <w:rPr>
                <w:rFonts w:ascii="宋体" w:hAnsi="宋体" w:cs="宋体"/>
                <w:b/>
                <w:bCs/>
                <w:color w:val="000000"/>
                <w:kern w:val="0"/>
                <w:sz w:val="22"/>
                <w:szCs w:val="22"/>
              </w:rPr>
              <w:t>MVA)</w:t>
            </w:r>
          </w:p>
        </w:tc>
        <w:tc>
          <w:tcPr>
            <w:tcW w:w="1546"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导线横截面积(</w:t>
            </w:r>
            <w:r>
              <w:rPr>
                <w:rFonts w:ascii="宋体" w:hAnsi="宋体" w:cs="宋体"/>
                <w:b/>
                <w:bCs/>
                <w:color w:val="000000"/>
                <w:kern w:val="0"/>
                <w:sz w:val="22"/>
                <w:szCs w:val="22"/>
              </w:rPr>
              <w:t>S=I/J)</w:t>
            </w:r>
          </w:p>
        </w:tc>
        <w:tc>
          <w:tcPr>
            <w:tcW w:w="1377"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ascii="宋体" w:hAnsi="宋体" w:cs="宋体"/>
                <w:b/>
                <w:bCs/>
                <w:color w:val="000000"/>
                <w:kern w:val="0"/>
                <w:sz w:val="22"/>
                <w:szCs w:val="22"/>
              </w:rPr>
              <w:t>更改导线型号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1045" w:type="dxa"/>
            <w:tcBorders>
              <w:top w:val="single" w:color="000000" w:sz="12" w:space="0"/>
              <w:left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A—2</w:t>
            </w:r>
          </w:p>
        </w:tc>
        <w:tc>
          <w:tcPr>
            <w:tcW w:w="948" w:type="dxa"/>
            <w:tcBorders>
              <w:top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13.9</w:t>
            </w:r>
          </w:p>
        </w:tc>
        <w:tc>
          <w:tcPr>
            <w:tcW w:w="1230" w:type="dxa"/>
            <w:tcBorders>
              <w:top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LGJ-185</w:t>
            </w:r>
          </w:p>
        </w:tc>
        <w:tc>
          <w:tcPr>
            <w:tcW w:w="971" w:type="dxa"/>
            <w:tcBorders>
              <w:top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-16.72</w:t>
            </w:r>
          </w:p>
        </w:tc>
        <w:tc>
          <w:tcPr>
            <w:tcW w:w="1049" w:type="dxa"/>
            <w:tcBorders>
              <w:top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12.37</w:t>
            </w:r>
          </w:p>
        </w:tc>
        <w:tc>
          <w:tcPr>
            <w:tcW w:w="1049" w:type="dxa"/>
            <w:tcBorders>
              <w:top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20.80</w:t>
            </w:r>
          </w:p>
        </w:tc>
        <w:tc>
          <w:tcPr>
            <w:tcW w:w="1546" w:type="dxa"/>
            <w:tcBorders>
              <w:top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121.30</w:t>
            </w:r>
          </w:p>
        </w:tc>
        <w:tc>
          <w:tcPr>
            <w:tcW w:w="1377" w:type="dxa"/>
            <w:tcBorders>
              <w:top w:val="single" w:color="000000" w:sz="12" w:space="0"/>
              <w:right w:val="single" w:color="000000" w:sz="12" w:space="0"/>
            </w:tcBorders>
            <w:shd w:val="clear" w:color="auto" w:fill="auto"/>
            <w:vAlign w:val="center"/>
          </w:tcPr>
          <w:p>
            <w:pPr>
              <w:widowControl/>
              <w:jc w:val="center"/>
              <w:rPr>
                <w:rFonts w:ascii="宋体" w:hAnsi="宋体"/>
                <w:color w:val="000000"/>
                <w:kern w:val="0"/>
                <w:sz w:val="22"/>
                <w:szCs w:val="22"/>
              </w:rPr>
            </w:pPr>
            <w:r>
              <w:rPr>
                <w:rFonts w:hint="eastAsia" w:ascii="宋体" w:hAnsi="宋体"/>
                <w:color w:val="000000"/>
                <w:sz w:val="22"/>
                <w:szCs w:val="22"/>
              </w:rPr>
              <w:t>LGJ-185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045" w:type="dxa"/>
            <w:tcBorders>
              <w:left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A—4</w:t>
            </w:r>
          </w:p>
        </w:tc>
        <w:tc>
          <w:tcPr>
            <w:tcW w:w="948"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17.6</w:t>
            </w:r>
          </w:p>
        </w:tc>
        <w:tc>
          <w:tcPr>
            <w:tcW w:w="1230"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LGJ-150</w:t>
            </w:r>
          </w:p>
        </w:tc>
        <w:tc>
          <w:tcPr>
            <w:tcW w:w="971"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6.07</w:t>
            </w:r>
          </w:p>
        </w:tc>
        <w:tc>
          <w:tcPr>
            <w:tcW w:w="1049"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14.01</w:t>
            </w:r>
          </w:p>
        </w:tc>
        <w:tc>
          <w:tcPr>
            <w:tcW w:w="1049"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15.27</w:t>
            </w:r>
          </w:p>
        </w:tc>
        <w:tc>
          <w:tcPr>
            <w:tcW w:w="1546"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89.05</w:t>
            </w:r>
          </w:p>
        </w:tc>
        <w:tc>
          <w:tcPr>
            <w:tcW w:w="1377" w:type="dxa"/>
            <w:tcBorders>
              <w:right w:val="single" w:color="000000" w:sz="12" w:space="0"/>
            </w:tcBorders>
            <w:shd w:val="clear" w:color="auto" w:fill="auto"/>
            <w:vAlign w:val="center"/>
          </w:tcPr>
          <w:p>
            <w:pPr>
              <w:widowControl/>
              <w:jc w:val="center"/>
              <w:rPr>
                <w:rFonts w:ascii="宋体" w:hAnsi="宋体"/>
                <w:color w:val="000000"/>
                <w:kern w:val="0"/>
                <w:sz w:val="22"/>
                <w:szCs w:val="22"/>
              </w:rPr>
            </w:pPr>
            <w:r>
              <w:rPr>
                <w:rFonts w:hint="eastAsia" w:ascii="宋体" w:hAnsi="宋体"/>
                <w:color w:val="000000"/>
                <w:sz w:val="22"/>
                <w:szCs w:val="22"/>
              </w:rPr>
              <w:t>LGJ-150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045" w:type="dxa"/>
            <w:tcBorders>
              <w:left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1—3</w:t>
            </w:r>
          </w:p>
        </w:tc>
        <w:tc>
          <w:tcPr>
            <w:tcW w:w="948"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14.9</w:t>
            </w:r>
          </w:p>
        </w:tc>
        <w:tc>
          <w:tcPr>
            <w:tcW w:w="1230"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LGJ-120</w:t>
            </w:r>
          </w:p>
        </w:tc>
        <w:tc>
          <w:tcPr>
            <w:tcW w:w="971"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13.31</w:t>
            </w:r>
          </w:p>
        </w:tc>
        <w:tc>
          <w:tcPr>
            <w:tcW w:w="1049"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-4.4</w:t>
            </w:r>
          </w:p>
        </w:tc>
        <w:tc>
          <w:tcPr>
            <w:tcW w:w="1049"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14.02</w:t>
            </w:r>
          </w:p>
        </w:tc>
        <w:tc>
          <w:tcPr>
            <w:tcW w:w="1546"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81.76</w:t>
            </w:r>
          </w:p>
        </w:tc>
        <w:tc>
          <w:tcPr>
            <w:tcW w:w="1377" w:type="dxa"/>
            <w:tcBorders>
              <w:right w:val="single" w:color="000000" w:sz="12" w:space="0"/>
            </w:tcBorders>
            <w:shd w:val="clear" w:color="auto" w:fill="auto"/>
            <w:vAlign w:val="center"/>
          </w:tcPr>
          <w:p>
            <w:pPr>
              <w:widowControl/>
              <w:jc w:val="center"/>
              <w:rPr>
                <w:rFonts w:ascii="宋体" w:hAnsi="宋体"/>
                <w:color w:val="000000"/>
                <w:kern w:val="0"/>
                <w:sz w:val="22"/>
                <w:szCs w:val="22"/>
              </w:rPr>
            </w:pPr>
            <w:r>
              <w:rPr>
                <w:rFonts w:hint="eastAsia" w:ascii="宋体" w:hAnsi="宋体"/>
                <w:color w:val="000000"/>
                <w:sz w:val="22"/>
                <w:szCs w:val="22"/>
              </w:rPr>
              <w:t>LGJ-120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045" w:type="dxa"/>
            <w:tcBorders>
              <w:left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1—5</w:t>
            </w:r>
          </w:p>
        </w:tc>
        <w:tc>
          <w:tcPr>
            <w:tcW w:w="948"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12.8</w:t>
            </w:r>
          </w:p>
        </w:tc>
        <w:tc>
          <w:tcPr>
            <w:tcW w:w="1230"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LGJ-150</w:t>
            </w:r>
          </w:p>
        </w:tc>
        <w:tc>
          <w:tcPr>
            <w:tcW w:w="971"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-19.51</w:t>
            </w:r>
          </w:p>
        </w:tc>
        <w:tc>
          <w:tcPr>
            <w:tcW w:w="1049"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0.7</w:t>
            </w:r>
          </w:p>
        </w:tc>
        <w:tc>
          <w:tcPr>
            <w:tcW w:w="1049"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19.52</w:t>
            </w:r>
          </w:p>
        </w:tc>
        <w:tc>
          <w:tcPr>
            <w:tcW w:w="1546"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113.86</w:t>
            </w:r>
          </w:p>
        </w:tc>
        <w:tc>
          <w:tcPr>
            <w:tcW w:w="1377" w:type="dxa"/>
            <w:tcBorders>
              <w:right w:val="single" w:color="000000" w:sz="12" w:space="0"/>
            </w:tcBorders>
            <w:shd w:val="clear" w:color="auto" w:fill="auto"/>
            <w:vAlign w:val="center"/>
          </w:tcPr>
          <w:p>
            <w:pPr>
              <w:widowControl/>
              <w:jc w:val="center"/>
              <w:rPr>
                <w:rFonts w:ascii="宋体" w:hAnsi="宋体"/>
                <w:color w:val="000000"/>
                <w:kern w:val="0"/>
                <w:sz w:val="22"/>
                <w:szCs w:val="22"/>
              </w:rPr>
            </w:pPr>
            <w:r>
              <w:rPr>
                <w:rFonts w:hint="eastAsia" w:ascii="宋体" w:hAnsi="宋体"/>
                <w:color w:val="000000"/>
                <w:sz w:val="22"/>
                <w:szCs w:val="22"/>
              </w:rPr>
              <w:t>LGJ-150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045" w:type="dxa"/>
            <w:tcBorders>
              <w:left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3—4</w:t>
            </w:r>
          </w:p>
        </w:tc>
        <w:tc>
          <w:tcPr>
            <w:tcW w:w="948"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19.5</w:t>
            </w:r>
          </w:p>
        </w:tc>
        <w:tc>
          <w:tcPr>
            <w:tcW w:w="1230"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LGJ-120</w:t>
            </w:r>
          </w:p>
        </w:tc>
        <w:tc>
          <w:tcPr>
            <w:tcW w:w="971"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2.45</w:t>
            </w:r>
          </w:p>
        </w:tc>
        <w:tc>
          <w:tcPr>
            <w:tcW w:w="1049"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-10</w:t>
            </w:r>
          </w:p>
        </w:tc>
        <w:tc>
          <w:tcPr>
            <w:tcW w:w="1049"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10.30</w:t>
            </w:r>
          </w:p>
        </w:tc>
        <w:tc>
          <w:tcPr>
            <w:tcW w:w="1546"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60.04</w:t>
            </w:r>
          </w:p>
        </w:tc>
        <w:tc>
          <w:tcPr>
            <w:tcW w:w="1377" w:type="dxa"/>
            <w:tcBorders>
              <w:right w:val="single" w:color="000000" w:sz="12" w:space="0"/>
            </w:tcBorders>
            <w:shd w:val="clear" w:color="auto" w:fill="auto"/>
            <w:vAlign w:val="center"/>
          </w:tcPr>
          <w:p>
            <w:pPr>
              <w:widowControl/>
              <w:jc w:val="center"/>
              <w:rPr>
                <w:rFonts w:ascii="宋体" w:hAnsi="宋体"/>
                <w:color w:val="000000"/>
                <w:kern w:val="0"/>
                <w:sz w:val="22"/>
                <w:szCs w:val="22"/>
              </w:rPr>
            </w:pPr>
            <w:r>
              <w:rPr>
                <w:rFonts w:hint="eastAsia" w:ascii="宋体" w:hAnsi="宋体"/>
                <w:color w:val="000000"/>
                <w:sz w:val="22"/>
                <w:szCs w:val="22"/>
              </w:rPr>
              <w:t>LGJ-120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045" w:type="dxa"/>
            <w:tcBorders>
              <w:left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b—2</w:t>
            </w:r>
          </w:p>
        </w:tc>
        <w:tc>
          <w:tcPr>
            <w:tcW w:w="948"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32.7</w:t>
            </w:r>
          </w:p>
        </w:tc>
        <w:tc>
          <w:tcPr>
            <w:tcW w:w="1230"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LGJ-185</w:t>
            </w:r>
          </w:p>
        </w:tc>
        <w:tc>
          <w:tcPr>
            <w:tcW w:w="971"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23.59</w:t>
            </w:r>
          </w:p>
        </w:tc>
        <w:tc>
          <w:tcPr>
            <w:tcW w:w="1049"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-7.62</w:t>
            </w:r>
          </w:p>
        </w:tc>
        <w:tc>
          <w:tcPr>
            <w:tcW w:w="1049"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24.79</w:t>
            </w:r>
          </w:p>
        </w:tc>
        <w:tc>
          <w:tcPr>
            <w:tcW w:w="1546" w:type="dxa"/>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144.58</w:t>
            </w:r>
          </w:p>
        </w:tc>
        <w:tc>
          <w:tcPr>
            <w:tcW w:w="1377" w:type="dxa"/>
            <w:tcBorders>
              <w:right w:val="single" w:color="000000" w:sz="12" w:space="0"/>
            </w:tcBorders>
            <w:shd w:val="clear" w:color="auto" w:fill="auto"/>
            <w:vAlign w:val="center"/>
          </w:tcPr>
          <w:p>
            <w:pPr>
              <w:widowControl/>
              <w:jc w:val="center"/>
              <w:rPr>
                <w:rFonts w:ascii="宋体" w:hAnsi="宋体"/>
                <w:color w:val="000000"/>
                <w:kern w:val="0"/>
                <w:sz w:val="22"/>
                <w:szCs w:val="22"/>
              </w:rPr>
            </w:pPr>
            <w:r>
              <w:rPr>
                <w:rFonts w:hint="eastAsia" w:ascii="宋体" w:hAnsi="宋体"/>
                <w:color w:val="000000"/>
                <w:sz w:val="22"/>
                <w:szCs w:val="22"/>
              </w:rPr>
              <w:t>LGJ-185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1045" w:type="dxa"/>
            <w:tcBorders>
              <w:left w:val="single" w:color="000000" w:sz="12" w:space="0"/>
              <w:bottom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b—5</w:t>
            </w:r>
          </w:p>
        </w:tc>
        <w:tc>
          <w:tcPr>
            <w:tcW w:w="948" w:type="dxa"/>
            <w:tcBorders>
              <w:bottom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16.4</w:t>
            </w:r>
          </w:p>
        </w:tc>
        <w:tc>
          <w:tcPr>
            <w:tcW w:w="1230" w:type="dxa"/>
            <w:tcBorders>
              <w:bottom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LGJ-185</w:t>
            </w:r>
          </w:p>
        </w:tc>
        <w:tc>
          <w:tcPr>
            <w:tcW w:w="971" w:type="dxa"/>
            <w:tcBorders>
              <w:bottom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29.61</w:t>
            </w:r>
          </w:p>
        </w:tc>
        <w:tc>
          <w:tcPr>
            <w:tcW w:w="1049" w:type="dxa"/>
            <w:tcBorders>
              <w:bottom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4.95</w:t>
            </w:r>
          </w:p>
        </w:tc>
        <w:tc>
          <w:tcPr>
            <w:tcW w:w="1049" w:type="dxa"/>
            <w:tcBorders>
              <w:bottom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30.02</w:t>
            </w:r>
          </w:p>
        </w:tc>
        <w:tc>
          <w:tcPr>
            <w:tcW w:w="1546" w:type="dxa"/>
            <w:tcBorders>
              <w:bottom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olor w:val="000000"/>
                <w:sz w:val="22"/>
                <w:szCs w:val="22"/>
              </w:rPr>
              <w:t>175.08</w:t>
            </w:r>
          </w:p>
        </w:tc>
        <w:tc>
          <w:tcPr>
            <w:tcW w:w="1377" w:type="dxa"/>
            <w:tcBorders>
              <w:bottom w:val="single" w:color="000000" w:sz="12" w:space="0"/>
              <w:right w:val="single" w:color="000000" w:sz="12" w:space="0"/>
            </w:tcBorders>
            <w:shd w:val="clear" w:color="auto" w:fill="auto"/>
            <w:vAlign w:val="center"/>
          </w:tcPr>
          <w:p>
            <w:pPr>
              <w:widowControl/>
              <w:jc w:val="center"/>
              <w:rPr>
                <w:rFonts w:ascii="宋体" w:hAnsi="宋体"/>
                <w:color w:val="000000"/>
                <w:kern w:val="0"/>
                <w:sz w:val="22"/>
                <w:szCs w:val="22"/>
              </w:rPr>
            </w:pPr>
            <w:r>
              <w:rPr>
                <w:rFonts w:hint="eastAsia" w:ascii="宋体" w:hAnsi="宋体"/>
                <w:color w:val="000000"/>
                <w:sz w:val="22"/>
                <w:szCs w:val="22"/>
              </w:rPr>
              <w:t>LGJ-185</w:t>
            </w:r>
          </w:p>
        </w:tc>
      </w:tr>
    </w:tbl>
    <w:p>
      <w:pPr>
        <w:ind w:left="425" w:firstLine="415"/>
      </w:pPr>
      <w:r>
        <w:rPr>
          <w:rFonts w:hint="eastAsia"/>
        </w:rPr>
        <w:t>此时，可以看到所有传输线路的导线型号均能满足潮流计算要求，故不再需要进行迭代。</w:t>
      </w:r>
    </w:p>
    <w:p>
      <w:pPr>
        <w:ind w:left="425" w:firstLine="415"/>
      </w:pPr>
      <w:r>
        <w:rPr>
          <w:rFonts w:hint="eastAsia"/>
        </w:rPr>
        <w:t>方案一中各线路所采用导线的参数如下表4</w:t>
      </w:r>
      <w:r>
        <w:t>-</w:t>
      </w:r>
      <w:r>
        <w:rPr>
          <w:rFonts w:hint="eastAsia"/>
        </w:rPr>
        <w:t>5所示：</w:t>
      </w:r>
    </w:p>
    <w:p>
      <w:pPr>
        <w:keepNext/>
        <w:adjustRightInd w:val="0"/>
        <w:snapToGrid w:val="0"/>
        <w:ind w:left="1260" w:firstLine="420" w:firstLineChars="210"/>
        <w:rPr>
          <w:rFonts w:ascii="宋体" w:hAnsi="宋体"/>
          <w:sz w:val="20"/>
          <w:szCs w:val="20"/>
        </w:rPr>
      </w:pPr>
      <w:r>
        <w:rPr>
          <w:rFonts w:hint="eastAsia" w:ascii="宋体" w:hAnsi="宋体"/>
          <w:sz w:val="20"/>
          <w:szCs w:val="20"/>
        </w:rPr>
        <w:t>表4-5第二次迭代数据 7条线路</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701"/>
        <w:gridCol w:w="1134"/>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129" w:type="dxa"/>
            <w:tcBorders>
              <w:top w:val="single" w:color="auto" w:sz="12" w:space="0"/>
              <w:left w:val="single" w:color="auto" w:sz="12" w:space="0"/>
              <w:bottom w:val="single" w:color="auto" w:sz="12" w:space="0"/>
              <w:right w:val="single" w:color="auto" w:sz="12" w:space="0"/>
            </w:tcBorders>
            <w:vAlign w:val="center"/>
          </w:tcPr>
          <w:p>
            <w:pPr>
              <w:autoSpaceDN w:val="0"/>
              <w:textAlignment w:val="center"/>
              <w:rPr>
                <w:rFonts w:ascii="宋体" w:hAnsi="宋体"/>
                <w:b/>
                <w:bCs/>
                <w:color w:val="000000"/>
                <w:sz w:val="22"/>
              </w:rPr>
            </w:pPr>
            <w:r>
              <w:rPr>
                <w:rFonts w:ascii="宋体" w:hAnsi="宋体"/>
                <w:b/>
                <w:bCs/>
                <w:color w:val="000000"/>
                <w:sz w:val="22"/>
              </w:rPr>
              <w:t>线路</w:t>
            </w:r>
          </w:p>
        </w:tc>
        <w:tc>
          <w:tcPr>
            <w:tcW w:w="1701" w:type="dxa"/>
            <w:tcBorders>
              <w:top w:val="single" w:color="auto" w:sz="12" w:space="0"/>
              <w:left w:val="single" w:color="auto" w:sz="12" w:space="0"/>
              <w:bottom w:val="single" w:color="auto" w:sz="12" w:space="0"/>
              <w:right w:val="single" w:color="auto" w:sz="12" w:space="0"/>
            </w:tcBorders>
            <w:vAlign w:val="center"/>
          </w:tcPr>
          <w:p>
            <w:pPr>
              <w:autoSpaceDN w:val="0"/>
              <w:textAlignment w:val="center"/>
              <w:rPr>
                <w:rFonts w:ascii="宋体" w:hAnsi="宋体"/>
                <w:b/>
                <w:bCs/>
                <w:color w:val="000000"/>
                <w:sz w:val="22"/>
              </w:rPr>
            </w:pPr>
            <w:r>
              <w:rPr>
                <w:rFonts w:hint="eastAsia" w:ascii="宋体" w:hAnsi="宋体" w:cs="宋体"/>
                <w:b/>
                <w:bCs/>
                <w:color w:val="000000"/>
                <w:kern w:val="0"/>
                <w:sz w:val="22"/>
                <w:szCs w:val="22"/>
              </w:rPr>
              <w:t>线路长度(</w:t>
            </w:r>
            <w:r>
              <w:rPr>
                <w:rFonts w:ascii="宋体" w:hAnsi="宋体" w:cs="宋体"/>
                <w:b/>
                <w:bCs/>
                <w:color w:val="000000"/>
                <w:kern w:val="0"/>
                <w:sz w:val="22"/>
                <w:szCs w:val="22"/>
              </w:rPr>
              <w:t>km)</w:t>
            </w:r>
          </w:p>
        </w:tc>
        <w:tc>
          <w:tcPr>
            <w:tcW w:w="1134" w:type="dxa"/>
            <w:tcBorders>
              <w:top w:val="single" w:color="auto" w:sz="12" w:space="0"/>
              <w:left w:val="single" w:color="auto" w:sz="12" w:space="0"/>
              <w:bottom w:val="single" w:color="auto" w:sz="12" w:space="0"/>
              <w:right w:val="single" w:color="auto" w:sz="12" w:space="0"/>
            </w:tcBorders>
            <w:vAlign w:val="center"/>
          </w:tcPr>
          <w:p>
            <w:pPr>
              <w:autoSpaceDN w:val="0"/>
              <w:textAlignment w:val="center"/>
              <w:rPr>
                <w:rFonts w:ascii="宋体" w:hAnsi="宋体"/>
                <w:b/>
                <w:bCs/>
                <w:color w:val="000000"/>
                <w:sz w:val="22"/>
              </w:rPr>
            </w:pPr>
            <w:r>
              <w:rPr>
                <w:rFonts w:ascii="宋体" w:hAnsi="宋体"/>
                <w:b/>
                <w:bCs/>
                <w:color w:val="000000"/>
                <w:sz w:val="22"/>
              </w:rPr>
              <w:t xml:space="preserve">导线型号 </w:t>
            </w:r>
          </w:p>
        </w:tc>
        <w:tc>
          <w:tcPr>
            <w:tcW w:w="1134" w:type="dxa"/>
            <w:tcBorders>
              <w:top w:val="single" w:color="auto" w:sz="12" w:space="0"/>
              <w:left w:val="single" w:color="auto" w:sz="12" w:space="0"/>
              <w:bottom w:val="single" w:color="auto" w:sz="12" w:space="0"/>
              <w:right w:val="single" w:color="auto" w:sz="12" w:space="0"/>
            </w:tcBorders>
            <w:vAlign w:val="center"/>
          </w:tcPr>
          <w:p>
            <w:pPr>
              <w:autoSpaceDN w:val="0"/>
              <w:textAlignment w:val="center"/>
              <w:rPr>
                <w:rFonts w:ascii="宋体" w:hAnsi="宋体"/>
                <w:b/>
                <w:bCs/>
                <w:color w:val="000000"/>
                <w:sz w:val="22"/>
              </w:rPr>
            </w:pPr>
            <w:r>
              <w:rPr>
                <w:rFonts w:ascii="宋体" w:hAnsi="宋体"/>
                <w:b/>
                <w:bCs/>
                <w:color w:val="000000"/>
                <w:sz w:val="22"/>
              </w:rPr>
              <w:t>r(Ω/km)</w:t>
            </w:r>
          </w:p>
        </w:tc>
        <w:tc>
          <w:tcPr>
            <w:tcW w:w="1134" w:type="dxa"/>
            <w:tcBorders>
              <w:top w:val="single" w:color="auto" w:sz="12" w:space="0"/>
              <w:left w:val="single" w:color="auto" w:sz="12" w:space="0"/>
              <w:bottom w:val="single" w:color="auto" w:sz="12" w:space="0"/>
              <w:right w:val="single" w:color="auto" w:sz="12" w:space="0"/>
            </w:tcBorders>
            <w:vAlign w:val="center"/>
          </w:tcPr>
          <w:p>
            <w:pPr>
              <w:autoSpaceDN w:val="0"/>
              <w:textAlignment w:val="center"/>
              <w:rPr>
                <w:rFonts w:ascii="宋体" w:hAnsi="宋体"/>
                <w:b/>
                <w:bCs/>
                <w:color w:val="000000"/>
                <w:sz w:val="22"/>
              </w:rPr>
            </w:pPr>
            <w:r>
              <w:rPr>
                <w:rFonts w:ascii="宋体" w:hAnsi="宋体"/>
                <w:b/>
                <w:bCs/>
                <w:color w:val="000000"/>
                <w:sz w:val="22"/>
              </w:rPr>
              <w:t>X(Ω/km)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129" w:type="dxa"/>
            <w:tcBorders>
              <w:top w:val="single" w:color="auto" w:sz="12" w:space="0"/>
              <w:left w:val="single" w:color="auto" w:sz="12" w:space="0"/>
            </w:tcBorders>
            <w:shd w:val="clear" w:color="auto" w:fill="auto"/>
            <w:vAlign w:val="center"/>
          </w:tcPr>
          <w:p>
            <w:pPr>
              <w:autoSpaceDN w:val="0"/>
              <w:jc w:val="center"/>
              <w:textAlignment w:val="center"/>
              <w:rPr>
                <w:rFonts w:ascii="宋体" w:hAnsi="宋体"/>
                <w:color w:val="000000"/>
                <w:sz w:val="22"/>
                <w:szCs w:val="22"/>
              </w:rPr>
            </w:pPr>
            <w:r>
              <w:rPr>
                <w:rFonts w:hint="eastAsia" w:ascii="宋体" w:hAnsi="宋体"/>
                <w:color w:val="000000"/>
                <w:sz w:val="22"/>
                <w:szCs w:val="22"/>
              </w:rPr>
              <w:t>A—2</w:t>
            </w:r>
          </w:p>
        </w:tc>
        <w:tc>
          <w:tcPr>
            <w:tcW w:w="1701" w:type="dxa"/>
            <w:tcBorders>
              <w:top w:val="single" w:color="auto" w:sz="12" w:space="0"/>
            </w:tcBorders>
            <w:shd w:val="clear" w:color="auto" w:fill="auto"/>
            <w:vAlign w:val="center"/>
          </w:tcPr>
          <w:p>
            <w:pPr>
              <w:autoSpaceDN w:val="0"/>
              <w:jc w:val="center"/>
              <w:textAlignment w:val="center"/>
              <w:rPr>
                <w:rFonts w:ascii="宋体" w:hAnsi="宋体"/>
                <w:color w:val="000000"/>
                <w:sz w:val="22"/>
                <w:szCs w:val="22"/>
              </w:rPr>
            </w:pPr>
            <w:r>
              <w:rPr>
                <w:rFonts w:hint="eastAsia" w:ascii="宋体" w:hAnsi="宋体"/>
                <w:color w:val="000000"/>
                <w:sz w:val="22"/>
                <w:szCs w:val="22"/>
              </w:rPr>
              <w:t>13.9</w:t>
            </w:r>
          </w:p>
        </w:tc>
        <w:tc>
          <w:tcPr>
            <w:tcW w:w="1134" w:type="dxa"/>
            <w:tcBorders>
              <w:top w:val="single" w:color="auto" w:sz="12" w:space="0"/>
            </w:tcBorders>
            <w:shd w:val="clear" w:color="auto" w:fill="auto"/>
            <w:vAlign w:val="center"/>
          </w:tcPr>
          <w:p>
            <w:pPr>
              <w:autoSpaceDN w:val="0"/>
              <w:jc w:val="center"/>
              <w:textAlignment w:val="center"/>
              <w:rPr>
                <w:rFonts w:ascii="宋体" w:hAnsi="宋体"/>
                <w:color w:val="000000"/>
                <w:sz w:val="22"/>
                <w:szCs w:val="22"/>
              </w:rPr>
            </w:pPr>
            <w:r>
              <w:rPr>
                <w:rFonts w:hint="eastAsia" w:ascii="宋体" w:hAnsi="宋体"/>
                <w:color w:val="000000"/>
                <w:sz w:val="22"/>
                <w:szCs w:val="22"/>
              </w:rPr>
              <w:t>LGJ-185</w:t>
            </w:r>
          </w:p>
        </w:tc>
        <w:tc>
          <w:tcPr>
            <w:tcW w:w="1134" w:type="dxa"/>
            <w:tcBorders>
              <w:top w:val="single" w:color="auto" w:sz="12" w:space="0"/>
            </w:tcBorders>
            <w:vAlign w:val="center"/>
          </w:tcPr>
          <w:p>
            <w:pPr>
              <w:autoSpaceDN w:val="0"/>
              <w:jc w:val="center"/>
              <w:textAlignment w:val="center"/>
              <w:rPr>
                <w:rFonts w:ascii="宋体" w:hAnsi="宋体"/>
                <w:color w:val="000000"/>
                <w:sz w:val="22"/>
                <w:szCs w:val="22"/>
              </w:rPr>
            </w:pPr>
            <w:r>
              <w:rPr>
                <w:rFonts w:hint="eastAsia"/>
                <w:color w:val="000000"/>
                <w:sz w:val="22"/>
                <w:szCs w:val="22"/>
              </w:rPr>
              <w:t>0.17</w:t>
            </w:r>
          </w:p>
        </w:tc>
        <w:tc>
          <w:tcPr>
            <w:tcW w:w="1134" w:type="dxa"/>
            <w:tcBorders>
              <w:top w:val="single" w:color="auto" w:sz="12" w:space="0"/>
              <w:right w:val="single" w:color="auto" w:sz="12" w:space="0"/>
            </w:tcBorders>
            <w:vAlign w:val="center"/>
          </w:tcPr>
          <w:p>
            <w:pPr>
              <w:autoSpaceDN w:val="0"/>
              <w:jc w:val="center"/>
              <w:textAlignment w:val="center"/>
              <w:rPr>
                <w:rFonts w:ascii="宋体" w:hAnsi="宋体"/>
                <w:color w:val="000000"/>
                <w:sz w:val="22"/>
                <w:szCs w:val="22"/>
              </w:rPr>
            </w:pPr>
            <w:r>
              <w:rPr>
                <w:rFonts w:hint="eastAsia"/>
                <w:color w:val="000000"/>
                <w:sz w:val="22"/>
                <w:szCs w:val="22"/>
              </w:rPr>
              <w:t>0.395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129" w:type="dxa"/>
            <w:tcBorders>
              <w:left w:val="single" w:color="auto" w:sz="12" w:space="0"/>
            </w:tcBorders>
            <w:shd w:val="clear" w:color="auto" w:fill="auto"/>
            <w:vAlign w:val="center"/>
          </w:tcPr>
          <w:p>
            <w:pPr>
              <w:autoSpaceDN w:val="0"/>
              <w:jc w:val="center"/>
              <w:textAlignment w:val="center"/>
              <w:rPr>
                <w:rFonts w:ascii="宋体" w:hAnsi="宋体"/>
                <w:color w:val="000000"/>
                <w:sz w:val="22"/>
                <w:szCs w:val="22"/>
              </w:rPr>
            </w:pPr>
            <w:r>
              <w:rPr>
                <w:rFonts w:hint="eastAsia" w:ascii="宋体" w:hAnsi="宋体"/>
                <w:color w:val="000000"/>
                <w:sz w:val="22"/>
                <w:szCs w:val="22"/>
              </w:rPr>
              <w:t>A—4</w:t>
            </w:r>
          </w:p>
        </w:tc>
        <w:tc>
          <w:tcPr>
            <w:tcW w:w="1701" w:type="dxa"/>
            <w:shd w:val="clear" w:color="auto" w:fill="auto"/>
            <w:vAlign w:val="center"/>
          </w:tcPr>
          <w:p>
            <w:pPr>
              <w:autoSpaceDN w:val="0"/>
              <w:jc w:val="center"/>
              <w:textAlignment w:val="center"/>
              <w:rPr>
                <w:rFonts w:ascii="宋体" w:hAnsi="宋体"/>
                <w:color w:val="000000"/>
                <w:sz w:val="22"/>
                <w:szCs w:val="22"/>
              </w:rPr>
            </w:pPr>
            <w:r>
              <w:rPr>
                <w:rFonts w:hint="eastAsia" w:ascii="宋体" w:hAnsi="宋体"/>
                <w:color w:val="000000"/>
                <w:sz w:val="22"/>
                <w:szCs w:val="22"/>
              </w:rPr>
              <w:t>17.6</w:t>
            </w:r>
          </w:p>
        </w:tc>
        <w:tc>
          <w:tcPr>
            <w:tcW w:w="1134" w:type="dxa"/>
            <w:shd w:val="clear" w:color="auto" w:fill="auto"/>
            <w:vAlign w:val="center"/>
          </w:tcPr>
          <w:p>
            <w:pPr>
              <w:autoSpaceDN w:val="0"/>
              <w:jc w:val="center"/>
              <w:textAlignment w:val="center"/>
              <w:rPr>
                <w:rFonts w:ascii="宋体" w:hAnsi="宋体"/>
                <w:sz w:val="22"/>
                <w:szCs w:val="22"/>
              </w:rPr>
            </w:pPr>
            <w:r>
              <w:rPr>
                <w:rFonts w:hint="eastAsia" w:ascii="宋体" w:hAnsi="宋体"/>
                <w:color w:val="000000"/>
                <w:sz w:val="22"/>
                <w:szCs w:val="22"/>
              </w:rPr>
              <w:t>LGJ-150</w:t>
            </w:r>
          </w:p>
        </w:tc>
        <w:tc>
          <w:tcPr>
            <w:tcW w:w="1134" w:type="dxa"/>
            <w:vAlign w:val="center"/>
          </w:tcPr>
          <w:p>
            <w:pPr>
              <w:autoSpaceDN w:val="0"/>
              <w:jc w:val="center"/>
              <w:textAlignment w:val="center"/>
              <w:rPr>
                <w:rFonts w:ascii="宋体" w:hAnsi="宋体"/>
                <w:sz w:val="22"/>
                <w:szCs w:val="22"/>
              </w:rPr>
            </w:pPr>
            <w:r>
              <w:rPr>
                <w:rFonts w:hint="eastAsia"/>
                <w:color w:val="000000"/>
                <w:sz w:val="22"/>
                <w:szCs w:val="22"/>
              </w:rPr>
              <w:t>0.21</w:t>
            </w:r>
          </w:p>
        </w:tc>
        <w:tc>
          <w:tcPr>
            <w:tcW w:w="1134" w:type="dxa"/>
            <w:tcBorders>
              <w:right w:val="single" w:color="auto" w:sz="12" w:space="0"/>
            </w:tcBorders>
            <w:vAlign w:val="center"/>
          </w:tcPr>
          <w:p>
            <w:pPr>
              <w:autoSpaceDN w:val="0"/>
              <w:jc w:val="center"/>
              <w:textAlignment w:val="center"/>
              <w:rPr>
                <w:rFonts w:ascii="宋体" w:hAnsi="宋体"/>
                <w:sz w:val="22"/>
                <w:szCs w:val="22"/>
              </w:rPr>
            </w:pPr>
            <w:r>
              <w:rPr>
                <w:rFonts w:hint="eastAsia"/>
                <w:color w:val="000000"/>
                <w:sz w:val="22"/>
                <w:szCs w:val="22"/>
              </w:rPr>
              <w:t>0.403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129" w:type="dxa"/>
            <w:tcBorders>
              <w:left w:val="single" w:color="auto" w:sz="12" w:space="0"/>
            </w:tcBorders>
            <w:shd w:val="clear" w:color="auto" w:fill="auto"/>
            <w:vAlign w:val="center"/>
          </w:tcPr>
          <w:p>
            <w:pPr>
              <w:autoSpaceDN w:val="0"/>
              <w:jc w:val="center"/>
              <w:textAlignment w:val="center"/>
              <w:rPr>
                <w:rFonts w:ascii="宋体" w:hAnsi="宋体"/>
                <w:color w:val="000000"/>
                <w:sz w:val="22"/>
                <w:szCs w:val="22"/>
              </w:rPr>
            </w:pPr>
            <w:r>
              <w:rPr>
                <w:rFonts w:hint="eastAsia" w:ascii="宋体" w:hAnsi="宋体"/>
                <w:color w:val="000000"/>
                <w:sz w:val="22"/>
                <w:szCs w:val="22"/>
              </w:rPr>
              <w:t>1—3</w:t>
            </w:r>
          </w:p>
        </w:tc>
        <w:tc>
          <w:tcPr>
            <w:tcW w:w="1701" w:type="dxa"/>
            <w:shd w:val="clear" w:color="auto" w:fill="auto"/>
            <w:vAlign w:val="center"/>
          </w:tcPr>
          <w:p>
            <w:pPr>
              <w:autoSpaceDN w:val="0"/>
              <w:jc w:val="center"/>
              <w:textAlignment w:val="center"/>
              <w:rPr>
                <w:rFonts w:ascii="宋体" w:hAnsi="宋体"/>
                <w:color w:val="000000"/>
                <w:sz w:val="22"/>
                <w:szCs w:val="22"/>
              </w:rPr>
            </w:pPr>
            <w:r>
              <w:rPr>
                <w:rFonts w:hint="eastAsia" w:ascii="宋体" w:hAnsi="宋体"/>
                <w:color w:val="000000"/>
                <w:sz w:val="22"/>
                <w:szCs w:val="22"/>
              </w:rPr>
              <w:t>14.9</w:t>
            </w:r>
          </w:p>
        </w:tc>
        <w:tc>
          <w:tcPr>
            <w:tcW w:w="1134" w:type="dxa"/>
            <w:shd w:val="clear" w:color="auto" w:fill="auto"/>
            <w:vAlign w:val="center"/>
          </w:tcPr>
          <w:p>
            <w:pPr>
              <w:autoSpaceDN w:val="0"/>
              <w:jc w:val="center"/>
              <w:textAlignment w:val="center"/>
              <w:rPr>
                <w:rFonts w:ascii="宋体" w:hAnsi="宋体"/>
                <w:color w:val="000000"/>
                <w:sz w:val="22"/>
                <w:szCs w:val="22"/>
              </w:rPr>
            </w:pPr>
            <w:r>
              <w:rPr>
                <w:rFonts w:hint="eastAsia" w:ascii="宋体" w:hAnsi="宋体"/>
                <w:color w:val="000000"/>
                <w:sz w:val="22"/>
                <w:szCs w:val="22"/>
              </w:rPr>
              <w:t>LGJ-120</w:t>
            </w:r>
          </w:p>
        </w:tc>
        <w:tc>
          <w:tcPr>
            <w:tcW w:w="1134" w:type="dxa"/>
            <w:vAlign w:val="center"/>
          </w:tcPr>
          <w:p>
            <w:pPr>
              <w:autoSpaceDN w:val="0"/>
              <w:jc w:val="center"/>
              <w:textAlignment w:val="center"/>
              <w:rPr>
                <w:rFonts w:ascii="宋体" w:hAnsi="宋体"/>
                <w:color w:val="000000"/>
                <w:sz w:val="22"/>
                <w:szCs w:val="22"/>
              </w:rPr>
            </w:pPr>
            <w:r>
              <w:rPr>
                <w:rFonts w:hint="eastAsia"/>
                <w:color w:val="000000"/>
                <w:sz w:val="22"/>
                <w:szCs w:val="22"/>
              </w:rPr>
              <w:t>0.27</w:t>
            </w:r>
          </w:p>
        </w:tc>
        <w:tc>
          <w:tcPr>
            <w:tcW w:w="1134" w:type="dxa"/>
            <w:tcBorders>
              <w:right w:val="single" w:color="auto" w:sz="12" w:space="0"/>
            </w:tcBorders>
            <w:vAlign w:val="center"/>
          </w:tcPr>
          <w:p>
            <w:pPr>
              <w:autoSpaceDN w:val="0"/>
              <w:jc w:val="center"/>
              <w:textAlignment w:val="center"/>
              <w:rPr>
                <w:rFonts w:ascii="宋体" w:hAnsi="宋体"/>
                <w:color w:val="000000"/>
                <w:sz w:val="22"/>
                <w:szCs w:val="22"/>
              </w:rPr>
            </w:pPr>
            <w:r>
              <w:rPr>
                <w:rFonts w:hint="eastAsia"/>
                <w:color w:val="000000"/>
                <w:sz w:val="22"/>
                <w:szCs w:val="22"/>
              </w:rPr>
              <w:t>0.409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129" w:type="dxa"/>
            <w:tcBorders>
              <w:left w:val="single" w:color="auto" w:sz="12" w:space="0"/>
            </w:tcBorders>
            <w:shd w:val="clear" w:color="auto" w:fill="auto"/>
            <w:vAlign w:val="center"/>
          </w:tcPr>
          <w:p>
            <w:pPr>
              <w:autoSpaceDN w:val="0"/>
              <w:jc w:val="center"/>
              <w:textAlignment w:val="center"/>
              <w:rPr>
                <w:rFonts w:ascii="宋体" w:hAnsi="宋体"/>
                <w:color w:val="000000"/>
                <w:sz w:val="22"/>
                <w:szCs w:val="22"/>
              </w:rPr>
            </w:pPr>
            <w:r>
              <w:rPr>
                <w:rFonts w:hint="eastAsia" w:ascii="宋体" w:hAnsi="宋体"/>
                <w:color w:val="000000"/>
                <w:sz w:val="22"/>
                <w:szCs w:val="22"/>
              </w:rPr>
              <w:t>1—5</w:t>
            </w:r>
          </w:p>
        </w:tc>
        <w:tc>
          <w:tcPr>
            <w:tcW w:w="1701" w:type="dxa"/>
            <w:shd w:val="clear" w:color="auto" w:fill="auto"/>
            <w:vAlign w:val="center"/>
          </w:tcPr>
          <w:p>
            <w:pPr>
              <w:autoSpaceDN w:val="0"/>
              <w:jc w:val="center"/>
              <w:textAlignment w:val="center"/>
              <w:rPr>
                <w:rFonts w:ascii="宋体" w:hAnsi="宋体"/>
                <w:color w:val="000000"/>
                <w:sz w:val="22"/>
                <w:szCs w:val="22"/>
              </w:rPr>
            </w:pPr>
            <w:r>
              <w:rPr>
                <w:rFonts w:hint="eastAsia" w:ascii="宋体" w:hAnsi="宋体"/>
                <w:color w:val="000000"/>
                <w:sz w:val="22"/>
                <w:szCs w:val="22"/>
              </w:rPr>
              <w:t>12.8</w:t>
            </w:r>
          </w:p>
        </w:tc>
        <w:tc>
          <w:tcPr>
            <w:tcW w:w="1134" w:type="dxa"/>
            <w:shd w:val="clear" w:color="auto" w:fill="auto"/>
            <w:vAlign w:val="center"/>
          </w:tcPr>
          <w:p>
            <w:pPr>
              <w:autoSpaceDN w:val="0"/>
              <w:jc w:val="center"/>
              <w:textAlignment w:val="center"/>
              <w:rPr>
                <w:rFonts w:ascii="宋体" w:hAnsi="宋体"/>
                <w:color w:val="000000"/>
                <w:sz w:val="22"/>
                <w:szCs w:val="22"/>
              </w:rPr>
            </w:pPr>
            <w:r>
              <w:rPr>
                <w:rFonts w:hint="eastAsia" w:ascii="宋体" w:hAnsi="宋体"/>
                <w:color w:val="000000"/>
                <w:sz w:val="22"/>
                <w:szCs w:val="22"/>
              </w:rPr>
              <w:t>LGJ-150</w:t>
            </w:r>
          </w:p>
        </w:tc>
        <w:tc>
          <w:tcPr>
            <w:tcW w:w="1134" w:type="dxa"/>
            <w:vAlign w:val="center"/>
          </w:tcPr>
          <w:p>
            <w:pPr>
              <w:autoSpaceDN w:val="0"/>
              <w:jc w:val="center"/>
              <w:textAlignment w:val="center"/>
              <w:rPr>
                <w:rFonts w:ascii="宋体" w:hAnsi="宋体"/>
                <w:color w:val="000000"/>
                <w:sz w:val="22"/>
                <w:szCs w:val="22"/>
              </w:rPr>
            </w:pPr>
            <w:r>
              <w:rPr>
                <w:rFonts w:hint="eastAsia"/>
                <w:color w:val="000000"/>
                <w:sz w:val="22"/>
                <w:szCs w:val="22"/>
              </w:rPr>
              <w:t>0.21</w:t>
            </w:r>
          </w:p>
        </w:tc>
        <w:tc>
          <w:tcPr>
            <w:tcW w:w="1134" w:type="dxa"/>
            <w:tcBorders>
              <w:right w:val="single" w:color="auto" w:sz="12" w:space="0"/>
            </w:tcBorders>
            <w:vAlign w:val="center"/>
          </w:tcPr>
          <w:p>
            <w:pPr>
              <w:autoSpaceDN w:val="0"/>
              <w:jc w:val="center"/>
              <w:textAlignment w:val="center"/>
              <w:rPr>
                <w:rFonts w:ascii="宋体" w:hAnsi="宋体"/>
                <w:color w:val="000000"/>
                <w:sz w:val="22"/>
                <w:szCs w:val="22"/>
              </w:rPr>
            </w:pPr>
            <w:r>
              <w:rPr>
                <w:rFonts w:hint="eastAsia"/>
                <w:color w:val="000000"/>
                <w:sz w:val="22"/>
                <w:szCs w:val="22"/>
              </w:rPr>
              <w:t>0.403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129" w:type="dxa"/>
            <w:tcBorders>
              <w:left w:val="single" w:color="auto" w:sz="12" w:space="0"/>
            </w:tcBorders>
            <w:shd w:val="clear" w:color="auto" w:fill="auto"/>
            <w:vAlign w:val="center"/>
          </w:tcPr>
          <w:p>
            <w:pPr>
              <w:autoSpaceDN w:val="0"/>
              <w:jc w:val="center"/>
              <w:textAlignment w:val="center"/>
              <w:rPr>
                <w:rFonts w:ascii="宋体" w:hAnsi="宋体"/>
                <w:color w:val="000000"/>
                <w:sz w:val="22"/>
                <w:szCs w:val="22"/>
              </w:rPr>
            </w:pPr>
            <w:r>
              <w:rPr>
                <w:rFonts w:hint="eastAsia" w:ascii="宋体" w:hAnsi="宋体"/>
                <w:color w:val="000000"/>
                <w:sz w:val="22"/>
                <w:szCs w:val="22"/>
              </w:rPr>
              <w:t>3—4</w:t>
            </w:r>
          </w:p>
        </w:tc>
        <w:tc>
          <w:tcPr>
            <w:tcW w:w="1701" w:type="dxa"/>
            <w:shd w:val="clear" w:color="auto" w:fill="auto"/>
            <w:vAlign w:val="center"/>
          </w:tcPr>
          <w:p>
            <w:pPr>
              <w:autoSpaceDN w:val="0"/>
              <w:jc w:val="center"/>
              <w:textAlignment w:val="center"/>
              <w:rPr>
                <w:rFonts w:ascii="宋体" w:hAnsi="宋体"/>
                <w:color w:val="000000"/>
                <w:sz w:val="22"/>
                <w:szCs w:val="22"/>
              </w:rPr>
            </w:pPr>
            <w:r>
              <w:rPr>
                <w:rFonts w:hint="eastAsia" w:ascii="宋体" w:hAnsi="宋体"/>
                <w:color w:val="000000"/>
                <w:sz w:val="22"/>
                <w:szCs w:val="22"/>
              </w:rPr>
              <w:t>19.5</w:t>
            </w:r>
          </w:p>
        </w:tc>
        <w:tc>
          <w:tcPr>
            <w:tcW w:w="1134" w:type="dxa"/>
            <w:shd w:val="clear" w:color="auto" w:fill="auto"/>
            <w:vAlign w:val="center"/>
          </w:tcPr>
          <w:p>
            <w:pPr>
              <w:autoSpaceDN w:val="0"/>
              <w:jc w:val="center"/>
              <w:textAlignment w:val="center"/>
              <w:rPr>
                <w:rFonts w:ascii="宋体" w:hAnsi="宋体"/>
                <w:color w:val="000000"/>
                <w:sz w:val="22"/>
                <w:szCs w:val="22"/>
              </w:rPr>
            </w:pPr>
            <w:r>
              <w:rPr>
                <w:rFonts w:hint="eastAsia" w:ascii="宋体" w:hAnsi="宋体"/>
                <w:color w:val="000000"/>
                <w:sz w:val="22"/>
                <w:szCs w:val="22"/>
              </w:rPr>
              <w:t>LGJ-120</w:t>
            </w:r>
          </w:p>
        </w:tc>
        <w:tc>
          <w:tcPr>
            <w:tcW w:w="1134" w:type="dxa"/>
            <w:vAlign w:val="center"/>
          </w:tcPr>
          <w:p>
            <w:pPr>
              <w:autoSpaceDN w:val="0"/>
              <w:jc w:val="center"/>
              <w:textAlignment w:val="center"/>
              <w:rPr>
                <w:rFonts w:ascii="宋体" w:hAnsi="宋体"/>
                <w:color w:val="000000"/>
                <w:sz w:val="22"/>
                <w:szCs w:val="22"/>
              </w:rPr>
            </w:pPr>
            <w:r>
              <w:rPr>
                <w:rFonts w:hint="eastAsia"/>
                <w:color w:val="000000"/>
                <w:sz w:val="22"/>
                <w:szCs w:val="22"/>
              </w:rPr>
              <w:t>0.27</w:t>
            </w:r>
          </w:p>
        </w:tc>
        <w:tc>
          <w:tcPr>
            <w:tcW w:w="1134" w:type="dxa"/>
            <w:tcBorders>
              <w:right w:val="single" w:color="auto" w:sz="12" w:space="0"/>
            </w:tcBorders>
            <w:vAlign w:val="center"/>
          </w:tcPr>
          <w:p>
            <w:pPr>
              <w:autoSpaceDN w:val="0"/>
              <w:jc w:val="center"/>
              <w:textAlignment w:val="center"/>
              <w:rPr>
                <w:rFonts w:ascii="宋体" w:hAnsi="宋体"/>
                <w:color w:val="000000"/>
                <w:sz w:val="22"/>
                <w:szCs w:val="22"/>
              </w:rPr>
            </w:pPr>
            <w:r>
              <w:rPr>
                <w:rFonts w:hint="eastAsia"/>
                <w:color w:val="000000"/>
                <w:sz w:val="22"/>
                <w:szCs w:val="22"/>
              </w:rPr>
              <w:t>0.409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129" w:type="dxa"/>
            <w:tcBorders>
              <w:left w:val="single" w:color="auto" w:sz="12" w:space="0"/>
            </w:tcBorders>
            <w:shd w:val="clear" w:color="auto" w:fill="auto"/>
            <w:vAlign w:val="center"/>
          </w:tcPr>
          <w:p>
            <w:pPr>
              <w:autoSpaceDN w:val="0"/>
              <w:jc w:val="center"/>
              <w:textAlignment w:val="center"/>
              <w:rPr>
                <w:rFonts w:ascii="宋体" w:hAnsi="宋体"/>
                <w:color w:val="000000"/>
                <w:sz w:val="22"/>
                <w:szCs w:val="22"/>
              </w:rPr>
            </w:pPr>
            <w:r>
              <w:rPr>
                <w:rFonts w:hint="eastAsia" w:ascii="宋体" w:hAnsi="宋体"/>
                <w:color w:val="000000"/>
                <w:sz w:val="22"/>
                <w:szCs w:val="22"/>
              </w:rPr>
              <w:t>B—2</w:t>
            </w:r>
          </w:p>
        </w:tc>
        <w:tc>
          <w:tcPr>
            <w:tcW w:w="1701" w:type="dxa"/>
            <w:shd w:val="clear" w:color="auto" w:fill="auto"/>
            <w:vAlign w:val="center"/>
          </w:tcPr>
          <w:p>
            <w:pPr>
              <w:autoSpaceDN w:val="0"/>
              <w:jc w:val="center"/>
              <w:textAlignment w:val="center"/>
              <w:rPr>
                <w:rFonts w:ascii="宋体" w:hAnsi="宋体"/>
                <w:color w:val="000000"/>
                <w:sz w:val="22"/>
                <w:szCs w:val="22"/>
              </w:rPr>
            </w:pPr>
            <w:r>
              <w:rPr>
                <w:rFonts w:hint="eastAsia" w:ascii="宋体" w:hAnsi="宋体"/>
                <w:color w:val="000000"/>
                <w:sz w:val="22"/>
                <w:szCs w:val="22"/>
              </w:rPr>
              <w:t>32.7</w:t>
            </w:r>
          </w:p>
        </w:tc>
        <w:tc>
          <w:tcPr>
            <w:tcW w:w="1134" w:type="dxa"/>
            <w:shd w:val="clear" w:color="auto" w:fill="auto"/>
            <w:vAlign w:val="center"/>
          </w:tcPr>
          <w:p>
            <w:pPr>
              <w:autoSpaceDN w:val="0"/>
              <w:jc w:val="center"/>
              <w:textAlignment w:val="center"/>
              <w:rPr>
                <w:rFonts w:ascii="宋体" w:hAnsi="宋体"/>
                <w:color w:val="000000"/>
                <w:sz w:val="22"/>
                <w:szCs w:val="22"/>
              </w:rPr>
            </w:pPr>
            <w:r>
              <w:rPr>
                <w:rFonts w:hint="eastAsia" w:ascii="宋体" w:hAnsi="宋体"/>
                <w:color w:val="000000"/>
                <w:sz w:val="22"/>
                <w:szCs w:val="22"/>
              </w:rPr>
              <w:t>LGJ-185</w:t>
            </w:r>
          </w:p>
        </w:tc>
        <w:tc>
          <w:tcPr>
            <w:tcW w:w="1134" w:type="dxa"/>
            <w:vAlign w:val="center"/>
          </w:tcPr>
          <w:p>
            <w:pPr>
              <w:autoSpaceDN w:val="0"/>
              <w:jc w:val="center"/>
              <w:textAlignment w:val="center"/>
              <w:rPr>
                <w:rFonts w:ascii="宋体" w:hAnsi="宋体"/>
                <w:color w:val="000000"/>
                <w:sz w:val="22"/>
                <w:szCs w:val="22"/>
              </w:rPr>
            </w:pPr>
            <w:r>
              <w:rPr>
                <w:rFonts w:hint="eastAsia"/>
                <w:color w:val="000000"/>
                <w:sz w:val="22"/>
                <w:szCs w:val="22"/>
              </w:rPr>
              <w:t>0.17</w:t>
            </w:r>
          </w:p>
        </w:tc>
        <w:tc>
          <w:tcPr>
            <w:tcW w:w="1134" w:type="dxa"/>
            <w:tcBorders>
              <w:right w:val="single" w:color="auto" w:sz="12" w:space="0"/>
            </w:tcBorders>
            <w:vAlign w:val="center"/>
          </w:tcPr>
          <w:p>
            <w:pPr>
              <w:autoSpaceDN w:val="0"/>
              <w:jc w:val="center"/>
              <w:textAlignment w:val="center"/>
              <w:rPr>
                <w:rFonts w:ascii="宋体" w:hAnsi="宋体"/>
                <w:color w:val="000000"/>
                <w:sz w:val="22"/>
                <w:szCs w:val="22"/>
              </w:rPr>
            </w:pPr>
            <w:r>
              <w:rPr>
                <w:rFonts w:hint="eastAsia"/>
                <w:color w:val="000000"/>
                <w:sz w:val="22"/>
                <w:szCs w:val="22"/>
              </w:rPr>
              <w:t>0.395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129" w:type="dxa"/>
            <w:tcBorders>
              <w:left w:val="single" w:color="auto" w:sz="12" w:space="0"/>
              <w:bottom w:val="single" w:color="auto" w:sz="12" w:space="0"/>
            </w:tcBorders>
            <w:shd w:val="clear" w:color="auto" w:fill="auto"/>
            <w:vAlign w:val="center"/>
          </w:tcPr>
          <w:p>
            <w:pPr>
              <w:autoSpaceDN w:val="0"/>
              <w:jc w:val="center"/>
              <w:textAlignment w:val="center"/>
              <w:rPr>
                <w:rFonts w:ascii="宋体" w:hAnsi="宋体"/>
                <w:color w:val="000000"/>
                <w:sz w:val="22"/>
                <w:szCs w:val="22"/>
              </w:rPr>
            </w:pPr>
            <w:r>
              <w:rPr>
                <w:rFonts w:hint="eastAsia" w:ascii="宋体" w:hAnsi="宋体"/>
                <w:color w:val="000000"/>
                <w:sz w:val="22"/>
                <w:szCs w:val="22"/>
              </w:rPr>
              <w:t>B—5</w:t>
            </w:r>
          </w:p>
        </w:tc>
        <w:tc>
          <w:tcPr>
            <w:tcW w:w="1701" w:type="dxa"/>
            <w:tcBorders>
              <w:bottom w:val="single" w:color="auto" w:sz="12" w:space="0"/>
            </w:tcBorders>
            <w:shd w:val="clear" w:color="auto" w:fill="auto"/>
            <w:vAlign w:val="center"/>
          </w:tcPr>
          <w:p>
            <w:pPr>
              <w:autoSpaceDN w:val="0"/>
              <w:jc w:val="center"/>
              <w:textAlignment w:val="center"/>
              <w:rPr>
                <w:rFonts w:ascii="宋体" w:hAnsi="宋体"/>
                <w:color w:val="000000"/>
                <w:sz w:val="22"/>
                <w:szCs w:val="22"/>
              </w:rPr>
            </w:pPr>
            <w:r>
              <w:rPr>
                <w:rFonts w:hint="eastAsia" w:ascii="宋体" w:hAnsi="宋体"/>
                <w:color w:val="000000"/>
                <w:sz w:val="22"/>
                <w:szCs w:val="22"/>
              </w:rPr>
              <w:t>16.4</w:t>
            </w:r>
          </w:p>
        </w:tc>
        <w:tc>
          <w:tcPr>
            <w:tcW w:w="1134" w:type="dxa"/>
            <w:tcBorders>
              <w:bottom w:val="single" w:color="auto" w:sz="12" w:space="0"/>
            </w:tcBorders>
            <w:shd w:val="clear" w:color="auto" w:fill="auto"/>
            <w:vAlign w:val="center"/>
          </w:tcPr>
          <w:p>
            <w:pPr>
              <w:autoSpaceDN w:val="0"/>
              <w:jc w:val="center"/>
              <w:textAlignment w:val="center"/>
              <w:rPr>
                <w:rFonts w:ascii="宋体" w:hAnsi="宋体"/>
                <w:color w:val="000000"/>
                <w:sz w:val="22"/>
                <w:szCs w:val="22"/>
              </w:rPr>
            </w:pPr>
            <w:r>
              <w:rPr>
                <w:rFonts w:hint="eastAsia" w:ascii="宋体" w:hAnsi="宋体"/>
                <w:color w:val="000000"/>
                <w:sz w:val="22"/>
                <w:szCs w:val="22"/>
              </w:rPr>
              <w:t>LGJ-185</w:t>
            </w:r>
          </w:p>
        </w:tc>
        <w:tc>
          <w:tcPr>
            <w:tcW w:w="1134" w:type="dxa"/>
            <w:tcBorders>
              <w:bottom w:val="single" w:color="auto" w:sz="12" w:space="0"/>
            </w:tcBorders>
            <w:vAlign w:val="center"/>
          </w:tcPr>
          <w:p>
            <w:pPr>
              <w:autoSpaceDN w:val="0"/>
              <w:jc w:val="center"/>
              <w:textAlignment w:val="center"/>
              <w:rPr>
                <w:rFonts w:ascii="宋体" w:hAnsi="宋体"/>
                <w:color w:val="000000"/>
                <w:sz w:val="22"/>
                <w:szCs w:val="22"/>
              </w:rPr>
            </w:pPr>
            <w:r>
              <w:rPr>
                <w:rFonts w:hint="eastAsia"/>
                <w:color w:val="000000"/>
                <w:sz w:val="22"/>
                <w:szCs w:val="22"/>
              </w:rPr>
              <w:t>0.17</w:t>
            </w:r>
          </w:p>
        </w:tc>
        <w:tc>
          <w:tcPr>
            <w:tcW w:w="1134" w:type="dxa"/>
            <w:tcBorders>
              <w:bottom w:val="single" w:color="auto" w:sz="12" w:space="0"/>
              <w:right w:val="single" w:color="auto" w:sz="12" w:space="0"/>
            </w:tcBorders>
            <w:vAlign w:val="center"/>
          </w:tcPr>
          <w:p>
            <w:pPr>
              <w:autoSpaceDN w:val="0"/>
              <w:jc w:val="center"/>
              <w:textAlignment w:val="center"/>
              <w:rPr>
                <w:rFonts w:ascii="宋体" w:hAnsi="宋体"/>
                <w:color w:val="000000"/>
                <w:sz w:val="22"/>
                <w:szCs w:val="22"/>
              </w:rPr>
            </w:pPr>
            <w:r>
              <w:rPr>
                <w:rFonts w:hint="eastAsia"/>
                <w:color w:val="000000"/>
                <w:sz w:val="22"/>
                <w:szCs w:val="22"/>
              </w:rPr>
              <w:t>0.395</w:t>
            </w:r>
          </w:p>
        </w:tc>
      </w:tr>
    </w:tbl>
    <w:p>
      <w:pPr>
        <w:ind w:left="425" w:firstLine="415"/>
      </w:pPr>
    </w:p>
    <w:p>
      <w:pPr>
        <w:pStyle w:val="26"/>
        <w:numPr>
          <w:ilvl w:val="0"/>
          <w:numId w:val="16"/>
        </w:numPr>
        <w:ind w:firstLineChars="0"/>
        <w:rPr>
          <w:b/>
          <w:bCs/>
        </w:rPr>
      </w:pPr>
      <w:r>
        <w:rPr>
          <w:rFonts w:hint="eastAsia"/>
          <w:b/>
          <w:bCs/>
        </w:rPr>
        <w:t>方案二导线选择</w:t>
      </w:r>
    </w:p>
    <w:p>
      <w:pPr>
        <w:ind w:left="425" w:firstLine="415"/>
      </w:pPr>
      <w:r>
        <w:rPr>
          <w:rFonts w:hint="eastAsia"/>
        </w:rPr>
        <w:t>与方案一的计算方法相同，在P</w:t>
      </w:r>
      <w:r>
        <w:t>ower World</w:t>
      </w:r>
      <w:r>
        <w:rPr>
          <w:rFonts w:hint="eastAsia"/>
        </w:rPr>
        <w:t>上建立好方案二的模型后，对第一次迭代的数据进行潮流计算，计算结果如表4-6所示：</w:t>
      </w:r>
    </w:p>
    <w:p>
      <w:pPr>
        <w:keepNext/>
        <w:adjustRightInd w:val="0"/>
        <w:snapToGrid w:val="0"/>
        <w:ind w:firstLine="400" w:firstLineChars="200"/>
        <w:rPr>
          <w:rFonts w:ascii="宋体" w:hAnsi="宋体"/>
          <w:sz w:val="20"/>
          <w:szCs w:val="20"/>
        </w:rPr>
      </w:pPr>
      <w:r>
        <w:rPr>
          <w:rFonts w:hint="eastAsia" w:ascii="宋体" w:hAnsi="宋体"/>
          <w:sz w:val="20"/>
          <w:szCs w:val="20"/>
        </w:rPr>
        <w:t xml:space="preserve">表4-6第一次迭代数据 </w:t>
      </w:r>
      <w:r>
        <w:rPr>
          <w:rFonts w:ascii="宋体" w:hAnsi="宋体"/>
          <w:sz w:val="20"/>
          <w:szCs w:val="20"/>
        </w:rPr>
        <w:t>8</w:t>
      </w:r>
      <w:r>
        <w:rPr>
          <w:rFonts w:hint="eastAsia" w:ascii="宋体" w:hAnsi="宋体"/>
          <w:sz w:val="20"/>
          <w:szCs w:val="20"/>
        </w:rPr>
        <w:t>条线路</w:t>
      </w:r>
    </w:p>
    <w:tbl>
      <w:tblPr>
        <w:tblStyle w:val="13"/>
        <w:tblW w:w="9096" w:type="dxa"/>
        <w:tblInd w:w="0" w:type="dxa"/>
        <w:tblLayout w:type="autofit"/>
        <w:tblCellMar>
          <w:top w:w="0" w:type="dxa"/>
          <w:left w:w="108" w:type="dxa"/>
          <w:bottom w:w="0" w:type="dxa"/>
          <w:right w:w="108" w:type="dxa"/>
        </w:tblCellMar>
      </w:tblPr>
      <w:tblGrid>
        <w:gridCol w:w="1070"/>
        <w:gridCol w:w="1072"/>
        <w:gridCol w:w="1072"/>
        <w:gridCol w:w="1079"/>
        <w:gridCol w:w="1074"/>
        <w:gridCol w:w="1074"/>
        <w:gridCol w:w="1583"/>
        <w:gridCol w:w="1072"/>
      </w:tblGrid>
      <w:tr>
        <w:tblPrEx>
          <w:tblCellMar>
            <w:top w:w="0" w:type="dxa"/>
            <w:left w:w="108" w:type="dxa"/>
            <w:bottom w:w="0" w:type="dxa"/>
            <w:right w:w="108" w:type="dxa"/>
          </w:tblCellMar>
        </w:tblPrEx>
        <w:trPr>
          <w:trHeight w:val="1167" w:hRule="atLeast"/>
        </w:trPr>
        <w:tc>
          <w:tcPr>
            <w:tcW w:w="1070"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color w:val="000000"/>
                <w:kern w:val="0"/>
                <w:sz w:val="22"/>
                <w:szCs w:val="22"/>
              </w:rPr>
            </w:pPr>
            <w:r>
              <w:rPr>
                <w:rFonts w:ascii="宋体" w:hAnsi="宋体" w:cs="宋体"/>
                <w:color w:val="000000"/>
                <w:kern w:val="0"/>
                <w:sz w:val="22"/>
                <w:szCs w:val="22"/>
              </w:rPr>
              <w:t>线路</w:t>
            </w:r>
          </w:p>
        </w:tc>
        <w:tc>
          <w:tcPr>
            <w:tcW w:w="1072"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线路长度(</w:t>
            </w:r>
            <w:r>
              <w:rPr>
                <w:rFonts w:ascii="宋体" w:hAnsi="宋体" w:cs="宋体"/>
                <w:color w:val="000000"/>
                <w:kern w:val="0"/>
                <w:sz w:val="22"/>
                <w:szCs w:val="22"/>
              </w:rPr>
              <w:t>km)</w:t>
            </w:r>
          </w:p>
        </w:tc>
        <w:tc>
          <w:tcPr>
            <w:tcW w:w="1072"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color w:val="000000"/>
                <w:kern w:val="0"/>
                <w:sz w:val="22"/>
                <w:szCs w:val="22"/>
              </w:rPr>
            </w:pPr>
            <w:r>
              <w:rPr>
                <w:rFonts w:ascii="宋体" w:hAnsi="宋体" w:cs="宋体"/>
                <w:color w:val="000000"/>
                <w:kern w:val="0"/>
                <w:sz w:val="22"/>
                <w:szCs w:val="22"/>
              </w:rPr>
              <w:t>导线型号、参数</w:t>
            </w:r>
          </w:p>
        </w:tc>
        <w:tc>
          <w:tcPr>
            <w:tcW w:w="1079"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线路有功功率(</w:t>
            </w:r>
            <w:r>
              <w:rPr>
                <w:rFonts w:ascii="宋体" w:hAnsi="宋体" w:cs="宋体"/>
                <w:color w:val="000000"/>
                <w:kern w:val="0"/>
                <w:sz w:val="22"/>
                <w:szCs w:val="22"/>
              </w:rPr>
              <w:t>MW)</w:t>
            </w:r>
          </w:p>
        </w:tc>
        <w:tc>
          <w:tcPr>
            <w:tcW w:w="1074"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线路无功功率(</w:t>
            </w:r>
            <w:r>
              <w:rPr>
                <w:rFonts w:ascii="宋体" w:hAnsi="宋体" w:cs="宋体"/>
                <w:color w:val="000000"/>
                <w:kern w:val="0"/>
                <w:sz w:val="22"/>
                <w:szCs w:val="22"/>
              </w:rPr>
              <w:t>Mvar)</w:t>
            </w:r>
          </w:p>
        </w:tc>
        <w:tc>
          <w:tcPr>
            <w:tcW w:w="1074"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线路视在功率(</w:t>
            </w:r>
            <w:r>
              <w:rPr>
                <w:rFonts w:ascii="宋体" w:hAnsi="宋体" w:cs="宋体"/>
                <w:color w:val="000000"/>
                <w:kern w:val="0"/>
                <w:sz w:val="22"/>
                <w:szCs w:val="22"/>
              </w:rPr>
              <w:t>MVA)</w:t>
            </w:r>
          </w:p>
        </w:tc>
        <w:tc>
          <w:tcPr>
            <w:tcW w:w="1583"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导线横截面积(</w:t>
            </w:r>
            <w:r>
              <w:rPr>
                <w:rFonts w:ascii="宋体" w:hAnsi="宋体" w:cs="宋体"/>
                <w:color w:val="000000"/>
                <w:kern w:val="0"/>
                <w:sz w:val="22"/>
                <w:szCs w:val="22"/>
              </w:rPr>
              <w:t>S=I/J)</w:t>
            </w:r>
          </w:p>
        </w:tc>
        <w:tc>
          <w:tcPr>
            <w:tcW w:w="1072"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left"/>
              <w:rPr>
                <w:rFonts w:ascii="宋体" w:hAnsi="宋体" w:cs="宋体"/>
                <w:color w:val="000000"/>
                <w:kern w:val="0"/>
                <w:sz w:val="22"/>
                <w:szCs w:val="22"/>
              </w:rPr>
            </w:pPr>
            <w:r>
              <w:rPr>
                <w:rFonts w:ascii="宋体" w:hAnsi="宋体" w:cs="宋体"/>
                <w:color w:val="000000"/>
                <w:kern w:val="0"/>
                <w:sz w:val="22"/>
                <w:szCs w:val="22"/>
              </w:rPr>
              <w:t>更改导线型号</w:t>
            </w:r>
          </w:p>
        </w:tc>
      </w:tr>
      <w:tr>
        <w:tblPrEx>
          <w:tblCellMar>
            <w:top w:w="0" w:type="dxa"/>
            <w:left w:w="108" w:type="dxa"/>
            <w:bottom w:w="0" w:type="dxa"/>
            <w:right w:w="108" w:type="dxa"/>
          </w:tblCellMar>
        </w:tblPrEx>
        <w:trPr>
          <w:trHeight w:val="288" w:hRule="atLeast"/>
        </w:trPr>
        <w:tc>
          <w:tcPr>
            <w:tcW w:w="1070" w:type="dxa"/>
            <w:tcBorders>
              <w:top w:val="single" w:color="000000" w:sz="12" w:space="0"/>
              <w:left w:val="single" w:color="000000" w:sz="12"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A</w:t>
            </w:r>
            <w:r>
              <w:rPr>
                <w:rFonts w:ascii="宋体" w:hAnsi="宋体" w:cs="宋体"/>
                <w:color w:val="000000"/>
                <w:kern w:val="0"/>
                <w:sz w:val="22"/>
                <w:szCs w:val="22"/>
              </w:rPr>
              <w:t>—1</w:t>
            </w:r>
          </w:p>
        </w:tc>
        <w:tc>
          <w:tcPr>
            <w:tcW w:w="1072" w:type="dxa"/>
            <w:tcBorders>
              <w:top w:val="single" w:color="000000" w:sz="12"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16.1</w:t>
            </w:r>
          </w:p>
        </w:tc>
        <w:tc>
          <w:tcPr>
            <w:tcW w:w="1072" w:type="dxa"/>
            <w:tcBorders>
              <w:top w:val="single" w:color="000000" w:sz="12"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LGJ-70</w:t>
            </w:r>
          </w:p>
        </w:tc>
        <w:tc>
          <w:tcPr>
            <w:tcW w:w="1079" w:type="dxa"/>
            <w:tcBorders>
              <w:top w:val="single" w:color="000000" w:sz="12" w:space="0"/>
              <w:left w:val="single" w:color="000000" w:sz="4" w:space="0"/>
              <w:bottom w:val="single" w:color="000000" w:sz="4" w:space="0"/>
              <w:right w:val="single" w:color="000000" w:sz="4"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-3.42</w:t>
            </w:r>
          </w:p>
        </w:tc>
        <w:tc>
          <w:tcPr>
            <w:tcW w:w="1074" w:type="dxa"/>
            <w:tcBorders>
              <w:top w:val="single" w:color="000000" w:sz="12"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20.07</w:t>
            </w:r>
          </w:p>
        </w:tc>
        <w:tc>
          <w:tcPr>
            <w:tcW w:w="1074" w:type="dxa"/>
            <w:tcBorders>
              <w:top w:val="single" w:color="000000" w:sz="12"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20.36</w:t>
            </w:r>
          </w:p>
        </w:tc>
        <w:tc>
          <w:tcPr>
            <w:tcW w:w="1583" w:type="dxa"/>
            <w:tcBorders>
              <w:top w:val="single" w:color="000000" w:sz="12"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宋体" w:hAnsi="宋体" w:cs="宋体"/>
                <w:color w:val="000000"/>
                <w:kern w:val="0"/>
                <w:sz w:val="22"/>
                <w:szCs w:val="22"/>
              </w:rPr>
            </w:pPr>
            <w:r>
              <w:rPr>
                <w:rFonts w:hint="eastAsia" w:ascii="宋体" w:hAnsi="宋体" w:cs="宋体"/>
                <w:color w:val="000000"/>
                <w:kern w:val="0"/>
                <w:sz w:val="22"/>
                <w:szCs w:val="22"/>
                <w:lang w:bidi="ar"/>
              </w:rPr>
              <w:t>112.49</w:t>
            </w:r>
          </w:p>
        </w:tc>
        <w:tc>
          <w:tcPr>
            <w:tcW w:w="1072" w:type="dxa"/>
            <w:tcBorders>
              <w:top w:val="single" w:color="000000" w:sz="12" w:space="0"/>
              <w:left w:val="single" w:color="000000" w:sz="4" w:space="0"/>
              <w:bottom w:val="single" w:color="000000" w:sz="4" w:space="0"/>
              <w:right w:val="single" w:color="000000" w:sz="12" w:space="0"/>
            </w:tcBorders>
            <w:shd w:val="clear" w:color="auto" w:fill="auto"/>
            <w:vAlign w:val="center"/>
          </w:tcPr>
          <w:p>
            <w:pPr>
              <w:widowControl/>
              <w:jc w:val="center"/>
              <w:rPr>
                <w:color w:val="000000"/>
                <w:kern w:val="0"/>
                <w:szCs w:val="21"/>
              </w:rPr>
            </w:pPr>
            <w:r>
              <w:rPr>
                <w:color w:val="000000"/>
                <w:kern w:val="0"/>
                <w:szCs w:val="21"/>
              </w:rPr>
              <w:t>LGJ-120</w:t>
            </w:r>
          </w:p>
        </w:tc>
      </w:tr>
      <w:tr>
        <w:tblPrEx>
          <w:tblCellMar>
            <w:top w:w="0" w:type="dxa"/>
            <w:left w:w="108" w:type="dxa"/>
            <w:bottom w:w="0" w:type="dxa"/>
            <w:right w:w="108" w:type="dxa"/>
          </w:tblCellMar>
        </w:tblPrEx>
        <w:trPr>
          <w:trHeight w:val="288" w:hRule="atLeast"/>
        </w:trPr>
        <w:tc>
          <w:tcPr>
            <w:tcW w:w="1070" w:type="dxa"/>
            <w:tcBorders>
              <w:top w:val="single" w:color="000000" w:sz="4" w:space="0"/>
              <w:left w:val="single" w:color="000000" w:sz="12"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A—2</w:t>
            </w:r>
          </w:p>
        </w:tc>
        <w:tc>
          <w:tcPr>
            <w:tcW w:w="10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13.9</w:t>
            </w:r>
          </w:p>
        </w:tc>
        <w:tc>
          <w:tcPr>
            <w:tcW w:w="10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LGJ-70</w:t>
            </w:r>
          </w:p>
        </w:tc>
        <w:tc>
          <w:tcPr>
            <w:tcW w:w="107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-11.11</w:t>
            </w:r>
          </w:p>
        </w:tc>
        <w:tc>
          <w:tcPr>
            <w:tcW w:w="107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19.97</w:t>
            </w:r>
          </w:p>
        </w:tc>
        <w:tc>
          <w:tcPr>
            <w:tcW w:w="107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22.85</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宋体" w:hAnsi="宋体" w:cs="宋体"/>
                <w:color w:val="000000"/>
                <w:kern w:val="0"/>
                <w:sz w:val="22"/>
                <w:szCs w:val="22"/>
              </w:rPr>
            </w:pPr>
            <w:r>
              <w:rPr>
                <w:rFonts w:hint="eastAsia" w:ascii="宋体" w:hAnsi="宋体" w:cs="宋体"/>
                <w:color w:val="000000"/>
                <w:kern w:val="0"/>
                <w:sz w:val="22"/>
                <w:szCs w:val="22"/>
                <w:lang w:bidi="ar"/>
              </w:rPr>
              <w:t>126.26</w:t>
            </w:r>
          </w:p>
        </w:tc>
        <w:tc>
          <w:tcPr>
            <w:tcW w:w="1072" w:type="dxa"/>
            <w:tcBorders>
              <w:top w:val="single" w:color="000000" w:sz="4" w:space="0"/>
              <w:left w:val="single" w:color="000000" w:sz="4" w:space="0"/>
              <w:bottom w:val="single" w:color="000000" w:sz="4" w:space="0"/>
              <w:right w:val="single" w:color="000000" w:sz="12" w:space="0"/>
            </w:tcBorders>
            <w:shd w:val="clear" w:color="auto" w:fill="auto"/>
            <w:vAlign w:val="center"/>
          </w:tcPr>
          <w:p>
            <w:pPr>
              <w:widowControl/>
              <w:jc w:val="center"/>
              <w:rPr>
                <w:color w:val="000000"/>
                <w:kern w:val="0"/>
                <w:szCs w:val="21"/>
              </w:rPr>
            </w:pPr>
            <w:r>
              <w:rPr>
                <w:color w:val="000000"/>
                <w:kern w:val="0"/>
                <w:szCs w:val="21"/>
              </w:rPr>
              <w:t>LGJ-150</w:t>
            </w:r>
          </w:p>
        </w:tc>
      </w:tr>
      <w:tr>
        <w:tblPrEx>
          <w:tblCellMar>
            <w:top w:w="0" w:type="dxa"/>
            <w:left w:w="108" w:type="dxa"/>
            <w:bottom w:w="0" w:type="dxa"/>
            <w:right w:w="108" w:type="dxa"/>
          </w:tblCellMar>
        </w:tblPrEx>
        <w:trPr>
          <w:trHeight w:val="288" w:hRule="atLeast"/>
        </w:trPr>
        <w:tc>
          <w:tcPr>
            <w:tcW w:w="1070" w:type="dxa"/>
            <w:tcBorders>
              <w:top w:val="single" w:color="000000" w:sz="4" w:space="0"/>
              <w:left w:val="single" w:color="000000" w:sz="12"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A—4</w:t>
            </w:r>
          </w:p>
        </w:tc>
        <w:tc>
          <w:tcPr>
            <w:tcW w:w="10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17.6</w:t>
            </w:r>
          </w:p>
        </w:tc>
        <w:tc>
          <w:tcPr>
            <w:tcW w:w="10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LGJ-70</w:t>
            </w:r>
          </w:p>
        </w:tc>
        <w:tc>
          <w:tcPr>
            <w:tcW w:w="107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5.66</w:t>
            </w:r>
          </w:p>
        </w:tc>
        <w:tc>
          <w:tcPr>
            <w:tcW w:w="107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14.22</w:t>
            </w:r>
          </w:p>
        </w:tc>
        <w:tc>
          <w:tcPr>
            <w:tcW w:w="107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15.31</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宋体" w:hAnsi="宋体" w:cs="宋体"/>
                <w:color w:val="000000"/>
                <w:kern w:val="0"/>
                <w:sz w:val="22"/>
                <w:szCs w:val="22"/>
              </w:rPr>
            </w:pPr>
            <w:r>
              <w:rPr>
                <w:rFonts w:hint="eastAsia" w:ascii="宋体" w:hAnsi="宋体" w:cs="宋体"/>
                <w:color w:val="000000"/>
                <w:kern w:val="0"/>
                <w:sz w:val="22"/>
                <w:szCs w:val="22"/>
                <w:lang w:bidi="ar"/>
              </w:rPr>
              <w:t>84.56</w:t>
            </w:r>
          </w:p>
        </w:tc>
        <w:tc>
          <w:tcPr>
            <w:tcW w:w="1072" w:type="dxa"/>
            <w:tcBorders>
              <w:top w:val="single" w:color="000000" w:sz="4" w:space="0"/>
              <w:left w:val="single" w:color="000000" w:sz="4" w:space="0"/>
              <w:bottom w:val="single" w:color="000000" w:sz="4" w:space="0"/>
              <w:right w:val="single" w:color="000000" w:sz="12" w:space="0"/>
            </w:tcBorders>
            <w:shd w:val="clear" w:color="auto" w:fill="auto"/>
            <w:vAlign w:val="center"/>
          </w:tcPr>
          <w:p>
            <w:pPr>
              <w:widowControl/>
              <w:jc w:val="center"/>
              <w:rPr>
                <w:color w:val="000000"/>
                <w:kern w:val="0"/>
                <w:szCs w:val="21"/>
              </w:rPr>
            </w:pPr>
            <w:r>
              <w:rPr>
                <w:color w:val="000000"/>
                <w:kern w:val="0"/>
                <w:szCs w:val="21"/>
              </w:rPr>
              <w:t>LGJ-95</w:t>
            </w:r>
          </w:p>
        </w:tc>
      </w:tr>
      <w:tr>
        <w:tblPrEx>
          <w:tblCellMar>
            <w:top w:w="0" w:type="dxa"/>
            <w:left w:w="108" w:type="dxa"/>
            <w:bottom w:w="0" w:type="dxa"/>
            <w:right w:w="108" w:type="dxa"/>
          </w:tblCellMar>
        </w:tblPrEx>
        <w:trPr>
          <w:trHeight w:val="288" w:hRule="atLeast"/>
        </w:trPr>
        <w:tc>
          <w:tcPr>
            <w:tcW w:w="1070" w:type="dxa"/>
            <w:tcBorders>
              <w:top w:val="single" w:color="000000" w:sz="4" w:space="0"/>
              <w:left w:val="single" w:color="000000" w:sz="12"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1—5</w:t>
            </w:r>
          </w:p>
        </w:tc>
        <w:tc>
          <w:tcPr>
            <w:tcW w:w="10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12.8</w:t>
            </w:r>
          </w:p>
        </w:tc>
        <w:tc>
          <w:tcPr>
            <w:tcW w:w="10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LGJ-70</w:t>
            </w:r>
          </w:p>
        </w:tc>
        <w:tc>
          <w:tcPr>
            <w:tcW w:w="107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-9.87</w:t>
            </w:r>
          </w:p>
        </w:tc>
        <w:tc>
          <w:tcPr>
            <w:tcW w:w="107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16.13</w:t>
            </w:r>
          </w:p>
        </w:tc>
        <w:tc>
          <w:tcPr>
            <w:tcW w:w="107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18.91</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宋体" w:hAnsi="宋体" w:cs="宋体"/>
                <w:color w:val="000000"/>
                <w:kern w:val="0"/>
                <w:sz w:val="22"/>
                <w:szCs w:val="22"/>
              </w:rPr>
            </w:pPr>
            <w:r>
              <w:rPr>
                <w:rFonts w:hint="eastAsia" w:ascii="宋体" w:hAnsi="宋体" w:cs="宋体"/>
                <w:color w:val="000000"/>
                <w:kern w:val="0"/>
                <w:sz w:val="22"/>
                <w:szCs w:val="22"/>
                <w:lang w:bidi="ar"/>
              </w:rPr>
              <w:t>104.48</w:t>
            </w:r>
          </w:p>
        </w:tc>
        <w:tc>
          <w:tcPr>
            <w:tcW w:w="1072" w:type="dxa"/>
            <w:tcBorders>
              <w:top w:val="single" w:color="000000" w:sz="4" w:space="0"/>
              <w:left w:val="single" w:color="000000" w:sz="4" w:space="0"/>
              <w:bottom w:val="single" w:color="000000" w:sz="4" w:space="0"/>
              <w:right w:val="single" w:color="000000" w:sz="12" w:space="0"/>
            </w:tcBorders>
            <w:shd w:val="clear" w:color="auto" w:fill="auto"/>
            <w:vAlign w:val="center"/>
          </w:tcPr>
          <w:p>
            <w:pPr>
              <w:widowControl/>
              <w:jc w:val="center"/>
              <w:rPr>
                <w:color w:val="000000"/>
                <w:kern w:val="0"/>
                <w:szCs w:val="21"/>
              </w:rPr>
            </w:pPr>
            <w:r>
              <w:rPr>
                <w:color w:val="000000"/>
                <w:kern w:val="0"/>
                <w:szCs w:val="21"/>
              </w:rPr>
              <w:t>LGJ-120</w:t>
            </w:r>
          </w:p>
        </w:tc>
      </w:tr>
      <w:tr>
        <w:tblPrEx>
          <w:tblCellMar>
            <w:top w:w="0" w:type="dxa"/>
            <w:left w:w="108" w:type="dxa"/>
            <w:bottom w:w="0" w:type="dxa"/>
            <w:right w:w="108" w:type="dxa"/>
          </w:tblCellMar>
        </w:tblPrEx>
        <w:trPr>
          <w:trHeight w:val="288" w:hRule="atLeast"/>
        </w:trPr>
        <w:tc>
          <w:tcPr>
            <w:tcW w:w="1070" w:type="dxa"/>
            <w:tcBorders>
              <w:top w:val="single" w:color="000000" w:sz="4" w:space="0"/>
              <w:left w:val="single" w:color="000000" w:sz="12"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3—4</w:t>
            </w:r>
          </w:p>
        </w:tc>
        <w:tc>
          <w:tcPr>
            <w:tcW w:w="10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19.5</w:t>
            </w:r>
          </w:p>
        </w:tc>
        <w:tc>
          <w:tcPr>
            <w:tcW w:w="10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LGJ-70</w:t>
            </w:r>
          </w:p>
        </w:tc>
        <w:tc>
          <w:tcPr>
            <w:tcW w:w="107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2.98</w:t>
            </w:r>
          </w:p>
        </w:tc>
        <w:tc>
          <w:tcPr>
            <w:tcW w:w="107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-10.19</w:t>
            </w:r>
          </w:p>
        </w:tc>
        <w:tc>
          <w:tcPr>
            <w:tcW w:w="107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10.62</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宋体" w:hAnsi="宋体" w:cs="宋体"/>
                <w:color w:val="000000"/>
                <w:kern w:val="0"/>
                <w:sz w:val="22"/>
                <w:szCs w:val="22"/>
              </w:rPr>
            </w:pPr>
            <w:r>
              <w:rPr>
                <w:rFonts w:hint="eastAsia" w:ascii="宋体" w:hAnsi="宋体" w:cs="宋体"/>
                <w:color w:val="000000"/>
                <w:kern w:val="0"/>
                <w:sz w:val="22"/>
                <w:szCs w:val="22"/>
                <w:lang w:bidi="ar"/>
              </w:rPr>
              <w:t>58.66</w:t>
            </w:r>
          </w:p>
        </w:tc>
        <w:tc>
          <w:tcPr>
            <w:tcW w:w="1072" w:type="dxa"/>
            <w:tcBorders>
              <w:top w:val="single" w:color="000000" w:sz="4" w:space="0"/>
              <w:left w:val="single" w:color="000000" w:sz="4" w:space="0"/>
              <w:bottom w:val="single" w:color="000000" w:sz="4" w:space="0"/>
              <w:right w:val="single" w:color="000000" w:sz="12" w:space="0"/>
            </w:tcBorders>
            <w:shd w:val="clear" w:color="auto" w:fill="auto"/>
            <w:vAlign w:val="center"/>
          </w:tcPr>
          <w:p>
            <w:pPr>
              <w:widowControl/>
              <w:jc w:val="center"/>
              <w:rPr>
                <w:color w:val="000000"/>
                <w:kern w:val="0"/>
                <w:szCs w:val="21"/>
              </w:rPr>
            </w:pPr>
            <w:r>
              <w:rPr>
                <w:rStyle w:val="27"/>
              </w:rPr>
              <w:t>LGJ-70</w:t>
            </w:r>
          </w:p>
        </w:tc>
      </w:tr>
      <w:tr>
        <w:tblPrEx>
          <w:tblCellMar>
            <w:top w:w="0" w:type="dxa"/>
            <w:left w:w="108" w:type="dxa"/>
            <w:bottom w:w="0" w:type="dxa"/>
            <w:right w:w="108" w:type="dxa"/>
          </w:tblCellMar>
        </w:tblPrEx>
        <w:trPr>
          <w:trHeight w:val="288" w:hRule="atLeast"/>
        </w:trPr>
        <w:tc>
          <w:tcPr>
            <w:tcW w:w="1070" w:type="dxa"/>
            <w:tcBorders>
              <w:top w:val="single" w:color="000000" w:sz="4" w:space="0"/>
              <w:left w:val="single" w:color="000000" w:sz="12"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5—3</w:t>
            </w:r>
          </w:p>
        </w:tc>
        <w:tc>
          <w:tcPr>
            <w:tcW w:w="10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16</w:t>
            </w:r>
          </w:p>
        </w:tc>
        <w:tc>
          <w:tcPr>
            <w:tcW w:w="10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LGJ-70</w:t>
            </w:r>
          </w:p>
        </w:tc>
        <w:tc>
          <w:tcPr>
            <w:tcW w:w="107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13.91</w:t>
            </w:r>
          </w:p>
        </w:tc>
        <w:tc>
          <w:tcPr>
            <w:tcW w:w="107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-4.56</w:t>
            </w:r>
          </w:p>
        </w:tc>
        <w:tc>
          <w:tcPr>
            <w:tcW w:w="107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14.64</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宋体" w:hAnsi="宋体" w:cs="宋体"/>
                <w:color w:val="000000"/>
                <w:kern w:val="0"/>
                <w:sz w:val="22"/>
                <w:szCs w:val="22"/>
              </w:rPr>
            </w:pPr>
            <w:r>
              <w:rPr>
                <w:rFonts w:hint="eastAsia" w:ascii="宋体" w:hAnsi="宋体" w:cs="宋体"/>
                <w:color w:val="000000"/>
                <w:kern w:val="0"/>
                <w:sz w:val="22"/>
                <w:szCs w:val="22"/>
                <w:lang w:bidi="ar"/>
              </w:rPr>
              <w:t>80.88</w:t>
            </w:r>
          </w:p>
        </w:tc>
        <w:tc>
          <w:tcPr>
            <w:tcW w:w="1072" w:type="dxa"/>
            <w:tcBorders>
              <w:top w:val="single" w:color="000000" w:sz="4" w:space="0"/>
              <w:left w:val="single" w:color="000000" w:sz="4" w:space="0"/>
              <w:bottom w:val="single" w:color="000000" w:sz="4" w:space="0"/>
              <w:right w:val="single" w:color="000000" w:sz="12" w:space="0"/>
            </w:tcBorders>
            <w:shd w:val="clear" w:color="auto" w:fill="auto"/>
            <w:vAlign w:val="center"/>
          </w:tcPr>
          <w:p>
            <w:pPr>
              <w:widowControl/>
              <w:jc w:val="center"/>
              <w:rPr>
                <w:color w:val="000000"/>
                <w:kern w:val="0"/>
                <w:szCs w:val="21"/>
              </w:rPr>
            </w:pPr>
            <w:r>
              <w:rPr>
                <w:color w:val="000000"/>
                <w:kern w:val="0"/>
                <w:szCs w:val="21"/>
              </w:rPr>
              <w:t>LGJ-95</w:t>
            </w:r>
          </w:p>
        </w:tc>
      </w:tr>
      <w:tr>
        <w:tblPrEx>
          <w:tblCellMar>
            <w:top w:w="0" w:type="dxa"/>
            <w:left w:w="108" w:type="dxa"/>
            <w:bottom w:w="0" w:type="dxa"/>
            <w:right w:w="108" w:type="dxa"/>
          </w:tblCellMar>
        </w:tblPrEx>
        <w:trPr>
          <w:trHeight w:val="288" w:hRule="atLeast"/>
        </w:trPr>
        <w:tc>
          <w:tcPr>
            <w:tcW w:w="1070" w:type="dxa"/>
            <w:tcBorders>
              <w:top w:val="single" w:color="000000" w:sz="4" w:space="0"/>
              <w:left w:val="single" w:color="000000" w:sz="12"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B—2</w:t>
            </w:r>
          </w:p>
        </w:tc>
        <w:tc>
          <w:tcPr>
            <w:tcW w:w="10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32.7</w:t>
            </w:r>
          </w:p>
        </w:tc>
        <w:tc>
          <w:tcPr>
            <w:tcW w:w="1072"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LGJ-70</w:t>
            </w:r>
          </w:p>
        </w:tc>
        <w:tc>
          <w:tcPr>
            <w:tcW w:w="107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18.58</w:t>
            </w:r>
          </w:p>
        </w:tc>
        <w:tc>
          <w:tcPr>
            <w:tcW w:w="107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-15.14</w:t>
            </w:r>
          </w:p>
        </w:tc>
        <w:tc>
          <w:tcPr>
            <w:tcW w:w="107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23.97</w:t>
            </w:r>
          </w:p>
        </w:tc>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宋体" w:hAnsi="宋体" w:cs="宋体"/>
                <w:color w:val="000000"/>
                <w:kern w:val="0"/>
                <w:sz w:val="22"/>
                <w:szCs w:val="22"/>
              </w:rPr>
            </w:pPr>
            <w:r>
              <w:rPr>
                <w:rFonts w:hint="eastAsia" w:ascii="宋体" w:hAnsi="宋体" w:cs="宋体"/>
                <w:color w:val="000000"/>
                <w:kern w:val="0"/>
                <w:sz w:val="22"/>
                <w:szCs w:val="22"/>
                <w:lang w:bidi="ar"/>
              </w:rPr>
              <w:t>132.42</w:t>
            </w:r>
          </w:p>
        </w:tc>
        <w:tc>
          <w:tcPr>
            <w:tcW w:w="1072" w:type="dxa"/>
            <w:tcBorders>
              <w:top w:val="single" w:color="000000" w:sz="4" w:space="0"/>
              <w:left w:val="single" w:color="000000" w:sz="4" w:space="0"/>
              <w:bottom w:val="single" w:color="000000" w:sz="4" w:space="0"/>
              <w:right w:val="single" w:color="000000" w:sz="12" w:space="0"/>
            </w:tcBorders>
            <w:shd w:val="clear" w:color="auto" w:fill="auto"/>
            <w:vAlign w:val="center"/>
          </w:tcPr>
          <w:p>
            <w:pPr>
              <w:widowControl/>
              <w:jc w:val="center"/>
              <w:rPr>
                <w:color w:val="000000"/>
                <w:kern w:val="0"/>
                <w:szCs w:val="21"/>
              </w:rPr>
            </w:pPr>
            <w:r>
              <w:rPr>
                <w:color w:val="000000"/>
                <w:kern w:val="0"/>
                <w:szCs w:val="21"/>
              </w:rPr>
              <w:t>LGJ-150</w:t>
            </w:r>
          </w:p>
        </w:tc>
      </w:tr>
      <w:tr>
        <w:tblPrEx>
          <w:tblCellMar>
            <w:top w:w="0" w:type="dxa"/>
            <w:left w:w="108" w:type="dxa"/>
            <w:bottom w:w="0" w:type="dxa"/>
            <w:right w:w="108" w:type="dxa"/>
          </w:tblCellMar>
        </w:tblPrEx>
        <w:trPr>
          <w:trHeight w:val="288" w:hRule="atLeast"/>
        </w:trPr>
        <w:tc>
          <w:tcPr>
            <w:tcW w:w="1070" w:type="dxa"/>
            <w:tcBorders>
              <w:top w:val="single" w:color="000000" w:sz="4" w:space="0"/>
              <w:left w:val="single" w:color="000000" w:sz="12" w:space="0"/>
              <w:bottom w:val="single" w:color="000000" w:sz="12"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B—5</w:t>
            </w:r>
          </w:p>
        </w:tc>
        <w:tc>
          <w:tcPr>
            <w:tcW w:w="1072" w:type="dxa"/>
            <w:tcBorders>
              <w:top w:val="single" w:color="000000" w:sz="4" w:space="0"/>
              <w:left w:val="single" w:color="000000" w:sz="4" w:space="0"/>
              <w:bottom w:val="single" w:color="000000" w:sz="12"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16.4</w:t>
            </w:r>
          </w:p>
        </w:tc>
        <w:tc>
          <w:tcPr>
            <w:tcW w:w="1072" w:type="dxa"/>
            <w:tcBorders>
              <w:top w:val="single" w:color="000000" w:sz="4" w:space="0"/>
              <w:left w:val="single" w:color="000000" w:sz="4" w:space="0"/>
              <w:bottom w:val="single" w:color="000000" w:sz="12"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LGJ-70</w:t>
            </w:r>
          </w:p>
        </w:tc>
        <w:tc>
          <w:tcPr>
            <w:tcW w:w="1079" w:type="dxa"/>
            <w:tcBorders>
              <w:top w:val="single" w:color="000000" w:sz="4" w:space="0"/>
              <w:left w:val="single" w:color="000000" w:sz="4" w:space="0"/>
              <w:bottom w:val="single" w:color="000000" w:sz="12"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34.62</w:t>
            </w:r>
          </w:p>
        </w:tc>
        <w:tc>
          <w:tcPr>
            <w:tcW w:w="1074" w:type="dxa"/>
            <w:tcBorders>
              <w:top w:val="single" w:color="000000" w:sz="4" w:space="0"/>
              <w:left w:val="single" w:color="000000" w:sz="4" w:space="0"/>
              <w:bottom w:val="single" w:color="000000" w:sz="12"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-14.7</w:t>
            </w:r>
          </w:p>
        </w:tc>
        <w:tc>
          <w:tcPr>
            <w:tcW w:w="1074" w:type="dxa"/>
            <w:tcBorders>
              <w:top w:val="single" w:color="000000" w:sz="4" w:space="0"/>
              <w:left w:val="single" w:color="000000" w:sz="4" w:space="0"/>
              <w:bottom w:val="single" w:color="000000" w:sz="12"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37.61</w:t>
            </w:r>
          </w:p>
        </w:tc>
        <w:tc>
          <w:tcPr>
            <w:tcW w:w="1583" w:type="dxa"/>
            <w:tcBorders>
              <w:top w:val="single" w:color="000000" w:sz="4" w:space="0"/>
              <w:left w:val="single" w:color="000000" w:sz="4" w:space="0"/>
              <w:bottom w:val="single" w:color="000000" w:sz="12" w:space="0"/>
              <w:right w:val="single" w:color="000000" w:sz="4" w:space="0"/>
            </w:tcBorders>
            <w:shd w:val="clear" w:color="auto" w:fill="auto"/>
            <w:vAlign w:val="center"/>
          </w:tcPr>
          <w:p>
            <w:pPr>
              <w:widowControl/>
              <w:jc w:val="center"/>
              <w:textAlignment w:val="center"/>
              <w:rPr>
                <w:rFonts w:ascii="宋体" w:hAnsi="宋体" w:cs="宋体"/>
                <w:color w:val="000000"/>
                <w:kern w:val="0"/>
                <w:sz w:val="22"/>
                <w:szCs w:val="22"/>
              </w:rPr>
            </w:pPr>
            <w:r>
              <w:rPr>
                <w:rFonts w:hint="eastAsia" w:ascii="宋体" w:hAnsi="宋体" w:cs="宋体"/>
                <w:color w:val="000000"/>
                <w:kern w:val="0"/>
                <w:sz w:val="22"/>
                <w:szCs w:val="22"/>
                <w:lang w:bidi="ar"/>
              </w:rPr>
              <w:t>207.81</w:t>
            </w:r>
          </w:p>
        </w:tc>
        <w:tc>
          <w:tcPr>
            <w:tcW w:w="1072" w:type="dxa"/>
            <w:tcBorders>
              <w:top w:val="single" w:color="000000" w:sz="4" w:space="0"/>
              <w:left w:val="single" w:color="000000" w:sz="4" w:space="0"/>
              <w:bottom w:val="single" w:color="000000" w:sz="12" w:space="0"/>
              <w:right w:val="single" w:color="000000" w:sz="12" w:space="0"/>
            </w:tcBorders>
            <w:shd w:val="clear" w:color="auto" w:fill="auto"/>
            <w:vAlign w:val="center"/>
          </w:tcPr>
          <w:p>
            <w:pPr>
              <w:widowControl/>
              <w:jc w:val="center"/>
              <w:rPr>
                <w:color w:val="000000"/>
                <w:kern w:val="0"/>
                <w:szCs w:val="21"/>
              </w:rPr>
            </w:pPr>
            <w:r>
              <w:rPr>
                <w:color w:val="000000"/>
                <w:kern w:val="0"/>
                <w:szCs w:val="21"/>
              </w:rPr>
              <w:t>LGJ-240</w:t>
            </w:r>
          </w:p>
        </w:tc>
      </w:tr>
    </w:tbl>
    <w:p>
      <w:pPr>
        <w:ind w:left="425" w:firstLine="415"/>
      </w:pPr>
      <w:r>
        <w:rPr>
          <w:rFonts w:hint="eastAsia"/>
        </w:rPr>
        <w:t>更改合适的导线型号后，进行潮流计算的第二次迭代，迭代结果如表4-7所示：</w:t>
      </w:r>
    </w:p>
    <w:p>
      <w:pPr>
        <w:keepNext/>
        <w:adjustRightInd w:val="0"/>
        <w:snapToGrid w:val="0"/>
        <w:ind w:firstLine="400" w:firstLineChars="200"/>
        <w:rPr>
          <w:rFonts w:ascii="宋体" w:hAnsi="宋体"/>
          <w:sz w:val="20"/>
          <w:szCs w:val="20"/>
        </w:rPr>
      </w:pPr>
      <w:r>
        <w:rPr>
          <w:rFonts w:hint="eastAsia" w:ascii="宋体" w:hAnsi="宋体"/>
          <w:sz w:val="20"/>
          <w:szCs w:val="20"/>
        </w:rPr>
        <w:t xml:space="preserve">表4-7第二次迭代数据 </w:t>
      </w:r>
      <w:r>
        <w:rPr>
          <w:rFonts w:ascii="宋体" w:hAnsi="宋体"/>
          <w:sz w:val="20"/>
          <w:szCs w:val="20"/>
        </w:rPr>
        <w:t>8</w:t>
      </w:r>
      <w:r>
        <w:rPr>
          <w:rFonts w:hint="eastAsia" w:ascii="宋体" w:hAnsi="宋体"/>
          <w:sz w:val="20"/>
          <w:szCs w:val="20"/>
        </w:rPr>
        <w:t>条线路</w:t>
      </w:r>
    </w:p>
    <w:tbl>
      <w:tblPr>
        <w:tblStyle w:val="13"/>
        <w:tblW w:w="9215" w:type="dxa"/>
        <w:tblInd w:w="0" w:type="dxa"/>
        <w:tblLayout w:type="autofit"/>
        <w:tblCellMar>
          <w:top w:w="0" w:type="dxa"/>
          <w:left w:w="108" w:type="dxa"/>
          <w:bottom w:w="0" w:type="dxa"/>
          <w:right w:w="108" w:type="dxa"/>
        </w:tblCellMar>
      </w:tblPr>
      <w:tblGrid>
        <w:gridCol w:w="1084"/>
        <w:gridCol w:w="1086"/>
        <w:gridCol w:w="1086"/>
        <w:gridCol w:w="1093"/>
        <w:gridCol w:w="1088"/>
        <w:gridCol w:w="1088"/>
        <w:gridCol w:w="1604"/>
        <w:gridCol w:w="1086"/>
      </w:tblGrid>
      <w:tr>
        <w:tblPrEx>
          <w:tblCellMar>
            <w:top w:w="0" w:type="dxa"/>
            <w:left w:w="108" w:type="dxa"/>
            <w:bottom w:w="0" w:type="dxa"/>
            <w:right w:w="108" w:type="dxa"/>
          </w:tblCellMar>
        </w:tblPrEx>
        <w:trPr>
          <w:trHeight w:val="1167" w:hRule="atLeast"/>
        </w:trPr>
        <w:tc>
          <w:tcPr>
            <w:tcW w:w="1084"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ascii="宋体" w:hAnsi="宋体" w:cs="宋体"/>
                <w:b/>
                <w:bCs/>
                <w:color w:val="000000"/>
                <w:kern w:val="0"/>
                <w:sz w:val="22"/>
                <w:szCs w:val="22"/>
              </w:rPr>
              <w:t>线路</w:t>
            </w:r>
          </w:p>
        </w:tc>
        <w:tc>
          <w:tcPr>
            <w:tcW w:w="1086"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线路长度(</w:t>
            </w:r>
            <w:r>
              <w:rPr>
                <w:rFonts w:ascii="宋体" w:hAnsi="宋体" w:cs="宋体"/>
                <w:b/>
                <w:bCs/>
                <w:color w:val="000000"/>
                <w:kern w:val="0"/>
                <w:sz w:val="22"/>
                <w:szCs w:val="22"/>
              </w:rPr>
              <w:t>km)</w:t>
            </w:r>
          </w:p>
        </w:tc>
        <w:tc>
          <w:tcPr>
            <w:tcW w:w="1086"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ascii="宋体" w:hAnsi="宋体" w:cs="宋体"/>
                <w:b/>
                <w:bCs/>
                <w:color w:val="000000"/>
                <w:kern w:val="0"/>
                <w:sz w:val="22"/>
                <w:szCs w:val="22"/>
              </w:rPr>
              <w:t>导线型号、参数</w:t>
            </w:r>
          </w:p>
        </w:tc>
        <w:tc>
          <w:tcPr>
            <w:tcW w:w="1093"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线路有功功率(</w:t>
            </w:r>
            <w:r>
              <w:rPr>
                <w:rFonts w:ascii="宋体" w:hAnsi="宋体" w:cs="宋体"/>
                <w:b/>
                <w:bCs/>
                <w:color w:val="000000"/>
                <w:kern w:val="0"/>
                <w:sz w:val="22"/>
                <w:szCs w:val="22"/>
              </w:rPr>
              <w:t>MW)</w:t>
            </w:r>
          </w:p>
        </w:tc>
        <w:tc>
          <w:tcPr>
            <w:tcW w:w="1088"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线路无功功率(</w:t>
            </w:r>
            <w:r>
              <w:rPr>
                <w:rFonts w:ascii="宋体" w:hAnsi="宋体" w:cs="宋体"/>
                <w:b/>
                <w:bCs/>
                <w:color w:val="000000"/>
                <w:kern w:val="0"/>
                <w:sz w:val="22"/>
                <w:szCs w:val="22"/>
              </w:rPr>
              <w:t>Mvar)</w:t>
            </w:r>
          </w:p>
        </w:tc>
        <w:tc>
          <w:tcPr>
            <w:tcW w:w="1088"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线路视在功率(</w:t>
            </w:r>
            <w:r>
              <w:rPr>
                <w:rFonts w:ascii="宋体" w:hAnsi="宋体" w:cs="宋体"/>
                <w:b/>
                <w:bCs/>
                <w:color w:val="000000"/>
                <w:kern w:val="0"/>
                <w:sz w:val="22"/>
                <w:szCs w:val="22"/>
              </w:rPr>
              <w:t>MVA)</w:t>
            </w:r>
          </w:p>
        </w:tc>
        <w:tc>
          <w:tcPr>
            <w:tcW w:w="1604"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导线横截面积(</w:t>
            </w:r>
            <w:r>
              <w:rPr>
                <w:rFonts w:ascii="宋体" w:hAnsi="宋体" w:cs="宋体"/>
                <w:b/>
                <w:bCs/>
                <w:color w:val="000000"/>
                <w:kern w:val="0"/>
                <w:sz w:val="22"/>
                <w:szCs w:val="22"/>
              </w:rPr>
              <w:t>S=I/J)</w:t>
            </w:r>
          </w:p>
        </w:tc>
        <w:tc>
          <w:tcPr>
            <w:tcW w:w="1086"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jc w:val="center"/>
              <w:rPr>
                <w:rFonts w:ascii="宋体" w:hAnsi="宋体" w:cs="宋体"/>
                <w:b/>
                <w:bCs/>
                <w:color w:val="000000"/>
                <w:kern w:val="0"/>
                <w:sz w:val="22"/>
                <w:szCs w:val="22"/>
              </w:rPr>
            </w:pPr>
            <w:r>
              <w:rPr>
                <w:rFonts w:ascii="宋体" w:hAnsi="宋体" w:cs="宋体"/>
                <w:b/>
                <w:bCs/>
                <w:color w:val="000000"/>
                <w:kern w:val="0"/>
                <w:sz w:val="22"/>
                <w:szCs w:val="22"/>
              </w:rPr>
              <w:t>更改导线型号</w:t>
            </w:r>
          </w:p>
        </w:tc>
      </w:tr>
      <w:tr>
        <w:tblPrEx>
          <w:tblCellMar>
            <w:top w:w="0" w:type="dxa"/>
            <w:left w:w="108" w:type="dxa"/>
            <w:bottom w:w="0" w:type="dxa"/>
            <w:right w:w="108" w:type="dxa"/>
          </w:tblCellMar>
        </w:tblPrEx>
        <w:trPr>
          <w:trHeight w:val="288" w:hRule="atLeast"/>
        </w:trPr>
        <w:tc>
          <w:tcPr>
            <w:tcW w:w="1084" w:type="dxa"/>
            <w:tcBorders>
              <w:top w:val="single" w:color="000000" w:sz="12" w:space="0"/>
              <w:left w:val="single" w:color="000000" w:sz="12"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A</w:t>
            </w:r>
            <w:r>
              <w:rPr>
                <w:rFonts w:ascii="宋体" w:hAnsi="宋体" w:cs="宋体"/>
                <w:color w:val="000000"/>
                <w:kern w:val="0"/>
                <w:sz w:val="22"/>
                <w:szCs w:val="22"/>
              </w:rPr>
              <w:t>—1</w:t>
            </w:r>
          </w:p>
        </w:tc>
        <w:tc>
          <w:tcPr>
            <w:tcW w:w="1086" w:type="dxa"/>
            <w:tcBorders>
              <w:top w:val="single" w:color="000000" w:sz="12"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16.1</w:t>
            </w:r>
          </w:p>
        </w:tc>
        <w:tc>
          <w:tcPr>
            <w:tcW w:w="1086" w:type="dxa"/>
            <w:tcBorders>
              <w:top w:val="single" w:color="000000" w:sz="12"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LGJ-120</w:t>
            </w:r>
          </w:p>
        </w:tc>
        <w:tc>
          <w:tcPr>
            <w:tcW w:w="1093" w:type="dxa"/>
            <w:tcBorders>
              <w:top w:val="single" w:color="000000" w:sz="12" w:space="0"/>
              <w:left w:val="single" w:color="000000" w:sz="4" w:space="0"/>
              <w:bottom w:val="single" w:color="000000" w:sz="4" w:space="0"/>
              <w:right w:val="single" w:color="000000" w:sz="4" w:space="0"/>
            </w:tcBorders>
            <w:shd w:val="clear" w:color="auto" w:fill="auto"/>
            <w:noWrap/>
          </w:tcPr>
          <w:p>
            <w:pPr>
              <w:widowControl/>
              <w:jc w:val="center"/>
              <w:rPr>
                <w:rFonts w:ascii="宋体" w:hAnsi="宋体" w:cs="宋体"/>
                <w:color w:val="000000"/>
                <w:kern w:val="0"/>
                <w:sz w:val="22"/>
                <w:szCs w:val="22"/>
              </w:rPr>
            </w:pPr>
            <w:r>
              <w:t>-6.75</w:t>
            </w:r>
          </w:p>
        </w:tc>
        <w:tc>
          <w:tcPr>
            <w:tcW w:w="1088" w:type="dxa"/>
            <w:tcBorders>
              <w:top w:val="single" w:color="000000" w:sz="12"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13.51</w:t>
            </w:r>
          </w:p>
        </w:tc>
        <w:tc>
          <w:tcPr>
            <w:tcW w:w="1088" w:type="dxa"/>
            <w:tcBorders>
              <w:top w:val="single" w:color="000000" w:sz="12"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15.10</w:t>
            </w:r>
          </w:p>
        </w:tc>
        <w:tc>
          <w:tcPr>
            <w:tcW w:w="1604" w:type="dxa"/>
            <w:tcBorders>
              <w:top w:val="single" w:color="000000" w:sz="12"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宋体" w:hAnsi="宋体" w:cs="宋体"/>
                <w:color w:val="000000"/>
                <w:kern w:val="0"/>
                <w:sz w:val="22"/>
                <w:szCs w:val="22"/>
              </w:rPr>
            </w:pPr>
            <w:r>
              <w:rPr>
                <w:rFonts w:hint="eastAsia" w:ascii="宋体" w:hAnsi="宋体" w:cs="宋体"/>
                <w:color w:val="000000"/>
                <w:kern w:val="0"/>
                <w:sz w:val="22"/>
                <w:szCs w:val="22"/>
                <w:lang w:bidi="ar"/>
              </w:rPr>
              <w:t>83.44</w:t>
            </w:r>
          </w:p>
        </w:tc>
        <w:tc>
          <w:tcPr>
            <w:tcW w:w="1086" w:type="dxa"/>
            <w:tcBorders>
              <w:top w:val="single" w:color="000000" w:sz="12" w:space="0"/>
              <w:left w:val="single" w:color="000000" w:sz="4" w:space="0"/>
              <w:bottom w:val="single" w:color="000000" w:sz="4" w:space="0"/>
              <w:right w:val="single" w:color="000000" w:sz="12" w:space="0"/>
            </w:tcBorders>
            <w:shd w:val="clear" w:color="auto" w:fill="auto"/>
          </w:tcPr>
          <w:p>
            <w:pPr>
              <w:widowControl/>
              <w:jc w:val="center"/>
              <w:rPr>
                <w:color w:val="000000"/>
                <w:kern w:val="0"/>
                <w:szCs w:val="21"/>
              </w:rPr>
            </w:pPr>
            <w:r>
              <w:t>LGJ-120</w:t>
            </w:r>
          </w:p>
        </w:tc>
      </w:tr>
      <w:tr>
        <w:tblPrEx>
          <w:tblCellMar>
            <w:top w:w="0" w:type="dxa"/>
            <w:left w:w="108" w:type="dxa"/>
            <w:bottom w:w="0" w:type="dxa"/>
            <w:right w:w="108" w:type="dxa"/>
          </w:tblCellMar>
        </w:tblPrEx>
        <w:trPr>
          <w:trHeight w:val="288" w:hRule="atLeast"/>
        </w:trPr>
        <w:tc>
          <w:tcPr>
            <w:tcW w:w="1084" w:type="dxa"/>
            <w:tcBorders>
              <w:top w:val="single" w:color="000000" w:sz="4" w:space="0"/>
              <w:left w:val="single" w:color="000000" w:sz="12"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A—2</w:t>
            </w:r>
          </w:p>
        </w:tc>
        <w:tc>
          <w:tcPr>
            <w:tcW w:w="1086"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13.9</w:t>
            </w:r>
          </w:p>
        </w:tc>
        <w:tc>
          <w:tcPr>
            <w:tcW w:w="1086"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LGJ-150</w:t>
            </w:r>
          </w:p>
        </w:tc>
        <w:tc>
          <w:tcPr>
            <w:tcW w:w="1093"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-9.24</w:t>
            </w:r>
          </w:p>
        </w:tc>
        <w:tc>
          <w:tcPr>
            <w:tcW w:w="1088"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10.17</w:t>
            </w:r>
          </w:p>
        </w:tc>
        <w:tc>
          <w:tcPr>
            <w:tcW w:w="1088"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13.74</w:t>
            </w:r>
          </w:p>
        </w:tc>
        <w:tc>
          <w:tcPr>
            <w:tcW w:w="160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宋体" w:hAnsi="宋体" w:cs="宋体"/>
                <w:color w:val="000000"/>
                <w:kern w:val="0"/>
                <w:sz w:val="22"/>
                <w:szCs w:val="22"/>
              </w:rPr>
            </w:pPr>
            <w:r>
              <w:rPr>
                <w:rFonts w:hint="eastAsia" w:ascii="宋体" w:hAnsi="宋体" w:cs="宋体"/>
                <w:color w:val="000000"/>
                <w:kern w:val="0"/>
                <w:sz w:val="22"/>
                <w:szCs w:val="22"/>
                <w:lang w:bidi="ar"/>
              </w:rPr>
              <w:t>75.92</w:t>
            </w:r>
          </w:p>
        </w:tc>
        <w:tc>
          <w:tcPr>
            <w:tcW w:w="1086" w:type="dxa"/>
            <w:tcBorders>
              <w:top w:val="single" w:color="000000" w:sz="4" w:space="0"/>
              <w:left w:val="single" w:color="000000" w:sz="4" w:space="0"/>
              <w:bottom w:val="single" w:color="000000" w:sz="4" w:space="0"/>
              <w:right w:val="single" w:color="000000" w:sz="12" w:space="0"/>
            </w:tcBorders>
            <w:shd w:val="clear" w:color="auto" w:fill="auto"/>
          </w:tcPr>
          <w:p>
            <w:pPr>
              <w:widowControl/>
              <w:jc w:val="center"/>
              <w:rPr>
                <w:color w:val="000000"/>
                <w:kern w:val="0"/>
                <w:szCs w:val="21"/>
              </w:rPr>
            </w:pPr>
            <w:r>
              <w:t>LGJ-150</w:t>
            </w:r>
          </w:p>
        </w:tc>
      </w:tr>
      <w:tr>
        <w:tblPrEx>
          <w:tblCellMar>
            <w:top w:w="0" w:type="dxa"/>
            <w:left w:w="108" w:type="dxa"/>
            <w:bottom w:w="0" w:type="dxa"/>
            <w:right w:w="108" w:type="dxa"/>
          </w:tblCellMar>
        </w:tblPrEx>
        <w:trPr>
          <w:trHeight w:val="288" w:hRule="atLeast"/>
        </w:trPr>
        <w:tc>
          <w:tcPr>
            <w:tcW w:w="1084" w:type="dxa"/>
            <w:tcBorders>
              <w:top w:val="single" w:color="000000" w:sz="4" w:space="0"/>
              <w:left w:val="single" w:color="000000" w:sz="12"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A—4</w:t>
            </w:r>
          </w:p>
        </w:tc>
        <w:tc>
          <w:tcPr>
            <w:tcW w:w="1086"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17.6</w:t>
            </w:r>
          </w:p>
        </w:tc>
        <w:tc>
          <w:tcPr>
            <w:tcW w:w="1086"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LGJ-95</w:t>
            </w:r>
          </w:p>
        </w:tc>
        <w:tc>
          <w:tcPr>
            <w:tcW w:w="1093"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5.3</w:t>
            </w:r>
          </w:p>
        </w:tc>
        <w:tc>
          <w:tcPr>
            <w:tcW w:w="1088"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10.35</w:t>
            </w:r>
          </w:p>
        </w:tc>
        <w:tc>
          <w:tcPr>
            <w:tcW w:w="1088"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11.63</w:t>
            </w:r>
          </w:p>
        </w:tc>
        <w:tc>
          <w:tcPr>
            <w:tcW w:w="160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宋体" w:hAnsi="宋体" w:cs="宋体"/>
                <w:color w:val="000000"/>
                <w:kern w:val="0"/>
                <w:sz w:val="22"/>
                <w:szCs w:val="22"/>
              </w:rPr>
            </w:pPr>
            <w:r>
              <w:rPr>
                <w:rFonts w:hint="eastAsia" w:ascii="宋体" w:hAnsi="宋体" w:cs="宋体"/>
                <w:color w:val="000000"/>
                <w:kern w:val="0"/>
                <w:sz w:val="22"/>
                <w:szCs w:val="22"/>
                <w:lang w:bidi="ar"/>
              </w:rPr>
              <w:t>64.25</w:t>
            </w:r>
          </w:p>
        </w:tc>
        <w:tc>
          <w:tcPr>
            <w:tcW w:w="1086" w:type="dxa"/>
            <w:tcBorders>
              <w:top w:val="single" w:color="000000" w:sz="4" w:space="0"/>
              <w:left w:val="single" w:color="000000" w:sz="4" w:space="0"/>
              <w:bottom w:val="single" w:color="000000" w:sz="4" w:space="0"/>
              <w:right w:val="single" w:color="000000" w:sz="12" w:space="0"/>
            </w:tcBorders>
            <w:shd w:val="clear" w:color="auto" w:fill="auto"/>
          </w:tcPr>
          <w:p>
            <w:pPr>
              <w:widowControl/>
              <w:jc w:val="center"/>
              <w:rPr>
                <w:color w:val="000000"/>
                <w:kern w:val="0"/>
                <w:szCs w:val="21"/>
              </w:rPr>
            </w:pPr>
            <w:r>
              <w:t>LGJ-95</w:t>
            </w:r>
          </w:p>
        </w:tc>
      </w:tr>
      <w:tr>
        <w:tblPrEx>
          <w:tblCellMar>
            <w:top w:w="0" w:type="dxa"/>
            <w:left w:w="108" w:type="dxa"/>
            <w:bottom w:w="0" w:type="dxa"/>
            <w:right w:w="108" w:type="dxa"/>
          </w:tblCellMar>
        </w:tblPrEx>
        <w:trPr>
          <w:trHeight w:val="288" w:hRule="atLeast"/>
        </w:trPr>
        <w:tc>
          <w:tcPr>
            <w:tcW w:w="1084" w:type="dxa"/>
            <w:tcBorders>
              <w:top w:val="single" w:color="000000" w:sz="4" w:space="0"/>
              <w:left w:val="single" w:color="000000" w:sz="12"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1—5</w:t>
            </w:r>
          </w:p>
        </w:tc>
        <w:tc>
          <w:tcPr>
            <w:tcW w:w="1086"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12.8</w:t>
            </w:r>
          </w:p>
        </w:tc>
        <w:tc>
          <w:tcPr>
            <w:tcW w:w="1086"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LGJ-120</w:t>
            </w:r>
          </w:p>
        </w:tc>
        <w:tc>
          <w:tcPr>
            <w:tcW w:w="1093"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-13.03</w:t>
            </w:r>
          </w:p>
        </w:tc>
        <w:tc>
          <w:tcPr>
            <w:tcW w:w="1088"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9.68</w:t>
            </w:r>
          </w:p>
        </w:tc>
        <w:tc>
          <w:tcPr>
            <w:tcW w:w="1088"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16.23</w:t>
            </w:r>
          </w:p>
        </w:tc>
        <w:tc>
          <w:tcPr>
            <w:tcW w:w="160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宋体" w:hAnsi="宋体" w:cs="宋体"/>
                <w:color w:val="000000"/>
                <w:kern w:val="0"/>
                <w:sz w:val="22"/>
                <w:szCs w:val="22"/>
              </w:rPr>
            </w:pPr>
            <w:r>
              <w:rPr>
                <w:rFonts w:hint="eastAsia" w:ascii="宋体" w:hAnsi="宋体" w:cs="宋体"/>
                <w:color w:val="000000"/>
                <w:kern w:val="0"/>
                <w:sz w:val="22"/>
                <w:szCs w:val="22"/>
                <w:lang w:bidi="ar"/>
              </w:rPr>
              <w:t>89.68</w:t>
            </w:r>
          </w:p>
        </w:tc>
        <w:tc>
          <w:tcPr>
            <w:tcW w:w="1086" w:type="dxa"/>
            <w:tcBorders>
              <w:top w:val="single" w:color="000000" w:sz="4" w:space="0"/>
              <w:left w:val="single" w:color="000000" w:sz="4" w:space="0"/>
              <w:bottom w:val="single" w:color="000000" w:sz="4" w:space="0"/>
              <w:right w:val="single" w:color="000000" w:sz="12" w:space="0"/>
            </w:tcBorders>
            <w:shd w:val="clear" w:color="auto" w:fill="auto"/>
          </w:tcPr>
          <w:p>
            <w:pPr>
              <w:widowControl/>
              <w:jc w:val="center"/>
              <w:rPr>
                <w:color w:val="000000"/>
                <w:kern w:val="0"/>
                <w:szCs w:val="21"/>
              </w:rPr>
            </w:pPr>
            <w:r>
              <w:t>LGJ-120</w:t>
            </w:r>
          </w:p>
        </w:tc>
      </w:tr>
      <w:tr>
        <w:tblPrEx>
          <w:tblCellMar>
            <w:top w:w="0" w:type="dxa"/>
            <w:left w:w="108" w:type="dxa"/>
            <w:bottom w:w="0" w:type="dxa"/>
            <w:right w:w="108" w:type="dxa"/>
          </w:tblCellMar>
        </w:tblPrEx>
        <w:trPr>
          <w:trHeight w:val="288" w:hRule="atLeast"/>
        </w:trPr>
        <w:tc>
          <w:tcPr>
            <w:tcW w:w="1084" w:type="dxa"/>
            <w:tcBorders>
              <w:top w:val="single" w:color="000000" w:sz="4" w:space="0"/>
              <w:left w:val="single" w:color="000000" w:sz="12"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3—4</w:t>
            </w:r>
          </w:p>
        </w:tc>
        <w:tc>
          <w:tcPr>
            <w:tcW w:w="1086"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19.5</w:t>
            </w:r>
          </w:p>
        </w:tc>
        <w:tc>
          <w:tcPr>
            <w:tcW w:w="1086"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LGJ-70</w:t>
            </w:r>
          </w:p>
        </w:tc>
        <w:tc>
          <w:tcPr>
            <w:tcW w:w="1093"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3.2</w:t>
            </w:r>
          </w:p>
        </w:tc>
        <w:tc>
          <w:tcPr>
            <w:tcW w:w="1088"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-6.44</w:t>
            </w:r>
          </w:p>
        </w:tc>
        <w:tc>
          <w:tcPr>
            <w:tcW w:w="1088"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7.19</w:t>
            </w:r>
          </w:p>
        </w:tc>
        <w:tc>
          <w:tcPr>
            <w:tcW w:w="160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宋体" w:hAnsi="宋体" w:cs="宋体"/>
                <w:color w:val="000000"/>
                <w:kern w:val="0"/>
                <w:sz w:val="22"/>
                <w:szCs w:val="22"/>
              </w:rPr>
            </w:pPr>
            <w:r>
              <w:rPr>
                <w:rFonts w:hint="eastAsia" w:ascii="宋体" w:hAnsi="宋体" w:cs="宋体"/>
                <w:color w:val="000000"/>
                <w:kern w:val="0"/>
                <w:sz w:val="22"/>
                <w:szCs w:val="22"/>
                <w:lang w:bidi="ar"/>
              </w:rPr>
              <w:t>39.73</w:t>
            </w:r>
          </w:p>
        </w:tc>
        <w:tc>
          <w:tcPr>
            <w:tcW w:w="1086" w:type="dxa"/>
            <w:tcBorders>
              <w:top w:val="single" w:color="000000" w:sz="4" w:space="0"/>
              <w:left w:val="single" w:color="000000" w:sz="4" w:space="0"/>
              <w:bottom w:val="single" w:color="000000" w:sz="4" w:space="0"/>
              <w:right w:val="single" w:color="000000" w:sz="12" w:space="0"/>
            </w:tcBorders>
            <w:shd w:val="clear" w:color="auto" w:fill="auto"/>
          </w:tcPr>
          <w:p>
            <w:pPr>
              <w:widowControl/>
              <w:jc w:val="center"/>
              <w:rPr>
                <w:color w:val="000000"/>
                <w:kern w:val="0"/>
                <w:szCs w:val="21"/>
              </w:rPr>
            </w:pPr>
            <w:r>
              <w:t>LGJ-70</w:t>
            </w:r>
          </w:p>
        </w:tc>
      </w:tr>
      <w:tr>
        <w:tblPrEx>
          <w:tblCellMar>
            <w:top w:w="0" w:type="dxa"/>
            <w:left w:w="108" w:type="dxa"/>
            <w:bottom w:w="0" w:type="dxa"/>
            <w:right w:w="108" w:type="dxa"/>
          </w:tblCellMar>
        </w:tblPrEx>
        <w:trPr>
          <w:trHeight w:val="288" w:hRule="atLeast"/>
        </w:trPr>
        <w:tc>
          <w:tcPr>
            <w:tcW w:w="1084" w:type="dxa"/>
            <w:tcBorders>
              <w:top w:val="single" w:color="000000" w:sz="4" w:space="0"/>
              <w:left w:val="single" w:color="000000" w:sz="12"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5—3</w:t>
            </w:r>
          </w:p>
        </w:tc>
        <w:tc>
          <w:tcPr>
            <w:tcW w:w="1086"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16</w:t>
            </w:r>
          </w:p>
        </w:tc>
        <w:tc>
          <w:tcPr>
            <w:tcW w:w="1086"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LGJ-95</w:t>
            </w:r>
          </w:p>
        </w:tc>
        <w:tc>
          <w:tcPr>
            <w:tcW w:w="1093"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14.09</w:t>
            </w:r>
          </w:p>
        </w:tc>
        <w:tc>
          <w:tcPr>
            <w:tcW w:w="1088"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-0.83</w:t>
            </w:r>
          </w:p>
        </w:tc>
        <w:tc>
          <w:tcPr>
            <w:tcW w:w="1088"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14.11</w:t>
            </w:r>
          </w:p>
        </w:tc>
        <w:tc>
          <w:tcPr>
            <w:tcW w:w="160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宋体" w:hAnsi="宋体" w:cs="宋体"/>
                <w:color w:val="000000"/>
                <w:kern w:val="0"/>
                <w:sz w:val="22"/>
                <w:szCs w:val="22"/>
              </w:rPr>
            </w:pPr>
            <w:r>
              <w:rPr>
                <w:rFonts w:hint="eastAsia" w:ascii="宋体" w:hAnsi="宋体" w:cs="宋体"/>
                <w:color w:val="000000"/>
                <w:kern w:val="0"/>
                <w:sz w:val="22"/>
                <w:szCs w:val="22"/>
                <w:lang w:bidi="ar"/>
              </w:rPr>
              <w:t>77.98</w:t>
            </w:r>
          </w:p>
        </w:tc>
        <w:tc>
          <w:tcPr>
            <w:tcW w:w="1086" w:type="dxa"/>
            <w:tcBorders>
              <w:top w:val="single" w:color="000000" w:sz="4" w:space="0"/>
              <w:left w:val="single" w:color="000000" w:sz="4" w:space="0"/>
              <w:bottom w:val="single" w:color="000000" w:sz="4" w:space="0"/>
              <w:right w:val="single" w:color="000000" w:sz="12" w:space="0"/>
            </w:tcBorders>
            <w:shd w:val="clear" w:color="auto" w:fill="auto"/>
          </w:tcPr>
          <w:p>
            <w:pPr>
              <w:widowControl/>
              <w:jc w:val="center"/>
              <w:rPr>
                <w:color w:val="000000"/>
                <w:kern w:val="0"/>
                <w:szCs w:val="21"/>
              </w:rPr>
            </w:pPr>
            <w:r>
              <w:t>LGJ-95</w:t>
            </w:r>
          </w:p>
        </w:tc>
      </w:tr>
      <w:tr>
        <w:tblPrEx>
          <w:tblCellMar>
            <w:top w:w="0" w:type="dxa"/>
            <w:left w:w="108" w:type="dxa"/>
            <w:bottom w:w="0" w:type="dxa"/>
            <w:right w:w="108" w:type="dxa"/>
          </w:tblCellMar>
        </w:tblPrEx>
        <w:trPr>
          <w:trHeight w:val="288" w:hRule="atLeast"/>
        </w:trPr>
        <w:tc>
          <w:tcPr>
            <w:tcW w:w="1084" w:type="dxa"/>
            <w:tcBorders>
              <w:top w:val="single" w:color="000000" w:sz="4" w:space="0"/>
              <w:left w:val="single" w:color="000000" w:sz="12" w:space="0"/>
              <w:bottom w:val="single" w:color="000000" w:sz="4"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B—2</w:t>
            </w:r>
          </w:p>
        </w:tc>
        <w:tc>
          <w:tcPr>
            <w:tcW w:w="1086"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32.7</w:t>
            </w:r>
          </w:p>
        </w:tc>
        <w:tc>
          <w:tcPr>
            <w:tcW w:w="1086"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LGJ-150</w:t>
            </w:r>
          </w:p>
        </w:tc>
        <w:tc>
          <w:tcPr>
            <w:tcW w:w="1093"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15.96</w:t>
            </w:r>
          </w:p>
        </w:tc>
        <w:tc>
          <w:tcPr>
            <w:tcW w:w="1088"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-5.86</w:t>
            </w:r>
          </w:p>
        </w:tc>
        <w:tc>
          <w:tcPr>
            <w:tcW w:w="1088" w:type="dxa"/>
            <w:tcBorders>
              <w:top w:val="single" w:color="000000" w:sz="4" w:space="0"/>
              <w:left w:val="single" w:color="000000" w:sz="4" w:space="0"/>
              <w:bottom w:val="single" w:color="000000" w:sz="4" w:space="0"/>
              <w:right w:val="single" w:color="000000" w:sz="4" w:space="0"/>
            </w:tcBorders>
            <w:shd w:val="clear" w:color="auto" w:fill="auto"/>
          </w:tcPr>
          <w:p>
            <w:pPr>
              <w:widowControl/>
              <w:jc w:val="center"/>
              <w:rPr>
                <w:rFonts w:ascii="宋体" w:hAnsi="宋体" w:cs="宋体"/>
                <w:color w:val="000000"/>
                <w:kern w:val="0"/>
                <w:sz w:val="22"/>
                <w:szCs w:val="22"/>
              </w:rPr>
            </w:pPr>
            <w:r>
              <w:t>17.00</w:t>
            </w:r>
          </w:p>
        </w:tc>
        <w:tc>
          <w:tcPr>
            <w:tcW w:w="160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center"/>
              <w:textAlignment w:val="center"/>
              <w:rPr>
                <w:rFonts w:ascii="宋体" w:hAnsi="宋体" w:cs="宋体"/>
                <w:color w:val="000000"/>
                <w:kern w:val="0"/>
                <w:sz w:val="22"/>
                <w:szCs w:val="22"/>
              </w:rPr>
            </w:pPr>
            <w:r>
              <w:rPr>
                <w:rFonts w:hint="eastAsia" w:ascii="宋体" w:hAnsi="宋体" w:cs="宋体"/>
                <w:color w:val="000000"/>
                <w:kern w:val="0"/>
                <w:sz w:val="22"/>
                <w:szCs w:val="22"/>
                <w:lang w:bidi="ar"/>
              </w:rPr>
              <w:t>93.94</w:t>
            </w:r>
          </w:p>
        </w:tc>
        <w:tc>
          <w:tcPr>
            <w:tcW w:w="1086" w:type="dxa"/>
            <w:tcBorders>
              <w:top w:val="single" w:color="000000" w:sz="4" w:space="0"/>
              <w:left w:val="single" w:color="000000" w:sz="4" w:space="0"/>
              <w:bottom w:val="single" w:color="000000" w:sz="4" w:space="0"/>
              <w:right w:val="single" w:color="000000" w:sz="12" w:space="0"/>
            </w:tcBorders>
            <w:shd w:val="clear" w:color="auto" w:fill="auto"/>
          </w:tcPr>
          <w:p>
            <w:pPr>
              <w:widowControl/>
              <w:jc w:val="center"/>
              <w:rPr>
                <w:color w:val="000000"/>
                <w:kern w:val="0"/>
                <w:szCs w:val="21"/>
              </w:rPr>
            </w:pPr>
            <w:r>
              <w:t>LGJ-150</w:t>
            </w:r>
          </w:p>
        </w:tc>
      </w:tr>
      <w:tr>
        <w:tblPrEx>
          <w:tblCellMar>
            <w:top w:w="0" w:type="dxa"/>
            <w:left w:w="108" w:type="dxa"/>
            <w:bottom w:w="0" w:type="dxa"/>
            <w:right w:w="108" w:type="dxa"/>
          </w:tblCellMar>
        </w:tblPrEx>
        <w:trPr>
          <w:trHeight w:val="90" w:hRule="atLeast"/>
        </w:trPr>
        <w:tc>
          <w:tcPr>
            <w:tcW w:w="1084" w:type="dxa"/>
            <w:tcBorders>
              <w:top w:val="single" w:color="000000" w:sz="4" w:space="0"/>
              <w:left w:val="single" w:color="000000" w:sz="12" w:space="0"/>
              <w:bottom w:val="single" w:color="000000" w:sz="12" w:space="0"/>
              <w:right w:val="single" w:color="000000"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B—5</w:t>
            </w:r>
          </w:p>
        </w:tc>
        <w:tc>
          <w:tcPr>
            <w:tcW w:w="1086" w:type="dxa"/>
            <w:tcBorders>
              <w:top w:val="single" w:color="000000" w:sz="4" w:space="0"/>
              <w:left w:val="single" w:color="000000" w:sz="4" w:space="0"/>
              <w:bottom w:val="single" w:color="000000" w:sz="12" w:space="0"/>
              <w:right w:val="single" w:color="000000" w:sz="4" w:space="0"/>
            </w:tcBorders>
            <w:shd w:val="clear" w:color="auto" w:fill="auto"/>
          </w:tcPr>
          <w:p>
            <w:pPr>
              <w:widowControl/>
              <w:jc w:val="center"/>
              <w:rPr>
                <w:rFonts w:ascii="宋体" w:hAnsi="宋体" w:cs="宋体"/>
                <w:color w:val="000000"/>
                <w:kern w:val="0"/>
                <w:sz w:val="22"/>
                <w:szCs w:val="22"/>
              </w:rPr>
            </w:pPr>
            <w:r>
              <w:t>16.4</w:t>
            </w:r>
          </w:p>
        </w:tc>
        <w:tc>
          <w:tcPr>
            <w:tcW w:w="1086" w:type="dxa"/>
            <w:tcBorders>
              <w:top w:val="single" w:color="000000" w:sz="4" w:space="0"/>
              <w:left w:val="single" w:color="000000" w:sz="4" w:space="0"/>
              <w:bottom w:val="single" w:color="000000" w:sz="12" w:space="0"/>
              <w:right w:val="single" w:color="000000" w:sz="4" w:space="0"/>
            </w:tcBorders>
            <w:shd w:val="clear" w:color="auto" w:fill="auto"/>
          </w:tcPr>
          <w:p>
            <w:pPr>
              <w:widowControl/>
              <w:jc w:val="center"/>
              <w:rPr>
                <w:rFonts w:ascii="宋体" w:hAnsi="宋体" w:cs="宋体"/>
                <w:color w:val="000000"/>
                <w:kern w:val="0"/>
                <w:sz w:val="22"/>
                <w:szCs w:val="22"/>
              </w:rPr>
            </w:pPr>
            <w:r>
              <w:t>LGJ-240</w:t>
            </w:r>
          </w:p>
        </w:tc>
        <w:tc>
          <w:tcPr>
            <w:tcW w:w="1093" w:type="dxa"/>
            <w:tcBorders>
              <w:top w:val="single" w:color="000000" w:sz="4" w:space="0"/>
              <w:left w:val="single" w:color="000000" w:sz="4" w:space="0"/>
              <w:bottom w:val="single" w:color="000000" w:sz="12" w:space="0"/>
              <w:right w:val="single" w:color="000000" w:sz="4" w:space="0"/>
            </w:tcBorders>
            <w:shd w:val="clear" w:color="auto" w:fill="auto"/>
          </w:tcPr>
          <w:p>
            <w:pPr>
              <w:widowControl/>
              <w:jc w:val="center"/>
              <w:rPr>
                <w:rFonts w:ascii="宋体" w:hAnsi="宋体" w:cs="宋体"/>
                <w:color w:val="000000"/>
                <w:kern w:val="0"/>
                <w:sz w:val="22"/>
                <w:szCs w:val="22"/>
              </w:rPr>
            </w:pPr>
            <w:r>
              <w:t>37.25</w:t>
            </w:r>
          </w:p>
        </w:tc>
        <w:tc>
          <w:tcPr>
            <w:tcW w:w="1088" w:type="dxa"/>
            <w:tcBorders>
              <w:top w:val="single" w:color="000000" w:sz="4" w:space="0"/>
              <w:left w:val="single" w:color="000000" w:sz="4" w:space="0"/>
              <w:bottom w:val="single" w:color="000000" w:sz="12" w:space="0"/>
              <w:right w:val="single" w:color="000000" w:sz="4" w:space="0"/>
            </w:tcBorders>
            <w:shd w:val="clear" w:color="auto" w:fill="auto"/>
          </w:tcPr>
          <w:p>
            <w:pPr>
              <w:widowControl/>
              <w:jc w:val="center"/>
              <w:rPr>
                <w:rFonts w:ascii="宋体" w:hAnsi="宋体" w:cs="宋体"/>
                <w:color w:val="000000"/>
                <w:kern w:val="0"/>
                <w:sz w:val="22"/>
                <w:szCs w:val="22"/>
              </w:rPr>
            </w:pPr>
            <w:r>
              <w:t>-5.03</w:t>
            </w:r>
          </w:p>
        </w:tc>
        <w:tc>
          <w:tcPr>
            <w:tcW w:w="1088" w:type="dxa"/>
            <w:tcBorders>
              <w:top w:val="single" w:color="000000" w:sz="4" w:space="0"/>
              <w:left w:val="single" w:color="000000" w:sz="4" w:space="0"/>
              <w:bottom w:val="single" w:color="000000" w:sz="12" w:space="0"/>
              <w:right w:val="single" w:color="000000" w:sz="4" w:space="0"/>
            </w:tcBorders>
            <w:shd w:val="clear" w:color="auto" w:fill="auto"/>
          </w:tcPr>
          <w:p>
            <w:pPr>
              <w:widowControl/>
              <w:jc w:val="center"/>
              <w:rPr>
                <w:rFonts w:ascii="宋体" w:hAnsi="宋体" w:cs="宋体"/>
                <w:color w:val="000000"/>
                <w:kern w:val="0"/>
                <w:sz w:val="22"/>
                <w:szCs w:val="22"/>
              </w:rPr>
            </w:pPr>
            <w:r>
              <w:t>37.59</w:t>
            </w:r>
          </w:p>
        </w:tc>
        <w:tc>
          <w:tcPr>
            <w:tcW w:w="1604" w:type="dxa"/>
            <w:tcBorders>
              <w:top w:val="single" w:color="000000" w:sz="4" w:space="0"/>
              <w:left w:val="single" w:color="000000" w:sz="4" w:space="0"/>
              <w:bottom w:val="single" w:color="000000" w:sz="12" w:space="0"/>
              <w:right w:val="single" w:color="000000" w:sz="4" w:space="0"/>
            </w:tcBorders>
            <w:shd w:val="clear" w:color="auto" w:fill="auto"/>
            <w:vAlign w:val="center"/>
          </w:tcPr>
          <w:p>
            <w:pPr>
              <w:widowControl/>
              <w:jc w:val="center"/>
              <w:textAlignment w:val="center"/>
              <w:rPr>
                <w:rFonts w:ascii="宋体" w:hAnsi="宋体" w:cs="宋体"/>
                <w:color w:val="000000"/>
                <w:kern w:val="0"/>
                <w:sz w:val="22"/>
                <w:szCs w:val="22"/>
              </w:rPr>
            </w:pPr>
            <w:r>
              <w:rPr>
                <w:rFonts w:hint="eastAsia" w:ascii="宋体" w:hAnsi="宋体" w:cs="宋体"/>
                <w:color w:val="000000"/>
                <w:kern w:val="0"/>
                <w:sz w:val="22"/>
                <w:szCs w:val="22"/>
                <w:lang w:bidi="ar"/>
              </w:rPr>
              <w:t>207.68</w:t>
            </w:r>
          </w:p>
        </w:tc>
        <w:tc>
          <w:tcPr>
            <w:tcW w:w="1086" w:type="dxa"/>
            <w:tcBorders>
              <w:top w:val="single" w:color="000000" w:sz="4" w:space="0"/>
              <w:left w:val="single" w:color="000000" w:sz="4" w:space="0"/>
              <w:bottom w:val="single" w:color="000000" w:sz="12" w:space="0"/>
              <w:right w:val="single" w:color="000000" w:sz="12" w:space="0"/>
            </w:tcBorders>
            <w:shd w:val="clear" w:color="auto" w:fill="auto"/>
          </w:tcPr>
          <w:p>
            <w:pPr>
              <w:widowControl/>
              <w:jc w:val="center"/>
              <w:rPr>
                <w:color w:val="000000"/>
                <w:kern w:val="0"/>
                <w:szCs w:val="21"/>
              </w:rPr>
            </w:pPr>
            <w:r>
              <w:t>LGJ-240</w:t>
            </w:r>
          </w:p>
        </w:tc>
      </w:tr>
    </w:tbl>
    <w:p>
      <w:pPr>
        <w:ind w:left="425" w:firstLine="415"/>
      </w:pPr>
      <w:r>
        <w:rPr>
          <w:rFonts w:hint="eastAsia"/>
        </w:rPr>
        <w:t>此时，可以看到所有传输线路的导线型号均能满足潮流计算要求，故不再需要进行迭代。</w:t>
      </w:r>
    </w:p>
    <w:p>
      <w:pPr>
        <w:ind w:left="425" w:firstLine="415"/>
      </w:pPr>
      <w:r>
        <w:rPr>
          <w:rFonts w:hint="eastAsia"/>
        </w:rPr>
        <w:t>方案二中各线路所采用导线的参数如下表4</w:t>
      </w:r>
      <w:r>
        <w:t>-8</w:t>
      </w:r>
      <w:r>
        <w:rPr>
          <w:rFonts w:hint="eastAsia"/>
        </w:rPr>
        <w:t>所示：</w:t>
      </w:r>
    </w:p>
    <w:p>
      <w:pPr>
        <w:keepNext/>
        <w:adjustRightInd w:val="0"/>
        <w:snapToGrid w:val="0"/>
        <w:ind w:left="1260" w:firstLine="420" w:firstLineChars="210"/>
        <w:rPr>
          <w:rFonts w:ascii="宋体" w:hAnsi="宋体"/>
          <w:sz w:val="20"/>
          <w:szCs w:val="20"/>
        </w:rPr>
      </w:pPr>
      <w:r>
        <w:rPr>
          <w:rFonts w:hint="eastAsia" w:ascii="宋体" w:hAnsi="宋体"/>
          <w:sz w:val="20"/>
          <w:szCs w:val="20"/>
        </w:rPr>
        <w:t xml:space="preserve">表4-8第二次迭代数据 </w:t>
      </w:r>
      <w:r>
        <w:rPr>
          <w:rFonts w:ascii="宋体" w:hAnsi="宋体"/>
          <w:sz w:val="20"/>
          <w:szCs w:val="20"/>
        </w:rPr>
        <w:t>8</w:t>
      </w:r>
      <w:r>
        <w:rPr>
          <w:rFonts w:hint="eastAsia" w:ascii="宋体" w:hAnsi="宋体"/>
          <w:sz w:val="20"/>
          <w:szCs w:val="20"/>
        </w:rPr>
        <w:t>条线路</w:t>
      </w:r>
    </w:p>
    <w:tbl>
      <w:tblPr>
        <w:tblStyle w:val="13"/>
        <w:tblW w:w="0" w:type="auto"/>
        <w:jc w:val="center"/>
        <w:tblLayout w:type="fixed"/>
        <w:tblCellMar>
          <w:top w:w="0" w:type="dxa"/>
          <w:left w:w="108" w:type="dxa"/>
          <w:bottom w:w="0" w:type="dxa"/>
          <w:right w:w="108" w:type="dxa"/>
        </w:tblCellMar>
      </w:tblPr>
      <w:tblGrid>
        <w:gridCol w:w="1129"/>
        <w:gridCol w:w="1701"/>
        <w:gridCol w:w="1134"/>
        <w:gridCol w:w="1134"/>
        <w:gridCol w:w="1134"/>
      </w:tblGrid>
      <w:tr>
        <w:tblPrEx>
          <w:tblCellMar>
            <w:top w:w="0" w:type="dxa"/>
            <w:left w:w="108" w:type="dxa"/>
            <w:bottom w:w="0" w:type="dxa"/>
            <w:right w:w="108" w:type="dxa"/>
          </w:tblCellMar>
        </w:tblPrEx>
        <w:trPr>
          <w:trHeight w:val="285" w:hRule="atLeast"/>
          <w:jc w:val="center"/>
        </w:trPr>
        <w:tc>
          <w:tcPr>
            <w:tcW w:w="1129" w:type="dxa"/>
            <w:tcBorders>
              <w:top w:val="single" w:color="000000" w:sz="12" w:space="0"/>
              <w:left w:val="single" w:color="000000" w:sz="12" w:space="0"/>
              <w:bottom w:val="single" w:color="000000" w:sz="12" w:space="0"/>
              <w:right w:val="single" w:color="000000" w:sz="12" w:space="0"/>
            </w:tcBorders>
            <w:vAlign w:val="center"/>
          </w:tcPr>
          <w:p>
            <w:pPr>
              <w:autoSpaceDN w:val="0"/>
              <w:jc w:val="center"/>
              <w:textAlignment w:val="center"/>
              <w:rPr>
                <w:rFonts w:ascii="宋体" w:hAnsi="宋体"/>
                <w:b/>
                <w:bCs/>
                <w:color w:val="000000"/>
                <w:sz w:val="22"/>
              </w:rPr>
            </w:pPr>
            <w:r>
              <w:rPr>
                <w:rFonts w:ascii="宋体" w:hAnsi="宋体"/>
                <w:b/>
                <w:bCs/>
                <w:color w:val="000000"/>
                <w:sz w:val="22"/>
              </w:rPr>
              <w:t>线路</w:t>
            </w:r>
          </w:p>
        </w:tc>
        <w:tc>
          <w:tcPr>
            <w:tcW w:w="1701" w:type="dxa"/>
            <w:tcBorders>
              <w:top w:val="single" w:color="000000" w:sz="12" w:space="0"/>
              <w:left w:val="single" w:color="000000" w:sz="12" w:space="0"/>
              <w:bottom w:val="single" w:color="000000" w:sz="12" w:space="0"/>
              <w:right w:val="single" w:color="000000" w:sz="12" w:space="0"/>
            </w:tcBorders>
            <w:vAlign w:val="center"/>
          </w:tcPr>
          <w:p>
            <w:pPr>
              <w:autoSpaceDN w:val="0"/>
              <w:jc w:val="center"/>
              <w:textAlignment w:val="center"/>
              <w:rPr>
                <w:rFonts w:ascii="宋体" w:hAnsi="宋体"/>
                <w:b/>
                <w:bCs/>
                <w:color w:val="000000"/>
                <w:sz w:val="22"/>
              </w:rPr>
            </w:pPr>
            <w:r>
              <w:rPr>
                <w:rFonts w:hint="eastAsia" w:ascii="宋体" w:hAnsi="宋体" w:cs="宋体"/>
                <w:b/>
                <w:bCs/>
                <w:color w:val="000000"/>
                <w:kern w:val="0"/>
                <w:sz w:val="22"/>
                <w:szCs w:val="22"/>
              </w:rPr>
              <w:t>线路长度(</w:t>
            </w:r>
            <w:r>
              <w:rPr>
                <w:rFonts w:ascii="宋体" w:hAnsi="宋体" w:cs="宋体"/>
                <w:b/>
                <w:bCs/>
                <w:color w:val="000000"/>
                <w:kern w:val="0"/>
                <w:sz w:val="22"/>
                <w:szCs w:val="22"/>
              </w:rPr>
              <w:t>km)</w:t>
            </w:r>
          </w:p>
        </w:tc>
        <w:tc>
          <w:tcPr>
            <w:tcW w:w="1134" w:type="dxa"/>
            <w:tcBorders>
              <w:top w:val="single" w:color="000000" w:sz="12" w:space="0"/>
              <w:left w:val="single" w:color="000000" w:sz="12" w:space="0"/>
              <w:bottom w:val="single" w:color="000000" w:sz="12" w:space="0"/>
              <w:right w:val="single" w:color="000000" w:sz="12" w:space="0"/>
            </w:tcBorders>
            <w:vAlign w:val="center"/>
          </w:tcPr>
          <w:p>
            <w:pPr>
              <w:autoSpaceDN w:val="0"/>
              <w:jc w:val="center"/>
              <w:textAlignment w:val="center"/>
              <w:rPr>
                <w:rFonts w:ascii="宋体" w:hAnsi="宋体"/>
                <w:b/>
                <w:bCs/>
                <w:color w:val="000000"/>
                <w:sz w:val="22"/>
              </w:rPr>
            </w:pPr>
            <w:r>
              <w:rPr>
                <w:rFonts w:ascii="宋体" w:hAnsi="宋体"/>
                <w:b/>
                <w:bCs/>
                <w:color w:val="000000"/>
                <w:sz w:val="22"/>
              </w:rPr>
              <w:t xml:space="preserve">导线型号 </w:t>
            </w:r>
          </w:p>
        </w:tc>
        <w:tc>
          <w:tcPr>
            <w:tcW w:w="1134" w:type="dxa"/>
            <w:tcBorders>
              <w:top w:val="single" w:color="000000" w:sz="12" w:space="0"/>
              <w:left w:val="single" w:color="000000" w:sz="12" w:space="0"/>
              <w:bottom w:val="single" w:color="000000" w:sz="12" w:space="0"/>
              <w:right w:val="single" w:color="000000" w:sz="12" w:space="0"/>
            </w:tcBorders>
            <w:vAlign w:val="center"/>
          </w:tcPr>
          <w:p>
            <w:pPr>
              <w:autoSpaceDN w:val="0"/>
              <w:jc w:val="center"/>
              <w:textAlignment w:val="center"/>
              <w:rPr>
                <w:rFonts w:ascii="宋体" w:hAnsi="宋体"/>
                <w:b/>
                <w:bCs/>
                <w:color w:val="000000"/>
                <w:sz w:val="22"/>
              </w:rPr>
            </w:pPr>
            <w:r>
              <w:rPr>
                <w:rFonts w:ascii="宋体" w:hAnsi="宋体"/>
                <w:b/>
                <w:bCs/>
                <w:color w:val="000000"/>
                <w:sz w:val="22"/>
              </w:rPr>
              <w:t>r(Ω/km)</w:t>
            </w:r>
          </w:p>
        </w:tc>
        <w:tc>
          <w:tcPr>
            <w:tcW w:w="1134" w:type="dxa"/>
            <w:tcBorders>
              <w:top w:val="single" w:color="000000" w:sz="12" w:space="0"/>
              <w:left w:val="single" w:color="000000" w:sz="12" w:space="0"/>
              <w:bottom w:val="single" w:color="000000" w:sz="12" w:space="0"/>
              <w:right w:val="single" w:color="000000" w:sz="12" w:space="0"/>
            </w:tcBorders>
            <w:vAlign w:val="center"/>
          </w:tcPr>
          <w:p>
            <w:pPr>
              <w:autoSpaceDN w:val="0"/>
              <w:jc w:val="center"/>
              <w:textAlignment w:val="center"/>
              <w:rPr>
                <w:rFonts w:ascii="宋体" w:hAnsi="宋体"/>
                <w:b/>
                <w:bCs/>
                <w:color w:val="000000"/>
                <w:sz w:val="22"/>
              </w:rPr>
            </w:pPr>
            <w:r>
              <w:rPr>
                <w:rFonts w:ascii="宋体" w:hAnsi="宋体"/>
                <w:b/>
                <w:bCs/>
                <w:color w:val="000000"/>
                <w:sz w:val="22"/>
              </w:rPr>
              <w:t>X(Ω/km)</w:t>
            </w:r>
          </w:p>
        </w:tc>
      </w:tr>
      <w:tr>
        <w:tblPrEx>
          <w:tblCellMar>
            <w:top w:w="0" w:type="dxa"/>
            <w:left w:w="108" w:type="dxa"/>
            <w:bottom w:w="0" w:type="dxa"/>
            <w:right w:w="108" w:type="dxa"/>
          </w:tblCellMar>
        </w:tblPrEx>
        <w:trPr>
          <w:trHeight w:val="285" w:hRule="atLeast"/>
          <w:jc w:val="center"/>
        </w:trPr>
        <w:tc>
          <w:tcPr>
            <w:tcW w:w="1129" w:type="dxa"/>
            <w:tcBorders>
              <w:top w:val="single" w:color="000000" w:sz="12" w:space="0"/>
              <w:left w:val="single" w:color="000000" w:sz="12" w:space="0"/>
              <w:bottom w:val="single" w:color="000000" w:sz="4" w:space="0"/>
              <w:right w:val="single" w:color="000000" w:sz="4" w:space="0"/>
            </w:tcBorders>
            <w:shd w:val="clear" w:color="auto" w:fill="auto"/>
            <w:vAlign w:val="center"/>
          </w:tcPr>
          <w:p>
            <w:pPr>
              <w:widowControl/>
              <w:jc w:val="center"/>
              <w:rPr>
                <w:rFonts w:ascii="宋体" w:hAnsi="宋体"/>
                <w:color w:val="000000"/>
                <w:sz w:val="22"/>
                <w:szCs w:val="22"/>
              </w:rPr>
            </w:pPr>
            <w:r>
              <w:rPr>
                <w:rFonts w:hint="eastAsia" w:ascii="宋体" w:hAnsi="宋体" w:cs="宋体"/>
                <w:color w:val="000000"/>
                <w:kern w:val="0"/>
                <w:sz w:val="22"/>
                <w:szCs w:val="22"/>
              </w:rPr>
              <w:t>A</w:t>
            </w:r>
            <w:r>
              <w:rPr>
                <w:rFonts w:ascii="宋体" w:hAnsi="宋体" w:cs="宋体"/>
                <w:color w:val="000000"/>
                <w:kern w:val="0"/>
                <w:sz w:val="22"/>
                <w:szCs w:val="22"/>
              </w:rPr>
              <w:t>—1</w:t>
            </w:r>
          </w:p>
        </w:tc>
        <w:tc>
          <w:tcPr>
            <w:tcW w:w="1701" w:type="dxa"/>
            <w:tcBorders>
              <w:top w:val="single" w:color="000000" w:sz="12" w:space="0"/>
              <w:left w:val="single" w:color="000000" w:sz="4" w:space="0"/>
              <w:bottom w:val="single" w:color="000000" w:sz="4" w:space="0"/>
              <w:right w:val="single" w:color="000000" w:sz="4" w:space="0"/>
            </w:tcBorders>
            <w:shd w:val="clear" w:color="auto" w:fill="auto"/>
          </w:tcPr>
          <w:p>
            <w:pPr>
              <w:autoSpaceDN w:val="0"/>
              <w:jc w:val="center"/>
              <w:textAlignment w:val="center"/>
              <w:rPr>
                <w:rFonts w:ascii="宋体" w:hAnsi="宋体"/>
                <w:color w:val="000000"/>
                <w:sz w:val="22"/>
                <w:szCs w:val="22"/>
              </w:rPr>
            </w:pPr>
            <w:r>
              <w:rPr>
                <w:rFonts w:ascii="宋体" w:hAnsi="宋体"/>
                <w:sz w:val="22"/>
                <w:szCs w:val="22"/>
              </w:rPr>
              <w:t>16.1</w:t>
            </w:r>
          </w:p>
        </w:tc>
        <w:tc>
          <w:tcPr>
            <w:tcW w:w="1134" w:type="dxa"/>
            <w:tcBorders>
              <w:top w:val="single" w:color="000000" w:sz="12" w:space="0"/>
              <w:left w:val="single" w:color="000000" w:sz="4" w:space="0"/>
              <w:bottom w:val="single" w:color="000000" w:sz="4" w:space="0"/>
              <w:right w:val="single" w:color="000000" w:sz="4" w:space="0"/>
            </w:tcBorders>
            <w:shd w:val="clear" w:color="auto" w:fill="auto"/>
          </w:tcPr>
          <w:p>
            <w:pPr>
              <w:autoSpaceDN w:val="0"/>
              <w:jc w:val="center"/>
              <w:textAlignment w:val="center"/>
              <w:rPr>
                <w:rFonts w:ascii="宋体" w:hAnsi="宋体"/>
                <w:color w:val="000000"/>
                <w:sz w:val="22"/>
                <w:szCs w:val="22"/>
              </w:rPr>
            </w:pPr>
            <w:r>
              <w:rPr>
                <w:rFonts w:ascii="宋体" w:hAnsi="宋体"/>
                <w:sz w:val="22"/>
                <w:szCs w:val="22"/>
              </w:rPr>
              <w:t>LGJ-120</w:t>
            </w:r>
          </w:p>
        </w:tc>
        <w:tc>
          <w:tcPr>
            <w:tcW w:w="1134" w:type="dxa"/>
            <w:tcBorders>
              <w:top w:val="single" w:color="000000" w:sz="12" w:space="0"/>
              <w:left w:val="single" w:color="000000" w:sz="4" w:space="0"/>
              <w:bottom w:val="single" w:color="000000" w:sz="4" w:space="0"/>
              <w:right w:val="single" w:color="000000" w:sz="4" w:space="0"/>
            </w:tcBorders>
            <w:vAlign w:val="center"/>
          </w:tcPr>
          <w:p>
            <w:pPr>
              <w:autoSpaceDN w:val="0"/>
              <w:jc w:val="center"/>
              <w:textAlignment w:val="center"/>
              <w:rPr>
                <w:rFonts w:ascii="宋体" w:hAnsi="宋体"/>
                <w:color w:val="000000"/>
                <w:sz w:val="22"/>
                <w:szCs w:val="22"/>
              </w:rPr>
            </w:pPr>
            <w:r>
              <w:rPr>
                <w:rFonts w:ascii="宋体" w:hAnsi="宋体"/>
                <w:color w:val="000000"/>
                <w:sz w:val="22"/>
                <w:szCs w:val="22"/>
              </w:rPr>
              <w:t>0.27</w:t>
            </w:r>
          </w:p>
        </w:tc>
        <w:tc>
          <w:tcPr>
            <w:tcW w:w="1134" w:type="dxa"/>
            <w:tcBorders>
              <w:top w:val="single" w:color="000000" w:sz="12" w:space="0"/>
              <w:left w:val="single" w:color="000000" w:sz="4" w:space="0"/>
              <w:bottom w:val="single" w:color="000000" w:sz="4" w:space="0"/>
              <w:right w:val="single" w:color="000000" w:sz="12" w:space="0"/>
            </w:tcBorders>
            <w:vAlign w:val="center"/>
          </w:tcPr>
          <w:p>
            <w:pPr>
              <w:autoSpaceDN w:val="0"/>
              <w:jc w:val="center"/>
              <w:textAlignment w:val="center"/>
              <w:rPr>
                <w:rFonts w:ascii="宋体" w:hAnsi="宋体"/>
                <w:color w:val="000000"/>
                <w:sz w:val="22"/>
                <w:szCs w:val="22"/>
              </w:rPr>
            </w:pPr>
            <w:r>
              <w:rPr>
                <w:rFonts w:ascii="宋体" w:hAnsi="宋体"/>
                <w:color w:val="000000"/>
                <w:sz w:val="22"/>
                <w:szCs w:val="22"/>
              </w:rPr>
              <w:t>0.409</w:t>
            </w:r>
          </w:p>
        </w:tc>
      </w:tr>
      <w:tr>
        <w:tblPrEx>
          <w:tblCellMar>
            <w:top w:w="0" w:type="dxa"/>
            <w:left w:w="108" w:type="dxa"/>
            <w:bottom w:w="0" w:type="dxa"/>
            <w:right w:w="108" w:type="dxa"/>
          </w:tblCellMar>
        </w:tblPrEx>
        <w:trPr>
          <w:trHeight w:val="285" w:hRule="atLeast"/>
          <w:jc w:val="center"/>
        </w:trPr>
        <w:tc>
          <w:tcPr>
            <w:tcW w:w="1129" w:type="dxa"/>
            <w:tcBorders>
              <w:top w:val="single" w:color="000000" w:sz="4" w:space="0"/>
              <w:left w:val="single" w:color="000000" w:sz="12" w:space="0"/>
              <w:bottom w:val="single" w:color="000000" w:sz="4" w:space="0"/>
              <w:right w:val="single" w:color="000000" w:sz="4" w:space="0"/>
            </w:tcBorders>
            <w:shd w:val="clear" w:color="auto" w:fill="auto"/>
            <w:vAlign w:val="center"/>
          </w:tcPr>
          <w:p>
            <w:pPr>
              <w:widowControl/>
              <w:jc w:val="center"/>
              <w:rPr>
                <w:rFonts w:ascii="宋体" w:hAnsi="宋体"/>
                <w:color w:val="000000"/>
                <w:sz w:val="22"/>
                <w:szCs w:val="22"/>
              </w:rPr>
            </w:pPr>
            <w:r>
              <w:rPr>
                <w:rFonts w:hint="eastAsia" w:ascii="宋体" w:hAnsi="宋体" w:cs="宋体"/>
                <w:color w:val="000000"/>
                <w:kern w:val="0"/>
                <w:sz w:val="22"/>
                <w:szCs w:val="22"/>
              </w:rPr>
              <w:t>A—2</w:t>
            </w:r>
          </w:p>
        </w:tc>
        <w:tc>
          <w:tcPr>
            <w:tcW w:w="1701" w:type="dxa"/>
            <w:tcBorders>
              <w:top w:val="single" w:color="000000" w:sz="4" w:space="0"/>
              <w:left w:val="single" w:color="000000" w:sz="4" w:space="0"/>
              <w:bottom w:val="single" w:color="000000" w:sz="4" w:space="0"/>
              <w:right w:val="single" w:color="000000" w:sz="4" w:space="0"/>
            </w:tcBorders>
            <w:shd w:val="clear" w:color="auto" w:fill="auto"/>
          </w:tcPr>
          <w:p>
            <w:pPr>
              <w:autoSpaceDN w:val="0"/>
              <w:jc w:val="center"/>
              <w:textAlignment w:val="center"/>
              <w:rPr>
                <w:rFonts w:ascii="宋体" w:hAnsi="宋体"/>
                <w:color w:val="000000"/>
                <w:sz w:val="22"/>
                <w:szCs w:val="22"/>
              </w:rPr>
            </w:pPr>
            <w:r>
              <w:rPr>
                <w:rFonts w:ascii="宋体" w:hAnsi="宋体"/>
                <w:sz w:val="22"/>
                <w:szCs w:val="22"/>
              </w:rPr>
              <w:t>13.9</w:t>
            </w:r>
          </w:p>
        </w:tc>
        <w:tc>
          <w:tcPr>
            <w:tcW w:w="1134" w:type="dxa"/>
            <w:tcBorders>
              <w:top w:val="single" w:color="000000" w:sz="4" w:space="0"/>
              <w:left w:val="single" w:color="000000" w:sz="4" w:space="0"/>
              <w:bottom w:val="single" w:color="000000" w:sz="4" w:space="0"/>
              <w:right w:val="single" w:color="000000" w:sz="4" w:space="0"/>
            </w:tcBorders>
            <w:shd w:val="clear" w:color="auto" w:fill="auto"/>
          </w:tcPr>
          <w:p>
            <w:pPr>
              <w:autoSpaceDN w:val="0"/>
              <w:jc w:val="center"/>
              <w:textAlignment w:val="center"/>
              <w:rPr>
                <w:rFonts w:ascii="宋体" w:hAnsi="宋体"/>
                <w:sz w:val="22"/>
                <w:szCs w:val="22"/>
              </w:rPr>
            </w:pPr>
            <w:r>
              <w:rPr>
                <w:rFonts w:ascii="宋体" w:hAnsi="宋体"/>
                <w:sz w:val="22"/>
                <w:szCs w:val="22"/>
              </w:rPr>
              <w:t>LGJ-150</w:t>
            </w:r>
          </w:p>
        </w:tc>
        <w:tc>
          <w:tcPr>
            <w:tcW w:w="1134" w:type="dxa"/>
            <w:tcBorders>
              <w:top w:val="single" w:color="000000" w:sz="4" w:space="0"/>
              <w:left w:val="single" w:color="000000" w:sz="4" w:space="0"/>
              <w:bottom w:val="single" w:color="000000" w:sz="4" w:space="0"/>
              <w:right w:val="single" w:color="000000" w:sz="4" w:space="0"/>
            </w:tcBorders>
          </w:tcPr>
          <w:p>
            <w:pPr>
              <w:autoSpaceDN w:val="0"/>
              <w:jc w:val="center"/>
              <w:textAlignment w:val="center"/>
              <w:rPr>
                <w:rFonts w:ascii="宋体" w:hAnsi="宋体"/>
                <w:sz w:val="22"/>
                <w:szCs w:val="22"/>
              </w:rPr>
            </w:pPr>
            <w:r>
              <w:rPr>
                <w:rFonts w:ascii="宋体" w:hAnsi="宋体"/>
                <w:sz w:val="22"/>
                <w:szCs w:val="22"/>
              </w:rPr>
              <w:t>0.21</w:t>
            </w:r>
          </w:p>
        </w:tc>
        <w:tc>
          <w:tcPr>
            <w:tcW w:w="1134" w:type="dxa"/>
            <w:tcBorders>
              <w:top w:val="single" w:color="000000" w:sz="4" w:space="0"/>
              <w:left w:val="single" w:color="000000" w:sz="4" w:space="0"/>
              <w:bottom w:val="single" w:color="000000" w:sz="4" w:space="0"/>
              <w:right w:val="single" w:color="000000" w:sz="12" w:space="0"/>
            </w:tcBorders>
          </w:tcPr>
          <w:p>
            <w:pPr>
              <w:autoSpaceDN w:val="0"/>
              <w:jc w:val="center"/>
              <w:textAlignment w:val="center"/>
              <w:rPr>
                <w:rFonts w:ascii="宋体" w:hAnsi="宋体"/>
                <w:sz w:val="22"/>
                <w:szCs w:val="22"/>
              </w:rPr>
            </w:pPr>
            <w:r>
              <w:rPr>
                <w:rFonts w:ascii="宋体" w:hAnsi="宋体"/>
                <w:sz w:val="22"/>
                <w:szCs w:val="22"/>
              </w:rPr>
              <w:t>0.403</w:t>
            </w:r>
          </w:p>
        </w:tc>
      </w:tr>
      <w:tr>
        <w:tblPrEx>
          <w:tblCellMar>
            <w:top w:w="0" w:type="dxa"/>
            <w:left w:w="108" w:type="dxa"/>
            <w:bottom w:w="0" w:type="dxa"/>
            <w:right w:w="108" w:type="dxa"/>
          </w:tblCellMar>
        </w:tblPrEx>
        <w:trPr>
          <w:trHeight w:val="285" w:hRule="atLeast"/>
          <w:jc w:val="center"/>
        </w:trPr>
        <w:tc>
          <w:tcPr>
            <w:tcW w:w="1129" w:type="dxa"/>
            <w:tcBorders>
              <w:top w:val="single" w:color="000000" w:sz="4" w:space="0"/>
              <w:left w:val="single" w:color="000000" w:sz="12" w:space="0"/>
              <w:bottom w:val="single" w:color="000000" w:sz="4" w:space="0"/>
              <w:right w:val="single" w:color="000000" w:sz="4" w:space="0"/>
            </w:tcBorders>
            <w:shd w:val="clear" w:color="auto" w:fill="auto"/>
            <w:vAlign w:val="center"/>
          </w:tcPr>
          <w:p>
            <w:pPr>
              <w:widowControl/>
              <w:jc w:val="center"/>
              <w:rPr>
                <w:rFonts w:ascii="宋体" w:hAnsi="宋体"/>
                <w:color w:val="000000"/>
                <w:sz w:val="22"/>
                <w:szCs w:val="22"/>
              </w:rPr>
            </w:pPr>
            <w:r>
              <w:rPr>
                <w:rFonts w:hint="eastAsia" w:ascii="宋体" w:hAnsi="宋体" w:cs="宋体"/>
                <w:color w:val="000000"/>
                <w:kern w:val="0"/>
                <w:sz w:val="22"/>
                <w:szCs w:val="22"/>
              </w:rPr>
              <w:t>A—4</w:t>
            </w:r>
          </w:p>
        </w:tc>
        <w:tc>
          <w:tcPr>
            <w:tcW w:w="1701" w:type="dxa"/>
            <w:tcBorders>
              <w:top w:val="single" w:color="000000" w:sz="4" w:space="0"/>
              <w:left w:val="single" w:color="000000" w:sz="4" w:space="0"/>
              <w:bottom w:val="single" w:color="000000" w:sz="4" w:space="0"/>
              <w:right w:val="single" w:color="000000" w:sz="4" w:space="0"/>
            </w:tcBorders>
            <w:shd w:val="clear" w:color="auto" w:fill="auto"/>
          </w:tcPr>
          <w:p>
            <w:pPr>
              <w:autoSpaceDN w:val="0"/>
              <w:jc w:val="center"/>
              <w:textAlignment w:val="center"/>
              <w:rPr>
                <w:rFonts w:ascii="宋体" w:hAnsi="宋体"/>
                <w:color w:val="000000"/>
                <w:sz w:val="22"/>
                <w:szCs w:val="22"/>
              </w:rPr>
            </w:pPr>
            <w:r>
              <w:rPr>
                <w:rFonts w:ascii="宋体" w:hAnsi="宋体"/>
                <w:sz w:val="22"/>
                <w:szCs w:val="22"/>
              </w:rPr>
              <w:t>17.6</w:t>
            </w:r>
          </w:p>
        </w:tc>
        <w:tc>
          <w:tcPr>
            <w:tcW w:w="1134" w:type="dxa"/>
            <w:tcBorders>
              <w:top w:val="single" w:color="000000" w:sz="4" w:space="0"/>
              <w:left w:val="single" w:color="000000" w:sz="4" w:space="0"/>
              <w:bottom w:val="single" w:color="000000" w:sz="4" w:space="0"/>
              <w:right w:val="single" w:color="000000" w:sz="4" w:space="0"/>
            </w:tcBorders>
            <w:shd w:val="clear" w:color="auto" w:fill="auto"/>
          </w:tcPr>
          <w:p>
            <w:pPr>
              <w:autoSpaceDN w:val="0"/>
              <w:jc w:val="center"/>
              <w:textAlignment w:val="center"/>
              <w:rPr>
                <w:rFonts w:ascii="宋体" w:hAnsi="宋体"/>
                <w:color w:val="000000"/>
                <w:sz w:val="22"/>
                <w:szCs w:val="22"/>
              </w:rPr>
            </w:pPr>
            <w:r>
              <w:rPr>
                <w:rFonts w:ascii="宋体" w:hAnsi="宋体"/>
                <w:sz w:val="22"/>
                <w:szCs w:val="22"/>
              </w:rPr>
              <w:t>LGJ-95</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jc w:val="center"/>
              <w:textAlignment w:val="center"/>
              <w:rPr>
                <w:rFonts w:ascii="宋体" w:hAnsi="宋体"/>
                <w:color w:val="000000"/>
                <w:sz w:val="22"/>
                <w:szCs w:val="22"/>
              </w:rPr>
            </w:pPr>
            <w:r>
              <w:rPr>
                <w:rFonts w:ascii="宋体" w:hAnsi="宋体"/>
                <w:color w:val="000000"/>
                <w:sz w:val="22"/>
                <w:szCs w:val="22"/>
              </w:rPr>
              <w:t>0.33</w:t>
            </w:r>
          </w:p>
        </w:tc>
        <w:tc>
          <w:tcPr>
            <w:tcW w:w="1134" w:type="dxa"/>
            <w:tcBorders>
              <w:top w:val="single" w:color="000000" w:sz="4" w:space="0"/>
              <w:left w:val="single" w:color="000000" w:sz="4" w:space="0"/>
              <w:bottom w:val="single" w:color="000000" w:sz="4" w:space="0"/>
              <w:right w:val="single" w:color="000000" w:sz="12" w:space="0"/>
            </w:tcBorders>
            <w:vAlign w:val="center"/>
          </w:tcPr>
          <w:p>
            <w:pPr>
              <w:autoSpaceDN w:val="0"/>
              <w:jc w:val="center"/>
              <w:textAlignment w:val="center"/>
              <w:rPr>
                <w:rFonts w:ascii="宋体" w:hAnsi="宋体"/>
                <w:color w:val="000000"/>
                <w:sz w:val="22"/>
                <w:szCs w:val="22"/>
              </w:rPr>
            </w:pPr>
            <w:r>
              <w:rPr>
                <w:rFonts w:ascii="宋体" w:hAnsi="宋体"/>
                <w:color w:val="000000"/>
                <w:sz w:val="22"/>
                <w:szCs w:val="22"/>
              </w:rPr>
              <w:t>0.416</w:t>
            </w:r>
          </w:p>
        </w:tc>
      </w:tr>
      <w:tr>
        <w:tblPrEx>
          <w:tblCellMar>
            <w:top w:w="0" w:type="dxa"/>
            <w:left w:w="108" w:type="dxa"/>
            <w:bottom w:w="0" w:type="dxa"/>
            <w:right w:w="108" w:type="dxa"/>
          </w:tblCellMar>
        </w:tblPrEx>
        <w:trPr>
          <w:trHeight w:val="285" w:hRule="atLeast"/>
          <w:jc w:val="center"/>
        </w:trPr>
        <w:tc>
          <w:tcPr>
            <w:tcW w:w="1129" w:type="dxa"/>
            <w:tcBorders>
              <w:top w:val="single" w:color="000000" w:sz="4" w:space="0"/>
              <w:left w:val="single" w:color="000000" w:sz="12" w:space="0"/>
              <w:bottom w:val="single" w:color="000000" w:sz="4" w:space="0"/>
              <w:right w:val="single" w:color="000000" w:sz="4" w:space="0"/>
            </w:tcBorders>
            <w:shd w:val="clear" w:color="auto" w:fill="auto"/>
            <w:vAlign w:val="center"/>
          </w:tcPr>
          <w:p>
            <w:pPr>
              <w:widowControl/>
              <w:jc w:val="center"/>
              <w:rPr>
                <w:rFonts w:ascii="宋体" w:hAnsi="宋体"/>
                <w:color w:val="000000"/>
                <w:sz w:val="22"/>
                <w:szCs w:val="22"/>
              </w:rPr>
            </w:pPr>
            <w:r>
              <w:rPr>
                <w:rFonts w:hint="eastAsia" w:ascii="宋体" w:hAnsi="宋体" w:cs="宋体"/>
                <w:color w:val="000000"/>
                <w:kern w:val="0"/>
                <w:sz w:val="22"/>
                <w:szCs w:val="22"/>
              </w:rPr>
              <w:t>1—5</w:t>
            </w:r>
          </w:p>
        </w:tc>
        <w:tc>
          <w:tcPr>
            <w:tcW w:w="1701" w:type="dxa"/>
            <w:tcBorders>
              <w:top w:val="single" w:color="000000" w:sz="4" w:space="0"/>
              <w:left w:val="single" w:color="000000" w:sz="4" w:space="0"/>
              <w:bottom w:val="single" w:color="000000" w:sz="4" w:space="0"/>
              <w:right w:val="single" w:color="000000" w:sz="4" w:space="0"/>
            </w:tcBorders>
            <w:shd w:val="clear" w:color="auto" w:fill="auto"/>
          </w:tcPr>
          <w:p>
            <w:pPr>
              <w:autoSpaceDN w:val="0"/>
              <w:jc w:val="center"/>
              <w:textAlignment w:val="center"/>
              <w:rPr>
                <w:rFonts w:ascii="宋体" w:hAnsi="宋体"/>
                <w:color w:val="000000"/>
                <w:sz w:val="22"/>
                <w:szCs w:val="22"/>
              </w:rPr>
            </w:pPr>
            <w:r>
              <w:rPr>
                <w:rFonts w:ascii="宋体" w:hAnsi="宋体"/>
                <w:sz w:val="22"/>
                <w:szCs w:val="22"/>
              </w:rPr>
              <w:t>12.8</w:t>
            </w:r>
          </w:p>
        </w:tc>
        <w:tc>
          <w:tcPr>
            <w:tcW w:w="1134" w:type="dxa"/>
            <w:tcBorders>
              <w:top w:val="single" w:color="000000" w:sz="4" w:space="0"/>
              <w:left w:val="single" w:color="000000" w:sz="4" w:space="0"/>
              <w:bottom w:val="single" w:color="000000" w:sz="4" w:space="0"/>
              <w:right w:val="single" w:color="000000" w:sz="4" w:space="0"/>
            </w:tcBorders>
            <w:shd w:val="clear" w:color="auto" w:fill="auto"/>
          </w:tcPr>
          <w:p>
            <w:pPr>
              <w:autoSpaceDN w:val="0"/>
              <w:jc w:val="center"/>
              <w:textAlignment w:val="center"/>
              <w:rPr>
                <w:rFonts w:ascii="宋体" w:hAnsi="宋体"/>
                <w:color w:val="000000"/>
                <w:sz w:val="22"/>
                <w:szCs w:val="22"/>
              </w:rPr>
            </w:pPr>
            <w:r>
              <w:rPr>
                <w:rFonts w:ascii="宋体" w:hAnsi="宋体"/>
                <w:sz w:val="22"/>
                <w:szCs w:val="22"/>
              </w:rPr>
              <w:t>LGJ-120</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jc w:val="center"/>
              <w:textAlignment w:val="center"/>
              <w:rPr>
                <w:rFonts w:ascii="宋体" w:hAnsi="宋体"/>
                <w:color w:val="000000"/>
                <w:sz w:val="22"/>
                <w:szCs w:val="22"/>
              </w:rPr>
            </w:pPr>
            <w:r>
              <w:rPr>
                <w:rFonts w:ascii="宋体" w:hAnsi="宋体"/>
                <w:color w:val="000000"/>
                <w:sz w:val="22"/>
                <w:szCs w:val="22"/>
              </w:rPr>
              <w:t>0.27</w:t>
            </w:r>
          </w:p>
        </w:tc>
        <w:tc>
          <w:tcPr>
            <w:tcW w:w="1134" w:type="dxa"/>
            <w:tcBorders>
              <w:top w:val="single" w:color="000000" w:sz="4" w:space="0"/>
              <w:left w:val="single" w:color="000000" w:sz="4" w:space="0"/>
              <w:bottom w:val="single" w:color="000000" w:sz="4" w:space="0"/>
              <w:right w:val="single" w:color="000000" w:sz="12" w:space="0"/>
            </w:tcBorders>
            <w:vAlign w:val="center"/>
          </w:tcPr>
          <w:p>
            <w:pPr>
              <w:autoSpaceDN w:val="0"/>
              <w:jc w:val="center"/>
              <w:textAlignment w:val="center"/>
              <w:rPr>
                <w:rFonts w:ascii="宋体" w:hAnsi="宋体"/>
                <w:color w:val="000000"/>
                <w:sz w:val="22"/>
                <w:szCs w:val="22"/>
              </w:rPr>
            </w:pPr>
            <w:r>
              <w:rPr>
                <w:rFonts w:ascii="宋体" w:hAnsi="宋体"/>
                <w:color w:val="000000"/>
                <w:sz w:val="22"/>
                <w:szCs w:val="22"/>
              </w:rPr>
              <w:t>0.409</w:t>
            </w:r>
          </w:p>
        </w:tc>
      </w:tr>
      <w:tr>
        <w:tblPrEx>
          <w:tblCellMar>
            <w:top w:w="0" w:type="dxa"/>
            <w:left w:w="108" w:type="dxa"/>
            <w:bottom w:w="0" w:type="dxa"/>
            <w:right w:w="108" w:type="dxa"/>
          </w:tblCellMar>
        </w:tblPrEx>
        <w:trPr>
          <w:trHeight w:val="285" w:hRule="atLeast"/>
          <w:jc w:val="center"/>
        </w:trPr>
        <w:tc>
          <w:tcPr>
            <w:tcW w:w="1129" w:type="dxa"/>
            <w:tcBorders>
              <w:top w:val="single" w:color="000000" w:sz="4" w:space="0"/>
              <w:left w:val="single" w:color="000000" w:sz="12" w:space="0"/>
              <w:bottom w:val="single" w:color="000000" w:sz="4" w:space="0"/>
              <w:right w:val="single" w:color="000000" w:sz="4" w:space="0"/>
            </w:tcBorders>
            <w:shd w:val="clear" w:color="auto" w:fill="auto"/>
            <w:vAlign w:val="center"/>
          </w:tcPr>
          <w:p>
            <w:pPr>
              <w:widowControl/>
              <w:jc w:val="center"/>
              <w:rPr>
                <w:rFonts w:ascii="宋体" w:hAnsi="宋体"/>
                <w:color w:val="000000"/>
                <w:sz w:val="22"/>
                <w:szCs w:val="22"/>
              </w:rPr>
            </w:pPr>
            <w:r>
              <w:rPr>
                <w:rFonts w:hint="eastAsia" w:ascii="宋体" w:hAnsi="宋体" w:cs="宋体"/>
                <w:color w:val="000000"/>
                <w:kern w:val="0"/>
                <w:sz w:val="22"/>
                <w:szCs w:val="22"/>
              </w:rPr>
              <w:t>3—4</w:t>
            </w:r>
          </w:p>
        </w:tc>
        <w:tc>
          <w:tcPr>
            <w:tcW w:w="1701" w:type="dxa"/>
            <w:tcBorders>
              <w:top w:val="single" w:color="000000" w:sz="4" w:space="0"/>
              <w:left w:val="single" w:color="000000" w:sz="4" w:space="0"/>
              <w:bottom w:val="single" w:color="000000" w:sz="4" w:space="0"/>
              <w:right w:val="single" w:color="000000" w:sz="4" w:space="0"/>
            </w:tcBorders>
            <w:shd w:val="clear" w:color="auto" w:fill="auto"/>
          </w:tcPr>
          <w:p>
            <w:pPr>
              <w:autoSpaceDN w:val="0"/>
              <w:jc w:val="center"/>
              <w:textAlignment w:val="center"/>
              <w:rPr>
                <w:rFonts w:ascii="宋体" w:hAnsi="宋体"/>
                <w:color w:val="000000"/>
                <w:sz w:val="22"/>
                <w:szCs w:val="22"/>
              </w:rPr>
            </w:pPr>
            <w:r>
              <w:rPr>
                <w:rFonts w:ascii="宋体" w:hAnsi="宋体"/>
                <w:sz w:val="22"/>
                <w:szCs w:val="22"/>
              </w:rPr>
              <w:t>19.5</w:t>
            </w:r>
          </w:p>
        </w:tc>
        <w:tc>
          <w:tcPr>
            <w:tcW w:w="1134" w:type="dxa"/>
            <w:tcBorders>
              <w:top w:val="single" w:color="000000" w:sz="4" w:space="0"/>
              <w:left w:val="single" w:color="000000" w:sz="4" w:space="0"/>
              <w:bottom w:val="single" w:color="000000" w:sz="4" w:space="0"/>
              <w:right w:val="single" w:color="000000" w:sz="4" w:space="0"/>
            </w:tcBorders>
            <w:shd w:val="clear" w:color="auto" w:fill="auto"/>
          </w:tcPr>
          <w:p>
            <w:pPr>
              <w:autoSpaceDN w:val="0"/>
              <w:jc w:val="center"/>
              <w:textAlignment w:val="center"/>
              <w:rPr>
                <w:rFonts w:ascii="宋体" w:hAnsi="宋体"/>
                <w:color w:val="000000"/>
                <w:sz w:val="22"/>
                <w:szCs w:val="22"/>
              </w:rPr>
            </w:pPr>
            <w:r>
              <w:rPr>
                <w:rFonts w:ascii="宋体" w:hAnsi="宋体"/>
                <w:sz w:val="22"/>
                <w:szCs w:val="22"/>
              </w:rPr>
              <w:t>LGJ-70</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jc w:val="center"/>
              <w:textAlignment w:val="center"/>
              <w:rPr>
                <w:rFonts w:ascii="宋体" w:hAnsi="宋体"/>
                <w:color w:val="000000"/>
                <w:sz w:val="22"/>
                <w:szCs w:val="22"/>
              </w:rPr>
            </w:pPr>
            <w:r>
              <w:rPr>
                <w:rFonts w:ascii="宋体" w:hAnsi="宋体"/>
                <w:color w:val="000000"/>
                <w:sz w:val="22"/>
                <w:szCs w:val="22"/>
              </w:rPr>
              <w:t>0.45</w:t>
            </w:r>
          </w:p>
        </w:tc>
        <w:tc>
          <w:tcPr>
            <w:tcW w:w="1134" w:type="dxa"/>
            <w:tcBorders>
              <w:top w:val="single" w:color="000000" w:sz="4" w:space="0"/>
              <w:left w:val="single" w:color="000000" w:sz="4" w:space="0"/>
              <w:bottom w:val="single" w:color="000000" w:sz="4" w:space="0"/>
              <w:right w:val="single" w:color="000000" w:sz="12" w:space="0"/>
            </w:tcBorders>
            <w:vAlign w:val="center"/>
          </w:tcPr>
          <w:p>
            <w:pPr>
              <w:autoSpaceDN w:val="0"/>
              <w:jc w:val="center"/>
              <w:textAlignment w:val="center"/>
              <w:rPr>
                <w:rFonts w:ascii="宋体" w:hAnsi="宋体"/>
                <w:color w:val="000000"/>
                <w:sz w:val="22"/>
                <w:szCs w:val="22"/>
              </w:rPr>
            </w:pPr>
            <w:r>
              <w:rPr>
                <w:rFonts w:ascii="宋体" w:hAnsi="宋体"/>
                <w:color w:val="000000"/>
                <w:sz w:val="22"/>
                <w:szCs w:val="22"/>
              </w:rPr>
              <w:t>0.432</w:t>
            </w:r>
          </w:p>
        </w:tc>
      </w:tr>
      <w:tr>
        <w:tblPrEx>
          <w:tblCellMar>
            <w:top w:w="0" w:type="dxa"/>
            <w:left w:w="108" w:type="dxa"/>
            <w:bottom w:w="0" w:type="dxa"/>
            <w:right w:w="108" w:type="dxa"/>
          </w:tblCellMar>
        </w:tblPrEx>
        <w:trPr>
          <w:trHeight w:val="285" w:hRule="atLeast"/>
          <w:jc w:val="center"/>
        </w:trPr>
        <w:tc>
          <w:tcPr>
            <w:tcW w:w="1129" w:type="dxa"/>
            <w:tcBorders>
              <w:top w:val="single" w:color="000000" w:sz="4" w:space="0"/>
              <w:left w:val="single" w:color="000000" w:sz="12" w:space="0"/>
              <w:bottom w:val="single" w:color="000000" w:sz="4" w:space="0"/>
              <w:right w:val="single" w:color="000000" w:sz="4" w:space="0"/>
            </w:tcBorders>
            <w:shd w:val="clear" w:color="auto" w:fill="auto"/>
            <w:vAlign w:val="center"/>
          </w:tcPr>
          <w:p>
            <w:pPr>
              <w:widowControl/>
              <w:jc w:val="center"/>
              <w:rPr>
                <w:rFonts w:ascii="宋体" w:hAnsi="宋体"/>
                <w:color w:val="000000"/>
                <w:sz w:val="22"/>
                <w:szCs w:val="22"/>
              </w:rPr>
            </w:pPr>
            <w:r>
              <w:rPr>
                <w:rFonts w:hint="eastAsia" w:ascii="宋体" w:hAnsi="宋体" w:cs="宋体"/>
                <w:color w:val="000000"/>
                <w:kern w:val="0"/>
                <w:sz w:val="22"/>
                <w:szCs w:val="22"/>
              </w:rPr>
              <w:t>5—3</w:t>
            </w:r>
          </w:p>
        </w:tc>
        <w:tc>
          <w:tcPr>
            <w:tcW w:w="1701" w:type="dxa"/>
            <w:tcBorders>
              <w:top w:val="single" w:color="000000" w:sz="4" w:space="0"/>
              <w:left w:val="single" w:color="000000" w:sz="4" w:space="0"/>
              <w:bottom w:val="single" w:color="000000" w:sz="4" w:space="0"/>
              <w:right w:val="single" w:color="000000" w:sz="4" w:space="0"/>
            </w:tcBorders>
            <w:shd w:val="clear" w:color="auto" w:fill="auto"/>
          </w:tcPr>
          <w:p>
            <w:pPr>
              <w:autoSpaceDN w:val="0"/>
              <w:jc w:val="center"/>
              <w:textAlignment w:val="center"/>
              <w:rPr>
                <w:rFonts w:ascii="宋体" w:hAnsi="宋体"/>
                <w:color w:val="000000"/>
                <w:sz w:val="22"/>
                <w:szCs w:val="22"/>
              </w:rPr>
            </w:pPr>
            <w:r>
              <w:rPr>
                <w:rFonts w:ascii="宋体" w:hAnsi="宋体"/>
                <w:sz w:val="22"/>
                <w:szCs w:val="22"/>
              </w:rPr>
              <w:t>16</w:t>
            </w:r>
          </w:p>
        </w:tc>
        <w:tc>
          <w:tcPr>
            <w:tcW w:w="1134" w:type="dxa"/>
            <w:tcBorders>
              <w:top w:val="single" w:color="000000" w:sz="4" w:space="0"/>
              <w:left w:val="single" w:color="000000" w:sz="4" w:space="0"/>
              <w:bottom w:val="single" w:color="000000" w:sz="4" w:space="0"/>
              <w:right w:val="single" w:color="000000" w:sz="4" w:space="0"/>
            </w:tcBorders>
            <w:shd w:val="clear" w:color="auto" w:fill="auto"/>
          </w:tcPr>
          <w:p>
            <w:pPr>
              <w:autoSpaceDN w:val="0"/>
              <w:jc w:val="center"/>
              <w:textAlignment w:val="center"/>
              <w:rPr>
                <w:rFonts w:ascii="宋体" w:hAnsi="宋体"/>
                <w:color w:val="000000"/>
                <w:sz w:val="22"/>
                <w:szCs w:val="22"/>
              </w:rPr>
            </w:pPr>
            <w:r>
              <w:rPr>
                <w:rFonts w:ascii="宋体" w:hAnsi="宋体"/>
                <w:sz w:val="22"/>
                <w:szCs w:val="22"/>
              </w:rPr>
              <w:t>LGJ-95</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jc w:val="center"/>
              <w:textAlignment w:val="center"/>
              <w:rPr>
                <w:rFonts w:ascii="宋体" w:hAnsi="宋体"/>
                <w:color w:val="000000"/>
                <w:sz w:val="22"/>
                <w:szCs w:val="22"/>
              </w:rPr>
            </w:pPr>
            <w:r>
              <w:rPr>
                <w:rFonts w:ascii="宋体" w:hAnsi="宋体"/>
                <w:color w:val="000000"/>
                <w:sz w:val="22"/>
                <w:szCs w:val="22"/>
              </w:rPr>
              <w:t>0.33</w:t>
            </w:r>
          </w:p>
        </w:tc>
        <w:tc>
          <w:tcPr>
            <w:tcW w:w="1134" w:type="dxa"/>
            <w:tcBorders>
              <w:top w:val="single" w:color="000000" w:sz="4" w:space="0"/>
              <w:left w:val="single" w:color="000000" w:sz="4" w:space="0"/>
              <w:bottom w:val="single" w:color="000000" w:sz="4" w:space="0"/>
              <w:right w:val="single" w:color="000000" w:sz="12" w:space="0"/>
            </w:tcBorders>
            <w:vAlign w:val="center"/>
          </w:tcPr>
          <w:p>
            <w:pPr>
              <w:autoSpaceDN w:val="0"/>
              <w:jc w:val="center"/>
              <w:textAlignment w:val="center"/>
              <w:rPr>
                <w:rFonts w:ascii="宋体" w:hAnsi="宋体"/>
                <w:color w:val="000000"/>
                <w:sz w:val="22"/>
                <w:szCs w:val="22"/>
              </w:rPr>
            </w:pPr>
            <w:r>
              <w:rPr>
                <w:rFonts w:ascii="宋体" w:hAnsi="宋体"/>
                <w:color w:val="000000"/>
                <w:sz w:val="22"/>
                <w:szCs w:val="22"/>
              </w:rPr>
              <w:t>0.416</w:t>
            </w:r>
          </w:p>
        </w:tc>
      </w:tr>
      <w:tr>
        <w:tblPrEx>
          <w:tblCellMar>
            <w:top w:w="0" w:type="dxa"/>
            <w:left w:w="108" w:type="dxa"/>
            <w:bottom w:w="0" w:type="dxa"/>
            <w:right w:w="108" w:type="dxa"/>
          </w:tblCellMar>
        </w:tblPrEx>
        <w:trPr>
          <w:trHeight w:val="285" w:hRule="atLeast"/>
          <w:jc w:val="center"/>
        </w:trPr>
        <w:tc>
          <w:tcPr>
            <w:tcW w:w="1129" w:type="dxa"/>
            <w:tcBorders>
              <w:top w:val="single" w:color="000000" w:sz="4" w:space="0"/>
              <w:left w:val="single" w:color="000000" w:sz="12" w:space="0"/>
              <w:bottom w:val="single" w:color="000000" w:sz="4" w:space="0"/>
              <w:right w:val="single" w:color="000000" w:sz="4" w:space="0"/>
            </w:tcBorders>
            <w:shd w:val="clear" w:color="auto" w:fill="auto"/>
            <w:vAlign w:val="center"/>
          </w:tcPr>
          <w:p>
            <w:pPr>
              <w:widowControl/>
              <w:jc w:val="center"/>
              <w:rPr>
                <w:rFonts w:ascii="宋体" w:hAnsi="宋体"/>
                <w:color w:val="000000"/>
                <w:sz w:val="22"/>
                <w:szCs w:val="22"/>
              </w:rPr>
            </w:pPr>
            <w:r>
              <w:rPr>
                <w:rFonts w:hint="eastAsia" w:ascii="宋体" w:hAnsi="宋体" w:cs="宋体"/>
                <w:color w:val="000000"/>
                <w:kern w:val="0"/>
                <w:sz w:val="22"/>
                <w:szCs w:val="22"/>
              </w:rPr>
              <w:t>B—2</w:t>
            </w:r>
          </w:p>
        </w:tc>
        <w:tc>
          <w:tcPr>
            <w:tcW w:w="1701" w:type="dxa"/>
            <w:tcBorders>
              <w:top w:val="single" w:color="000000" w:sz="4" w:space="0"/>
              <w:left w:val="single" w:color="000000" w:sz="4" w:space="0"/>
              <w:bottom w:val="single" w:color="000000" w:sz="4" w:space="0"/>
              <w:right w:val="single" w:color="000000" w:sz="4" w:space="0"/>
            </w:tcBorders>
            <w:shd w:val="clear" w:color="auto" w:fill="auto"/>
          </w:tcPr>
          <w:p>
            <w:pPr>
              <w:autoSpaceDN w:val="0"/>
              <w:jc w:val="center"/>
              <w:textAlignment w:val="center"/>
              <w:rPr>
                <w:rFonts w:ascii="宋体" w:hAnsi="宋体"/>
                <w:color w:val="000000"/>
                <w:sz w:val="22"/>
                <w:szCs w:val="22"/>
              </w:rPr>
            </w:pPr>
            <w:r>
              <w:rPr>
                <w:rFonts w:ascii="宋体" w:hAnsi="宋体"/>
                <w:sz w:val="22"/>
                <w:szCs w:val="22"/>
              </w:rPr>
              <w:t>32.7</w:t>
            </w:r>
          </w:p>
        </w:tc>
        <w:tc>
          <w:tcPr>
            <w:tcW w:w="1134" w:type="dxa"/>
            <w:tcBorders>
              <w:top w:val="single" w:color="000000" w:sz="4" w:space="0"/>
              <w:left w:val="single" w:color="000000" w:sz="4" w:space="0"/>
              <w:bottom w:val="single" w:color="000000" w:sz="4" w:space="0"/>
              <w:right w:val="single" w:color="000000" w:sz="4" w:space="0"/>
            </w:tcBorders>
            <w:shd w:val="clear" w:color="auto" w:fill="auto"/>
          </w:tcPr>
          <w:p>
            <w:pPr>
              <w:autoSpaceDN w:val="0"/>
              <w:jc w:val="center"/>
              <w:textAlignment w:val="center"/>
              <w:rPr>
                <w:rFonts w:ascii="宋体" w:hAnsi="宋体"/>
                <w:color w:val="000000"/>
                <w:sz w:val="22"/>
                <w:szCs w:val="22"/>
              </w:rPr>
            </w:pPr>
            <w:r>
              <w:rPr>
                <w:rFonts w:ascii="宋体" w:hAnsi="宋体"/>
                <w:sz w:val="22"/>
                <w:szCs w:val="22"/>
              </w:rPr>
              <w:t>LGJ-150</w:t>
            </w:r>
          </w:p>
        </w:tc>
        <w:tc>
          <w:tcPr>
            <w:tcW w:w="1134" w:type="dxa"/>
            <w:tcBorders>
              <w:top w:val="single" w:color="000000" w:sz="4" w:space="0"/>
              <w:left w:val="single" w:color="000000" w:sz="4" w:space="0"/>
              <w:bottom w:val="single" w:color="000000" w:sz="4" w:space="0"/>
              <w:right w:val="single" w:color="000000" w:sz="4" w:space="0"/>
            </w:tcBorders>
            <w:vAlign w:val="center"/>
          </w:tcPr>
          <w:p>
            <w:pPr>
              <w:autoSpaceDN w:val="0"/>
              <w:jc w:val="center"/>
              <w:textAlignment w:val="center"/>
              <w:rPr>
                <w:rFonts w:ascii="宋体" w:hAnsi="宋体"/>
                <w:color w:val="000000"/>
                <w:sz w:val="22"/>
                <w:szCs w:val="22"/>
              </w:rPr>
            </w:pPr>
            <w:r>
              <w:rPr>
                <w:rFonts w:ascii="宋体" w:hAnsi="宋体"/>
                <w:color w:val="000000"/>
                <w:sz w:val="22"/>
                <w:szCs w:val="22"/>
              </w:rPr>
              <w:t>0.21</w:t>
            </w:r>
          </w:p>
        </w:tc>
        <w:tc>
          <w:tcPr>
            <w:tcW w:w="1134" w:type="dxa"/>
            <w:tcBorders>
              <w:top w:val="single" w:color="000000" w:sz="4" w:space="0"/>
              <w:left w:val="single" w:color="000000" w:sz="4" w:space="0"/>
              <w:bottom w:val="single" w:color="000000" w:sz="4" w:space="0"/>
              <w:right w:val="single" w:color="000000" w:sz="12" w:space="0"/>
            </w:tcBorders>
            <w:vAlign w:val="center"/>
          </w:tcPr>
          <w:p>
            <w:pPr>
              <w:autoSpaceDN w:val="0"/>
              <w:jc w:val="center"/>
              <w:textAlignment w:val="center"/>
              <w:rPr>
                <w:rFonts w:ascii="宋体" w:hAnsi="宋体"/>
                <w:color w:val="000000"/>
                <w:sz w:val="22"/>
                <w:szCs w:val="22"/>
              </w:rPr>
            </w:pPr>
            <w:r>
              <w:rPr>
                <w:rFonts w:ascii="宋体" w:hAnsi="宋体"/>
                <w:color w:val="000000"/>
                <w:sz w:val="22"/>
                <w:szCs w:val="22"/>
              </w:rPr>
              <w:t>0.403</w:t>
            </w:r>
          </w:p>
        </w:tc>
      </w:tr>
      <w:tr>
        <w:tblPrEx>
          <w:tblCellMar>
            <w:top w:w="0" w:type="dxa"/>
            <w:left w:w="108" w:type="dxa"/>
            <w:bottom w:w="0" w:type="dxa"/>
            <w:right w:w="108" w:type="dxa"/>
          </w:tblCellMar>
        </w:tblPrEx>
        <w:trPr>
          <w:trHeight w:val="285" w:hRule="atLeast"/>
          <w:jc w:val="center"/>
        </w:trPr>
        <w:tc>
          <w:tcPr>
            <w:tcW w:w="1129" w:type="dxa"/>
            <w:tcBorders>
              <w:top w:val="single" w:color="000000" w:sz="4" w:space="0"/>
              <w:left w:val="single" w:color="000000" w:sz="12" w:space="0"/>
              <w:bottom w:val="single" w:color="000000" w:sz="12" w:space="0"/>
              <w:right w:val="single" w:color="000000" w:sz="4" w:space="0"/>
            </w:tcBorders>
            <w:shd w:val="clear" w:color="auto" w:fill="auto"/>
            <w:vAlign w:val="center"/>
          </w:tcPr>
          <w:p>
            <w:pPr>
              <w:widowControl/>
              <w:jc w:val="center"/>
              <w:rPr>
                <w:rFonts w:ascii="宋体" w:hAnsi="宋体"/>
                <w:color w:val="000000"/>
                <w:sz w:val="22"/>
                <w:szCs w:val="22"/>
              </w:rPr>
            </w:pPr>
            <w:r>
              <w:rPr>
                <w:rFonts w:hint="eastAsia" w:ascii="宋体" w:hAnsi="宋体" w:cs="宋体"/>
                <w:color w:val="000000"/>
                <w:kern w:val="0"/>
                <w:sz w:val="22"/>
                <w:szCs w:val="22"/>
              </w:rPr>
              <w:t>B—5</w:t>
            </w:r>
          </w:p>
        </w:tc>
        <w:tc>
          <w:tcPr>
            <w:tcW w:w="1701" w:type="dxa"/>
            <w:tcBorders>
              <w:top w:val="single" w:color="000000" w:sz="4" w:space="0"/>
              <w:left w:val="single" w:color="000000" w:sz="4" w:space="0"/>
              <w:bottom w:val="single" w:color="000000" w:sz="12" w:space="0"/>
              <w:right w:val="single" w:color="000000" w:sz="4" w:space="0"/>
            </w:tcBorders>
            <w:shd w:val="clear" w:color="auto" w:fill="auto"/>
          </w:tcPr>
          <w:p>
            <w:pPr>
              <w:autoSpaceDN w:val="0"/>
              <w:jc w:val="center"/>
              <w:textAlignment w:val="center"/>
              <w:rPr>
                <w:rFonts w:ascii="宋体" w:hAnsi="宋体"/>
                <w:color w:val="000000"/>
                <w:sz w:val="22"/>
                <w:szCs w:val="22"/>
              </w:rPr>
            </w:pPr>
            <w:r>
              <w:rPr>
                <w:rFonts w:ascii="宋体" w:hAnsi="宋体"/>
                <w:sz w:val="22"/>
                <w:szCs w:val="22"/>
              </w:rPr>
              <w:t>16.4</w:t>
            </w:r>
          </w:p>
        </w:tc>
        <w:tc>
          <w:tcPr>
            <w:tcW w:w="1134" w:type="dxa"/>
            <w:tcBorders>
              <w:top w:val="single" w:color="000000" w:sz="4" w:space="0"/>
              <w:left w:val="single" w:color="000000" w:sz="4" w:space="0"/>
              <w:bottom w:val="single" w:color="000000" w:sz="12" w:space="0"/>
              <w:right w:val="single" w:color="000000" w:sz="4" w:space="0"/>
            </w:tcBorders>
            <w:shd w:val="clear" w:color="auto" w:fill="auto"/>
          </w:tcPr>
          <w:p>
            <w:pPr>
              <w:autoSpaceDN w:val="0"/>
              <w:jc w:val="center"/>
              <w:textAlignment w:val="center"/>
              <w:rPr>
                <w:rFonts w:ascii="宋体" w:hAnsi="宋体"/>
                <w:color w:val="000000"/>
                <w:sz w:val="22"/>
                <w:szCs w:val="22"/>
              </w:rPr>
            </w:pPr>
            <w:r>
              <w:rPr>
                <w:rFonts w:ascii="宋体" w:hAnsi="宋体"/>
                <w:sz w:val="22"/>
                <w:szCs w:val="22"/>
              </w:rPr>
              <w:t>LGJ-240</w:t>
            </w:r>
          </w:p>
        </w:tc>
        <w:tc>
          <w:tcPr>
            <w:tcW w:w="1134" w:type="dxa"/>
            <w:tcBorders>
              <w:top w:val="single" w:color="000000" w:sz="4" w:space="0"/>
              <w:left w:val="single" w:color="000000" w:sz="4" w:space="0"/>
              <w:bottom w:val="single" w:color="000000" w:sz="12" w:space="0"/>
              <w:right w:val="single" w:color="000000" w:sz="4" w:space="0"/>
            </w:tcBorders>
            <w:vAlign w:val="center"/>
          </w:tcPr>
          <w:p>
            <w:pPr>
              <w:autoSpaceDN w:val="0"/>
              <w:jc w:val="center"/>
              <w:textAlignment w:val="center"/>
              <w:rPr>
                <w:rFonts w:ascii="宋体" w:hAnsi="宋体"/>
                <w:color w:val="000000"/>
                <w:sz w:val="22"/>
                <w:szCs w:val="22"/>
              </w:rPr>
            </w:pPr>
            <w:r>
              <w:rPr>
                <w:rFonts w:ascii="宋体" w:hAnsi="宋体"/>
                <w:color w:val="000000"/>
                <w:sz w:val="22"/>
                <w:szCs w:val="22"/>
              </w:rPr>
              <w:t>0.132</w:t>
            </w:r>
          </w:p>
        </w:tc>
        <w:tc>
          <w:tcPr>
            <w:tcW w:w="1134" w:type="dxa"/>
            <w:tcBorders>
              <w:top w:val="single" w:color="000000" w:sz="4" w:space="0"/>
              <w:left w:val="single" w:color="000000" w:sz="4" w:space="0"/>
              <w:bottom w:val="single" w:color="000000" w:sz="12" w:space="0"/>
              <w:right w:val="single" w:color="000000" w:sz="12" w:space="0"/>
            </w:tcBorders>
            <w:vAlign w:val="center"/>
          </w:tcPr>
          <w:p>
            <w:pPr>
              <w:autoSpaceDN w:val="0"/>
              <w:jc w:val="center"/>
              <w:textAlignment w:val="center"/>
              <w:rPr>
                <w:rFonts w:ascii="宋体" w:hAnsi="宋体"/>
                <w:color w:val="000000"/>
                <w:sz w:val="22"/>
                <w:szCs w:val="22"/>
              </w:rPr>
            </w:pPr>
            <w:r>
              <w:rPr>
                <w:rFonts w:ascii="宋体" w:hAnsi="宋体"/>
                <w:color w:val="000000"/>
                <w:sz w:val="22"/>
                <w:szCs w:val="22"/>
              </w:rPr>
              <w:t>0.188</w:t>
            </w:r>
          </w:p>
        </w:tc>
      </w:tr>
    </w:tbl>
    <w:p>
      <w:pPr>
        <w:pStyle w:val="3"/>
        <w:ind w:left="240" w:right="240" w:firstLine="210"/>
      </w:pPr>
      <w:bookmarkStart w:id="55" w:name="_Toc154778963"/>
      <w:bookmarkStart w:id="56" w:name="_Toc27371"/>
      <w:r>
        <w:t>4</w:t>
      </w:r>
      <w:r>
        <w:rPr>
          <w:rFonts w:hint="eastAsia"/>
        </w:rPr>
        <w:t>.3发电机与变压器选择</w:t>
      </w:r>
      <w:bookmarkEnd w:id="55"/>
      <w:bookmarkEnd w:id="56"/>
    </w:p>
    <w:p>
      <w:pPr>
        <w:ind w:left="420" w:firstLine="420"/>
      </w:pPr>
      <w:r>
        <w:rPr>
          <w:rFonts w:hint="eastAsia"/>
        </w:rPr>
        <w:t>对于该区域电网，需要根据各变电所的功率需求选择合适的变压器。对于各变电所，需要用以下公式计算变电所的视在功率：</w:t>
      </w:r>
    </w:p>
    <w:p>
      <w:pPr>
        <w:ind w:left="420" w:firstLine="420"/>
      </w:pPr>
      <m:oMathPara>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rad>
            <m:radPr>
              <m:degHide m:val="1"/>
              <m:ctrlPr>
                <w:rPr>
                  <w:rFonts w:ascii="Cambria Math" w:hAnsi="Cambria Math"/>
                  <w:i/>
                </w:rPr>
              </m:ctrlPr>
            </m:radPr>
            <m:deg>
              <m:ctrlPr>
                <w:rPr>
                  <w:rFonts w:ascii="Cambria Math" w:hAnsi="Cambria Math"/>
                  <w:i/>
                </w:rPr>
              </m:ctrlPr>
            </m:deg>
            <m:e>
              <m:sSubSup>
                <m:sSubSupPr>
                  <m:ctrlPr>
                    <w:rPr>
                      <w:rFonts w:ascii="Cambria Math" w:hAnsi="Cambria Math"/>
                      <w:i/>
                    </w:rPr>
                  </m:ctrlPr>
                </m:sSubSup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up>
                  <m:r>
                    <m:rPr/>
                    <w:rPr>
                      <w:rFonts w:ascii="Cambria Math" w:hAnsi="Cambria Math"/>
                    </w:rPr>
                    <m:t>2</m:t>
                  </m:r>
                  <m:ctrlPr>
                    <w:rPr>
                      <w:rFonts w:ascii="Cambria Math" w:hAnsi="Cambria Math"/>
                      <w:i/>
                    </w:rPr>
                  </m:ctrlPr>
                </m:sup>
              </m:sSubSup>
              <m:r>
                <m:rPr/>
                <w:rPr>
                  <w:rFonts w:hint="eastAsia" w:ascii="Cambria Math" w:hAnsi="Cambria Math"/>
                </w:rPr>
                <m:t>+</m:t>
              </m:r>
              <m:sSubSup>
                <m:sSubSupPr>
                  <m:ctrlPr>
                    <w:rPr>
                      <w:rFonts w:ascii="Cambria Math" w:hAnsi="Cambria Math"/>
                      <w:i/>
                    </w:rPr>
                  </m:ctrlPr>
                </m:sSubSupPr>
                <m:e>
                  <m:r>
                    <m:rPr/>
                    <w:rPr>
                      <w:rFonts w:ascii="Cambria Math" w:hAnsi="Cambria Math"/>
                    </w:rPr>
                    <m:t>Q</m:t>
                  </m:r>
                  <m:ctrlPr>
                    <w:rPr>
                      <w:rFonts w:ascii="Cambria Math" w:hAnsi="Cambria Math"/>
                      <w:i/>
                    </w:rPr>
                  </m:ctrlPr>
                </m:e>
                <m:sub>
                  <m:r>
                    <m:rPr/>
                    <w:rPr>
                      <w:rFonts w:ascii="Cambria Math" w:hAnsi="Cambria Math"/>
                    </w:rPr>
                    <m:t>i</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e>
          </m:rad>
        </m:oMath>
      </m:oMathPara>
    </w:p>
    <w:p>
      <w:pPr>
        <w:ind w:left="420" w:firstLine="420"/>
      </w:pPr>
      <w:r>
        <w:rPr>
          <w:rFonts w:hint="eastAsia"/>
        </w:rPr>
        <w:t>求出各变电所的视在功率后，为满足N</w:t>
      </w:r>
      <w:r>
        <w:t>-1</w:t>
      </w:r>
      <w:r>
        <w:rPr>
          <w:rFonts w:hint="eastAsia"/>
        </w:rPr>
        <w:t>原则，各个变电所选择的变压器的最小容量应该为视在功率的70%，即：</w:t>
      </w:r>
    </w:p>
    <w:p>
      <w:pPr>
        <w:ind w:left="420" w:firstLine="420"/>
      </w:pPr>
      <m:oMathPara>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Timin</m:t>
              </m:r>
              <m:ctrlPr>
                <w:rPr>
                  <w:rFonts w:ascii="Cambria Math" w:hAnsi="Cambria Math"/>
                  <w:i/>
                </w:rPr>
              </m:ctrlPr>
            </m:sub>
          </m:sSub>
          <m:r>
            <m:rPr/>
            <w:rPr>
              <w:rFonts w:ascii="Cambria Math" w:hAnsi="Cambria Math"/>
            </w:rPr>
            <m:t>=70%×</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m:oMathPara>
    </w:p>
    <w:p>
      <w:pPr>
        <w:ind w:left="420" w:firstLine="420"/>
      </w:pPr>
      <w:r>
        <w:rPr>
          <w:rFonts w:hint="eastAsia"/>
        </w:rPr>
        <w:t>计算结果如表4</w:t>
      </w:r>
      <w:r>
        <w:t>-</w:t>
      </w:r>
      <w:r>
        <w:rPr>
          <w:rFonts w:hint="eastAsia"/>
        </w:rPr>
        <w:t>9所示：</w:t>
      </w:r>
    </w:p>
    <w:p>
      <w:pPr>
        <w:keepNext/>
        <w:adjustRightInd w:val="0"/>
        <w:snapToGrid w:val="0"/>
        <w:rPr>
          <w:rFonts w:ascii="宋体" w:hAnsi="宋体"/>
          <w:sz w:val="20"/>
          <w:szCs w:val="20"/>
        </w:rPr>
      </w:pPr>
      <w:r>
        <w:rPr>
          <w:rFonts w:hint="eastAsia" w:ascii="宋体" w:hAnsi="宋体"/>
          <w:sz w:val="20"/>
          <w:szCs w:val="20"/>
        </w:rPr>
        <w:t xml:space="preserve">表4-9 变电所功率与变压器所需最小容量 </w:t>
      </w:r>
      <w:r>
        <w:rPr>
          <w:rFonts w:ascii="宋体" w:hAnsi="宋体"/>
          <w:sz w:val="20"/>
          <w:szCs w:val="20"/>
        </w:rPr>
        <w:t xml:space="preserve">                                       </w:t>
      </w:r>
      <w:r>
        <w:rPr>
          <w:rFonts w:hint="eastAsia" w:ascii="宋体" w:hAnsi="宋体"/>
          <w:sz w:val="20"/>
          <w:szCs w:val="20"/>
        </w:rPr>
        <w:t>单位：M</w:t>
      </w:r>
      <w:r>
        <w:rPr>
          <w:rFonts w:ascii="宋体" w:hAnsi="宋体"/>
          <w:sz w:val="20"/>
          <w:szCs w:val="20"/>
        </w:rPr>
        <w:t>W</w:t>
      </w:r>
    </w:p>
    <w:tbl>
      <w:tblPr>
        <w:tblStyle w:val="13"/>
        <w:tblW w:w="9220" w:type="dxa"/>
        <w:jc w:val="center"/>
        <w:tblLayout w:type="fixed"/>
        <w:tblCellMar>
          <w:top w:w="0" w:type="dxa"/>
          <w:left w:w="108" w:type="dxa"/>
          <w:bottom w:w="0" w:type="dxa"/>
          <w:right w:w="108" w:type="dxa"/>
        </w:tblCellMar>
      </w:tblPr>
      <w:tblGrid>
        <w:gridCol w:w="2983"/>
        <w:gridCol w:w="1247"/>
        <w:gridCol w:w="1247"/>
        <w:gridCol w:w="1248"/>
        <w:gridCol w:w="1247"/>
        <w:gridCol w:w="1248"/>
      </w:tblGrid>
      <w:tr>
        <w:tblPrEx>
          <w:tblCellMar>
            <w:top w:w="0" w:type="dxa"/>
            <w:left w:w="108" w:type="dxa"/>
            <w:bottom w:w="0" w:type="dxa"/>
            <w:right w:w="108" w:type="dxa"/>
          </w:tblCellMar>
        </w:tblPrEx>
        <w:trPr>
          <w:trHeight w:val="285" w:hRule="atLeast"/>
          <w:jc w:val="center"/>
        </w:trPr>
        <w:tc>
          <w:tcPr>
            <w:tcW w:w="2983" w:type="dxa"/>
            <w:tcBorders>
              <w:top w:val="single" w:color="000000" w:sz="12" w:space="0"/>
              <w:left w:val="single" w:color="000000" w:sz="12" w:space="0"/>
              <w:bottom w:val="single" w:color="000000" w:sz="12" w:space="0"/>
              <w:right w:val="single" w:color="000000" w:sz="12" w:space="0"/>
            </w:tcBorders>
            <w:vAlign w:val="center"/>
          </w:tcPr>
          <w:p>
            <w:pPr>
              <w:autoSpaceDN w:val="0"/>
              <w:jc w:val="center"/>
              <w:textAlignment w:val="center"/>
              <w:rPr>
                <w:rFonts w:ascii="宋体" w:hAnsi="宋体"/>
                <w:b/>
                <w:bCs/>
                <w:color w:val="000000"/>
                <w:sz w:val="22"/>
              </w:rPr>
            </w:pPr>
            <w:r>
              <w:rPr>
                <w:rFonts w:hint="eastAsia" w:ascii="宋体" w:hAnsi="宋体"/>
                <w:b/>
                <w:bCs/>
                <w:color w:val="000000"/>
                <w:sz w:val="22"/>
              </w:rPr>
              <w:t>变电所</w:t>
            </w:r>
          </w:p>
        </w:tc>
        <w:tc>
          <w:tcPr>
            <w:tcW w:w="1247" w:type="dxa"/>
            <w:tcBorders>
              <w:top w:val="single" w:color="000000" w:sz="12" w:space="0"/>
              <w:left w:val="single" w:color="000000" w:sz="12" w:space="0"/>
              <w:bottom w:val="single" w:color="000000" w:sz="12" w:space="0"/>
              <w:right w:val="single" w:color="000000" w:sz="12" w:space="0"/>
            </w:tcBorders>
            <w:vAlign w:val="center"/>
          </w:tcPr>
          <w:p>
            <w:pPr>
              <w:autoSpaceDN w:val="0"/>
              <w:jc w:val="center"/>
              <w:textAlignment w:val="center"/>
              <w:rPr>
                <w:rFonts w:ascii="宋体" w:hAnsi="宋体"/>
                <w:b/>
                <w:color w:val="000000"/>
                <w:sz w:val="22"/>
              </w:rPr>
            </w:pPr>
            <w:r>
              <w:rPr>
                <w:rFonts w:hint="eastAsia" w:ascii="宋体" w:hAnsi="宋体"/>
                <w:b/>
                <w:color w:val="000000"/>
                <w:sz w:val="22"/>
              </w:rPr>
              <w:t>变电所1</w:t>
            </w:r>
          </w:p>
        </w:tc>
        <w:tc>
          <w:tcPr>
            <w:tcW w:w="1247" w:type="dxa"/>
            <w:tcBorders>
              <w:top w:val="single" w:color="000000" w:sz="12" w:space="0"/>
              <w:left w:val="single" w:color="000000" w:sz="12" w:space="0"/>
              <w:bottom w:val="single" w:color="000000" w:sz="12" w:space="0"/>
              <w:right w:val="single" w:color="000000" w:sz="12" w:space="0"/>
            </w:tcBorders>
            <w:vAlign w:val="center"/>
          </w:tcPr>
          <w:p>
            <w:pPr>
              <w:autoSpaceDN w:val="0"/>
              <w:jc w:val="center"/>
              <w:textAlignment w:val="center"/>
              <w:rPr>
                <w:rFonts w:ascii="宋体" w:hAnsi="宋体"/>
                <w:b/>
                <w:color w:val="000000"/>
                <w:sz w:val="22"/>
              </w:rPr>
            </w:pPr>
            <w:r>
              <w:rPr>
                <w:rFonts w:hint="eastAsia" w:ascii="宋体" w:hAnsi="宋体"/>
                <w:b/>
                <w:color w:val="000000"/>
                <w:sz w:val="22"/>
              </w:rPr>
              <w:t>变电所2</w:t>
            </w:r>
          </w:p>
        </w:tc>
        <w:tc>
          <w:tcPr>
            <w:tcW w:w="1248" w:type="dxa"/>
            <w:tcBorders>
              <w:top w:val="single" w:color="000000" w:sz="12" w:space="0"/>
              <w:left w:val="single" w:color="000000" w:sz="12" w:space="0"/>
              <w:bottom w:val="single" w:color="000000" w:sz="12" w:space="0"/>
              <w:right w:val="single" w:color="000000" w:sz="12" w:space="0"/>
            </w:tcBorders>
            <w:vAlign w:val="center"/>
          </w:tcPr>
          <w:p>
            <w:pPr>
              <w:autoSpaceDN w:val="0"/>
              <w:jc w:val="center"/>
              <w:textAlignment w:val="center"/>
              <w:rPr>
                <w:rFonts w:ascii="宋体" w:hAnsi="宋体"/>
                <w:b/>
                <w:color w:val="000000"/>
                <w:sz w:val="22"/>
              </w:rPr>
            </w:pPr>
            <w:r>
              <w:rPr>
                <w:rFonts w:hint="eastAsia" w:ascii="宋体" w:hAnsi="宋体"/>
                <w:b/>
                <w:color w:val="000000"/>
                <w:sz w:val="22"/>
              </w:rPr>
              <w:t>变电所3</w:t>
            </w:r>
          </w:p>
        </w:tc>
        <w:tc>
          <w:tcPr>
            <w:tcW w:w="1247" w:type="dxa"/>
            <w:tcBorders>
              <w:top w:val="single" w:color="000000" w:sz="12" w:space="0"/>
              <w:left w:val="single" w:color="000000" w:sz="12" w:space="0"/>
              <w:bottom w:val="single" w:color="000000" w:sz="12" w:space="0"/>
              <w:right w:val="single" w:color="000000" w:sz="12" w:space="0"/>
            </w:tcBorders>
            <w:vAlign w:val="center"/>
          </w:tcPr>
          <w:p>
            <w:pPr>
              <w:autoSpaceDN w:val="0"/>
              <w:jc w:val="center"/>
              <w:textAlignment w:val="center"/>
              <w:rPr>
                <w:rFonts w:ascii="宋体" w:hAnsi="宋体"/>
                <w:b/>
                <w:color w:val="000000"/>
                <w:sz w:val="22"/>
              </w:rPr>
            </w:pPr>
            <w:r>
              <w:rPr>
                <w:rFonts w:hint="eastAsia" w:ascii="宋体" w:hAnsi="宋体"/>
                <w:b/>
                <w:color w:val="000000"/>
                <w:sz w:val="22"/>
              </w:rPr>
              <w:t>变电所4</w:t>
            </w:r>
          </w:p>
        </w:tc>
        <w:tc>
          <w:tcPr>
            <w:tcW w:w="1248" w:type="dxa"/>
            <w:tcBorders>
              <w:top w:val="single" w:color="000000" w:sz="12" w:space="0"/>
              <w:left w:val="single" w:color="000000" w:sz="12" w:space="0"/>
              <w:bottom w:val="single" w:color="000000" w:sz="12" w:space="0"/>
              <w:right w:val="single" w:color="000000" w:sz="12" w:space="0"/>
            </w:tcBorders>
          </w:tcPr>
          <w:p>
            <w:pPr>
              <w:autoSpaceDN w:val="0"/>
              <w:jc w:val="center"/>
              <w:textAlignment w:val="center"/>
              <w:rPr>
                <w:rFonts w:ascii="宋体" w:hAnsi="宋体"/>
                <w:b/>
                <w:color w:val="000000"/>
                <w:sz w:val="22"/>
              </w:rPr>
            </w:pPr>
            <w:r>
              <w:rPr>
                <w:rFonts w:hint="eastAsia" w:ascii="宋体" w:hAnsi="宋体"/>
                <w:b/>
                <w:color w:val="000000"/>
                <w:sz w:val="22"/>
              </w:rPr>
              <w:t>变电所5</w:t>
            </w:r>
          </w:p>
        </w:tc>
      </w:tr>
      <w:tr>
        <w:tblPrEx>
          <w:tblCellMar>
            <w:top w:w="0" w:type="dxa"/>
            <w:left w:w="108" w:type="dxa"/>
            <w:bottom w:w="0" w:type="dxa"/>
            <w:right w:w="108" w:type="dxa"/>
          </w:tblCellMar>
        </w:tblPrEx>
        <w:trPr>
          <w:trHeight w:val="285" w:hRule="atLeast"/>
          <w:jc w:val="center"/>
        </w:trPr>
        <w:tc>
          <w:tcPr>
            <w:tcW w:w="2983" w:type="dxa"/>
            <w:tcBorders>
              <w:top w:val="single" w:color="000000" w:sz="12" w:space="0"/>
              <w:left w:val="single" w:color="000000" w:sz="12" w:space="0"/>
              <w:bottom w:val="single" w:color="000000" w:sz="12" w:space="0"/>
              <w:right w:val="single" w:color="000000" w:sz="12" w:space="0"/>
            </w:tcBorders>
            <w:shd w:val="clear" w:color="auto" w:fill="auto"/>
          </w:tcPr>
          <w:p>
            <w:pPr>
              <w:autoSpaceDN w:val="0"/>
              <w:jc w:val="center"/>
              <w:textAlignment w:val="center"/>
              <w:rPr>
                <w:rFonts w:ascii="宋体" w:hAnsi="宋体"/>
                <w:b/>
                <w:bCs/>
                <w:color w:val="000000"/>
                <w:sz w:val="22"/>
                <w:szCs w:val="22"/>
              </w:rPr>
            </w:pPr>
            <w:r>
              <w:rPr>
                <w:rFonts w:hint="eastAsia" w:ascii="宋体" w:hAnsi="宋体"/>
                <w:b/>
                <w:bCs/>
                <w:sz w:val="22"/>
                <w:szCs w:val="22"/>
              </w:rPr>
              <w:t xml:space="preserve">视在功率 </w:t>
            </w:r>
            <m:oMath>
              <m:sSub>
                <m:sSubPr>
                  <m:ctrlPr>
                    <w:rPr>
                      <w:rFonts w:ascii="Cambria Math" w:hAnsi="Cambria Math"/>
                      <w:b/>
                      <w:bCs/>
                      <w:i/>
                    </w:rPr>
                  </m:ctrlPr>
                </m:sSubPr>
                <m:e>
                  <m:r>
                    <m:rPr>
                      <m:sty m:val="bi"/>
                    </m:rPr>
                    <w:rPr>
                      <w:rFonts w:ascii="Cambria Math" w:hAnsi="Cambria Math"/>
                    </w:rPr>
                    <m:t>S</m:t>
                  </m:r>
                  <m:ctrlPr>
                    <w:rPr>
                      <w:rFonts w:ascii="Cambria Math" w:hAnsi="Cambria Math"/>
                      <w:b/>
                      <w:bCs/>
                      <w:i/>
                    </w:rPr>
                  </m:ctrlPr>
                </m:e>
                <m:sub>
                  <m:r>
                    <m:rPr>
                      <m:sty m:val="bi"/>
                    </m:rPr>
                    <w:rPr>
                      <w:rFonts w:ascii="Cambria Math" w:hAnsi="Cambria Math"/>
                    </w:rPr>
                    <m:t>i</m:t>
                  </m:r>
                  <m:ctrlPr>
                    <w:rPr>
                      <w:rFonts w:ascii="Cambria Math" w:hAnsi="Cambria Math"/>
                      <w:b/>
                      <w:bCs/>
                      <w:i/>
                    </w:rPr>
                  </m:ctrlPr>
                </m:sub>
              </m:sSub>
            </m:oMath>
          </w:p>
        </w:tc>
        <w:tc>
          <w:tcPr>
            <w:tcW w:w="1247" w:type="dxa"/>
            <w:tcBorders>
              <w:top w:val="single" w:color="000000" w:sz="12" w:space="0"/>
              <w:left w:val="single" w:color="000000" w:sz="12" w:space="0"/>
              <w:bottom w:val="single" w:color="000000" w:sz="4" w:space="0"/>
              <w:right w:val="single" w:color="000000" w:sz="4" w:space="0"/>
            </w:tcBorders>
            <w:shd w:val="clear" w:color="auto" w:fill="auto"/>
          </w:tcPr>
          <w:p>
            <w:pPr>
              <w:autoSpaceDN w:val="0"/>
              <w:jc w:val="center"/>
              <w:textAlignment w:val="center"/>
              <w:rPr>
                <w:rFonts w:ascii="宋体" w:hAnsi="宋体"/>
                <w:bCs/>
                <w:color w:val="000000"/>
                <w:sz w:val="22"/>
                <w:szCs w:val="22"/>
              </w:rPr>
            </w:pPr>
            <w:r>
              <w:rPr>
                <w:rFonts w:hint="eastAsia" w:ascii="宋体" w:hAnsi="宋体"/>
                <w:bCs/>
                <w:sz w:val="22"/>
                <w:szCs w:val="22"/>
              </w:rPr>
              <w:t>7.2</w:t>
            </w:r>
          </w:p>
        </w:tc>
        <w:tc>
          <w:tcPr>
            <w:tcW w:w="1247" w:type="dxa"/>
            <w:tcBorders>
              <w:top w:val="single" w:color="000000" w:sz="12" w:space="0"/>
              <w:left w:val="single" w:color="000000" w:sz="4" w:space="0"/>
              <w:bottom w:val="single" w:color="000000" w:sz="4" w:space="0"/>
              <w:right w:val="single" w:color="000000" w:sz="4" w:space="0"/>
            </w:tcBorders>
            <w:shd w:val="clear" w:color="auto" w:fill="auto"/>
          </w:tcPr>
          <w:p>
            <w:pPr>
              <w:autoSpaceDN w:val="0"/>
              <w:jc w:val="center"/>
              <w:textAlignment w:val="center"/>
              <w:rPr>
                <w:rFonts w:ascii="宋体" w:hAnsi="宋体"/>
                <w:bCs/>
                <w:color w:val="000000"/>
                <w:sz w:val="22"/>
                <w:szCs w:val="22"/>
              </w:rPr>
            </w:pPr>
            <w:r>
              <w:rPr>
                <w:rFonts w:hint="eastAsia" w:ascii="宋体" w:hAnsi="宋体"/>
                <w:bCs/>
                <w:sz w:val="22"/>
                <w:szCs w:val="22"/>
              </w:rPr>
              <w:t>7.6</w:t>
            </w:r>
          </w:p>
        </w:tc>
        <w:tc>
          <w:tcPr>
            <w:tcW w:w="1248" w:type="dxa"/>
            <w:tcBorders>
              <w:top w:val="single" w:color="000000" w:sz="12" w:space="0"/>
              <w:left w:val="single" w:color="000000" w:sz="4" w:space="0"/>
              <w:bottom w:val="single" w:color="000000" w:sz="4" w:space="0"/>
              <w:right w:val="single" w:color="000000" w:sz="4" w:space="0"/>
            </w:tcBorders>
            <w:vAlign w:val="center"/>
          </w:tcPr>
          <w:p>
            <w:pPr>
              <w:autoSpaceDN w:val="0"/>
              <w:jc w:val="center"/>
              <w:textAlignment w:val="center"/>
              <w:rPr>
                <w:rFonts w:ascii="宋体" w:hAnsi="宋体"/>
                <w:bCs/>
                <w:color w:val="000000"/>
                <w:sz w:val="22"/>
                <w:szCs w:val="22"/>
              </w:rPr>
            </w:pPr>
            <w:r>
              <w:rPr>
                <w:rFonts w:hint="eastAsia" w:ascii="宋体" w:hAnsi="宋体"/>
                <w:bCs/>
                <w:color w:val="000000"/>
                <w:sz w:val="22"/>
                <w:szCs w:val="22"/>
              </w:rPr>
              <w:t>12.1</w:t>
            </w:r>
          </w:p>
        </w:tc>
        <w:tc>
          <w:tcPr>
            <w:tcW w:w="1247" w:type="dxa"/>
            <w:tcBorders>
              <w:top w:val="single" w:color="000000" w:sz="12" w:space="0"/>
              <w:left w:val="single" w:color="000000" w:sz="4" w:space="0"/>
              <w:bottom w:val="single" w:color="000000" w:sz="4" w:space="0"/>
              <w:right w:val="single" w:color="000000" w:sz="4" w:space="0"/>
            </w:tcBorders>
            <w:vAlign w:val="center"/>
          </w:tcPr>
          <w:p>
            <w:pPr>
              <w:autoSpaceDN w:val="0"/>
              <w:jc w:val="center"/>
              <w:textAlignment w:val="center"/>
              <w:rPr>
                <w:rFonts w:ascii="宋体" w:hAnsi="宋体"/>
                <w:bCs/>
                <w:color w:val="000000"/>
                <w:sz w:val="22"/>
                <w:szCs w:val="22"/>
              </w:rPr>
            </w:pPr>
            <w:r>
              <w:rPr>
                <w:rFonts w:hint="eastAsia" w:ascii="宋体" w:hAnsi="宋体"/>
                <w:bCs/>
                <w:color w:val="000000"/>
                <w:sz w:val="22"/>
                <w:szCs w:val="22"/>
              </w:rPr>
              <w:t>9.2</w:t>
            </w:r>
          </w:p>
        </w:tc>
        <w:tc>
          <w:tcPr>
            <w:tcW w:w="1248" w:type="dxa"/>
            <w:tcBorders>
              <w:top w:val="single" w:color="000000" w:sz="12" w:space="0"/>
              <w:left w:val="single" w:color="000000" w:sz="4" w:space="0"/>
              <w:bottom w:val="single" w:color="000000" w:sz="4" w:space="0"/>
              <w:right w:val="single" w:color="000000" w:sz="12" w:space="0"/>
            </w:tcBorders>
          </w:tcPr>
          <w:p>
            <w:pPr>
              <w:autoSpaceDN w:val="0"/>
              <w:jc w:val="center"/>
              <w:textAlignment w:val="center"/>
              <w:rPr>
                <w:rFonts w:ascii="宋体" w:hAnsi="宋体"/>
                <w:bCs/>
                <w:color w:val="000000"/>
                <w:sz w:val="22"/>
                <w:szCs w:val="22"/>
              </w:rPr>
            </w:pPr>
            <w:r>
              <w:rPr>
                <w:rFonts w:hint="eastAsia" w:ascii="宋体" w:hAnsi="宋体"/>
                <w:bCs/>
                <w:color w:val="000000"/>
                <w:sz w:val="22"/>
                <w:szCs w:val="22"/>
              </w:rPr>
              <w:t>11.0</w:t>
            </w:r>
          </w:p>
        </w:tc>
      </w:tr>
      <w:tr>
        <w:tblPrEx>
          <w:tblCellMar>
            <w:top w:w="0" w:type="dxa"/>
            <w:left w:w="108" w:type="dxa"/>
            <w:bottom w:w="0" w:type="dxa"/>
            <w:right w:w="108" w:type="dxa"/>
          </w:tblCellMar>
        </w:tblPrEx>
        <w:trPr>
          <w:trHeight w:val="285" w:hRule="atLeast"/>
          <w:jc w:val="center"/>
        </w:trPr>
        <w:tc>
          <w:tcPr>
            <w:tcW w:w="2983" w:type="dxa"/>
            <w:tcBorders>
              <w:top w:val="single" w:color="000000" w:sz="12" w:space="0"/>
              <w:left w:val="single" w:color="000000" w:sz="12" w:space="0"/>
              <w:bottom w:val="single" w:color="000000" w:sz="12" w:space="0"/>
              <w:right w:val="single" w:color="000000" w:sz="12" w:space="0"/>
            </w:tcBorders>
            <w:shd w:val="clear" w:color="auto" w:fill="auto"/>
          </w:tcPr>
          <w:p>
            <w:pPr>
              <w:autoSpaceDN w:val="0"/>
              <w:jc w:val="center"/>
              <w:textAlignment w:val="center"/>
              <w:rPr>
                <w:rFonts w:ascii="宋体" w:hAnsi="宋体"/>
                <w:b/>
                <w:bCs/>
                <w:color w:val="000000"/>
                <w:sz w:val="22"/>
                <w:szCs w:val="22"/>
              </w:rPr>
            </w:pPr>
            <w:r>
              <w:rPr>
                <w:rFonts w:hint="eastAsia" w:ascii="宋体" w:hAnsi="宋体"/>
                <w:b/>
                <w:bCs/>
                <w:sz w:val="22"/>
                <w:szCs w:val="22"/>
              </w:rPr>
              <w:t xml:space="preserve">变压器的最小容量 </w:t>
            </w:r>
            <m:oMath>
              <m:sSub>
                <m:sSubPr>
                  <m:ctrlPr>
                    <w:rPr>
                      <w:rFonts w:ascii="Cambria Math" w:hAnsi="Cambria Math"/>
                      <w:b/>
                      <w:bCs/>
                      <w:i/>
                    </w:rPr>
                  </m:ctrlPr>
                </m:sSubPr>
                <m:e>
                  <m:r>
                    <m:rPr>
                      <m:sty m:val="bi"/>
                    </m:rPr>
                    <w:rPr>
                      <w:rFonts w:ascii="Cambria Math" w:hAnsi="Cambria Math"/>
                    </w:rPr>
                    <m:t>S</m:t>
                  </m:r>
                  <m:ctrlPr>
                    <w:rPr>
                      <w:rFonts w:ascii="Cambria Math" w:hAnsi="Cambria Math"/>
                      <w:b/>
                      <w:bCs/>
                      <w:i/>
                    </w:rPr>
                  </m:ctrlPr>
                </m:e>
                <m:sub>
                  <m:r>
                    <m:rPr>
                      <m:sty m:val="bi"/>
                    </m:rPr>
                    <w:rPr>
                      <w:rFonts w:ascii="Cambria Math" w:hAnsi="Cambria Math"/>
                    </w:rPr>
                    <m:t>Timin</m:t>
                  </m:r>
                  <m:ctrlPr>
                    <w:rPr>
                      <w:rFonts w:ascii="Cambria Math" w:hAnsi="Cambria Math"/>
                      <w:b/>
                      <w:bCs/>
                      <w:i/>
                    </w:rPr>
                  </m:ctrlPr>
                </m:sub>
              </m:sSub>
            </m:oMath>
          </w:p>
        </w:tc>
        <w:tc>
          <w:tcPr>
            <w:tcW w:w="1247" w:type="dxa"/>
            <w:tcBorders>
              <w:top w:val="single" w:color="000000" w:sz="4" w:space="0"/>
              <w:left w:val="single" w:color="000000" w:sz="12" w:space="0"/>
              <w:bottom w:val="single" w:color="000000" w:sz="12" w:space="0"/>
              <w:right w:val="single" w:color="000000" w:sz="4" w:space="0"/>
            </w:tcBorders>
            <w:shd w:val="clear" w:color="auto" w:fill="auto"/>
          </w:tcPr>
          <w:p>
            <w:pPr>
              <w:autoSpaceDN w:val="0"/>
              <w:jc w:val="center"/>
              <w:textAlignment w:val="center"/>
              <w:rPr>
                <w:rFonts w:ascii="宋体" w:hAnsi="宋体"/>
                <w:bCs/>
                <w:color w:val="000000"/>
                <w:sz w:val="22"/>
                <w:szCs w:val="22"/>
              </w:rPr>
            </w:pPr>
            <w:r>
              <w:rPr>
                <w:rFonts w:hint="eastAsia" w:ascii="宋体" w:hAnsi="宋体"/>
                <w:bCs/>
                <w:sz w:val="22"/>
                <w:szCs w:val="22"/>
              </w:rPr>
              <w:t>5.0</w:t>
            </w:r>
          </w:p>
        </w:tc>
        <w:tc>
          <w:tcPr>
            <w:tcW w:w="1247" w:type="dxa"/>
            <w:tcBorders>
              <w:top w:val="single" w:color="000000" w:sz="4" w:space="0"/>
              <w:left w:val="single" w:color="000000" w:sz="4" w:space="0"/>
              <w:bottom w:val="single" w:color="000000" w:sz="12" w:space="0"/>
              <w:right w:val="single" w:color="000000" w:sz="4" w:space="0"/>
            </w:tcBorders>
            <w:shd w:val="clear" w:color="auto" w:fill="auto"/>
          </w:tcPr>
          <w:p>
            <w:pPr>
              <w:autoSpaceDN w:val="0"/>
              <w:jc w:val="center"/>
              <w:textAlignment w:val="center"/>
              <w:rPr>
                <w:rFonts w:ascii="宋体" w:hAnsi="宋体"/>
                <w:bCs/>
                <w:sz w:val="22"/>
                <w:szCs w:val="22"/>
              </w:rPr>
            </w:pPr>
            <w:r>
              <w:rPr>
                <w:rFonts w:hint="eastAsia" w:ascii="宋体" w:hAnsi="宋体"/>
                <w:bCs/>
                <w:sz w:val="22"/>
                <w:szCs w:val="22"/>
              </w:rPr>
              <w:t>5.3</w:t>
            </w:r>
          </w:p>
        </w:tc>
        <w:tc>
          <w:tcPr>
            <w:tcW w:w="1248" w:type="dxa"/>
            <w:tcBorders>
              <w:top w:val="single" w:color="000000" w:sz="4" w:space="0"/>
              <w:left w:val="single" w:color="000000" w:sz="4" w:space="0"/>
              <w:bottom w:val="single" w:color="000000" w:sz="12" w:space="0"/>
              <w:right w:val="single" w:color="000000" w:sz="4" w:space="0"/>
            </w:tcBorders>
          </w:tcPr>
          <w:p>
            <w:pPr>
              <w:autoSpaceDN w:val="0"/>
              <w:jc w:val="center"/>
              <w:textAlignment w:val="center"/>
              <w:rPr>
                <w:rFonts w:ascii="宋体" w:hAnsi="宋体"/>
                <w:bCs/>
                <w:sz w:val="22"/>
                <w:szCs w:val="22"/>
              </w:rPr>
            </w:pPr>
            <w:r>
              <w:rPr>
                <w:rFonts w:hint="eastAsia" w:ascii="宋体" w:hAnsi="宋体"/>
                <w:bCs/>
                <w:sz w:val="22"/>
                <w:szCs w:val="22"/>
              </w:rPr>
              <w:t>8.5</w:t>
            </w:r>
          </w:p>
        </w:tc>
        <w:tc>
          <w:tcPr>
            <w:tcW w:w="1247" w:type="dxa"/>
            <w:tcBorders>
              <w:top w:val="single" w:color="000000" w:sz="4" w:space="0"/>
              <w:left w:val="single" w:color="000000" w:sz="4" w:space="0"/>
              <w:bottom w:val="single" w:color="000000" w:sz="12" w:space="0"/>
              <w:right w:val="single" w:color="000000" w:sz="4" w:space="0"/>
            </w:tcBorders>
          </w:tcPr>
          <w:p>
            <w:pPr>
              <w:autoSpaceDN w:val="0"/>
              <w:jc w:val="center"/>
              <w:textAlignment w:val="center"/>
              <w:rPr>
                <w:rFonts w:ascii="宋体" w:hAnsi="宋体"/>
                <w:bCs/>
                <w:sz w:val="22"/>
                <w:szCs w:val="22"/>
              </w:rPr>
            </w:pPr>
            <w:r>
              <w:rPr>
                <w:rFonts w:hint="eastAsia" w:ascii="宋体" w:hAnsi="宋体"/>
                <w:bCs/>
                <w:sz w:val="22"/>
                <w:szCs w:val="22"/>
              </w:rPr>
              <w:t>6.4</w:t>
            </w:r>
          </w:p>
        </w:tc>
        <w:tc>
          <w:tcPr>
            <w:tcW w:w="1248" w:type="dxa"/>
            <w:tcBorders>
              <w:top w:val="single" w:color="000000" w:sz="4" w:space="0"/>
              <w:left w:val="single" w:color="000000" w:sz="4" w:space="0"/>
              <w:bottom w:val="single" w:color="000000" w:sz="12" w:space="0"/>
              <w:right w:val="single" w:color="000000" w:sz="12" w:space="0"/>
            </w:tcBorders>
          </w:tcPr>
          <w:p>
            <w:pPr>
              <w:autoSpaceDN w:val="0"/>
              <w:jc w:val="center"/>
              <w:textAlignment w:val="center"/>
              <w:rPr>
                <w:rFonts w:ascii="宋体" w:hAnsi="宋体"/>
                <w:bCs/>
                <w:sz w:val="22"/>
                <w:szCs w:val="22"/>
              </w:rPr>
            </w:pPr>
            <w:r>
              <w:rPr>
                <w:rFonts w:hint="eastAsia" w:ascii="宋体" w:hAnsi="宋体"/>
                <w:bCs/>
                <w:sz w:val="22"/>
                <w:szCs w:val="22"/>
              </w:rPr>
              <w:t>7.7</w:t>
            </w:r>
          </w:p>
        </w:tc>
      </w:tr>
    </w:tbl>
    <w:p>
      <w:pPr>
        <w:ind w:left="420" w:firstLine="420"/>
      </w:pPr>
      <w:r>
        <w:rPr>
          <w:rFonts w:hint="eastAsia"/>
        </w:rPr>
        <w:t>根据计算结果，变电所1可以采用</w:t>
      </w:r>
      <w:r>
        <w:t>S9-5000/110</w:t>
      </w:r>
      <w:r>
        <w:rPr>
          <w:rFonts w:hint="eastAsia"/>
        </w:rPr>
        <w:t>变压器；变电所2可以采用S</w:t>
      </w:r>
      <w:r>
        <w:t>FZ9-6300/110</w:t>
      </w:r>
      <w:r>
        <w:rPr>
          <w:rFonts w:hint="eastAsia"/>
        </w:rPr>
        <w:t>变压器；变电所3可以选择S</w:t>
      </w:r>
      <w:r>
        <w:t>FZ9-10000/110</w:t>
      </w:r>
      <w:r>
        <w:rPr>
          <w:rFonts w:hint="eastAsia"/>
        </w:rPr>
        <w:t>变压器；变电所4和变电所5可以采用</w:t>
      </w:r>
      <w:bookmarkStart w:id="57" w:name="OLE_LINK1"/>
      <w:r>
        <w:rPr>
          <w:rFonts w:hint="eastAsia"/>
        </w:rPr>
        <w:t>S</w:t>
      </w:r>
      <w:r>
        <w:t>FZ9-8000/110</w:t>
      </w:r>
      <w:bookmarkEnd w:id="57"/>
      <w:r>
        <w:rPr>
          <w:rFonts w:hint="eastAsia"/>
        </w:rPr>
        <w:t>变压器。相关变压器参数如表4-10所示：</w:t>
      </w:r>
    </w:p>
    <w:p>
      <w:r>
        <w:rPr>
          <w:rFonts w:hint="eastAsia" w:ascii="宋体" w:hAnsi="宋体"/>
          <w:sz w:val="20"/>
          <w:szCs w:val="20"/>
        </w:rPr>
        <w:t>表4-10 变压器相关参数</w:t>
      </w:r>
    </w:p>
    <w:tbl>
      <w:tblPr>
        <w:tblStyle w:val="13"/>
        <w:tblW w:w="96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1417"/>
        <w:gridCol w:w="1423"/>
        <w:gridCol w:w="1134"/>
        <w:gridCol w:w="709"/>
        <w:gridCol w:w="708"/>
        <w:gridCol w:w="1134"/>
        <w:gridCol w:w="1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1702" w:type="dxa"/>
            <w:vMerge w:val="restart"/>
            <w:tcBorders>
              <w:top w:val="single" w:color="auto" w:sz="12" w:space="0"/>
              <w:left w:val="single" w:color="auto" w:sz="12" w:space="0"/>
              <w:bottom w:val="single" w:color="auto" w:sz="12" w:space="0"/>
              <w:right w:val="single" w:color="auto" w:sz="12" w:space="0"/>
            </w:tcBorders>
            <w:vAlign w:val="center"/>
          </w:tcPr>
          <w:p>
            <w:pPr>
              <w:widowControl/>
              <w:jc w:val="center"/>
              <w:rPr>
                <w:b/>
                <w:bCs/>
                <w:color w:val="000000"/>
                <w:kern w:val="0"/>
                <w:szCs w:val="21"/>
              </w:rPr>
            </w:pPr>
            <w:r>
              <w:rPr>
                <w:b/>
                <w:bCs/>
                <w:color w:val="000000"/>
                <w:kern w:val="0"/>
                <w:szCs w:val="21"/>
              </w:rPr>
              <w:t>型号</w:t>
            </w:r>
          </w:p>
        </w:tc>
        <w:tc>
          <w:tcPr>
            <w:tcW w:w="1417" w:type="dxa"/>
            <w:vMerge w:val="restart"/>
            <w:tcBorders>
              <w:top w:val="single" w:color="auto" w:sz="12" w:space="0"/>
              <w:left w:val="single" w:color="auto" w:sz="12" w:space="0"/>
              <w:bottom w:val="single" w:color="auto" w:sz="12" w:space="0"/>
              <w:right w:val="single" w:color="auto" w:sz="12" w:space="0"/>
            </w:tcBorders>
            <w:vAlign w:val="center"/>
          </w:tcPr>
          <w:p>
            <w:pPr>
              <w:widowControl/>
              <w:jc w:val="center"/>
              <w:rPr>
                <w:b/>
                <w:bCs/>
                <w:color w:val="000000"/>
                <w:kern w:val="0"/>
                <w:szCs w:val="21"/>
              </w:rPr>
            </w:pPr>
            <w:r>
              <w:rPr>
                <w:b/>
                <w:bCs/>
                <w:color w:val="000000"/>
                <w:kern w:val="0"/>
                <w:szCs w:val="21"/>
              </w:rPr>
              <w:t>额定高压（kV）</w:t>
            </w:r>
          </w:p>
        </w:tc>
        <w:tc>
          <w:tcPr>
            <w:tcW w:w="1423" w:type="dxa"/>
            <w:vMerge w:val="restart"/>
            <w:tcBorders>
              <w:top w:val="single" w:color="auto" w:sz="12" w:space="0"/>
              <w:left w:val="single" w:color="auto" w:sz="12" w:space="0"/>
              <w:bottom w:val="single" w:color="auto" w:sz="12" w:space="0"/>
              <w:right w:val="single" w:color="auto" w:sz="12" w:space="0"/>
            </w:tcBorders>
            <w:vAlign w:val="center"/>
          </w:tcPr>
          <w:p>
            <w:pPr>
              <w:widowControl/>
              <w:jc w:val="center"/>
              <w:rPr>
                <w:b/>
                <w:bCs/>
                <w:color w:val="000000"/>
                <w:kern w:val="0"/>
                <w:szCs w:val="21"/>
              </w:rPr>
            </w:pPr>
            <w:r>
              <w:rPr>
                <w:b/>
                <w:bCs/>
                <w:color w:val="000000"/>
                <w:kern w:val="0"/>
                <w:szCs w:val="21"/>
              </w:rPr>
              <w:t>额定低压（kV）</w:t>
            </w:r>
          </w:p>
        </w:tc>
        <w:tc>
          <w:tcPr>
            <w:tcW w:w="1134" w:type="dxa"/>
            <w:vMerge w:val="restart"/>
            <w:tcBorders>
              <w:top w:val="single" w:color="auto" w:sz="12" w:space="0"/>
              <w:left w:val="single" w:color="auto" w:sz="12" w:space="0"/>
              <w:bottom w:val="single" w:color="auto" w:sz="12" w:space="0"/>
              <w:right w:val="single" w:color="auto" w:sz="12" w:space="0"/>
            </w:tcBorders>
            <w:vAlign w:val="center"/>
          </w:tcPr>
          <w:p>
            <w:pPr>
              <w:widowControl/>
              <w:jc w:val="center"/>
              <w:rPr>
                <w:b/>
                <w:bCs/>
                <w:color w:val="000000"/>
                <w:kern w:val="0"/>
                <w:szCs w:val="21"/>
              </w:rPr>
            </w:pPr>
            <w:r>
              <w:rPr>
                <w:b/>
                <w:bCs/>
                <w:color w:val="000000"/>
                <w:kern w:val="0"/>
                <w:szCs w:val="21"/>
              </w:rPr>
              <w:t>联结组号</w:t>
            </w:r>
          </w:p>
        </w:tc>
        <w:tc>
          <w:tcPr>
            <w:tcW w:w="1417" w:type="dxa"/>
            <w:gridSpan w:val="2"/>
            <w:tcBorders>
              <w:top w:val="single" w:color="auto" w:sz="12" w:space="0"/>
              <w:left w:val="single" w:color="auto" w:sz="12" w:space="0"/>
              <w:bottom w:val="single" w:color="auto" w:sz="12" w:space="0"/>
              <w:right w:val="single" w:color="auto" w:sz="12" w:space="0"/>
            </w:tcBorders>
            <w:vAlign w:val="center"/>
          </w:tcPr>
          <w:p>
            <w:pPr>
              <w:widowControl/>
              <w:jc w:val="center"/>
              <w:rPr>
                <w:b/>
                <w:bCs/>
                <w:color w:val="000000"/>
                <w:kern w:val="0"/>
                <w:szCs w:val="21"/>
              </w:rPr>
            </w:pPr>
            <w:r>
              <w:rPr>
                <w:b/>
                <w:bCs/>
                <w:color w:val="000000"/>
                <w:kern w:val="0"/>
                <w:szCs w:val="21"/>
              </w:rPr>
              <w:t>损耗（kW）</w:t>
            </w:r>
          </w:p>
        </w:tc>
        <w:tc>
          <w:tcPr>
            <w:tcW w:w="1134" w:type="dxa"/>
            <w:vMerge w:val="restart"/>
            <w:tcBorders>
              <w:top w:val="single" w:color="auto" w:sz="12" w:space="0"/>
              <w:left w:val="single" w:color="auto" w:sz="12" w:space="0"/>
              <w:bottom w:val="single" w:color="auto" w:sz="12" w:space="0"/>
              <w:right w:val="single" w:color="auto" w:sz="12" w:space="0"/>
            </w:tcBorders>
            <w:vAlign w:val="center"/>
          </w:tcPr>
          <w:p>
            <w:pPr>
              <w:widowControl/>
              <w:jc w:val="center"/>
              <w:rPr>
                <w:b/>
                <w:bCs/>
                <w:color w:val="000000"/>
                <w:kern w:val="0"/>
                <w:szCs w:val="21"/>
              </w:rPr>
            </w:pPr>
            <w:r>
              <w:rPr>
                <w:b/>
                <w:bCs/>
                <w:color w:val="000000"/>
                <w:kern w:val="0"/>
                <w:szCs w:val="21"/>
              </w:rPr>
              <w:t>空载电流（%）</w:t>
            </w:r>
          </w:p>
        </w:tc>
        <w:tc>
          <w:tcPr>
            <w:tcW w:w="1400" w:type="dxa"/>
            <w:vMerge w:val="restart"/>
            <w:tcBorders>
              <w:top w:val="single" w:color="auto" w:sz="12" w:space="0"/>
              <w:left w:val="single" w:color="auto" w:sz="12" w:space="0"/>
              <w:bottom w:val="single" w:color="auto" w:sz="12" w:space="0"/>
              <w:right w:val="single" w:color="auto" w:sz="12" w:space="0"/>
            </w:tcBorders>
            <w:vAlign w:val="center"/>
          </w:tcPr>
          <w:p>
            <w:pPr>
              <w:widowControl/>
              <w:jc w:val="center"/>
              <w:rPr>
                <w:b/>
                <w:bCs/>
                <w:color w:val="000000"/>
                <w:kern w:val="0"/>
                <w:szCs w:val="21"/>
              </w:rPr>
            </w:pPr>
            <w:r>
              <w:rPr>
                <w:b/>
                <w:bCs/>
                <w:color w:val="000000"/>
                <w:kern w:val="0"/>
                <w:szCs w:val="21"/>
              </w:rPr>
              <w:t>阻抗电压（%）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1702" w:type="dxa"/>
            <w:vMerge w:val="continue"/>
            <w:tcBorders>
              <w:top w:val="single" w:color="auto" w:sz="12" w:space="0"/>
              <w:left w:val="single" w:color="auto" w:sz="12" w:space="0"/>
              <w:bottom w:val="single" w:color="auto" w:sz="12" w:space="0"/>
            </w:tcBorders>
            <w:vAlign w:val="center"/>
          </w:tcPr>
          <w:p>
            <w:pPr>
              <w:widowControl/>
              <w:jc w:val="center"/>
              <w:rPr>
                <w:color w:val="000000"/>
                <w:kern w:val="0"/>
                <w:szCs w:val="21"/>
              </w:rPr>
            </w:pPr>
          </w:p>
        </w:tc>
        <w:tc>
          <w:tcPr>
            <w:tcW w:w="1417" w:type="dxa"/>
            <w:vMerge w:val="continue"/>
            <w:tcBorders>
              <w:top w:val="single" w:color="auto" w:sz="12" w:space="0"/>
              <w:bottom w:val="single" w:color="auto" w:sz="12" w:space="0"/>
            </w:tcBorders>
            <w:vAlign w:val="center"/>
          </w:tcPr>
          <w:p>
            <w:pPr>
              <w:widowControl/>
              <w:jc w:val="center"/>
              <w:rPr>
                <w:color w:val="000000"/>
                <w:kern w:val="0"/>
                <w:szCs w:val="21"/>
              </w:rPr>
            </w:pPr>
          </w:p>
        </w:tc>
        <w:tc>
          <w:tcPr>
            <w:tcW w:w="1423" w:type="dxa"/>
            <w:vMerge w:val="continue"/>
            <w:tcBorders>
              <w:top w:val="single" w:color="auto" w:sz="12" w:space="0"/>
              <w:bottom w:val="single" w:color="auto" w:sz="12" w:space="0"/>
            </w:tcBorders>
            <w:vAlign w:val="center"/>
          </w:tcPr>
          <w:p>
            <w:pPr>
              <w:widowControl/>
              <w:jc w:val="center"/>
              <w:rPr>
                <w:color w:val="000000"/>
                <w:kern w:val="0"/>
                <w:szCs w:val="21"/>
              </w:rPr>
            </w:pPr>
          </w:p>
        </w:tc>
        <w:tc>
          <w:tcPr>
            <w:tcW w:w="1134" w:type="dxa"/>
            <w:vMerge w:val="continue"/>
            <w:tcBorders>
              <w:top w:val="single" w:color="auto" w:sz="12" w:space="0"/>
              <w:bottom w:val="single" w:color="auto" w:sz="12" w:space="0"/>
              <w:right w:val="single" w:color="auto" w:sz="12" w:space="0"/>
            </w:tcBorders>
            <w:vAlign w:val="center"/>
          </w:tcPr>
          <w:p>
            <w:pPr>
              <w:widowControl/>
              <w:jc w:val="center"/>
              <w:rPr>
                <w:color w:val="000000"/>
                <w:kern w:val="0"/>
                <w:szCs w:val="21"/>
              </w:rPr>
            </w:pPr>
          </w:p>
        </w:tc>
        <w:tc>
          <w:tcPr>
            <w:tcW w:w="709" w:type="dxa"/>
            <w:tcBorders>
              <w:top w:val="single" w:color="auto" w:sz="12" w:space="0"/>
              <w:left w:val="single" w:color="auto" w:sz="12" w:space="0"/>
              <w:bottom w:val="single" w:color="auto" w:sz="12" w:space="0"/>
              <w:right w:val="single" w:color="auto" w:sz="12" w:space="0"/>
            </w:tcBorders>
            <w:vAlign w:val="center"/>
          </w:tcPr>
          <w:p>
            <w:pPr>
              <w:widowControl/>
              <w:jc w:val="center"/>
              <w:rPr>
                <w:b/>
                <w:bCs/>
                <w:color w:val="000000"/>
                <w:kern w:val="0"/>
                <w:szCs w:val="21"/>
              </w:rPr>
            </w:pPr>
            <w:r>
              <w:rPr>
                <w:b/>
                <w:bCs/>
                <w:color w:val="000000"/>
                <w:kern w:val="0"/>
                <w:szCs w:val="21"/>
              </w:rPr>
              <w:t>空载</w:t>
            </w:r>
          </w:p>
        </w:tc>
        <w:tc>
          <w:tcPr>
            <w:tcW w:w="708" w:type="dxa"/>
            <w:tcBorders>
              <w:top w:val="single" w:color="auto" w:sz="12" w:space="0"/>
              <w:left w:val="single" w:color="auto" w:sz="12" w:space="0"/>
              <w:bottom w:val="single" w:color="auto" w:sz="12" w:space="0"/>
              <w:right w:val="single" w:color="auto" w:sz="12" w:space="0"/>
            </w:tcBorders>
            <w:vAlign w:val="center"/>
          </w:tcPr>
          <w:p>
            <w:pPr>
              <w:widowControl/>
              <w:jc w:val="center"/>
              <w:rPr>
                <w:b/>
                <w:bCs/>
                <w:color w:val="000000"/>
                <w:kern w:val="0"/>
                <w:szCs w:val="21"/>
              </w:rPr>
            </w:pPr>
            <w:r>
              <w:rPr>
                <w:b/>
                <w:bCs/>
                <w:color w:val="000000"/>
                <w:kern w:val="0"/>
                <w:szCs w:val="21"/>
              </w:rPr>
              <w:t>负载</w:t>
            </w:r>
          </w:p>
        </w:tc>
        <w:tc>
          <w:tcPr>
            <w:tcW w:w="1134" w:type="dxa"/>
            <w:vMerge w:val="continue"/>
            <w:tcBorders>
              <w:top w:val="single" w:color="auto" w:sz="12" w:space="0"/>
              <w:left w:val="single" w:color="auto" w:sz="12" w:space="0"/>
              <w:bottom w:val="single" w:color="auto" w:sz="12" w:space="0"/>
              <w:right w:val="single" w:color="auto" w:sz="12" w:space="0"/>
            </w:tcBorders>
            <w:vAlign w:val="center"/>
          </w:tcPr>
          <w:p>
            <w:pPr>
              <w:widowControl/>
              <w:jc w:val="center"/>
              <w:rPr>
                <w:color w:val="000000"/>
                <w:kern w:val="0"/>
                <w:szCs w:val="21"/>
              </w:rPr>
            </w:pPr>
          </w:p>
        </w:tc>
        <w:tc>
          <w:tcPr>
            <w:tcW w:w="1400" w:type="dxa"/>
            <w:vMerge w:val="continue"/>
            <w:tcBorders>
              <w:top w:val="single" w:color="auto" w:sz="12" w:space="0"/>
              <w:left w:val="single" w:color="auto" w:sz="12" w:space="0"/>
              <w:bottom w:val="single" w:color="auto" w:sz="12" w:space="0"/>
              <w:right w:val="single" w:color="auto" w:sz="12" w:space="0"/>
            </w:tcBorders>
            <w:vAlign w:val="center"/>
          </w:tcPr>
          <w:p>
            <w:pPr>
              <w:widowControl/>
              <w:jc w:val="center"/>
              <w:rPr>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1702" w:type="dxa"/>
            <w:tcBorders>
              <w:top w:val="single" w:color="auto" w:sz="12" w:space="0"/>
              <w:left w:val="single" w:color="auto" w:sz="12" w:space="0"/>
            </w:tcBorders>
            <w:vAlign w:val="center"/>
          </w:tcPr>
          <w:p>
            <w:pPr>
              <w:widowControl/>
              <w:jc w:val="center"/>
              <w:rPr>
                <w:color w:val="000000"/>
                <w:kern w:val="0"/>
                <w:szCs w:val="21"/>
              </w:rPr>
            </w:pPr>
            <w:r>
              <w:rPr>
                <w:color w:val="000000"/>
                <w:kern w:val="0"/>
                <w:szCs w:val="21"/>
              </w:rPr>
              <w:t>S9-5000/110</w:t>
            </w:r>
          </w:p>
        </w:tc>
        <w:tc>
          <w:tcPr>
            <w:tcW w:w="1417" w:type="dxa"/>
            <w:tcBorders>
              <w:top w:val="single" w:color="auto" w:sz="12" w:space="0"/>
            </w:tcBorders>
            <w:vAlign w:val="center"/>
          </w:tcPr>
          <w:p>
            <w:pPr>
              <w:widowControl/>
              <w:jc w:val="center"/>
              <w:rPr>
                <w:color w:val="000000"/>
                <w:kern w:val="0"/>
                <w:szCs w:val="21"/>
              </w:rPr>
            </w:pPr>
            <w:r>
              <w:rPr>
                <w:color w:val="000000"/>
                <w:kern w:val="0"/>
                <w:szCs w:val="21"/>
              </w:rPr>
              <w:t>121±2×2.5%</w:t>
            </w:r>
          </w:p>
        </w:tc>
        <w:tc>
          <w:tcPr>
            <w:tcW w:w="1423" w:type="dxa"/>
            <w:tcBorders>
              <w:top w:val="single" w:color="auto" w:sz="12" w:space="0"/>
            </w:tcBorders>
            <w:vAlign w:val="center"/>
          </w:tcPr>
          <w:p>
            <w:pPr>
              <w:widowControl/>
              <w:jc w:val="center"/>
              <w:rPr>
                <w:color w:val="000000"/>
                <w:kern w:val="0"/>
                <w:szCs w:val="21"/>
              </w:rPr>
            </w:pPr>
            <w:r>
              <w:rPr>
                <w:color w:val="000000"/>
                <w:kern w:val="0"/>
                <w:szCs w:val="21"/>
              </w:rPr>
              <w:t>11</w:t>
            </w:r>
            <w:r>
              <w:rPr>
                <w:rFonts w:hint="eastAsia"/>
                <w:color w:val="000000"/>
                <w:kern w:val="0"/>
                <w:szCs w:val="21"/>
              </w:rPr>
              <w:t>、6.6、6.3</w:t>
            </w:r>
          </w:p>
        </w:tc>
        <w:tc>
          <w:tcPr>
            <w:tcW w:w="1134" w:type="dxa"/>
            <w:tcBorders>
              <w:top w:val="single" w:color="auto" w:sz="12" w:space="0"/>
            </w:tcBorders>
            <w:vAlign w:val="center"/>
          </w:tcPr>
          <w:p>
            <w:pPr>
              <w:widowControl/>
              <w:jc w:val="center"/>
              <w:rPr>
                <w:color w:val="000000"/>
                <w:kern w:val="0"/>
                <w:szCs w:val="21"/>
              </w:rPr>
            </w:pPr>
            <w:r>
              <w:rPr>
                <w:color w:val="000000"/>
                <w:kern w:val="0"/>
                <w:szCs w:val="21"/>
              </w:rPr>
              <w:t>YN,d11</w:t>
            </w:r>
          </w:p>
        </w:tc>
        <w:tc>
          <w:tcPr>
            <w:tcW w:w="709" w:type="dxa"/>
            <w:tcBorders>
              <w:top w:val="single" w:color="auto" w:sz="12" w:space="0"/>
            </w:tcBorders>
            <w:vAlign w:val="center"/>
          </w:tcPr>
          <w:p>
            <w:pPr>
              <w:widowControl/>
              <w:jc w:val="center"/>
              <w:rPr>
                <w:color w:val="000000"/>
                <w:kern w:val="0"/>
                <w:szCs w:val="21"/>
              </w:rPr>
            </w:pPr>
            <w:r>
              <w:rPr>
                <w:rFonts w:hint="eastAsia"/>
                <w:color w:val="000000"/>
                <w:kern w:val="0"/>
                <w:szCs w:val="21"/>
              </w:rPr>
              <w:t>7.5</w:t>
            </w:r>
          </w:p>
        </w:tc>
        <w:tc>
          <w:tcPr>
            <w:tcW w:w="708" w:type="dxa"/>
            <w:tcBorders>
              <w:top w:val="single" w:color="auto" w:sz="12" w:space="0"/>
            </w:tcBorders>
            <w:vAlign w:val="center"/>
          </w:tcPr>
          <w:p>
            <w:pPr>
              <w:widowControl/>
              <w:jc w:val="center"/>
              <w:rPr>
                <w:color w:val="000000"/>
                <w:kern w:val="0"/>
                <w:szCs w:val="21"/>
              </w:rPr>
            </w:pPr>
            <w:r>
              <w:rPr>
                <w:rFonts w:hint="eastAsia"/>
                <w:color w:val="000000"/>
                <w:kern w:val="0"/>
                <w:szCs w:val="21"/>
              </w:rPr>
              <w:t>32.8</w:t>
            </w:r>
          </w:p>
        </w:tc>
        <w:tc>
          <w:tcPr>
            <w:tcW w:w="1134" w:type="dxa"/>
            <w:tcBorders>
              <w:top w:val="single" w:color="auto" w:sz="12" w:space="0"/>
            </w:tcBorders>
            <w:vAlign w:val="center"/>
          </w:tcPr>
          <w:p>
            <w:pPr>
              <w:widowControl/>
              <w:jc w:val="center"/>
              <w:rPr>
                <w:color w:val="000000"/>
                <w:kern w:val="0"/>
                <w:szCs w:val="21"/>
              </w:rPr>
            </w:pPr>
            <w:r>
              <w:rPr>
                <w:rFonts w:hint="eastAsia"/>
                <w:color w:val="000000"/>
                <w:kern w:val="0"/>
                <w:szCs w:val="21"/>
              </w:rPr>
              <w:t>1</w:t>
            </w:r>
          </w:p>
        </w:tc>
        <w:tc>
          <w:tcPr>
            <w:tcW w:w="1400" w:type="dxa"/>
            <w:tcBorders>
              <w:top w:val="single" w:color="auto" w:sz="12" w:space="0"/>
              <w:right w:val="single" w:color="auto" w:sz="12" w:space="0"/>
            </w:tcBorders>
            <w:vAlign w:val="center"/>
          </w:tcPr>
          <w:p>
            <w:pPr>
              <w:widowControl/>
              <w:jc w:val="center"/>
              <w:rPr>
                <w:color w:val="000000"/>
                <w:kern w:val="0"/>
                <w:szCs w:val="21"/>
              </w:rPr>
            </w:pPr>
            <w:r>
              <w:rPr>
                <w:color w:val="000000"/>
                <w:kern w:val="0"/>
                <w:szCs w:val="21"/>
              </w:rPr>
              <w:t>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1702" w:type="dxa"/>
            <w:tcBorders>
              <w:left w:val="single" w:color="auto" w:sz="12" w:space="0"/>
            </w:tcBorders>
            <w:vAlign w:val="center"/>
          </w:tcPr>
          <w:p>
            <w:pPr>
              <w:widowControl/>
              <w:jc w:val="center"/>
              <w:rPr>
                <w:color w:val="000000"/>
                <w:kern w:val="0"/>
                <w:szCs w:val="21"/>
              </w:rPr>
            </w:pPr>
            <w:r>
              <w:rPr>
                <w:color w:val="000000"/>
                <w:kern w:val="0"/>
                <w:szCs w:val="21"/>
              </w:rPr>
              <w:t>SFZ9-6300/110</w:t>
            </w:r>
          </w:p>
        </w:tc>
        <w:tc>
          <w:tcPr>
            <w:tcW w:w="1417" w:type="dxa"/>
            <w:vAlign w:val="center"/>
          </w:tcPr>
          <w:p>
            <w:pPr>
              <w:widowControl/>
              <w:jc w:val="center"/>
              <w:rPr>
                <w:color w:val="000000"/>
                <w:kern w:val="0"/>
                <w:szCs w:val="21"/>
              </w:rPr>
            </w:pPr>
            <w:r>
              <w:rPr>
                <w:color w:val="000000"/>
                <w:kern w:val="0"/>
                <w:szCs w:val="21"/>
              </w:rPr>
              <w:t>121±2×2.5%</w:t>
            </w:r>
          </w:p>
        </w:tc>
        <w:tc>
          <w:tcPr>
            <w:tcW w:w="1423" w:type="dxa"/>
            <w:vAlign w:val="center"/>
          </w:tcPr>
          <w:p>
            <w:pPr>
              <w:widowControl/>
              <w:jc w:val="center"/>
              <w:rPr>
                <w:color w:val="000000"/>
                <w:kern w:val="0"/>
                <w:szCs w:val="21"/>
              </w:rPr>
            </w:pPr>
            <w:r>
              <w:rPr>
                <w:color w:val="000000"/>
                <w:kern w:val="0"/>
                <w:szCs w:val="21"/>
              </w:rPr>
              <w:t>11</w:t>
            </w:r>
            <w:r>
              <w:rPr>
                <w:rFonts w:hint="eastAsia"/>
                <w:color w:val="000000"/>
                <w:kern w:val="0"/>
                <w:szCs w:val="21"/>
              </w:rPr>
              <w:t>、6.6、6.3</w:t>
            </w:r>
          </w:p>
        </w:tc>
        <w:tc>
          <w:tcPr>
            <w:tcW w:w="1134" w:type="dxa"/>
            <w:vAlign w:val="center"/>
          </w:tcPr>
          <w:p>
            <w:pPr>
              <w:widowControl/>
              <w:jc w:val="center"/>
              <w:rPr>
                <w:color w:val="000000"/>
                <w:kern w:val="0"/>
                <w:szCs w:val="21"/>
              </w:rPr>
            </w:pPr>
            <w:r>
              <w:rPr>
                <w:color w:val="000000"/>
                <w:kern w:val="0"/>
                <w:szCs w:val="21"/>
              </w:rPr>
              <w:t>YN,d11</w:t>
            </w:r>
          </w:p>
        </w:tc>
        <w:tc>
          <w:tcPr>
            <w:tcW w:w="709" w:type="dxa"/>
            <w:vAlign w:val="center"/>
          </w:tcPr>
          <w:p>
            <w:pPr>
              <w:widowControl/>
              <w:jc w:val="center"/>
              <w:rPr>
                <w:color w:val="000000"/>
                <w:kern w:val="0"/>
                <w:szCs w:val="21"/>
              </w:rPr>
            </w:pPr>
            <w:r>
              <w:rPr>
                <w:rFonts w:hint="eastAsia"/>
                <w:color w:val="000000"/>
                <w:kern w:val="0"/>
                <w:szCs w:val="21"/>
              </w:rPr>
              <w:t>10</w:t>
            </w:r>
          </w:p>
        </w:tc>
        <w:tc>
          <w:tcPr>
            <w:tcW w:w="708" w:type="dxa"/>
            <w:vAlign w:val="center"/>
          </w:tcPr>
          <w:p>
            <w:pPr>
              <w:widowControl/>
              <w:jc w:val="center"/>
              <w:rPr>
                <w:color w:val="000000"/>
                <w:kern w:val="0"/>
                <w:szCs w:val="21"/>
              </w:rPr>
            </w:pPr>
            <w:r>
              <w:rPr>
                <w:rFonts w:hint="eastAsia"/>
                <w:color w:val="000000"/>
                <w:kern w:val="0"/>
                <w:szCs w:val="21"/>
              </w:rPr>
              <w:t>36.9</w:t>
            </w:r>
          </w:p>
        </w:tc>
        <w:tc>
          <w:tcPr>
            <w:tcW w:w="1134" w:type="dxa"/>
            <w:vAlign w:val="center"/>
          </w:tcPr>
          <w:p>
            <w:pPr>
              <w:widowControl/>
              <w:jc w:val="center"/>
              <w:rPr>
                <w:color w:val="000000"/>
                <w:kern w:val="0"/>
                <w:szCs w:val="21"/>
              </w:rPr>
            </w:pPr>
            <w:r>
              <w:rPr>
                <w:rFonts w:hint="eastAsia"/>
                <w:color w:val="000000"/>
                <w:kern w:val="0"/>
                <w:szCs w:val="21"/>
              </w:rPr>
              <w:t>1.12</w:t>
            </w:r>
          </w:p>
        </w:tc>
        <w:tc>
          <w:tcPr>
            <w:tcW w:w="1400" w:type="dxa"/>
            <w:tcBorders>
              <w:right w:val="single" w:color="auto" w:sz="12" w:space="0"/>
            </w:tcBorders>
            <w:vAlign w:val="center"/>
          </w:tcPr>
          <w:p>
            <w:pPr>
              <w:widowControl/>
              <w:jc w:val="center"/>
              <w:rPr>
                <w:color w:val="000000"/>
                <w:kern w:val="0"/>
                <w:szCs w:val="21"/>
              </w:rPr>
            </w:pPr>
            <w:r>
              <w:rPr>
                <w:color w:val="000000"/>
                <w:kern w:val="0"/>
                <w:szCs w:val="21"/>
              </w:rPr>
              <w:t>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1702" w:type="dxa"/>
            <w:tcBorders>
              <w:left w:val="single" w:color="auto" w:sz="12" w:space="0"/>
            </w:tcBorders>
            <w:vAlign w:val="center"/>
          </w:tcPr>
          <w:p>
            <w:pPr>
              <w:widowControl/>
              <w:jc w:val="center"/>
              <w:rPr>
                <w:color w:val="000000"/>
                <w:kern w:val="0"/>
                <w:szCs w:val="21"/>
              </w:rPr>
            </w:pPr>
            <w:r>
              <w:rPr>
                <w:color w:val="000000"/>
                <w:kern w:val="0"/>
                <w:szCs w:val="21"/>
              </w:rPr>
              <w:t>SFZ9-10000/110</w:t>
            </w:r>
          </w:p>
        </w:tc>
        <w:tc>
          <w:tcPr>
            <w:tcW w:w="1417" w:type="dxa"/>
            <w:vAlign w:val="center"/>
          </w:tcPr>
          <w:p>
            <w:pPr>
              <w:widowControl/>
              <w:jc w:val="center"/>
              <w:rPr>
                <w:color w:val="000000"/>
                <w:kern w:val="0"/>
                <w:szCs w:val="21"/>
              </w:rPr>
            </w:pPr>
            <w:r>
              <w:rPr>
                <w:color w:val="000000"/>
                <w:kern w:val="0"/>
                <w:szCs w:val="21"/>
              </w:rPr>
              <w:t>110±2×2.5%</w:t>
            </w:r>
          </w:p>
        </w:tc>
        <w:tc>
          <w:tcPr>
            <w:tcW w:w="1423" w:type="dxa"/>
            <w:vAlign w:val="center"/>
          </w:tcPr>
          <w:p>
            <w:pPr>
              <w:widowControl/>
              <w:jc w:val="center"/>
              <w:rPr>
                <w:color w:val="000000"/>
                <w:kern w:val="0"/>
                <w:szCs w:val="21"/>
              </w:rPr>
            </w:pPr>
            <w:r>
              <w:rPr>
                <w:color w:val="000000"/>
                <w:kern w:val="0"/>
                <w:szCs w:val="21"/>
              </w:rPr>
              <w:t>11</w:t>
            </w:r>
            <w:r>
              <w:rPr>
                <w:rFonts w:hint="eastAsia"/>
                <w:color w:val="000000"/>
                <w:kern w:val="0"/>
                <w:szCs w:val="21"/>
              </w:rPr>
              <w:t>、6.6、6.3</w:t>
            </w:r>
          </w:p>
        </w:tc>
        <w:tc>
          <w:tcPr>
            <w:tcW w:w="1134" w:type="dxa"/>
            <w:vAlign w:val="center"/>
          </w:tcPr>
          <w:p>
            <w:pPr>
              <w:widowControl/>
              <w:jc w:val="center"/>
              <w:rPr>
                <w:color w:val="000000"/>
                <w:kern w:val="0"/>
                <w:szCs w:val="21"/>
              </w:rPr>
            </w:pPr>
            <w:r>
              <w:rPr>
                <w:color w:val="000000"/>
                <w:kern w:val="0"/>
                <w:szCs w:val="21"/>
              </w:rPr>
              <w:t>YN,d11</w:t>
            </w:r>
          </w:p>
        </w:tc>
        <w:tc>
          <w:tcPr>
            <w:tcW w:w="709" w:type="dxa"/>
            <w:vAlign w:val="center"/>
          </w:tcPr>
          <w:p>
            <w:pPr>
              <w:widowControl/>
              <w:jc w:val="center"/>
              <w:rPr>
                <w:color w:val="000000"/>
                <w:kern w:val="0"/>
                <w:szCs w:val="21"/>
              </w:rPr>
            </w:pPr>
            <w:r>
              <w:rPr>
                <w:rFonts w:hint="eastAsia"/>
                <w:color w:val="000000"/>
                <w:kern w:val="0"/>
                <w:szCs w:val="21"/>
              </w:rPr>
              <w:t>14.24</w:t>
            </w:r>
          </w:p>
        </w:tc>
        <w:tc>
          <w:tcPr>
            <w:tcW w:w="708" w:type="dxa"/>
            <w:vAlign w:val="center"/>
          </w:tcPr>
          <w:p>
            <w:pPr>
              <w:widowControl/>
              <w:jc w:val="center"/>
              <w:rPr>
                <w:color w:val="000000"/>
                <w:kern w:val="0"/>
                <w:szCs w:val="21"/>
              </w:rPr>
            </w:pPr>
            <w:r>
              <w:rPr>
                <w:rFonts w:hint="eastAsia"/>
                <w:color w:val="000000"/>
                <w:kern w:val="0"/>
                <w:szCs w:val="21"/>
              </w:rPr>
              <w:t>53.1</w:t>
            </w:r>
          </w:p>
        </w:tc>
        <w:tc>
          <w:tcPr>
            <w:tcW w:w="1134" w:type="dxa"/>
            <w:vAlign w:val="center"/>
          </w:tcPr>
          <w:p>
            <w:pPr>
              <w:widowControl/>
              <w:jc w:val="center"/>
              <w:rPr>
                <w:color w:val="000000"/>
                <w:kern w:val="0"/>
                <w:szCs w:val="21"/>
              </w:rPr>
            </w:pPr>
            <w:r>
              <w:rPr>
                <w:rFonts w:hint="eastAsia"/>
                <w:color w:val="000000"/>
                <w:kern w:val="0"/>
                <w:szCs w:val="21"/>
              </w:rPr>
              <w:t>1.04</w:t>
            </w:r>
          </w:p>
        </w:tc>
        <w:tc>
          <w:tcPr>
            <w:tcW w:w="1400" w:type="dxa"/>
            <w:tcBorders>
              <w:right w:val="single" w:color="auto" w:sz="12" w:space="0"/>
            </w:tcBorders>
            <w:vAlign w:val="center"/>
          </w:tcPr>
          <w:p>
            <w:pPr>
              <w:widowControl/>
              <w:jc w:val="center"/>
              <w:rPr>
                <w:color w:val="000000"/>
                <w:kern w:val="0"/>
                <w:szCs w:val="21"/>
              </w:rPr>
            </w:pPr>
            <w:r>
              <w:rPr>
                <w:color w:val="000000"/>
                <w:kern w:val="0"/>
                <w:szCs w:val="21"/>
              </w:rPr>
              <w:t>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1702" w:type="dxa"/>
            <w:tcBorders>
              <w:left w:val="single" w:color="auto" w:sz="12" w:space="0"/>
              <w:bottom w:val="single" w:color="auto" w:sz="12" w:space="0"/>
            </w:tcBorders>
            <w:vAlign w:val="center"/>
          </w:tcPr>
          <w:p>
            <w:pPr>
              <w:widowControl/>
              <w:jc w:val="center"/>
              <w:rPr>
                <w:color w:val="000000"/>
                <w:kern w:val="0"/>
                <w:szCs w:val="21"/>
              </w:rPr>
            </w:pPr>
            <w:r>
              <w:rPr>
                <w:color w:val="000000"/>
                <w:kern w:val="0"/>
                <w:szCs w:val="21"/>
              </w:rPr>
              <w:t>SFZ9-8000/110</w:t>
            </w:r>
          </w:p>
        </w:tc>
        <w:tc>
          <w:tcPr>
            <w:tcW w:w="1417" w:type="dxa"/>
            <w:tcBorders>
              <w:bottom w:val="single" w:color="auto" w:sz="12" w:space="0"/>
            </w:tcBorders>
            <w:vAlign w:val="center"/>
          </w:tcPr>
          <w:p>
            <w:pPr>
              <w:widowControl/>
              <w:jc w:val="center"/>
              <w:rPr>
                <w:color w:val="000000"/>
                <w:kern w:val="0"/>
                <w:szCs w:val="21"/>
              </w:rPr>
            </w:pPr>
            <w:r>
              <w:rPr>
                <w:color w:val="000000"/>
                <w:kern w:val="0"/>
                <w:szCs w:val="21"/>
              </w:rPr>
              <w:t>110±2×2.5%</w:t>
            </w:r>
          </w:p>
        </w:tc>
        <w:tc>
          <w:tcPr>
            <w:tcW w:w="1423" w:type="dxa"/>
            <w:tcBorders>
              <w:bottom w:val="single" w:color="auto" w:sz="12" w:space="0"/>
            </w:tcBorders>
            <w:vAlign w:val="center"/>
          </w:tcPr>
          <w:p>
            <w:pPr>
              <w:widowControl/>
              <w:jc w:val="center"/>
              <w:rPr>
                <w:color w:val="000000"/>
                <w:kern w:val="0"/>
                <w:szCs w:val="21"/>
              </w:rPr>
            </w:pPr>
            <w:r>
              <w:rPr>
                <w:color w:val="000000"/>
                <w:kern w:val="0"/>
                <w:szCs w:val="21"/>
              </w:rPr>
              <w:t>11</w:t>
            </w:r>
            <w:r>
              <w:rPr>
                <w:rFonts w:hint="eastAsia"/>
                <w:color w:val="000000"/>
                <w:kern w:val="0"/>
                <w:szCs w:val="21"/>
              </w:rPr>
              <w:t>、6.6、6.3</w:t>
            </w:r>
          </w:p>
        </w:tc>
        <w:tc>
          <w:tcPr>
            <w:tcW w:w="1134" w:type="dxa"/>
            <w:tcBorders>
              <w:bottom w:val="single" w:color="auto" w:sz="12" w:space="0"/>
            </w:tcBorders>
            <w:vAlign w:val="center"/>
          </w:tcPr>
          <w:p>
            <w:pPr>
              <w:widowControl/>
              <w:jc w:val="center"/>
              <w:rPr>
                <w:color w:val="000000"/>
                <w:kern w:val="0"/>
                <w:szCs w:val="21"/>
              </w:rPr>
            </w:pPr>
            <w:r>
              <w:rPr>
                <w:color w:val="000000"/>
                <w:kern w:val="0"/>
                <w:szCs w:val="21"/>
              </w:rPr>
              <w:t>YN,d11</w:t>
            </w:r>
          </w:p>
        </w:tc>
        <w:tc>
          <w:tcPr>
            <w:tcW w:w="709" w:type="dxa"/>
            <w:tcBorders>
              <w:bottom w:val="single" w:color="auto" w:sz="12" w:space="0"/>
            </w:tcBorders>
            <w:vAlign w:val="center"/>
          </w:tcPr>
          <w:p>
            <w:pPr>
              <w:widowControl/>
              <w:jc w:val="center"/>
              <w:rPr>
                <w:color w:val="000000"/>
                <w:kern w:val="0"/>
                <w:szCs w:val="21"/>
              </w:rPr>
            </w:pPr>
            <w:r>
              <w:rPr>
                <w:rFonts w:hint="eastAsia"/>
                <w:color w:val="000000"/>
                <w:kern w:val="0"/>
                <w:szCs w:val="21"/>
              </w:rPr>
              <w:t>12</w:t>
            </w:r>
          </w:p>
        </w:tc>
        <w:tc>
          <w:tcPr>
            <w:tcW w:w="708" w:type="dxa"/>
            <w:tcBorders>
              <w:bottom w:val="single" w:color="auto" w:sz="12" w:space="0"/>
            </w:tcBorders>
            <w:vAlign w:val="center"/>
          </w:tcPr>
          <w:p>
            <w:pPr>
              <w:widowControl/>
              <w:jc w:val="center"/>
              <w:rPr>
                <w:color w:val="000000"/>
                <w:kern w:val="0"/>
                <w:szCs w:val="21"/>
              </w:rPr>
            </w:pPr>
            <w:r>
              <w:rPr>
                <w:rFonts w:hint="eastAsia"/>
                <w:color w:val="000000"/>
                <w:kern w:val="0"/>
                <w:szCs w:val="21"/>
              </w:rPr>
              <w:t>45</w:t>
            </w:r>
          </w:p>
        </w:tc>
        <w:tc>
          <w:tcPr>
            <w:tcW w:w="1134" w:type="dxa"/>
            <w:tcBorders>
              <w:bottom w:val="single" w:color="auto" w:sz="12" w:space="0"/>
            </w:tcBorders>
            <w:vAlign w:val="center"/>
          </w:tcPr>
          <w:p>
            <w:pPr>
              <w:widowControl/>
              <w:jc w:val="center"/>
              <w:rPr>
                <w:color w:val="000000"/>
                <w:kern w:val="0"/>
                <w:szCs w:val="21"/>
              </w:rPr>
            </w:pPr>
            <w:r>
              <w:rPr>
                <w:rFonts w:hint="eastAsia"/>
                <w:color w:val="000000"/>
                <w:kern w:val="0"/>
                <w:szCs w:val="21"/>
              </w:rPr>
              <w:t>1.12</w:t>
            </w:r>
          </w:p>
        </w:tc>
        <w:tc>
          <w:tcPr>
            <w:tcW w:w="1400" w:type="dxa"/>
            <w:tcBorders>
              <w:bottom w:val="single" w:color="auto" w:sz="12" w:space="0"/>
              <w:right w:val="single" w:color="auto" w:sz="12" w:space="0"/>
            </w:tcBorders>
            <w:vAlign w:val="center"/>
          </w:tcPr>
          <w:p>
            <w:pPr>
              <w:widowControl/>
              <w:jc w:val="center"/>
              <w:rPr>
                <w:color w:val="000000"/>
                <w:kern w:val="0"/>
                <w:szCs w:val="21"/>
              </w:rPr>
            </w:pPr>
            <w:r>
              <w:rPr>
                <w:color w:val="000000"/>
                <w:kern w:val="0"/>
                <w:szCs w:val="21"/>
              </w:rPr>
              <w:t>10.5</w:t>
            </w:r>
          </w:p>
        </w:tc>
      </w:tr>
    </w:tbl>
    <w:p>
      <w:pPr>
        <w:ind w:left="420" w:firstLine="420"/>
      </w:pPr>
    </w:p>
    <w:p>
      <w:pPr>
        <w:pStyle w:val="3"/>
        <w:ind w:left="240" w:right="240" w:firstLine="210"/>
      </w:pPr>
      <w:bookmarkStart w:id="58" w:name="_Toc154778964"/>
      <w:bookmarkStart w:id="59" w:name="_Toc18944"/>
      <w:r>
        <w:t>4</w:t>
      </w:r>
      <w:r>
        <w:rPr>
          <w:rFonts w:hint="eastAsia"/>
        </w:rPr>
        <w:t>.4主接线方式选择</w:t>
      </w:r>
      <w:bookmarkEnd w:id="58"/>
      <w:bookmarkEnd w:id="59"/>
    </w:p>
    <w:p>
      <w:pPr>
        <w:ind w:left="420" w:firstLine="420"/>
      </w:pPr>
      <w:r>
        <w:rPr>
          <w:rFonts w:hint="eastAsia"/>
        </w:rPr>
        <w:t>为确保区域电网的稳定性与经济性，需要对水电厂和火电厂与各变电所的接线方式进行选择，选择主接线方式的原则如下：</w:t>
      </w:r>
    </w:p>
    <w:p>
      <w:pPr>
        <w:pStyle w:val="26"/>
        <w:numPr>
          <w:ilvl w:val="0"/>
          <w:numId w:val="17"/>
        </w:numPr>
        <w:ind w:firstLineChars="0"/>
      </w:pPr>
      <w:r>
        <w:rPr>
          <w:rFonts w:hint="eastAsia"/>
        </w:rPr>
        <w:t>可靠性： 主接线方式应确保系统的可靠运行。选择可靠性高的主接线方式，以减少系统故障的可能性，并确保系统在故障发生时有合适的应对措施。</w:t>
      </w:r>
    </w:p>
    <w:p>
      <w:pPr>
        <w:pStyle w:val="26"/>
        <w:numPr>
          <w:ilvl w:val="0"/>
          <w:numId w:val="18"/>
        </w:numPr>
        <w:ind w:firstLineChars="0"/>
      </w:pPr>
      <w:r>
        <w:rPr>
          <w:rFonts w:hint="eastAsia"/>
        </w:rPr>
        <w:t>经济性： 主接线方式的选择应考虑成本因素，包括设备成本、维护成本以及系统的运行成本。经济性原则要求在确保系统性能的前提下选择相对经济的主接线方式。</w:t>
      </w:r>
    </w:p>
    <w:p>
      <w:pPr>
        <w:pStyle w:val="26"/>
        <w:numPr>
          <w:ilvl w:val="0"/>
          <w:numId w:val="18"/>
        </w:numPr>
        <w:ind w:firstLineChars="0"/>
      </w:pPr>
      <w:r>
        <w:rPr>
          <w:rFonts w:hint="eastAsia"/>
        </w:rPr>
        <w:t>灵活性： 考虑系统未来的扩展和改造需求，选择灵活性较高的主接线方式，以便在系统需要进行升级或变更时能够较为方便地进行调整。</w:t>
      </w:r>
    </w:p>
    <w:p>
      <w:pPr>
        <w:pStyle w:val="26"/>
        <w:numPr>
          <w:ilvl w:val="0"/>
          <w:numId w:val="18"/>
        </w:numPr>
        <w:ind w:firstLineChars="0"/>
      </w:pPr>
      <w:r>
        <w:rPr>
          <w:rFonts w:hint="eastAsia"/>
        </w:rPr>
        <w:t>负荷分布均衡： 主接线方式应考虑负荷的合理分布，以避免某一部分系统过载，而其他部分负荷较轻。这有助于提高系统的稳定性和效率。</w:t>
      </w:r>
    </w:p>
    <w:p>
      <w:pPr>
        <w:pStyle w:val="26"/>
        <w:numPr>
          <w:ilvl w:val="0"/>
          <w:numId w:val="18"/>
        </w:numPr>
        <w:ind w:firstLineChars="0"/>
      </w:pPr>
      <w:r>
        <w:rPr>
          <w:rFonts w:hint="eastAsia"/>
        </w:rPr>
        <w:t>运行维护便利性： 主接线方式的选择应便于系统的运行和维护。易于检修和维护的系统更容易保持高效运行状态。</w:t>
      </w:r>
    </w:p>
    <w:p>
      <w:pPr>
        <w:pStyle w:val="26"/>
        <w:numPr>
          <w:ilvl w:val="0"/>
          <w:numId w:val="19"/>
        </w:numPr>
        <w:ind w:firstLineChars="0"/>
        <w:rPr>
          <w:b/>
          <w:bCs/>
        </w:rPr>
      </w:pPr>
      <w:r>
        <w:rPr>
          <w:rFonts w:hint="eastAsia"/>
          <w:b/>
          <w:bCs/>
        </w:rPr>
        <w:t>火电厂主接线方式选择</w:t>
      </w:r>
    </w:p>
    <w:p>
      <w:pPr>
        <w:pStyle w:val="26"/>
        <w:ind w:left="1280" w:firstLine="400" w:firstLineChars="0"/>
      </w:pPr>
      <w:r>
        <w:rPr>
          <w:rFonts w:hint="eastAsia"/>
        </w:rPr>
        <w:t>根据表1-2的火力发电厂的资料及电力平衡表（表2-2）与电量平衡表（表2-4），可知在该区域电网内，火电厂的工作负荷仅为40</w:t>
      </w:r>
      <w:r>
        <w:t>MW</w:t>
      </w:r>
      <w:r>
        <w:rPr>
          <w:rFonts w:hint="eastAsia"/>
        </w:rPr>
        <w:t>左右，为最大输出功率的一半。并且全年运行情况较为稳定，负荷波动不大。因此，综合考虑可靠性与经济性，火电厂A的主接线方式宜采用双母线带旁路母线接线的方式。</w:t>
      </w:r>
    </w:p>
    <w:p>
      <w:pPr>
        <w:pStyle w:val="26"/>
        <w:ind w:left="1280" w:firstLine="400" w:firstLineChars="0"/>
      </w:pPr>
      <w:r>
        <w:rPr>
          <w:rFonts w:hint="eastAsia"/>
        </w:rPr>
        <w:t>火电厂A的主接线方式如图4-2所示：</w:t>
      </w:r>
    </w:p>
    <w:p>
      <w:pPr>
        <w:ind w:firstLine="1200" w:firstLineChars="500"/>
      </w:pPr>
      <w:r>
        <w:drawing>
          <wp:inline distT="0" distB="0" distL="0" distR="0">
            <wp:extent cx="4656455" cy="4949190"/>
            <wp:effectExtent l="0" t="0" r="10795" b="3810"/>
            <wp:docPr id="1761574686" name="图片 5" descr="E:/QQ下载/电力系统课程设计/接线图/火电厂接线图.png火电厂接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74686" name="图片 5" descr="E:/QQ下载/电力系统课程设计/接线图/火电厂接线图.png火电厂接线图"/>
                    <pic:cNvPicPr>
                      <a:picLocks noChangeAspect="1" noChangeArrowheads="1"/>
                    </pic:cNvPicPr>
                  </pic:nvPicPr>
                  <pic:blipFill>
                    <a:blip r:embed="rId13"/>
                    <a:srcRect l="731" r="731"/>
                    <a:stretch>
                      <a:fillRect/>
                    </a:stretch>
                  </pic:blipFill>
                  <pic:spPr>
                    <a:xfrm>
                      <a:off x="0" y="0"/>
                      <a:ext cx="4656455" cy="4949190"/>
                    </a:xfrm>
                    <a:prstGeom prst="rect">
                      <a:avLst/>
                    </a:prstGeom>
                    <a:noFill/>
                    <a:ln>
                      <a:noFill/>
                    </a:ln>
                  </pic:spPr>
                </pic:pic>
              </a:graphicData>
            </a:graphic>
          </wp:inline>
        </w:drawing>
      </w:r>
    </w:p>
    <w:p>
      <w:pPr>
        <w:keepNext/>
        <w:adjustRightInd w:val="0"/>
        <w:snapToGrid w:val="0"/>
        <w:ind w:left="420" w:firstLine="420" w:firstLineChars="210"/>
        <w:rPr>
          <w:rFonts w:ascii="宋体" w:hAnsi="宋体"/>
          <w:sz w:val="20"/>
          <w:szCs w:val="20"/>
        </w:rPr>
      </w:pPr>
      <w:r>
        <w:rPr>
          <w:rFonts w:hint="eastAsia" w:ascii="宋体" w:hAnsi="宋体"/>
          <w:sz w:val="20"/>
          <w:szCs w:val="20"/>
        </w:rPr>
        <w:t>图4-2双母线带旁路母线接线</w:t>
      </w:r>
    </w:p>
    <w:p>
      <w:pPr>
        <w:pStyle w:val="26"/>
        <w:numPr>
          <w:ilvl w:val="0"/>
          <w:numId w:val="19"/>
        </w:numPr>
        <w:ind w:firstLineChars="0"/>
        <w:rPr>
          <w:b/>
          <w:bCs/>
        </w:rPr>
      </w:pPr>
      <w:r>
        <w:rPr>
          <w:rFonts w:hint="eastAsia"/>
          <w:b/>
          <w:bCs/>
        </w:rPr>
        <w:t>水电厂主接线方式选择</w:t>
      </w:r>
    </w:p>
    <w:p>
      <w:pPr>
        <w:ind w:left="1260" w:firstLine="420"/>
      </w:pPr>
      <w:r>
        <w:rPr>
          <w:rFonts w:hint="eastAsia"/>
        </w:rPr>
        <w:t>根据表1-3的水力发电厂的资料及电力平衡表（表2-2）与电量平衡表（表2-4），可知在该区域电网内，随着季节的变换与水位的变化，水电厂的整体波动较大，且需要具有运行调度灵活，操作、检修方便的功能。考虑到其灵活性需求，水电厂</w:t>
      </w:r>
      <w:r>
        <w:t>B</w:t>
      </w:r>
      <w:r>
        <w:rPr>
          <w:rFonts w:hint="eastAsia"/>
        </w:rPr>
        <w:t>的主接线方式宜采用一台半断路器接线的方式。</w:t>
      </w:r>
    </w:p>
    <w:p>
      <w:pPr>
        <w:ind w:left="1260" w:firstLine="420"/>
      </w:pPr>
      <w:r>
        <w:rPr>
          <w:rFonts w:hint="eastAsia"/>
        </w:rPr>
        <w:t>水电厂</w:t>
      </w:r>
      <w:r>
        <w:t>B</w:t>
      </w:r>
      <w:r>
        <w:rPr>
          <w:rFonts w:hint="eastAsia"/>
        </w:rPr>
        <w:t>的主接线方式如图4-3所示：</w:t>
      </w:r>
    </w:p>
    <w:p>
      <w:pPr>
        <w:ind w:firstLine="964" w:firstLineChars="400"/>
        <w:rPr>
          <w:b/>
          <w:bCs/>
        </w:rPr>
      </w:pPr>
      <w:r>
        <w:rPr>
          <w:b/>
          <w:bCs/>
        </w:rPr>
        <w:drawing>
          <wp:inline distT="0" distB="0" distL="0" distR="0">
            <wp:extent cx="4223385" cy="4613910"/>
            <wp:effectExtent l="0" t="0" r="5715" b="15240"/>
            <wp:docPr id="1562113822" name="图片 6" descr="E:/QQ下载/电力系统课程设计/接线图/水电厂接线图.png水电厂接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13822" name="图片 6" descr="E:/QQ下载/电力系统课程设计/接线图/水电厂接线图.png水电厂接线图"/>
                    <pic:cNvPicPr>
                      <a:picLocks noChangeAspect="1" noChangeArrowheads="1"/>
                    </pic:cNvPicPr>
                  </pic:nvPicPr>
                  <pic:blipFill>
                    <a:blip r:embed="rId14"/>
                    <a:srcRect l="42" r="42"/>
                    <a:stretch>
                      <a:fillRect/>
                    </a:stretch>
                  </pic:blipFill>
                  <pic:spPr>
                    <a:xfrm>
                      <a:off x="0" y="0"/>
                      <a:ext cx="4223385" cy="4613910"/>
                    </a:xfrm>
                    <a:prstGeom prst="rect">
                      <a:avLst/>
                    </a:prstGeom>
                    <a:noFill/>
                    <a:ln>
                      <a:noFill/>
                    </a:ln>
                  </pic:spPr>
                </pic:pic>
              </a:graphicData>
            </a:graphic>
          </wp:inline>
        </w:drawing>
      </w:r>
    </w:p>
    <w:p>
      <w:pPr>
        <w:keepNext/>
        <w:adjustRightInd w:val="0"/>
        <w:snapToGrid w:val="0"/>
        <w:ind w:left="420" w:firstLine="420" w:firstLineChars="210"/>
        <w:rPr>
          <w:rFonts w:ascii="宋体" w:hAnsi="宋体"/>
          <w:sz w:val="20"/>
          <w:szCs w:val="20"/>
        </w:rPr>
      </w:pPr>
      <w:r>
        <w:rPr>
          <w:rFonts w:hint="eastAsia" w:ascii="宋体" w:hAnsi="宋体"/>
          <w:sz w:val="20"/>
          <w:szCs w:val="20"/>
        </w:rPr>
        <w:t>图4-3一台半断路器接线</w:t>
      </w:r>
    </w:p>
    <w:p>
      <w:pPr>
        <w:pStyle w:val="2"/>
      </w:pPr>
      <w:bookmarkStart w:id="60" w:name="_Toc154778965"/>
      <w:bookmarkStart w:id="61" w:name="_Toc25714"/>
      <w:r>
        <w:rPr>
          <w:rFonts w:hint="eastAsia"/>
        </w:rPr>
        <w:t>五、潮流计算与三相短路的短路容量计算程序</w:t>
      </w:r>
      <w:bookmarkEnd w:id="60"/>
      <w:bookmarkEnd w:id="61"/>
    </w:p>
    <w:p>
      <w:pPr>
        <w:pStyle w:val="3"/>
        <w:ind w:left="0" w:leftChars="0" w:right="240" w:firstLine="420"/>
      </w:pPr>
      <w:bookmarkStart w:id="62" w:name="_Toc154778966"/>
      <w:bookmarkStart w:id="63" w:name="_Toc2427"/>
      <w:r>
        <w:rPr>
          <w:rFonts w:hint="eastAsia"/>
        </w:rPr>
        <w:t>5.1牛顿-拉夫逊法（N</w:t>
      </w:r>
      <w:r>
        <w:t>-R</w:t>
      </w:r>
      <w:r>
        <w:rPr>
          <w:rFonts w:hint="eastAsia"/>
        </w:rPr>
        <w:t>法）潮流计算</w:t>
      </w:r>
      <w:bookmarkEnd w:id="62"/>
      <w:bookmarkEnd w:id="63"/>
      <w:r>
        <w:t xml:space="preserve"> </w:t>
      </w:r>
    </w:p>
    <w:p>
      <w:pPr>
        <w:ind w:left="420" w:firstLine="420"/>
        <w:rPr>
          <w:rFonts w:ascii="宋体" w:hAnsi="宋体"/>
        </w:rPr>
      </w:pPr>
      <w:r>
        <w:rPr>
          <w:rFonts w:hint="eastAsia" w:ascii="宋体" w:hAnsi="宋体"/>
        </w:rPr>
        <w:t>牛顿-拉夫逊法通过迭代求解非线性代数方程组，有效处理电网中的功率平衡问题。它能够精确地计算各节点的电压大小和相位，确保电力系统稳定、经济运行。该方法的高效性和准确性使其成为工程应用中最常用的潮流计算方法之一。牛顿-拉夫逊法的应用对于保障电力系统的可靠性、优化运行以及规划具有不可或缺的作用。</w:t>
      </w:r>
    </w:p>
    <w:p>
      <w:pPr>
        <w:pStyle w:val="26"/>
        <w:ind w:left="865" w:firstLine="0" w:firstLineChars="0"/>
        <w:rPr>
          <w:rFonts w:ascii="宋体" w:hAnsi="宋体"/>
        </w:rPr>
      </w:pPr>
      <w:r>
        <w:rPr>
          <w:rFonts w:hint="eastAsia" w:ascii="宋体" w:hAnsi="宋体"/>
        </w:rPr>
        <w:t>使用牛顿-拉夫逊法进行潮流计算的步骤如下：</w:t>
      </w:r>
    </w:p>
    <w:p>
      <w:pPr>
        <w:pStyle w:val="26"/>
        <w:numPr>
          <w:ilvl w:val="0"/>
          <w:numId w:val="20"/>
        </w:numPr>
        <w:ind w:firstLineChars="0"/>
        <w:rPr>
          <w:rFonts w:ascii="宋体" w:hAnsi="宋体"/>
        </w:rPr>
      </w:pPr>
      <w:r>
        <w:rPr>
          <w:rFonts w:hint="eastAsia" w:ascii="宋体" w:hAnsi="宋体"/>
        </w:rPr>
        <w:t>初始化变量：设定初始电压相角和电压幅值。</w:t>
      </w:r>
    </w:p>
    <w:p>
      <w:pPr>
        <w:pStyle w:val="26"/>
        <w:numPr>
          <w:ilvl w:val="0"/>
          <w:numId w:val="20"/>
        </w:numPr>
        <w:ind w:firstLineChars="0"/>
        <w:rPr>
          <w:rFonts w:ascii="宋体" w:hAnsi="宋体"/>
        </w:rPr>
      </w:pPr>
      <w:r>
        <w:rPr>
          <w:rFonts w:hint="eastAsia" w:ascii="宋体" w:hAnsi="宋体"/>
        </w:rPr>
        <w:t>计算节点注入复功率：根据负荷模型和发电机模型计算各节点的注入复功率。</w:t>
      </w:r>
    </w:p>
    <w:p>
      <w:pPr>
        <w:pStyle w:val="26"/>
        <w:numPr>
          <w:ilvl w:val="0"/>
          <w:numId w:val="20"/>
        </w:numPr>
        <w:ind w:firstLineChars="0"/>
        <w:rPr>
          <w:rFonts w:ascii="宋体" w:hAnsi="宋体"/>
        </w:rPr>
      </w:pPr>
      <w:r>
        <w:rPr>
          <w:rFonts w:hint="eastAsia" w:ascii="宋体" w:hAnsi="宋体"/>
        </w:rPr>
        <w:t>计算雅可比矩阵：根据电压相角和电压幅值计算雅可比矩阵。</w:t>
      </w:r>
    </w:p>
    <w:p>
      <w:pPr>
        <w:pStyle w:val="26"/>
        <w:numPr>
          <w:ilvl w:val="0"/>
          <w:numId w:val="20"/>
        </w:numPr>
        <w:ind w:firstLineChars="0"/>
        <w:rPr>
          <w:rFonts w:ascii="宋体" w:hAnsi="宋体"/>
        </w:rPr>
      </w:pPr>
      <w:r>
        <w:rPr>
          <w:rFonts w:hint="eastAsia" w:ascii="宋体" w:hAnsi="宋体"/>
        </w:rPr>
        <w:t>计算电流不平衡量：根据节点注入复功率和雅可比矩阵计算电流不平衡量。</w:t>
      </w:r>
    </w:p>
    <w:p>
      <w:pPr>
        <w:pStyle w:val="26"/>
        <w:numPr>
          <w:ilvl w:val="0"/>
          <w:numId w:val="20"/>
        </w:numPr>
        <w:ind w:firstLineChars="0"/>
        <w:rPr>
          <w:rFonts w:ascii="宋体" w:hAnsi="宋体"/>
        </w:rPr>
      </w:pPr>
      <w:r>
        <w:rPr>
          <w:rFonts w:hint="eastAsia" w:ascii="宋体" w:hAnsi="宋体"/>
        </w:rPr>
        <w:t>计算修正量：使用雅可比矩阵和电流不平衡量计算修正量。</w:t>
      </w:r>
    </w:p>
    <w:p>
      <w:pPr>
        <w:pStyle w:val="26"/>
        <w:numPr>
          <w:ilvl w:val="0"/>
          <w:numId w:val="20"/>
        </w:numPr>
        <w:ind w:firstLineChars="0"/>
        <w:rPr>
          <w:rFonts w:ascii="宋体" w:hAnsi="宋体"/>
        </w:rPr>
      </w:pPr>
      <w:r>
        <w:rPr>
          <w:rFonts w:hint="eastAsia" w:ascii="宋体" w:hAnsi="宋体"/>
        </w:rPr>
        <w:t>更新电压：根据修正量更新电压相角和电压幅值。</w:t>
      </w:r>
    </w:p>
    <w:p>
      <w:pPr>
        <w:pStyle w:val="26"/>
        <w:numPr>
          <w:ilvl w:val="0"/>
          <w:numId w:val="20"/>
        </w:numPr>
        <w:ind w:firstLineChars="0"/>
        <w:rPr>
          <w:rFonts w:ascii="宋体" w:hAnsi="宋体"/>
        </w:rPr>
      </w:pPr>
      <w:r>
        <w:rPr>
          <w:rFonts w:hint="eastAsia" w:ascii="宋体" w:hAnsi="宋体"/>
        </w:rPr>
        <w:t>判断收敛：如果修正量小于预设值，则认为收敛，结束迭代；否则返回第</w:t>
      </w:r>
      <w:r>
        <w:rPr>
          <w:rFonts w:ascii="宋体" w:hAnsi="宋体"/>
        </w:rPr>
        <w:t>3</w:t>
      </w:r>
      <w:r>
        <w:rPr>
          <w:rFonts w:hint="eastAsia" w:ascii="宋体" w:hAnsi="宋体"/>
        </w:rPr>
        <w:t>步，继续迭代。</w:t>
      </w:r>
    </w:p>
    <w:p>
      <w:pPr>
        <w:ind w:left="840"/>
        <w:rPr>
          <w:rFonts w:ascii="宋体" w:hAnsi="宋体"/>
        </w:rPr>
      </w:pPr>
      <w:r>
        <w:rPr>
          <w:rFonts w:hint="eastAsia" w:ascii="宋体" w:hAnsi="宋体"/>
        </w:rPr>
        <w:t>牛顿-拉夫逊法潮流计算流程图如下图所示：</w:t>
      </w:r>
    </w:p>
    <w:p>
      <w:pPr>
        <w:ind w:left="840" w:firstLine="480" w:firstLineChars="200"/>
        <w:rPr>
          <w:rFonts w:ascii="宋体" w:hAnsi="宋体"/>
        </w:rPr>
      </w:pPr>
      <w:r>
        <w:rPr>
          <w:rFonts w:ascii="宋体" w:hAnsi="宋体"/>
        </w:rPr>
        <w:drawing>
          <wp:inline distT="0" distB="0" distL="0" distR="0">
            <wp:extent cx="3596005" cy="3895725"/>
            <wp:effectExtent l="0" t="0" r="4445" b="9525"/>
            <wp:docPr id="15730887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8879" name="图片 1" descr="图示&#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96005" cy="3895725"/>
                    </a:xfrm>
                    <a:prstGeom prst="rect">
                      <a:avLst/>
                    </a:prstGeom>
                    <a:noFill/>
                    <a:ln>
                      <a:noFill/>
                    </a:ln>
                  </pic:spPr>
                </pic:pic>
              </a:graphicData>
            </a:graphic>
          </wp:inline>
        </w:drawing>
      </w:r>
    </w:p>
    <w:p>
      <w:pPr>
        <w:jc w:val="left"/>
        <w:rPr>
          <w:rFonts w:ascii="宋体" w:hAnsi="宋体"/>
        </w:rPr>
      </w:pPr>
    </w:p>
    <w:p>
      <w:pPr>
        <w:pStyle w:val="4"/>
        <w:ind w:left="0" w:leftChars="0" w:right="240" w:firstLine="420"/>
      </w:pPr>
      <w:bookmarkStart w:id="64" w:name="_Toc154778967"/>
      <w:bookmarkStart w:id="65" w:name="_Toc10994"/>
      <w:r>
        <w:rPr>
          <w:rFonts w:hint="eastAsia"/>
        </w:rPr>
        <w:t>5</w:t>
      </w:r>
      <w:r>
        <w:t xml:space="preserve">.1.1 </w:t>
      </w:r>
      <w:r>
        <w:rPr>
          <w:rFonts w:hint="eastAsia"/>
        </w:rPr>
        <w:t xml:space="preserve">方案1 </w:t>
      </w:r>
      <w:r>
        <w:t>M</w:t>
      </w:r>
      <w:r>
        <w:rPr>
          <w:rFonts w:hint="eastAsia"/>
        </w:rPr>
        <w:t>atlab潮流计算与</w:t>
      </w:r>
      <w:r>
        <w:t>P</w:t>
      </w:r>
      <w:r>
        <w:rPr>
          <w:rFonts w:hint="eastAsia"/>
        </w:rPr>
        <w:t>ower</w:t>
      </w:r>
      <w:r>
        <w:t xml:space="preserve"> W</w:t>
      </w:r>
      <w:r>
        <w:rPr>
          <w:rFonts w:hint="eastAsia"/>
        </w:rPr>
        <w:t>or</w:t>
      </w:r>
      <w:r>
        <w:t>l</w:t>
      </w:r>
      <w:r>
        <w:rPr>
          <w:rFonts w:hint="eastAsia"/>
        </w:rPr>
        <w:t>d仿真潮流计算（N</w:t>
      </w:r>
      <w:r>
        <w:t>-R</w:t>
      </w:r>
      <w:r>
        <w:rPr>
          <w:rFonts w:hint="eastAsia"/>
        </w:rPr>
        <w:t>法）</w:t>
      </w:r>
      <w:bookmarkEnd w:id="64"/>
      <w:bookmarkEnd w:id="65"/>
    </w:p>
    <w:p>
      <w:pPr>
        <w:pStyle w:val="26"/>
        <w:numPr>
          <w:ilvl w:val="0"/>
          <w:numId w:val="21"/>
        </w:numPr>
        <w:ind w:firstLineChars="0"/>
        <w:rPr>
          <w:b/>
          <w:bCs/>
        </w:rPr>
      </w:pPr>
      <w:r>
        <w:rPr>
          <w:rFonts w:hint="eastAsia"/>
          <w:b/>
          <w:bCs/>
        </w:rPr>
        <w:t>方案一的P</w:t>
      </w:r>
      <w:r>
        <w:rPr>
          <w:b/>
          <w:bCs/>
        </w:rPr>
        <w:t>ower World</w:t>
      </w:r>
      <w:r>
        <w:rPr>
          <w:rFonts w:hint="eastAsia"/>
          <w:b/>
          <w:bCs/>
        </w:rPr>
        <w:t>模型及潮流计算</w:t>
      </w:r>
    </w:p>
    <w:p>
      <w:pPr>
        <w:ind w:left="420" w:firstLine="420"/>
      </w:pPr>
      <w:r>
        <w:rPr>
          <w:rFonts w:hint="eastAsia"/>
        </w:rPr>
        <w:t>用</w:t>
      </w:r>
      <w:r>
        <w:t>Power World</w:t>
      </w:r>
      <w:r>
        <w:rPr>
          <w:rFonts w:hint="eastAsia"/>
        </w:rPr>
        <w:t>软件搭建方案一接线方式模型如下图5-1所示：</w:t>
      </w:r>
    </w:p>
    <w:p>
      <w:pPr>
        <w:jc w:val="center"/>
      </w:pPr>
      <w:r>
        <w:drawing>
          <wp:inline distT="0" distB="0" distL="114300" distR="114300">
            <wp:extent cx="4494530" cy="2557145"/>
            <wp:effectExtent l="0" t="0" r="1270" b="14605"/>
            <wp:docPr id="4" name="图片 4" descr="pl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lan1"/>
                    <pic:cNvPicPr>
                      <a:picLocks noChangeAspect="1"/>
                    </pic:cNvPicPr>
                  </pic:nvPicPr>
                  <pic:blipFill>
                    <a:blip r:embed="rId16"/>
                    <a:stretch>
                      <a:fillRect/>
                    </a:stretch>
                  </pic:blipFill>
                  <pic:spPr>
                    <a:xfrm>
                      <a:off x="0" y="0"/>
                      <a:ext cx="4494530" cy="2557145"/>
                    </a:xfrm>
                    <a:prstGeom prst="rect">
                      <a:avLst/>
                    </a:prstGeom>
                  </pic:spPr>
                </pic:pic>
              </a:graphicData>
            </a:graphic>
          </wp:inline>
        </w:drawing>
      </w:r>
    </w:p>
    <w:p>
      <w:pPr>
        <w:ind w:firstLine="480" w:firstLineChars="200"/>
        <w:jc w:val="center"/>
      </w:pPr>
      <w:r>
        <w:rPr>
          <w:rFonts w:hint="eastAsia"/>
          <w:szCs w:val="21"/>
        </w:rPr>
        <w:t>图5</w:t>
      </w:r>
      <w:r>
        <w:rPr>
          <w:szCs w:val="21"/>
        </w:rPr>
        <w:t>-</w:t>
      </w:r>
      <w:r>
        <w:rPr>
          <w:rFonts w:hint="eastAsia"/>
          <w:szCs w:val="21"/>
        </w:rPr>
        <w:t>1</w:t>
      </w:r>
      <w:r>
        <w:rPr>
          <w:szCs w:val="21"/>
        </w:rPr>
        <w:t xml:space="preserve"> </w:t>
      </w:r>
      <w:r>
        <w:rPr>
          <w:rFonts w:hint="eastAsia"/>
          <w:szCs w:val="21"/>
        </w:rPr>
        <w:t>方案一接线图模型</w:t>
      </w:r>
    </w:p>
    <w:p>
      <w:pPr>
        <w:ind w:left="420" w:firstLine="420"/>
      </w:pPr>
      <w:r>
        <w:rPr>
          <w:rFonts w:hint="eastAsia"/>
        </w:rPr>
        <w:t>在</w:t>
      </w:r>
      <w:r>
        <w:t>Power World</w:t>
      </w:r>
      <w:r>
        <w:rPr>
          <w:rFonts w:hint="eastAsia"/>
        </w:rPr>
        <w:t>上对该模型进行潮流计算，计算结果如下表5-1所示：</w:t>
      </w:r>
    </w:p>
    <w:p>
      <w:r>
        <w:drawing>
          <wp:inline distT="0" distB="0" distL="0" distR="0">
            <wp:extent cx="5688330" cy="1012190"/>
            <wp:effectExtent l="0" t="0" r="7620" b="0"/>
            <wp:docPr id="1218901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0183" name="图片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688330" cy="1012190"/>
                    </a:xfrm>
                    <a:prstGeom prst="rect">
                      <a:avLst/>
                    </a:prstGeom>
                    <a:noFill/>
                    <a:ln>
                      <a:noFill/>
                    </a:ln>
                  </pic:spPr>
                </pic:pic>
              </a:graphicData>
            </a:graphic>
          </wp:inline>
        </w:drawing>
      </w:r>
    </w:p>
    <w:p>
      <w:pPr>
        <w:ind w:firstLine="480" w:firstLineChars="200"/>
        <w:jc w:val="left"/>
        <w:rPr>
          <w:szCs w:val="21"/>
        </w:rPr>
      </w:pPr>
      <w:bookmarkStart w:id="66" w:name="OLE_LINK2"/>
      <w:r>
        <w:rPr>
          <w:rFonts w:hint="eastAsia"/>
          <w:szCs w:val="21"/>
        </w:rPr>
        <w:t>表5</w:t>
      </w:r>
      <w:r>
        <w:rPr>
          <w:szCs w:val="21"/>
        </w:rPr>
        <w:t>-</w:t>
      </w:r>
      <w:r>
        <w:rPr>
          <w:rFonts w:hint="eastAsia"/>
          <w:szCs w:val="21"/>
        </w:rPr>
        <w:t>1</w:t>
      </w:r>
      <w:r>
        <w:rPr>
          <w:szCs w:val="21"/>
        </w:rPr>
        <w:t xml:space="preserve"> </w:t>
      </w:r>
      <w:r>
        <w:rPr>
          <w:rFonts w:hint="eastAsia"/>
          <w:szCs w:val="21"/>
        </w:rPr>
        <w:t>方案一P</w:t>
      </w:r>
      <w:r>
        <w:rPr>
          <w:szCs w:val="21"/>
        </w:rPr>
        <w:t>ower World</w:t>
      </w:r>
      <w:r>
        <w:rPr>
          <w:rFonts w:hint="eastAsia"/>
          <w:szCs w:val="21"/>
        </w:rPr>
        <w:t>潮流计算结果</w:t>
      </w:r>
    </w:p>
    <w:bookmarkEnd w:id="66"/>
    <w:p>
      <w:pPr>
        <w:pStyle w:val="26"/>
        <w:numPr>
          <w:ilvl w:val="0"/>
          <w:numId w:val="21"/>
        </w:numPr>
        <w:ind w:firstLineChars="0"/>
        <w:rPr>
          <w:b/>
          <w:bCs/>
        </w:rPr>
      </w:pPr>
      <w:r>
        <w:rPr>
          <w:rFonts w:hint="eastAsia"/>
          <w:b/>
          <w:bCs/>
        </w:rPr>
        <w:t>方案一N</w:t>
      </w:r>
      <w:r>
        <w:rPr>
          <w:b/>
          <w:bCs/>
        </w:rPr>
        <w:t>-R</w:t>
      </w:r>
      <w:r>
        <w:rPr>
          <w:rFonts w:hint="eastAsia"/>
          <w:b/>
          <w:bCs/>
        </w:rPr>
        <w:t>法</w:t>
      </w:r>
      <w:r>
        <w:rPr>
          <w:b/>
          <w:bCs/>
        </w:rPr>
        <w:t>Matlab</w:t>
      </w:r>
      <w:r>
        <w:rPr>
          <w:rFonts w:hint="eastAsia"/>
          <w:b/>
          <w:bCs/>
        </w:rPr>
        <w:t>潮流计算</w:t>
      </w:r>
    </w:p>
    <w:p>
      <w:pPr>
        <w:ind w:left="360" w:firstLine="480" w:firstLineChars="200"/>
        <w:jc w:val="left"/>
      </w:pPr>
      <w:r>
        <w:rPr>
          <w:rFonts w:hint="eastAsia"/>
        </w:rPr>
        <w:t>为计算方案一各节点的潮流数据，将</w:t>
      </w:r>
      <w:r>
        <w:t>N-R</w:t>
      </w:r>
      <w:r>
        <w:rPr>
          <w:rFonts w:hint="eastAsia"/>
        </w:rPr>
        <w:t>法抽象为数学语言，并在M</w:t>
      </w:r>
      <w:r>
        <w:t>atlab</w:t>
      </w:r>
      <w:r>
        <w:rPr>
          <w:rFonts w:hint="eastAsia"/>
        </w:rPr>
        <w:t>上实现潮流计算的功能。</w:t>
      </w:r>
    </w:p>
    <w:p>
      <w:pPr>
        <w:ind w:left="360" w:firstLine="480" w:firstLineChars="200"/>
        <w:jc w:val="left"/>
      </w:pPr>
      <w:r>
        <w:rPr>
          <w:rFonts w:hint="eastAsia"/>
        </w:rPr>
        <w:t>为进行潮流计算，首先，需要将下图的节点网络B</w:t>
      </w:r>
      <w:r>
        <w:t>us</w:t>
      </w:r>
      <w:r>
        <w:rPr>
          <w:rFonts w:hint="eastAsia"/>
        </w:rPr>
        <w:t>矩阵和支路网络Branch矩阵的数据按照提示输入程序：</w:t>
      </w:r>
    </w:p>
    <w:p>
      <w:pPr>
        <w:jc w:val="center"/>
        <w:rPr>
          <w:rFonts w:eastAsia="Times New Roman"/>
          <w:snapToGrid w:val="0"/>
          <w:color w:val="000000"/>
          <w:w w:val="0"/>
          <w:kern w:val="0"/>
          <w:sz w:val="0"/>
          <w:szCs w:val="0"/>
          <w:u w:color="000000"/>
          <w:shd w:val="clear" w:color="000000" w:fill="000000"/>
          <w:lang w:val="zh-CN" w:bidi="zh-CN"/>
        </w:rPr>
      </w:pPr>
      <w:r>
        <w:drawing>
          <wp:inline distT="0" distB="0" distL="0" distR="0">
            <wp:extent cx="2665730" cy="1683385"/>
            <wp:effectExtent l="0" t="0" r="1270" b="0"/>
            <wp:docPr id="1226371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7191"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683163" cy="1694135"/>
                    </a:xfrm>
                    <a:prstGeom prst="rect">
                      <a:avLst/>
                    </a:prstGeom>
                    <a:noFill/>
                    <a:ln>
                      <a:noFill/>
                    </a:ln>
                  </pic:spPr>
                </pic:pic>
              </a:graphicData>
            </a:graphic>
          </wp:inline>
        </w:drawing>
      </w:r>
      <w:r>
        <w:t xml:space="preserve"> </w:t>
      </w:r>
      <w:r>
        <w:rPr>
          <w:rFonts w:eastAsia="Times New Roman"/>
          <w:snapToGrid w:val="0"/>
          <w:color w:val="000000"/>
          <w:w w:val="0"/>
          <w:kern w:val="0"/>
          <w:sz w:val="0"/>
          <w:szCs w:val="0"/>
          <w:u w:color="000000"/>
          <w:shd w:val="clear" w:color="000000" w:fill="000000"/>
          <w:lang w:val="zh-CN" w:bidi="zh-CN"/>
        </w:rPr>
        <w:t xml:space="preserve"> </w:t>
      </w:r>
      <w:r>
        <w:drawing>
          <wp:inline distT="0" distB="0" distL="0" distR="0">
            <wp:extent cx="2582545" cy="1673860"/>
            <wp:effectExtent l="0" t="0" r="8255" b="2540"/>
            <wp:docPr id="1385209577"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09577" name="图片 4" descr="文本&#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593948" cy="1681181"/>
                    </a:xfrm>
                    <a:prstGeom prst="rect">
                      <a:avLst/>
                    </a:prstGeom>
                    <a:noFill/>
                    <a:ln>
                      <a:noFill/>
                    </a:ln>
                  </pic:spPr>
                </pic:pic>
              </a:graphicData>
            </a:graphic>
          </wp:inline>
        </w:drawing>
      </w:r>
    </w:p>
    <w:p>
      <w:pPr>
        <w:ind w:left="420" w:firstLine="420"/>
      </w:pPr>
      <w:r>
        <w:rPr>
          <w:rFonts w:hint="eastAsia"/>
        </w:rPr>
        <w:t>在输入相关矩阵后，进行潮流计算，计算结果如下表5-2所示：</w:t>
      </w:r>
    </w:p>
    <w:p>
      <w:pPr>
        <w:jc w:val="center"/>
      </w:pPr>
      <w:r>
        <w:drawing>
          <wp:inline distT="0" distB="0" distL="114300" distR="114300">
            <wp:extent cx="5681345" cy="2449195"/>
            <wp:effectExtent l="0" t="0" r="14605" b="8255"/>
            <wp:docPr id="6" name="图片 6" descr="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输出"/>
                    <pic:cNvPicPr>
                      <a:picLocks noChangeAspect="1"/>
                    </pic:cNvPicPr>
                  </pic:nvPicPr>
                  <pic:blipFill>
                    <a:blip r:embed="rId20"/>
                    <a:stretch>
                      <a:fillRect/>
                    </a:stretch>
                  </pic:blipFill>
                  <pic:spPr>
                    <a:xfrm>
                      <a:off x="0" y="0"/>
                      <a:ext cx="5681345" cy="2449195"/>
                    </a:xfrm>
                    <a:prstGeom prst="rect">
                      <a:avLst/>
                    </a:prstGeom>
                  </pic:spPr>
                </pic:pic>
              </a:graphicData>
            </a:graphic>
          </wp:inline>
        </w:drawing>
      </w:r>
    </w:p>
    <w:p>
      <w:pPr>
        <w:ind w:firstLine="480" w:firstLineChars="200"/>
        <w:jc w:val="left"/>
        <w:rPr>
          <w:szCs w:val="21"/>
        </w:rPr>
      </w:pPr>
      <w:r>
        <w:rPr>
          <w:rFonts w:hint="eastAsia"/>
          <w:szCs w:val="21"/>
        </w:rPr>
        <w:t>表5</w:t>
      </w:r>
      <w:r>
        <w:rPr>
          <w:szCs w:val="21"/>
        </w:rPr>
        <w:t>-</w:t>
      </w:r>
      <w:r>
        <w:rPr>
          <w:rFonts w:hint="eastAsia"/>
          <w:szCs w:val="21"/>
        </w:rPr>
        <w:t>2</w:t>
      </w:r>
      <w:r>
        <w:rPr>
          <w:szCs w:val="21"/>
        </w:rPr>
        <w:t xml:space="preserve"> </w:t>
      </w:r>
      <w:r>
        <w:rPr>
          <w:rFonts w:hint="eastAsia"/>
          <w:szCs w:val="21"/>
        </w:rPr>
        <w:t>方案一</w:t>
      </w:r>
      <w:r>
        <w:rPr>
          <w:szCs w:val="21"/>
        </w:rPr>
        <w:t>Matlab</w:t>
      </w:r>
      <w:r>
        <w:rPr>
          <w:rFonts w:hint="eastAsia"/>
          <w:szCs w:val="21"/>
        </w:rPr>
        <w:t>潮流计算结果</w:t>
      </w:r>
    </w:p>
    <w:p>
      <w:pPr>
        <w:pStyle w:val="26"/>
        <w:numPr>
          <w:ilvl w:val="0"/>
          <w:numId w:val="22"/>
        </w:numPr>
        <w:ind w:firstLineChars="0"/>
        <w:rPr>
          <w:b/>
          <w:bCs/>
        </w:rPr>
      </w:pPr>
      <w:r>
        <w:rPr>
          <w:b/>
          <w:bCs/>
        </w:rPr>
        <w:t>M</w:t>
      </w:r>
      <w:r>
        <w:rPr>
          <w:rFonts w:hint="eastAsia"/>
          <w:b/>
          <w:bCs/>
        </w:rPr>
        <w:t>atlab程序运行结果与</w:t>
      </w:r>
      <w:r>
        <w:rPr>
          <w:b/>
          <w:bCs/>
        </w:rPr>
        <w:t>P</w:t>
      </w:r>
      <w:r>
        <w:rPr>
          <w:rFonts w:hint="eastAsia"/>
          <w:b/>
          <w:bCs/>
        </w:rPr>
        <w:t>ower</w:t>
      </w:r>
      <w:r>
        <w:rPr>
          <w:b/>
          <w:bCs/>
        </w:rPr>
        <w:t xml:space="preserve"> W</w:t>
      </w:r>
      <w:r>
        <w:rPr>
          <w:rFonts w:hint="eastAsia"/>
          <w:b/>
          <w:bCs/>
        </w:rPr>
        <w:t>orld仿真结果的对比</w:t>
      </w:r>
    </w:p>
    <w:p>
      <w:pPr>
        <w:ind w:left="5" w:firstLine="415"/>
      </w:pPr>
      <w:r>
        <w:rPr>
          <w:rFonts w:hint="eastAsia"/>
        </w:rPr>
        <w:t>将M</w:t>
      </w:r>
      <w:r>
        <w:t>atlab</w:t>
      </w:r>
      <w:r>
        <w:rPr>
          <w:rFonts w:hint="eastAsia"/>
        </w:rPr>
        <w:t>与P</w:t>
      </w:r>
      <w:r>
        <w:t>ower World</w:t>
      </w:r>
      <w:r>
        <w:rPr>
          <w:rFonts w:hint="eastAsia"/>
        </w:rPr>
        <w:t>的潮流计算结果进行对比，得到如表5</w:t>
      </w:r>
      <w:r>
        <w:t>-3</w:t>
      </w:r>
      <w:r>
        <w:rPr>
          <w:rFonts w:hint="eastAsia"/>
        </w:rPr>
        <w:t>所示的数据：</w:t>
      </w:r>
    </w:p>
    <w:tbl>
      <w:tblPr>
        <w:tblStyle w:val="13"/>
        <w:tblW w:w="5000" w:type="pct"/>
        <w:tblInd w:w="0" w:type="dxa"/>
        <w:tblLayout w:type="autofit"/>
        <w:tblCellMar>
          <w:top w:w="0" w:type="dxa"/>
          <w:left w:w="108" w:type="dxa"/>
          <w:bottom w:w="0" w:type="dxa"/>
          <w:right w:w="108" w:type="dxa"/>
        </w:tblCellMar>
      </w:tblPr>
      <w:tblGrid>
        <w:gridCol w:w="2374"/>
        <w:gridCol w:w="2374"/>
        <w:gridCol w:w="2374"/>
        <w:gridCol w:w="2052"/>
      </w:tblGrid>
      <w:tr>
        <w:tblPrEx>
          <w:tblCellMar>
            <w:top w:w="0" w:type="dxa"/>
            <w:left w:w="108" w:type="dxa"/>
            <w:bottom w:w="0" w:type="dxa"/>
            <w:right w:w="108" w:type="dxa"/>
          </w:tblCellMar>
        </w:tblPrEx>
        <w:trPr>
          <w:trHeight w:val="288" w:hRule="atLeast"/>
        </w:trPr>
        <w:tc>
          <w:tcPr>
            <w:tcW w:w="1294" w:type="pct"/>
            <w:tcBorders>
              <w:top w:val="single" w:color="000000" w:sz="12" w:space="0"/>
              <w:left w:val="single" w:color="000000" w:sz="12" w:space="0"/>
              <w:bottom w:val="single" w:color="000000" w:sz="12" w:space="0"/>
              <w:right w:val="single" w:color="000000" w:sz="12" w:space="0"/>
            </w:tcBorders>
            <w:shd w:val="clear" w:color="auto" w:fill="auto"/>
            <w:noWrap/>
            <w:vAlign w:val="center"/>
          </w:tcPr>
          <w:p>
            <w:pPr>
              <w:widowControl/>
              <w:jc w:val="center"/>
              <w:rPr>
                <w:rFonts w:ascii="宋体" w:hAnsi="宋体" w:cs="宋体"/>
                <w:b/>
                <w:bCs/>
                <w:color w:val="000000"/>
                <w:kern w:val="0"/>
                <w:sz w:val="22"/>
                <w:szCs w:val="22"/>
              </w:rPr>
            </w:pPr>
            <w:r>
              <w:rPr>
                <w:rFonts w:ascii="宋体" w:hAnsi="宋体" w:cs="宋体"/>
                <w:b/>
                <w:bCs/>
                <w:color w:val="000000"/>
                <w:kern w:val="0"/>
                <w:sz w:val="22"/>
                <w:szCs w:val="22"/>
              </w:rPr>
              <w:t>M</w:t>
            </w:r>
            <w:r>
              <w:rPr>
                <w:rFonts w:hint="eastAsia" w:ascii="宋体" w:hAnsi="宋体" w:cs="宋体"/>
                <w:b/>
                <w:bCs/>
                <w:color w:val="000000"/>
                <w:kern w:val="0"/>
                <w:sz w:val="22"/>
                <w:szCs w:val="22"/>
              </w:rPr>
              <w:t>atlab</w:t>
            </w:r>
          </w:p>
        </w:tc>
        <w:tc>
          <w:tcPr>
            <w:tcW w:w="1294" w:type="pct"/>
            <w:tcBorders>
              <w:top w:val="single" w:color="000000" w:sz="12" w:space="0"/>
              <w:left w:val="single" w:color="000000" w:sz="12" w:space="0"/>
              <w:bottom w:val="single" w:color="000000" w:sz="12" w:space="0"/>
              <w:right w:val="single" w:color="000000" w:sz="12" w:space="0"/>
            </w:tcBorders>
            <w:shd w:val="clear" w:color="auto" w:fill="auto"/>
            <w:noWrap/>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powerworld</w:t>
            </w:r>
          </w:p>
        </w:tc>
        <w:tc>
          <w:tcPr>
            <w:tcW w:w="1294" w:type="pct"/>
            <w:tcBorders>
              <w:top w:val="single" w:color="000000" w:sz="12" w:space="0"/>
              <w:left w:val="single" w:color="000000" w:sz="12" w:space="0"/>
              <w:bottom w:val="single" w:color="000000" w:sz="12" w:space="0"/>
              <w:right w:val="single" w:color="000000" w:sz="12" w:space="0"/>
            </w:tcBorders>
            <w:shd w:val="clear" w:color="auto" w:fill="auto"/>
            <w:noWrap/>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matlab</w:t>
            </w:r>
          </w:p>
        </w:tc>
        <w:tc>
          <w:tcPr>
            <w:tcW w:w="1118" w:type="pct"/>
            <w:tcBorders>
              <w:top w:val="single" w:color="000000" w:sz="12" w:space="0"/>
              <w:left w:val="single" w:color="000000" w:sz="12" w:space="0"/>
              <w:bottom w:val="single" w:color="000000" w:sz="12" w:space="0"/>
              <w:right w:val="single" w:color="000000" w:sz="12" w:space="0"/>
            </w:tcBorders>
            <w:shd w:val="clear" w:color="auto" w:fill="auto"/>
            <w:noWrap/>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powerworld</w:t>
            </w:r>
          </w:p>
        </w:tc>
      </w:tr>
      <w:tr>
        <w:tblPrEx>
          <w:tblCellMar>
            <w:top w:w="0" w:type="dxa"/>
            <w:left w:w="108" w:type="dxa"/>
            <w:bottom w:w="0" w:type="dxa"/>
            <w:right w:w="108" w:type="dxa"/>
          </w:tblCellMar>
        </w:tblPrEx>
        <w:trPr>
          <w:trHeight w:val="288" w:hRule="atLeast"/>
        </w:trPr>
        <w:tc>
          <w:tcPr>
            <w:tcW w:w="2588" w:type="pct"/>
            <w:gridSpan w:val="2"/>
            <w:tcBorders>
              <w:top w:val="single" w:color="000000" w:sz="12" w:space="0"/>
              <w:left w:val="single" w:color="000000" w:sz="12" w:space="0"/>
              <w:bottom w:val="single" w:color="000000" w:sz="12" w:space="0"/>
              <w:right w:val="single" w:color="000000" w:sz="12" w:space="0"/>
            </w:tcBorders>
            <w:shd w:val="clear" w:color="auto" w:fill="auto"/>
            <w:noWrap/>
            <w:vAlign w:val="bottom"/>
          </w:tcPr>
          <w:p>
            <w:pPr>
              <w:widowControl/>
              <w:jc w:val="center"/>
              <w:rPr>
                <w:rFonts w:ascii="宋体" w:hAnsi="宋体" w:cs="宋体"/>
                <w:b/>
                <w:bCs/>
                <w:color w:val="000000"/>
                <w:kern w:val="0"/>
                <w:sz w:val="22"/>
                <w:szCs w:val="22"/>
              </w:rPr>
            </w:pPr>
            <w:r>
              <w:rPr>
                <w:rFonts w:ascii="Calibri" w:hAnsi="Calibri" w:cs="Calibri"/>
                <w:b/>
                <w:bCs/>
                <w:color w:val="000000"/>
                <w:kern w:val="0"/>
                <w:sz w:val="22"/>
                <w:szCs w:val="22"/>
              </w:rPr>
              <w:t>电压标幺值</w:t>
            </w:r>
          </w:p>
        </w:tc>
        <w:tc>
          <w:tcPr>
            <w:tcW w:w="2412" w:type="pct"/>
            <w:gridSpan w:val="2"/>
            <w:tcBorders>
              <w:top w:val="single" w:color="000000" w:sz="12" w:space="0"/>
              <w:left w:val="single" w:color="000000" w:sz="12" w:space="0"/>
              <w:bottom w:val="single" w:color="000000" w:sz="12" w:space="0"/>
              <w:right w:val="single" w:color="000000" w:sz="12" w:space="0"/>
            </w:tcBorders>
            <w:shd w:val="clear" w:color="auto" w:fill="auto"/>
            <w:noWrap/>
            <w:vAlign w:val="bottom"/>
          </w:tcPr>
          <w:p>
            <w:pPr>
              <w:widowControl/>
              <w:jc w:val="center"/>
              <w:rPr>
                <w:rFonts w:ascii="宋体" w:hAnsi="宋体" w:cs="宋体"/>
                <w:b/>
                <w:bCs/>
                <w:color w:val="000000"/>
                <w:kern w:val="0"/>
                <w:sz w:val="22"/>
                <w:szCs w:val="22"/>
              </w:rPr>
            </w:pPr>
            <w:r>
              <w:rPr>
                <w:rFonts w:ascii="Calibri" w:hAnsi="Calibri" w:cs="Calibri"/>
                <w:b/>
                <w:bCs/>
                <w:color w:val="000000"/>
                <w:kern w:val="0"/>
                <w:sz w:val="22"/>
                <w:szCs w:val="22"/>
              </w:rPr>
              <w:t>节点有功</w:t>
            </w:r>
          </w:p>
        </w:tc>
      </w:tr>
      <w:tr>
        <w:tblPrEx>
          <w:tblCellMar>
            <w:top w:w="0" w:type="dxa"/>
            <w:left w:w="108" w:type="dxa"/>
            <w:bottom w:w="0" w:type="dxa"/>
            <w:right w:w="108" w:type="dxa"/>
          </w:tblCellMar>
        </w:tblPrEx>
        <w:trPr>
          <w:trHeight w:val="288" w:hRule="atLeast"/>
        </w:trPr>
        <w:tc>
          <w:tcPr>
            <w:tcW w:w="1294" w:type="pct"/>
            <w:tcBorders>
              <w:top w:val="single" w:color="000000" w:sz="12"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0.985</w:t>
            </w:r>
          </w:p>
        </w:tc>
        <w:tc>
          <w:tcPr>
            <w:tcW w:w="1294" w:type="pct"/>
            <w:tcBorders>
              <w:top w:val="single" w:color="000000" w:sz="12"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0.985</w:t>
            </w:r>
          </w:p>
        </w:tc>
        <w:tc>
          <w:tcPr>
            <w:tcW w:w="1294" w:type="pct"/>
            <w:tcBorders>
              <w:top w:val="single" w:color="000000" w:sz="12"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6.19</w:t>
            </w:r>
          </w:p>
        </w:tc>
        <w:tc>
          <w:tcPr>
            <w:tcW w:w="1118" w:type="pct"/>
            <w:tcBorders>
              <w:top w:val="single" w:color="000000" w:sz="12"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6.2</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0.997</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0.997</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6.5</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6.5</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0.984</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0.984</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10.79</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10.8</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0.99</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0.99</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8.39</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8.4</w:t>
            </w:r>
          </w:p>
        </w:tc>
      </w:tr>
      <w:tr>
        <w:tblPrEx>
          <w:tblCellMar>
            <w:top w:w="0" w:type="dxa"/>
            <w:left w:w="108" w:type="dxa"/>
            <w:bottom w:w="0" w:type="dxa"/>
            <w:right w:w="108" w:type="dxa"/>
          </w:tblCellMar>
        </w:tblPrEx>
        <w:trPr>
          <w:trHeight w:val="90"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0.99</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0.99</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9.8</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9.8</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1</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21.58</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21.58</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12"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1</w:t>
            </w:r>
          </w:p>
        </w:tc>
        <w:tc>
          <w:tcPr>
            <w:tcW w:w="1294" w:type="pct"/>
            <w:tcBorders>
              <w:top w:val="single" w:color="000000" w:sz="4" w:space="0"/>
              <w:left w:val="single" w:color="000000" w:sz="4" w:space="0"/>
              <w:bottom w:val="single" w:color="000000" w:sz="12"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w:t>
            </w:r>
          </w:p>
        </w:tc>
        <w:tc>
          <w:tcPr>
            <w:tcW w:w="1294" w:type="pct"/>
            <w:tcBorders>
              <w:top w:val="single" w:color="000000" w:sz="4" w:space="0"/>
              <w:left w:val="single" w:color="000000" w:sz="12" w:space="0"/>
              <w:bottom w:val="single" w:color="000000" w:sz="12"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20.4</w:t>
            </w:r>
          </w:p>
        </w:tc>
        <w:tc>
          <w:tcPr>
            <w:tcW w:w="1118" w:type="pct"/>
            <w:tcBorders>
              <w:top w:val="single" w:color="000000" w:sz="4" w:space="0"/>
              <w:left w:val="single" w:color="000000" w:sz="4" w:space="0"/>
              <w:bottom w:val="single" w:color="000000" w:sz="12"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20.4</w:t>
            </w:r>
          </w:p>
        </w:tc>
      </w:tr>
      <w:tr>
        <w:tblPrEx>
          <w:tblCellMar>
            <w:top w:w="0" w:type="dxa"/>
            <w:left w:w="108" w:type="dxa"/>
            <w:bottom w:w="0" w:type="dxa"/>
            <w:right w:w="108" w:type="dxa"/>
          </w:tblCellMar>
        </w:tblPrEx>
        <w:trPr>
          <w:trHeight w:val="288" w:hRule="atLeast"/>
        </w:trPr>
        <w:tc>
          <w:tcPr>
            <w:tcW w:w="2588" w:type="pct"/>
            <w:gridSpan w:val="2"/>
            <w:tcBorders>
              <w:top w:val="single" w:color="000000" w:sz="12" w:space="0"/>
              <w:left w:val="single" w:color="000000" w:sz="12" w:space="0"/>
              <w:bottom w:val="single" w:color="000000" w:sz="12" w:space="0"/>
              <w:right w:val="single" w:color="000000" w:sz="12" w:space="0"/>
            </w:tcBorders>
            <w:shd w:val="clear" w:color="auto" w:fill="auto"/>
            <w:noWrap/>
            <w:vAlign w:val="bottom"/>
          </w:tcPr>
          <w:p>
            <w:pPr>
              <w:widowControl/>
              <w:jc w:val="center"/>
              <w:rPr>
                <w:rFonts w:ascii="宋体" w:hAnsi="宋体" w:cs="宋体"/>
                <w:b/>
                <w:bCs/>
                <w:color w:val="000000"/>
                <w:kern w:val="0"/>
                <w:sz w:val="22"/>
                <w:szCs w:val="22"/>
              </w:rPr>
            </w:pPr>
            <w:r>
              <w:rPr>
                <w:rFonts w:ascii="Calibri" w:hAnsi="Calibri" w:cs="Calibri"/>
                <w:b/>
                <w:bCs/>
                <w:color w:val="000000"/>
                <w:kern w:val="0"/>
                <w:sz w:val="22"/>
                <w:szCs w:val="22"/>
              </w:rPr>
              <w:t>电压角度</w:t>
            </w:r>
          </w:p>
        </w:tc>
        <w:tc>
          <w:tcPr>
            <w:tcW w:w="2412" w:type="pct"/>
            <w:gridSpan w:val="2"/>
            <w:tcBorders>
              <w:top w:val="single" w:color="000000" w:sz="12" w:space="0"/>
              <w:left w:val="single" w:color="000000" w:sz="12" w:space="0"/>
              <w:bottom w:val="single" w:color="000000" w:sz="12" w:space="0"/>
              <w:right w:val="single" w:color="000000" w:sz="12" w:space="0"/>
            </w:tcBorders>
            <w:shd w:val="clear" w:color="auto" w:fill="auto"/>
            <w:noWrap/>
            <w:vAlign w:val="bottom"/>
          </w:tcPr>
          <w:p>
            <w:pPr>
              <w:widowControl/>
              <w:jc w:val="center"/>
              <w:rPr>
                <w:rFonts w:ascii="宋体" w:hAnsi="宋体" w:cs="宋体"/>
                <w:b/>
                <w:bCs/>
                <w:color w:val="000000"/>
                <w:kern w:val="0"/>
                <w:sz w:val="22"/>
                <w:szCs w:val="22"/>
              </w:rPr>
            </w:pPr>
            <w:r>
              <w:rPr>
                <w:rFonts w:ascii="Calibri" w:hAnsi="Calibri" w:cs="Calibri"/>
                <w:b/>
                <w:bCs/>
                <w:color w:val="000000"/>
                <w:kern w:val="0"/>
                <w:sz w:val="22"/>
                <w:szCs w:val="22"/>
              </w:rPr>
              <w:t>节点无功</w:t>
            </w:r>
          </w:p>
        </w:tc>
      </w:tr>
      <w:tr>
        <w:tblPrEx>
          <w:tblCellMar>
            <w:top w:w="0" w:type="dxa"/>
            <w:left w:w="108" w:type="dxa"/>
            <w:bottom w:w="0" w:type="dxa"/>
            <w:right w:w="108" w:type="dxa"/>
          </w:tblCellMar>
        </w:tblPrEx>
        <w:trPr>
          <w:trHeight w:val="288" w:hRule="atLeast"/>
        </w:trPr>
        <w:tc>
          <w:tcPr>
            <w:tcW w:w="1294" w:type="pct"/>
            <w:tcBorders>
              <w:top w:val="single" w:color="000000" w:sz="12"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-0.61</w:t>
            </w:r>
          </w:p>
        </w:tc>
        <w:tc>
          <w:tcPr>
            <w:tcW w:w="1294" w:type="pct"/>
            <w:tcBorders>
              <w:top w:val="single" w:color="000000" w:sz="12"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-0.61</w:t>
            </w:r>
          </w:p>
        </w:tc>
        <w:tc>
          <w:tcPr>
            <w:tcW w:w="1294" w:type="pct"/>
            <w:tcBorders>
              <w:top w:val="single" w:color="000000" w:sz="12"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3.69</w:t>
            </w:r>
          </w:p>
        </w:tc>
        <w:tc>
          <w:tcPr>
            <w:tcW w:w="1118" w:type="pct"/>
            <w:tcBorders>
              <w:top w:val="single" w:color="000000" w:sz="12"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3.7</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-0.09</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-0.09</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3.89</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3.9</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-0.65</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-0.65</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5.49</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5.5</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-0.43</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-0.43</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3.79</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3.8</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-0.459</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-0.46</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4.99</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5</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0</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0</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10.56</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10.56</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12"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-0.02</w:t>
            </w:r>
          </w:p>
        </w:tc>
        <w:tc>
          <w:tcPr>
            <w:tcW w:w="1294" w:type="pct"/>
            <w:tcBorders>
              <w:top w:val="single" w:color="000000" w:sz="4" w:space="0"/>
              <w:left w:val="single" w:color="000000" w:sz="4" w:space="0"/>
              <w:bottom w:val="single" w:color="000000" w:sz="12"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-0.02</w:t>
            </w:r>
          </w:p>
        </w:tc>
        <w:tc>
          <w:tcPr>
            <w:tcW w:w="1294" w:type="pct"/>
            <w:tcBorders>
              <w:top w:val="single" w:color="000000" w:sz="4" w:space="0"/>
              <w:left w:val="single" w:color="000000" w:sz="12" w:space="0"/>
              <w:bottom w:val="single" w:color="000000" w:sz="12"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kern w:val="0"/>
                <w:sz w:val="22"/>
                <w:szCs w:val="22"/>
              </w:rPr>
              <w:t>11.91</w:t>
            </w:r>
          </w:p>
        </w:tc>
        <w:tc>
          <w:tcPr>
            <w:tcW w:w="1118" w:type="pct"/>
            <w:tcBorders>
              <w:top w:val="single" w:color="000000" w:sz="4" w:space="0"/>
              <w:left w:val="single" w:color="000000" w:sz="4" w:space="0"/>
              <w:bottom w:val="single" w:color="000000" w:sz="12"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11.91</w:t>
            </w:r>
          </w:p>
        </w:tc>
      </w:tr>
    </w:tbl>
    <w:p>
      <w:pPr>
        <w:ind w:firstLine="480" w:firstLineChars="200"/>
        <w:jc w:val="left"/>
        <w:rPr>
          <w:szCs w:val="21"/>
        </w:rPr>
      </w:pPr>
      <w:r>
        <w:rPr>
          <w:rFonts w:hint="eastAsia"/>
          <w:szCs w:val="21"/>
        </w:rPr>
        <w:t>表5</w:t>
      </w:r>
      <w:r>
        <w:rPr>
          <w:szCs w:val="21"/>
        </w:rPr>
        <w:t>-</w:t>
      </w:r>
      <w:r>
        <w:rPr>
          <w:rFonts w:hint="eastAsia"/>
          <w:szCs w:val="21"/>
        </w:rPr>
        <w:t>3</w:t>
      </w:r>
      <w:r>
        <w:rPr>
          <w:szCs w:val="21"/>
        </w:rPr>
        <w:t xml:space="preserve"> </w:t>
      </w:r>
      <w:r>
        <w:rPr>
          <w:rFonts w:hint="eastAsia"/>
          <w:szCs w:val="21"/>
        </w:rPr>
        <w:t>方案一3.</w:t>
      </w:r>
      <w:r>
        <w:rPr>
          <w:rFonts w:hint="eastAsia"/>
          <w:szCs w:val="21"/>
        </w:rPr>
        <w:tab/>
      </w:r>
      <w:r>
        <w:rPr>
          <w:rFonts w:hint="eastAsia"/>
          <w:szCs w:val="21"/>
        </w:rPr>
        <w:t>Matlab程序运行结果与Power World仿真结果对比</w:t>
      </w:r>
    </w:p>
    <w:p>
      <w:r>
        <w:tab/>
      </w:r>
      <w:r>
        <w:rPr>
          <w:rFonts w:hint="eastAsia"/>
        </w:rPr>
        <w:t>由上表可知，M</w:t>
      </w:r>
      <w:r>
        <w:t>atlab</w:t>
      </w:r>
      <w:r>
        <w:rPr>
          <w:rFonts w:hint="eastAsia"/>
        </w:rPr>
        <w:t>程序所得的潮流计算结果与P</w:t>
      </w:r>
      <w:r>
        <w:t>ower World</w:t>
      </w:r>
      <w:r>
        <w:rPr>
          <w:rFonts w:hint="eastAsia"/>
        </w:rPr>
        <w:t>仿真结果基本一致。</w:t>
      </w:r>
    </w:p>
    <w:p>
      <w:pPr>
        <w:pStyle w:val="4"/>
        <w:ind w:left="0" w:leftChars="0" w:right="240" w:firstLine="420"/>
      </w:pPr>
      <w:bookmarkStart w:id="67" w:name="_Toc154778968"/>
      <w:bookmarkStart w:id="68" w:name="_Toc3017"/>
      <w:r>
        <w:rPr>
          <w:rFonts w:hint="eastAsia"/>
        </w:rPr>
        <w:t>5</w:t>
      </w:r>
      <w:r>
        <w:t>.1.</w:t>
      </w:r>
      <w:r>
        <w:rPr>
          <w:rFonts w:hint="eastAsia"/>
        </w:rPr>
        <w:t>2</w:t>
      </w:r>
      <w:r>
        <w:t xml:space="preserve"> </w:t>
      </w:r>
      <w:r>
        <w:rPr>
          <w:rFonts w:hint="eastAsia"/>
        </w:rPr>
        <w:t xml:space="preserve">方案2 </w:t>
      </w:r>
      <w:r>
        <w:t>M</w:t>
      </w:r>
      <w:r>
        <w:rPr>
          <w:rFonts w:hint="eastAsia"/>
        </w:rPr>
        <w:t>atlab潮流计算与</w:t>
      </w:r>
      <w:r>
        <w:t>P</w:t>
      </w:r>
      <w:r>
        <w:rPr>
          <w:rFonts w:hint="eastAsia"/>
        </w:rPr>
        <w:t>ower</w:t>
      </w:r>
      <w:r>
        <w:t xml:space="preserve"> W</w:t>
      </w:r>
      <w:r>
        <w:rPr>
          <w:rFonts w:hint="eastAsia"/>
        </w:rPr>
        <w:t>or</w:t>
      </w:r>
      <w:r>
        <w:t>l</w:t>
      </w:r>
      <w:r>
        <w:rPr>
          <w:rFonts w:hint="eastAsia"/>
        </w:rPr>
        <w:t>d仿真潮流计算（N</w:t>
      </w:r>
      <w:r>
        <w:t>-R</w:t>
      </w:r>
      <w:r>
        <w:rPr>
          <w:rFonts w:hint="eastAsia"/>
        </w:rPr>
        <w:t>法）</w:t>
      </w:r>
      <w:bookmarkEnd w:id="67"/>
      <w:bookmarkEnd w:id="68"/>
    </w:p>
    <w:p>
      <w:pPr>
        <w:pStyle w:val="26"/>
        <w:numPr>
          <w:ilvl w:val="0"/>
          <w:numId w:val="23"/>
        </w:numPr>
        <w:ind w:firstLineChars="0"/>
        <w:rPr>
          <w:b/>
          <w:bCs/>
        </w:rPr>
      </w:pPr>
      <w:r>
        <w:rPr>
          <w:rFonts w:hint="eastAsia"/>
          <w:b/>
          <w:bCs/>
        </w:rPr>
        <w:t>方案二的P</w:t>
      </w:r>
      <w:r>
        <w:rPr>
          <w:b/>
          <w:bCs/>
        </w:rPr>
        <w:t>ower World</w:t>
      </w:r>
      <w:r>
        <w:rPr>
          <w:rFonts w:hint="eastAsia"/>
          <w:b/>
          <w:bCs/>
        </w:rPr>
        <w:t>模型及潮流计算</w:t>
      </w:r>
    </w:p>
    <w:p>
      <w:pPr>
        <w:ind w:left="420" w:firstLine="420"/>
      </w:pPr>
      <w:r>
        <w:rPr>
          <w:rFonts w:hint="eastAsia"/>
        </w:rPr>
        <w:t>用</w:t>
      </w:r>
      <w:r>
        <w:t>Power World</w:t>
      </w:r>
      <w:r>
        <w:rPr>
          <w:rFonts w:hint="eastAsia"/>
        </w:rPr>
        <w:t>软件搭建方案一接线方式模型如下图5-2所示：</w:t>
      </w:r>
    </w:p>
    <w:p>
      <w:pPr>
        <w:jc w:val="center"/>
      </w:pPr>
      <w:r>
        <w:drawing>
          <wp:inline distT="0" distB="0" distL="0" distR="0">
            <wp:extent cx="4831080" cy="2345055"/>
            <wp:effectExtent l="0" t="0" r="7620" b="17145"/>
            <wp:docPr id="504581556" name="图片 6" descr="E:/QQ下载/电力系统课程设计/接线图/plan2.jpg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81556" name="图片 6" descr="E:/QQ下载/电力系统课程设计/接线图/plan2.jpgplan2"/>
                    <pic:cNvPicPr>
                      <a:picLocks noChangeAspect="1" noChangeArrowheads="1"/>
                    </pic:cNvPicPr>
                  </pic:nvPicPr>
                  <pic:blipFill>
                    <a:blip r:embed="rId21"/>
                    <a:srcRect t="7546" b="7546"/>
                    <a:stretch>
                      <a:fillRect/>
                    </a:stretch>
                  </pic:blipFill>
                  <pic:spPr>
                    <a:xfrm>
                      <a:off x="0" y="0"/>
                      <a:ext cx="4831080" cy="2345055"/>
                    </a:xfrm>
                    <a:prstGeom prst="rect">
                      <a:avLst/>
                    </a:prstGeom>
                    <a:noFill/>
                    <a:ln>
                      <a:noFill/>
                    </a:ln>
                  </pic:spPr>
                </pic:pic>
              </a:graphicData>
            </a:graphic>
          </wp:inline>
        </w:drawing>
      </w:r>
    </w:p>
    <w:p>
      <w:pPr>
        <w:ind w:firstLine="480" w:firstLineChars="200"/>
        <w:jc w:val="center"/>
      </w:pPr>
      <w:r>
        <w:rPr>
          <w:rFonts w:hint="eastAsia"/>
          <w:szCs w:val="21"/>
        </w:rPr>
        <w:t>图5</w:t>
      </w:r>
      <w:r>
        <w:rPr>
          <w:szCs w:val="21"/>
        </w:rPr>
        <w:t>-</w:t>
      </w:r>
      <w:r>
        <w:rPr>
          <w:rFonts w:hint="eastAsia"/>
          <w:szCs w:val="21"/>
        </w:rPr>
        <w:t>2</w:t>
      </w:r>
      <w:r>
        <w:rPr>
          <w:szCs w:val="21"/>
        </w:rPr>
        <w:t xml:space="preserve"> </w:t>
      </w:r>
      <w:r>
        <w:rPr>
          <w:rFonts w:hint="eastAsia"/>
          <w:szCs w:val="21"/>
        </w:rPr>
        <w:t>方案二接线图模型</w:t>
      </w:r>
    </w:p>
    <w:p>
      <w:pPr>
        <w:ind w:left="420" w:firstLine="420"/>
      </w:pPr>
      <w:r>
        <w:rPr>
          <w:rFonts w:hint="eastAsia"/>
        </w:rPr>
        <w:t>在</w:t>
      </w:r>
      <w:r>
        <w:t>Power World</w:t>
      </w:r>
      <w:r>
        <w:rPr>
          <w:rFonts w:hint="eastAsia"/>
        </w:rPr>
        <w:t>上对该模型进行潮流计算，计算结果如下表5-4所示：</w:t>
      </w:r>
    </w:p>
    <w:p>
      <w:pPr>
        <w:tabs>
          <w:tab w:val="left" w:pos="3110"/>
        </w:tabs>
      </w:pPr>
      <w:r>
        <w:drawing>
          <wp:inline distT="0" distB="0" distL="0" distR="0">
            <wp:extent cx="5688330" cy="1035050"/>
            <wp:effectExtent l="0" t="0" r="7620" b="0"/>
            <wp:docPr id="2310004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00463" name="图片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688330" cy="1035050"/>
                    </a:xfrm>
                    <a:prstGeom prst="rect">
                      <a:avLst/>
                    </a:prstGeom>
                    <a:noFill/>
                    <a:ln>
                      <a:noFill/>
                    </a:ln>
                  </pic:spPr>
                </pic:pic>
              </a:graphicData>
            </a:graphic>
          </wp:inline>
        </w:drawing>
      </w:r>
    </w:p>
    <w:p>
      <w:pPr>
        <w:ind w:firstLine="480" w:firstLineChars="200"/>
        <w:jc w:val="left"/>
        <w:rPr>
          <w:szCs w:val="21"/>
        </w:rPr>
      </w:pPr>
      <w:r>
        <w:rPr>
          <w:rFonts w:hint="eastAsia"/>
          <w:szCs w:val="21"/>
        </w:rPr>
        <w:t>表5</w:t>
      </w:r>
      <w:r>
        <w:rPr>
          <w:szCs w:val="21"/>
        </w:rPr>
        <w:t>-</w:t>
      </w:r>
      <w:r>
        <w:rPr>
          <w:rFonts w:hint="eastAsia"/>
          <w:szCs w:val="21"/>
        </w:rPr>
        <w:t>4</w:t>
      </w:r>
      <w:r>
        <w:rPr>
          <w:szCs w:val="21"/>
        </w:rPr>
        <w:t xml:space="preserve"> </w:t>
      </w:r>
      <w:r>
        <w:rPr>
          <w:rFonts w:hint="eastAsia"/>
          <w:szCs w:val="21"/>
        </w:rPr>
        <w:t>方案二P</w:t>
      </w:r>
      <w:r>
        <w:rPr>
          <w:szCs w:val="21"/>
        </w:rPr>
        <w:t>ower World</w:t>
      </w:r>
      <w:r>
        <w:rPr>
          <w:rFonts w:hint="eastAsia"/>
          <w:szCs w:val="21"/>
        </w:rPr>
        <w:t>潮流计算结果</w:t>
      </w:r>
    </w:p>
    <w:p>
      <w:pPr>
        <w:pStyle w:val="26"/>
        <w:numPr>
          <w:ilvl w:val="0"/>
          <w:numId w:val="23"/>
        </w:numPr>
        <w:ind w:firstLineChars="0"/>
        <w:rPr>
          <w:b/>
          <w:bCs/>
        </w:rPr>
      </w:pPr>
      <w:r>
        <w:rPr>
          <w:rFonts w:hint="eastAsia"/>
          <w:b/>
          <w:bCs/>
        </w:rPr>
        <w:t>方案二N</w:t>
      </w:r>
      <w:r>
        <w:rPr>
          <w:b/>
          <w:bCs/>
        </w:rPr>
        <w:t>-R</w:t>
      </w:r>
      <w:r>
        <w:rPr>
          <w:rFonts w:hint="eastAsia"/>
          <w:b/>
          <w:bCs/>
        </w:rPr>
        <w:t>法</w:t>
      </w:r>
      <w:r>
        <w:rPr>
          <w:b/>
          <w:bCs/>
        </w:rPr>
        <w:t>Matlab</w:t>
      </w:r>
      <w:r>
        <w:rPr>
          <w:rFonts w:hint="eastAsia"/>
          <w:b/>
          <w:bCs/>
        </w:rPr>
        <w:t>潮流计算</w:t>
      </w:r>
    </w:p>
    <w:p>
      <w:pPr>
        <w:ind w:left="360" w:firstLine="480" w:firstLineChars="200"/>
        <w:jc w:val="left"/>
      </w:pPr>
      <w:r>
        <w:rPr>
          <w:rFonts w:hint="eastAsia"/>
        </w:rPr>
        <w:t>为计算方案一各节点的潮流数据，将</w:t>
      </w:r>
      <w:r>
        <w:t>N-R</w:t>
      </w:r>
      <w:r>
        <w:rPr>
          <w:rFonts w:hint="eastAsia"/>
        </w:rPr>
        <w:t>法抽象为数学语言，并在M</w:t>
      </w:r>
      <w:r>
        <w:t>atlab</w:t>
      </w:r>
      <w:r>
        <w:rPr>
          <w:rFonts w:hint="eastAsia"/>
        </w:rPr>
        <w:t>上实现潮流计算的功能。</w:t>
      </w:r>
    </w:p>
    <w:p>
      <w:pPr>
        <w:ind w:left="360" w:firstLine="480" w:firstLineChars="200"/>
        <w:jc w:val="left"/>
      </w:pPr>
      <w:r>
        <w:rPr>
          <w:rFonts w:hint="eastAsia"/>
        </w:rPr>
        <w:t>为进行潮流计算，首先，需要将下图的节点网络B</w:t>
      </w:r>
      <w:r>
        <w:t>us</w:t>
      </w:r>
      <w:r>
        <w:rPr>
          <w:rFonts w:hint="eastAsia"/>
        </w:rPr>
        <w:t>矩阵和支路网络Branch矩阵的数据按照提示输入程序：</w:t>
      </w:r>
    </w:p>
    <w:p>
      <w:pPr>
        <w:jc w:val="center"/>
      </w:pPr>
      <w:r>
        <w:drawing>
          <wp:inline distT="0" distB="0" distL="0" distR="0">
            <wp:extent cx="2658110" cy="1644015"/>
            <wp:effectExtent l="0" t="0" r="8890" b="0"/>
            <wp:docPr id="570591654" name="图片 8"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91654" name="图片 8" descr="一些文字和图案&#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661139" cy="1645760"/>
                    </a:xfrm>
                    <a:prstGeom prst="rect">
                      <a:avLst/>
                    </a:prstGeom>
                    <a:noFill/>
                    <a:ln>
                      <a:noFill/>
                    </a:ln>
                  </pic:spPr>
                </pic:pic>
              </a:graphicData>
            </a:graphic>
          </wp:inline>
        </w:drawing>
      </w:r>
      <w:r>
        <w:t xml:space="preserve"> </w:t>
      </w:r>
      <w:r>
        <w:drawing>
          <wp:inline distT="0" distB="0" distL="0" distR="0">
            <wp:extent cx="2458720" cy="1647190"/>
            <wp:effectExtent l="0" t="0" r="0" b="0"/>
            <wp:docPr id="683118033" name="图片 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18033" name="图片 9" descr="表格&#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458752" cy="1647691"/>
                    </a:xfrm>
                    <a:prstGeom prst="rect">
                      <a:avLst/>
                    </a:prstGeom>
                    <a:noFill/>
                    <a:ln>
                      <a:noFill/>
                    </a:ln>
                  </pic:spPr>
                </pic:pic>
              </a:graphicData>
            </a:graphic>
          </wp:inline>
        </w:drawing>
      </w:r>
    </w:p>
    <w:p>
      <w:pPr>
        <w:ind w:left="420" w:firstLine="420"/>
      </w:pPr>
      <w:r>
        <w:rPr>
          <w:rFonts w:hint="eastAsia"/>
        </w:rPr>
        <w:t>在输入相关矩阵后，进行潮流计算，计算结果如下表5-5所示：</w:t>
      </w:r>
    </w:p>
    <w:p>
      <w:pPr>
        <w:jc w:val="center"/>
      </w:pPr>
      <w:r>
        <w:drawing>
          <wp:inline distT="0" distB="0" distL="114300" distR="114300">
            <wp:extent cx="5687695" cy="2541905"/>
            <wp:effectExtent l="0" t="0" r="8255" b="10795"/>
            <wp:docPr id="11" name="图片 11" descr="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输出"/>
                    <pic:cNvPicPr>
                      <a:picLocks noChangeAspect="1"/>
                    </pic:cNvPicPr>
                  </pic:nvPicPr>
                  <pic:blipFill>
                    <a:blip r:embed="rId25"/>
                    <a:stretch>
                      <a:fillRect/>
                    </a:stretch>
                  </pic:blipFill>
                  <pic:spPr>
                    <a:xfrm>
                      <a:off x="0" y="0"/>
                      <a:ext cx="5687695" cy="2541905"/>
                    </a:xfrm>
                    <a:prstGeom prst="rect">
                      <a:avLst/>
                    </a:prstGeom>
                  </pic:spPr>
                </pic:pic>
              </a:graphicData>
            </a:graphic>
          </wp:inline>
        </w:drawing>
      </w:r>
    </w:p>
    <w:p>
      <w:pPr>
        <w:ind w:firstLine="480" w:firstLineChars="200"/>
        <w:jc w:val="left"/>
        <w:rPr>
          <w:szCs w:val="21"/>
        </w:rPr>
      </w:pPr>
      <w:r>
        <w:rPr>
          <w:rFonts w:hint="eastAsia"/>
          <w:szCs w:val="21"/>
        </w:rPr>
        <w:t>表5</w:t>
      </w:r>
      <w:r>
        <w:rPr>
          <w:szCs w:val="21"/>
        </w:rPr>
        <w:t>-</w:t>
      </w:r>
      <w:r>
        <w:rPr>
          <w:rFonts w:hint="eastAsia"/>
          <w:szCs w:val="21"/>
        </w:rPr>
        <w:t>5方案二</w:t>
      </w:r>
      <w:r>
        <w:rPr>
          <w:szCs w:val="21"/>
        </w:rPr>
        <w:t>Matlab</w:t>
      </w:r>
      <w:r>
        <w:rPr>
          <w:rFonts w:hint="eastAsia"/>
          <w:szCs w:val="21"/>
        </w:rPr>
        <w:t>潮流计算结果</w:t>
      </w:r>
    </w:p>
    <w:p>
      <w:pPr>
        <w:pStyle w:val="26"/>
        <w:numPr>
          <w:ilvl w:val="0"/>
          <w:numId w:val="24"/>
        </w:numPr>
        <w:ind w:firstLineChars="0"/>
        <w:rPr>
          <w:b/>
          <w:bCs/>
        </w:rPr>
      </w:pPr>
      <w:r>
        <w:rPr>
          <w:b/>
          <w:bCs/>
        </w:rPr>
        <w:t>M</w:t>
      </w:r>
      <w:r>
        <w:rPr>
          <w:rFonts w:hint="eastAsia"/>
          <w:b/>
          <w:bCs/>
        </w:rPr>
        <w:t>atlab程序运行结果与</w:t>
      </w:r>
      <w:r>
        <w:rPr>
          <w:b/>
          <w:bCs/>
        </w:rPr>
        <w:t>P</w:t>
      </w:r>
      <w:r>
        <w:rPr>
          <w:rFonts w:hint="eastAsia"/>
          <w:b/>
          <w:bCs/>
        </w:rPr>
        <w:t>ower</w:t>
      </w:r>
      <w:r>
        <w:rPr>
          <w:b/>
          <w:bCs/>
        </w:rPr>
        <w:t xml:space="preserve"> W</w:t>
      </w:r>
      <w:r>
        <w:rPr>
          <w:rFonts w:hint="eastAsia"/>
          <w:b/>
          <w:bCs/>
        </w:rPr>
        <w:t>orld仿真结果的对比</w:t>
      </w:r>
    </w:p>
    <w:p>
      <w:pPr>
        <w:ind w:left="5" w:firstLine="415"/>
      </w:pPr>
      <w:r>
        <w:rPr>
          <w:rFonts w:hint="eastAsia"/>
        </w:rPr>
        <w:t>将M</w:t>
      </w:r>
      <w:r>
        <w:t>atlab</w:t>
      </w:r>
      <w:r>
        <w:rPr>
          <w:rFonts w:hint="eastAsia"/>
        </w:rPr>
        <w:t>与P</w:t>
      </w:r>
      <w:r>
        <w:t>ower World</w:t>
      </w:r>
      <w:r>
        <w:rPr>
          <w:rFonts w:hint="eastAsia"/>
        </w:rPr>
        <w:t>的潮流计算结果进行对比，得到如表5</w:t>
      </w:r>
      <w:r>
        <w:t>-</w:t>
      </w:r>
      <w:r>
        <w:rPr>
          <w:rFonts w:hint="eastAsia"/>
        </w:rPr>
        <w:t>6所示的数据：</w:t>
      </w:r>
    </w:p>
    <w:tbl>
      <w:tblPr>
        <w:tblStyle w:val="13"/>
        <w:tblW w:w="5000" w:type="pct"/>
        <w:tblInd w:w="0" w:type="dxa"/>
        <w:tblLayout w:type="autofit"/>
        <w:tblCellMar>
          <w:top w:w="0" w:type="dxa"/>
          <w:left w:w="108" w:type="dxa"/>
          <w:bottom w:w="0" w:type="dxa"/>
          <w:right w:w="108" w:type="dxa"/>
        </w:tblCellMar>
      </w:tblPr>
      <w:tblGrid>
        <w:gridCol w:w="2374"/>
        <w:gridCol w:w="2374"/>
        <w:gridCol w:w="2374"/>
        <w:gridCol w:w="2052"/>
      </w:tblGrid>
      <w:tr>
        <w:tblPrEx>
          <w:tblCellMar>
            <w:top w:w="0" w:type="dxa"/>
            <w:left w:w="108" w:type="dxa"/>
            <w:bottom w:w="0" w:type="dxa"/>
            <w:right w:w="108" w:type="dxa"/>
          </w:tblCellMar>
        </w:tblPrEx>
        <w:trPr>
          <w:trHeight w:val="288" w:hRule="atLeast"/>
        </w:trPr>
        <w:tc>
          <w:tcPr>
            <w:tcW w:w="1294" w:type="pct"/>
            <w:tcBorders>
              <w:top w:val="single" w:color="000000" w:sz="12" w:space="0"/>
              <w:left w:val="single" w:color="000000" w:sz="12" w:space="0"/>
              <w:bottom w:val="single" w:color="000000" w:sz="12" w:space="0"/>
              <w:right w:val="single" w:color="000000" w:sz="12" w:space="0"/>
            </w:tcBorders>
            <w:shd w:val="clear" w:color="auto" w:fill="auto"/>
            <w:noWrap/>
            <w:vAlign w:val="center"/>
          </w:tcPr>
          <w:p>
            <w:pPr>
              <w:widowControl/>
              <w:jc w:val="center"/>
              <w:rPr>
                <w:rFonts w:ascii="宋体" w:hAnsi="宋体" w:cs="宋体"/>
                <w:b/>
                <w:bCs/>
                <w:color w:val="000000"/>
                <w:kern w:val="0"/>
                <w:sz w:val="22"/>
                <w:szCs w:val="22"/>
              </w:rPr>
            </w:pPr>
            <w:r>
              <w:rPr>
                <w:rFonts w:ascii="宋体" w:hAnsi="宋体" w:cs="宋体"/>
                <w:b/>
                <w:bCs/>
                <w:color w:val="000000"/>
                <w:kern w:val="0"/>
                <w:sz w:val="22"/>
                <w:szCs w:val="22"/>
              </w:rPr>
              <w:t>M</w:t>
            </w:r>
            <w:r>
              <w:rPr>
                <w:rFonts w:hint="eastAsia" w:ascii="宋体" w:hAnsi="宋体" w:cs="宋体"/>
                <w:b/>
                <w:bCs/>
                <w:color w:val="000000"/>
                <w:kern w:val="0"/>
                <w:sz w:val="22"/>
                <w:szCs w:val="22"/>
              </w:rPr>
              <w:t>atlab</w:t>
            </w:r>
          </w:p>
        </w:tc>
        <w:tc>
          <w:tcPr>
            <w:tcW w:w="1294" w:type="pct"/>
            <w:tcBorders>
              <w:top w:val="single" w:color="000000" w:sz="12" w:space="0"/>
              <w:left w:val="single" w:color="000000" w:sz="12" w:space="0"/>
              <w:bottom w:val="single" w:color="000000" w:sz="12" w:space="0"/>
              <w:right w:val="single" w:color="000000" w:sz="12" w:space="0"/>
            </w:tcBorders>
            <w:shd w:val="clear" w:color="auto" w:fill="auto"/>
            <w:noWrap/>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powerworld</w:t>
            </w:r>
          </w:p>
        </w:tc>
        <w:tc>
          <w:tcPr>
            <w:tcW w:w="1294" w:type="pct"/>
            <w:tcBorders>
              <w:top w:val="single" w:color="000000" w:sz="12" w:space="0"/>
              <w:left w:val="single" w:color="000000" w:sz="12" w:space="0"/>
              <w:bottom w:val="single" w:color="000000" w:sz="12" w:space="0"/>
              <w:right w:val="single" w:color="000000" w:sz="12" w:space="0"/>
            </w:tcBorders>
            <w:shd w:val="clear" w:color="auto" w:fill="auto"/>
            <w:noWrap/>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matlab</w:t>
            </w:r>
          </w:p>
        </w:tc>
        <w:tc>
          <w:tcPr>
            <w:tcW w:w="1118" w:type="pct"/>
            <w:tcBorders>
              <w:top w:val="single" w:color="000000" w:sz="12" w:space="0"/>
              <w:left w:val="single" w:color="000000" w:sz="12" w:space="0"/>
              <w:bottom w:val="single" w:color="000000" w:sz="12" w:space="0"/>
              <w:right w:val="single" w:color="000000" w:sz="12" w:space="0"/>
            </w:tcBorders>
            <w:shd w:val="clear" w:color="auto" w:fill="auto"/>
            <w:noWrap/>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powerworld</w:t>
            </w:r>
          </w:p>
        </w:tc>
      </w:tr>
      <w:tr>
        <w:tblPrEx>
          <w:tblCellMar>
            <w:top w:w="0" w:type="dxa"/>
            <w:left w:w="108" w:type="dxa"/>
            <w:bottom w:w="0" w:type="dxa"/>
            <w:right w:w="108" w:type="dxa"/>
          </w:tblCellMar>
        </w:tblPrEx>
        <w:trPr>
          <w:trHeight w:val="288" w:hRule="atLeast"/>
        </w:trPr>
        <w:tc>
          <w:tcPr>
            <w:tcW w:w="2588" w:type="pct"/>
            <w:gridSpan w:val="2"/>
            <w:tcBorders>
              <w:top w:val="single" w:color="000000" w:sz="12" w:space="0"/>
              <w:left w:val="single" w:color="000000" w:sz="12" w:space="0"/>
              <w:bottom w:val="single" w:color="000000" w:sz="12" w:space="0"/>
              <w:right w:val="single" w:color="000000" w:sz="12" w:space="0"/>
            </w:tcBorders>
            <w:shd w:val="clear" w:color="auto" w:fill="auto"/>
            <w:noWrap/>
            <w:vAlign w:val="bottom"/>
          </w:tcPr>
          <w:p>
            <w:pPr>
              <w:widowControl/>
              <w:jc w:val="center"/>
              <w:rPr>
                <w:rFonts w:ascii="宋体" w:hAnsi="宋体" w:cs="宋体"/>
                <w:b/>
                <w:bCs/>
                <w:color w:val="000000"/>
                <w:kern w:val="0"/>
                <w:sz w:val="22"/>
                <w:szCs w:val="22"/>
              </w:rPr>
            </w:pPr>
            <w:r>
              <w:rPr>
                <w:rFonts w:ascii="Calibri" w:hAnsi="Calibri" w:cs="Calibri"/>
                <w:b/>
                <w:bCs/>
                <w:color w:val="000000"/>
                <w:kern w:val="0"/>
                <w:sz w:val="22"/>
                <w:szCs w:val="22"/>
              </w:rPr>
              <w:t>电压标幺值</w:t>
            </w:r>
          </w:p>
        </w:tc>
        <w:tc>
          <w:tcPr>
            <w:tcW w:w="2412" w:type="pct"/>
            <w:gridSpan w:val="2"/>
            <w:tcBorders>
              <w:top w:val="single" w:color="000000" w:sz="12" w:space="0"/>
              <w:left w:val="single" w:color="000000" w:sz="12" w:space="0"/>
              <w:bottom w:val="single" w:color="000000" w:sz="12" w:space="0"/>
              <w:right w:val="single" w:color="000000" w:sz="12" w:space="0"/>
            </w:tcBorders>
            <w:shd w:val="clear" w:color="auto" w:fill="auto"/>
            <w:noWrap/>
            <w:vAlign w:val="bottom"/>
          </w:tcPr>
          <w:p>
            <w:pPr>
              <w:widowControl/>
              <w:jc w:val="center"/>
              <w:rPr>
                <w:rFonts w:ascii="宋体" w:hAnsi="宋体" w:cs="宋体"/>
                <w:b/>
                <w:bCs/>
                <w:color w:val="000000"/>
                <w:kern w:val="0"/>
                <w:sz w:val="22"/>
                <w:szCs w:val="22"/>
              </w:rPr>
            </w:pPr>
            <w:r>
              <w:rPr>
                <w:rFonts w:ascii="Calibri" w:hAnsi="Calibri" w:cs="Calibri"/>
                <w:b/>
                <w:bCs/>
                <w:color w:val="000000"/>
                <w:kern w:val="0"/>
                <w:sz w:val="22"/>
                <w:szCs w:val="22"/>
              </w:rPr>
              <w:t>节点有功</w:t>
            </w:r>
          </w:p>
        </w:tc>
      </w:tr>
      <w:tr>
        <w:tblPrEx>
          <w:tblCellMar>
            <w:top w:w="0" w:type="dxa"/>
            <w:left w:w="108" w:type="dxa"/>
            <w:bottom w:w="0" w:type="dxa"/>
            <w:right w:w="108" w:type="dxa"/>
          </w:tblCellMar>
        </w:tblPrEx>
        <w:trPr>
          <w:trHeight w:val="288" w:hRule="atLeast"/>
        </w:trPr>
        <w:tc>
          <w:tcPr>
            <w:tcW w:w="1294" w:type="pct"/>
            <w:tcBorders>
              <w:top w:val="single" w:color="000000" w:sz="12"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0.995 </w:t>
            </w:r>
          </w:p>
        </w:tc>
        <w:tc>
          <w:tcPr>
            <w:tcW w:w="1294" w:type="pct"/>
            <w:tcBorders>
              <w:top w:val="single" w:color="000000" w:sz="12"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0.995 </w:t>
            </w:r>
          </w:p>
        </w:tc>
        <w:tc>
          <w:tcPr>
            <w:tcW w:w="1294" w:type="pct"/>
            <w:tcBorders>
              <w:top w:val="single" w:color="000000" w:sz="12"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-6.200 </w:t>
            </w:r>
          </w:p>
        </w:tc>
        <w:tc>
          <w:tcPr>
            <w:tcW w:w="1118" w:type="pct"/>
            <w:tcBorders>
              <w:top w:val="single" w:color="000000" w:sz="12"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6.200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0.998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0.998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-6.500 </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6.500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0.989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0.989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-10.800 </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10.800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0.992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0.992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-8.400 </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8.400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0.995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0.995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-9.800 </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9.800 </w:t>
            </w:r>
          </w:p>
        </w:tc>
      </w:tr>
      <w:tr>
        <w:tblPrEx>
          <w:tblCellMar>
            <w:top w:w="0" w:type="dxa"/>
            <w:left w:w="108" w:type="dxa"/>
            <w:bottom w:w="0" w:type="dxa"/>
            <w:right w:w="108" w:type="dxa"/>
          </w:tblCellMar>
        </w:tblPrEx>
        <w:trPr>
          <w:trHeight w:val="90"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1.000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1.000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21.520 </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21.520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12"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1.000 </w:t>
            </w:r>
          </w:p>
        </w:tc>
        <w:tc>
          <w:tcPr>
            <w:tcW w:w="1294" w:type="pct"/>
            <w:tcBorders>
              <w:top w:val="single" w:color="000000" w:sz="4" w:space="0"/>
              <w:left w:val="single" w:color="000000" w:sz="4" w:space="0"/>
              <w:bottom w:val="single" w:color="000000" w:sz="12"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1.000 </w:t>
            </w:r>
          </w:p>
        </w:tc>
        <w:tc>
          <w:tcPr>
            <w:tcW w:w="1294" w:type="pct"/>
            <w:tcBorders>
              <w:top w:val="single" w:color="000000" w:sz="4" w:space="0"/>
              <w:left w:val="single" w:color="000000" w:sz="12" w:space="0"/>
              <w:bottom w:val="single" w:color="000000" w:sz="12"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20.400 </w:t>
            </w:r>
          </w:p>
        </w:tc>
        <w:tc>
          <w:tcPr>
            <w:tcW w:w="1118" w:type="pct"/>
            <w:tcBorders>
              <w:top w:val="single" w:color="000000" w:sz="4" w:space="0"/>
              <w:left w:val="single" w:color="000000" w:sz="4" w:space="0"/>
              <w:bottom w:val="single" w:color="000000" w:sz="12"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20.400 </w:t>
            </w:r>
          </w:p>
        </w:tc>
      </w:tr>
      <w:tr>
        <w:tblPrEx>
          <w:tblCellMar>
            <w:top w:w="0" w:type="dxa"/>
            <w:left w:w="108" w:type="dxa"/>
            <w:bottom w:w="0" w:type="dxa"/>
            <w:right w:w="108" w:type="dxa"/>
          </w:tblCellMar>
        </w:tblPrEx>
        <w:trPr>
          <w:trHeight w:val="288" w:hRule="atLeast"/>
        </w:trPr>
        <w:tc>
          <w:tcPr>
            <w:tcW w:w="2588" w:type="pct"/>
            <w:gridSpan w:val="2"/>
            <w:tcBorders>
              <w:top w:val="single" w:color="000000" w:sz="12" w:space="0"/>
              <w:left w:val="single" w:color="000000" w:sz="12" w:space="0"/>
              <w:bottom w:val="single" w:color="000000" w:sz="12" w:space="0"/>
              <w:right w:val="single" w:color="000000" w:sz="12" w:space="0"/>
            </w:tcBorders>
            <w:shd w:val="clear" w:color="auto" w:fill="auto"/>
            <w:noWrap/>
            <w:vAlign w:val="bottom"/>
          </w:tcPr>
          <w:p>
            <w:pPr>
              <w:widowControl/>
              <w:jc w:val="center"/>
              <w:rPr>
                <w:rFonts w:ascii="宋体" w:hAnsi="宋体" w:cs="宋体"/>
                <w:b/>
                <w:bCs/>
                <w:color w:val="000000"/>
                <w:kern w:val="0"/>
                <w:sz w:val="22"/>
                <w:szCs w:val="22"/>
              </w:rPr>
            </w:pPr>
            <w:r>
              <w:rPr>
                <w:rFonts w:ascii="Calibri" w:hAnsi="Calibri" w:cs="Calibri"/>
                <w:b/>
                <w:bCs/>
                <w:color w:val="000000"/>
                <w:kern w:val="0"/>
                <w:sz w:val="22"/>
                <w:szCs w:val="22"/>
              </w:rPr>
              <w:t>电压角度</w:t>
            </w:r>
          </w:p>
        </w:tc>
        <w:tc>
          <w:tcPr>
            <w:tcW w:w="2412" w:type="pct"/>
            <w:gridSpan w:val="2"/>
            <w:tcBorders>
              <w:top w:val="single" w:color="000000" w:sz="12" w:space="0"/>
              <w:left w:val="single" w:color="000000" w:sz="12" w:space="0"/>
              <w:bottom w:val="single" w:color="000000" w:sz="12" w:space="0"/>
              <w:right w:val="single" w:color="000000" w:sz="12" w:space="0"/>
            </w:tcBorders>
            <w:shd w:val="clear" w:color="auto" w:fill="auto"/>
            <w:noWrap/>
            <w:vAlign w:val="bottom"/>
          </w:tcPr>
          <w:p>
            <w:pPr>
              <w:widowControl/>
              <w:jc w:val="center"/>
              <w:rPr>
                <w:rFonts w:ascii="宋体" w:hAnsi="宋体" w:cs="宋体"/>
                <w:b/>
                <w:bCs/>
                <w:color w:val="000000"/>
                <w:kern w:val="0"/>
                <w:sz w:val="22"/>
                <w:szCs w:val="22"/>
              </w:rPr>
            </w:pPr>
            <w:r>
              <w:rPr>
                <w:rFonts w:ascii="Calibri" w:hAnsi="Calibri" w:cs="Calibri"/>
                <w:b/>
                <w:bCs/>
                <w:color w:val="000000"/>
                <w:kern w:val="0"/>
                <w:sz w:val="22"/>
                <w:szCs w:val="22"/>
              </w:rPr>
              <w:t>节点无功</w:t>
            </w:r>
          </w:p>
        </w:tc>
      </w:tr>
      <w:tr>
        <w:tblPrEx>
          <w:tblCellMar>
            <w:top w:w="0" w:type="dxa"/>
            <w:left w:w="108" w:type="dxa"/>
            <w:bottom w:w="0" w:type="dxa"/>
            <w:right w:w="108" w:type="dxa"/>
          </w:tblCellMar>
        </w:tblPrEx>
        <w:trPr>
          <w:trHeight w:val="288" w:hRule="atLeast"/>
        </w:trPr>
        <w:tc>
          <w:tcPr>
            <w:tcW w:w="1294" w:type="pct"/>
            <w:tcBorders>
              <w:top w:val="single" w:color="000000" w:sz="12"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-0.113 </w:t>
            </w:r>
          </w:p>
        </w:tc>
        <w:tc>
          <w:tcPr>
            <w:tcW w:w="1294" w:type="pct"/>
            <w:tcBorders>
              <w:top w:val="single" w:color="000000" w:sz="12"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-0.110 </w:t>
            </w:r>
          </w:p>
        </w:tc>
        <w:tc>
          <w:tcPr>
            <w:tcW w:w="1294" w:type="pct"/>
            <w:tcBorders>
              <w:top w:val="single" w:color="000000" w:sz="12"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-3.700 </w:t>
            </w:r>
          </w:p>
        </w:tc>
        <w:tc>
          <w:tcPr>
            <w:tcW w:w="1118" w:type="pct"/>
            <w:tcBorders>
              <w:top w:val="single" w:color="000000" w:sz="12"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3.700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-0.063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-0.060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-3.900 </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3.900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-0.273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-0.270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-5.500 </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5.500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-0.234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-0.230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-3.800 </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3.800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-0.109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-0.110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-5.000 </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5.000 </w:t>
            </w:r>
          </w:p>
        </w:tc>
      </w:tr>
      <w:tr>
        <w:tblPrEx>
          <w:tblCellMar>
            <w:top w:w="0" w:type="dxa"/>
            <w:left w:w="108" w:type="dxa"/>
            <w:bottom w:w="0" w:type="dxa"/>
            <w:right w:w="108" w:type="dxa"/>
          </w:tblCellMar>
        </w:tblPrEx>
        <w:trPr>
          <w:trHeight w:val="90"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0.000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0.000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12.960 </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12.950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12"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0.067 </w:t>
            </w:r>
          </w:p>
        </w:tc>
        <w:tc>
          <w:tcPr>
            <w:tcW w:w="1294" w:type="pct"/>
            <w:tcBorders>
              <w:top w:val="single" w:color="000000" w:sz="4" w:space="0"/>
              <w:left w:val="single" w:color="000000" w:sz="4" w:space="0"/>
              <w:bottom w:val="single" w:color="000000" w:sz="12"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0.070 </w:t>
            </w:r>
          </w:p>
        </w:tc>
        <w:tc>
          <w:tcPr>
            <w:tcW w:w="1294" w:type="pct"/>
            <w:tcBorders>
              <w:top w:val="single" w:color="000000" w:sz="4" w:space="0"/>
              <w:left w:val="single" w:color="000000" w:sz="12" w:space="0"/>
              <w:bottom w:val="single" w:color="000000" w:sz="12"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9.240 </w:t>
            </w:r>
          </w:p>
        </w:tc>
        <w:tc>
          <w:tcPr>
            <w:tcW w:w="1118" w:type="pct"/>
            <w:tcBorders>
              <w:top w:val="single" w:color="000000" w:sz="4" w:space="0"/>
              <w:left w:val="single" w:color="000000" w:sz="4" w:space="0"/>
              <w:bottom w:val="single" w:color="000000" w:sz="12"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9.250 </w:t>
            </w:r>
          </w:p>
        </w:tc>
      </w:tr>
    </w:tbl>
    <w:p>
      <w:pPr>
        <w:ind w:firstLine="480" w:firstLineChars="200"/>
        <w:jc w:val="left"/>
        <w:rPr>
          <w:szCs w:val="21"/>
        </w:rPr>
      </w:pPr>
      <w:r>
        <w:rPr>
          <w:rFonts w:hint="eastAsia"/>
          <w:szCs w:val="21"/>
        </w:rPr>
        <w:t>表5</w:t>
      </w:r>
      <w:r>
        <w:rPr>
          <w:szCs w:val="21"/>
        </w:rPr>
        <w:t>-</w:t>
      </w:r>
      <w:r>
        <w:rPr>
          <w:rFonts w:hint="eastAsia"/>
          <w:szCs w:val="21"/>
        </w:rPr>
        <w:t>6</w:t>
      </w:r>
      <w:r>
        <w:rPr>
          <w:szCs w:val="21"/>
        </w:rPr>
        <w:t xml:space="preserve"> </w:t>
      </w:r>
      <w:r>
        <w:rPr>
          <w:rFonts w:hint="eastAsia"/>
          <w:szCs w:val="21"/>
        </w:rPr>
        <w:t>方案二Matlab程序运行结果与Power World仿真结果对比</w:t>
      </w:r>
    </w:p>
    <w:p>
      <w:r>
        <w:tab/>
      </w:r>
      <w:r>
        <w:rPr>
          <w:rFonts w:hint="eastAsia"/>
        </w:rPr>
        <w:t>由上表可知，M</w:t>
      </w:r>
      <w:r>
        <w:t>atlab</w:t>
      </w:r>
      <w:r>
        <w:rPr>
          <w:rFonts w:hint="eastAsia"/>
        </w:rPr>
        <w:t>程序所得的潮流计算结果与P</w:t>
      </w:r>
      <w:r>
        <w:t>ower World</w:t>
      </w:r>
      <w:r>
        <w:rPr>
          <w:rFonts w:hint="eastAsia"/>
        </w:rPr>
        <w:t>仿真结果基本一致。</w:t>
      </w:r>
    </w:p>
    <w:p>
      <w:pPr>
        <w:keepNext/>
        <w:keepLines/>
        <w:spacing w:line="416" w:lineRule="auto"/>
        <w:ind w:right="240" w:rightChars="100" w:firstLine="420"/>
        <w:jc w:val="left"/>
        <w:outlineLvl w:val="1"/>
        <w:rPr>
          <w:rFonts w:ascii="等线 Light" w:hAnsi="等线 Light"/>
          <w:b/>
          <w:bCs/>
          <w:sz w:val="28"/>
          <w:szCs w:val="32"/>
        </w:rPr>
      </w:pPr>
      <w:bookmarkStart w:id="69" w:name="_Toc154778969"/>
      <w:bookmarkStart w:id="70" w:name="_Toc29884"/>
      <w:r>
        <w:rPr>
          <w:rFonts w:hint="eastAsia" w:ascii="等线 Light" w:hAnsi="等线 Light"/>
          <w:b/>
          <w:bCs/>
          <w:sz w:val="28"/>
          <w:szCs w:val="32"/>
        </w:rPr>
        <w:t>5.2</w:t>
      </w:r>
      <w:r>
        <w:rPr>
          <w:rFonts w:ascii="等线 Light" w:hAnsi="等线 Light"/>
          <w:b/>
          <w:bCs/>
          <w:sz w:val="28"/>
          <w:szCs w:val="32"/>
        </w:rPr>
        <w:t xml:space="preserve"> </w:t>
      </w:r>
      <w:r>
        <w:rPr>
          <w:rFonts w:hint="eastAsia" w:ascii="等线 Light" w:hAnsi="等线 Light"/>
          <w:b/>
          <w:bCs/>
          <w:sz w:val="28"/>
          <w:szCs w:val="32"/>
        </w:rPr>
        <w:t>P</w:t>
      </w:r>
      <w:r>
        <w:rPr>
          <w:rFonts w:ascii="等线 Light" w:hAnsi="等线 Light"/>
          <w:b/>
          <w:bCs/>
          <w:sz w:val="28"/>
          <w:szCs w:val="32"/>
        </w:rPr>
        <w:t>Q</w:t>
      </w:r>
      <w:r>
        <w:rPr>
          <w:rFonts w:hint="eastAsia" w:ascii="等线 Light" w:hAnsi="等线 Light"/>
          <w:b/>
          <w:bCs/>
          <w:sz w:val="28"/>
          <w:szCs w:val="32"/>
        </w:rPr>
        <w:t>分解法潮流计算</w:t>
      </w:r>
      <w:bookmarkEnd w:id="69"/>
      <w:bookmarkEnd w:id="70"/>
      <w:r>
        <w:rPr>
          <w:rFonts w:ascii="等线 Light" w:hAnsi="等线 Light"/>
          <w:b/>
          <w:bCs/>
          <w:sz w:val="28"/>
          <w:szCs w:val="32"/>
        </w:rPr>
        <w:t xml:space="preserve"> </w:t>
      </w:r>
    </w:p>
    <w:p>
      <w:pPr>
        <w:ind w:firstLine="480" w:firstLineChars="200"/>
      </w:pPr>
      <w:bookmarkStart w:id="71" w:name="_Hlk154775657"/>
      <w:r>
        <w:rPr>
          <w:rFonts w:hint="eastAsia"/>
        </w:rPr>
        <w:t>PQ分解法</w:t>
      </w:r>
      <w:bookmarkEnd w:id="71"/>
      <w:r>
        <w:rPr>
          <w:rFonts w:hint="eastAsia"/>
        </w:rPr>
        <w:t>（也称为PQ分离法）是一种有效处理电力系统中非线性潮流方程的方法，通过将功率方程分解为有功（P）和无功（Q）两部分来简化计算。PQ分解法提高了潮流计算的效率和灵活性。它可以单独对有功或无功进行计算和调整，从而更灵敏地响应系统中的变化，特别是在应对大量分布式发电和可变负载时。因此，它能起到稳定电力系统运行和优化调度的作用。</w:t>
      </w:r>
    </w:p>
    <w:p>
      <w:pPr>
        <w:ind w:firstLine="480" w:firstLineChars="200"/>
        <w:rPr>
          <w:rFonts w:ascii="宋体" w:hAnsi="宋体"/>
        </w:rPr>
      </w:pPr>
      <w:r>
        <w:rPr>
          <w:rFonts w:hint="eastAsia" w:ascii="宋体" w:hAnsi="宋体"/>
        </w:rPr>
        <w:t>使用</w:t>
      </w:r>
      <w:bookmarkStart w:id="72" w:name="OLE_LINK3"/>
      <w:r>
        <w:rPr>
          <w:rFonts w:hint="eastAsia" w:ascii="宋体" w:hAnsi="宋体"/>
        </w:rPr>
        <w:t>PQ分解法进行潮流计算的步骤</w:t>
      </w:r>
      <w:bookmarkEnd w:id="72"/>
      <w:r>
        <w:rPr>
          <w:rFonts w:hint="eastAsia" w:ascii="宋体" w:hAnsi="宋体"/>
        </w:rPr>
        <w:t>如下：</w:t>
      </w:r>
    </w:p>
    <w:p>
      <w:pPr>
        <w:numPr>
          <w:ilvl w:val="0"/>
          <w:numId w:val="25"/>
        </w:numPr>
        <w:tabs>
          <w:tab w:val="left" w:pos="720"/>
        </w:tabs>
        <w:rPr>
          <w:rFonts w:ascii="宋体" w:hAnsi="宋体"/>
        </w:rPr>
      </w:pPr>
      <w:r>
        <w:rPr>
          <w:rFonts w:hint="eastAsia" w:ascii="宋体" w:hAnsi="宋体"/>
        </w:rPr>
        <w:t>建立节点导纳矩阵</w:t>
      </w:r>
      <m:oMath>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bus</m:t>
            </m:r>
            <m:ctrlPr>
              <w:rPr>
                <w:rFonts w:ascii="Cambria Math" w:hAnsi="Cambria Math"/>
                <w:i/>
              </w:rPr>
            </m:ctrlPr>
          </m:sub>
        </m:sSub>
      </m:oMath>
      <w:r>
        <w:rPr>
          <w:rFonts w:hint="eastAsia" w:ascii="宋体" w:hAnsi="宋体"/>
        </w:rPr>
        <w:t>，其中对于已知电压的节点，导纳矩阵的对应元素为已知值，对于未知电压的节点，导纳矩阵的对应元素为未知值。</w:t>
      </w:r>
    </w:p>
    <w:p>
      <w:pPr>
        <w:numPr>
          <w:ilvl w:val="0"/>
          <w:numId w:val="25"/>
        </w:numPr>
        <w:tabs>
          <w:tab w:val="left" w:pos="720"/>
        </w:tabs>
        <w:rPr>
          <w:rFonts w:ascii="宋体" w:hAnsi="宋体"/>
        </w:rPr>
      </w:pPr>
      <w:r>
        <w:rPr>
          <w:rFonts w:hint="eastAsia" w:ascii="宋体" w:hAnsi="宋体"/>
        </w:rPr>
        <w:t>根据节点电压的相等条件，得到节点电压的方程组，其中对于已知电压的节点，方程的左侧为已知值，对于未知电压的节点，方程的左侧为未知值。</w:t>
      </w:r>
    </w:p>
    <w:p>
      <w:pPr>
        <w:numPr>
          <w:ilvl w:val="0"/>
          <w:numId w:val="25"/>
        </w:numPr>
        <w:tabs>
          <w:tab w:val="left" w:pos="720"/>
        </w:tabs>
        <w:rPr>
          <w:rFonts w:ascii="宋体" w:hAnsi="宋体"/>
        </w:rPr>
      </w:pPr>
      <w:r>
        <w:rPr>
          <w:rFonts w:hint="eastAsia" w:ascii="宋体" w:hAnsi="宋体"/>
        </w:rPr>
        <w:t>根据有功、无功负荷的平衡条件，得到有功、无功负荷的方程组，其中对于已知负荷的节点，方程的右侧为已知值，对于未知负荷的节点，方程的右侧为未知值。</w:t>
      </w:r>
    </w:p>
    <w:p>
      <w:pPr>
        <w:numPr>
          <w:ilvl w:val="0"/>
          <w:numId w:val="25"/>
        </w:numPr>
        <w:tabs>
          <w:tab w:val="left" w:pos="720"/>
        </w:tabs>
        <w:rPr>
          <w:rFonts w:ascii="宋体" w:hAnsi="宋体"/>
        </w:rPr>
      </w:pPr>
      <w:r>
        <w:rPr>
          <w:rFonts w:hint="eastAsia" w:ascii="宋体" w:hAnsi="宋体"/>
        </w:rPr>
        <w:t>将节点电压方程组和有功、无功负荷方程组合并成一个非线性方程组，利用牛顿-拉夫逊迭代法求解得到节点电压和有功、无功负荷的值。</w:t>
      </w:r>
    </w:p>
    <w:p>
      <w:pPr>
        <w:numPr>
          <w:ilvl w:val="0"/>
          <w:numId w:val="25"/>
        </w:numPr>
        <w:tabs>
          <w:tab w:val="left" w:pos="720"/>
        </w:tabs>
        <w:rPr>
          <w:rFonts w:ascii="宋体" w:hAnsi="宋体"/>
        </w:rPr>
      </w:pPr>
      <w:r>
        <w:rPr>
          <w:rFonts w:hint="eastAsia" w:ascii="宋体" w:hAnsi="宋体"/>
        </w:rPr>
        <w:t>根据节点电压和有功、无功负荷的值，计算出电力系统潮流。</w:t>
      </w:r>
    </w:p>
    <w:p>
      <w:pPr>
        <w:ind w:left="840"/>
        <w:rPr>
          <w:rFonts w:ascii="宋体" w:hAnsi="宋体"/>
        </w:rPr>
      </w:pPr>
      <w:r>
        <w:rPr>
          <w:rFonts w:hint="eastAsia" w:ascii="宋体" w:hAnsi="宋体"/>
        </w:rPr>
        <w:t>P</w:t>
      </w:r>
      <w:r>
        <w:rPr>
          <w:rFonts w:ascii="宋体" w:hAnsi="宋体"/>
        </w:rPr>
        <w:t>Q</w:t>
      </w:r>
      <w:r>
        <w:rPr>
          <w:rFonts w:hint="eastAsia" w:ascii="宋体" w:hAnsi="宋体"/>
        </w:rPr>
        <w:t>分解法潮流计算流程图如下图所示：</w:t>
      </w:r>
    </w:p>
    <w:p>
      <w:pPr>
        <w:ind w:left="840" w:firstLine="1680" w:firstLineChars="700"/>
        <w:rPr>
          <w:rFonts w:ascii="宋体" w:hAnsi="宋体"/>
        </w:rPr>
      </w:pPr>
      <w:r>
        <w:rPr>
          <w:rFonts w:ascii="宋体" w:hAnsi="宋体"/>
        </w:rPr>
        <w:drawing>
          <wp:inline distT="0" distB="0" distL="0" distR="0">
            <wp:extent cx="2951480" cy="3933825"/>
            <wp:effectExtent l="0" t="0" r="1270" b="0"/>
            <wp:docPr id="1288976780"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76780" name="图片 2" descr="图示&#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965547" cy="3952328"/>
                    </a:xfrm>
                    <a:prstGeom prst="rect">
                      <a:avLst/>
                    </a:prstGeom>
                    <a:noFill/>
                    <a:ln>
                      <a:noFill/>
                    </a:ln>
                  </pic:spPr>
                </pic:pic>
              </a:graphicData>
            </a:graphic>
          </wp:inline>
        </w:drawing>
      </w:r>
    </w:p>
    <w:p>
      <w:pPr>
        <w:keepNext/>
        <w:keepLines/>
        <w:spacing w:line="416" w:lineRule="auto"/>
        <w:ind w:right="240" w:rightChars="100" w:firstLine="420"/>
        <w:outlineLvl w:val="2"/>
        <w:rPr>
          <w:b/>
          <w:bCs/>
          <w:szCs w:val="32"/>
        </w:rPr>
      </w:pPr>
      <w:bookmarkStart w:id="73" w:name="_Toc154778970"/>
      <w:bookmarkStart w:id="74" w:name="_Toc17898"/>
      <w:r>
        <w:rPr>
          <w:rFonts w:hint="eastAsia"/>
          <w:b/>
          <w:bCs/>
          <w:szCs w:val="32"/>
        </w:rPr>
        <w:t>5</w:t>
      </w:r>
      <w:r>
        <w:rPr>
          <w:b/>
          <w:bCs/>
          <w:szCs w:val="32"/>
        </w:rPr>
        <w:t>.</w:t>
      </w:r>
      <w:r>
        <w:rPr>
          <w:rFonts w:hint="eastAsia"/>
          <w:b/>
          <w:bCs/>
          <w:szCs w:val="32"/>
        </w:rPr>
        <w:t>2</w:t>
      </w:r>
      <w:r>
        <w:rPr>
          <w:b/>
          <w:bCs/>
          <w:szCs w:val="32"/>
        </w:rPr>
        <w:t xml:space="preserve">.1 </w:t>
      </w:r>
      <w:r>
        <w:rPr>
          <w:rFonts w:hint="eastAsia"/>
          <w:b/>
          <w:bCs/>
          <w:szCs w:val="32"/>
        </w:rPr>
        <w:t xml:space="preserve">方案1 </w:t>
      </w:r>
      <w:r>
        <w:rPr>
          <w:b/>
          <w:bCs/>
          <w:szCs w:val="32"/>
        </w:rPr>
        <w:t>M</w:t>
      </w:r>
      <w:r>
        <w:rPr>
          <w:rFonts w:hint="eastAsia"/>
          <w:b/>
          <w:bCs/>
          <w:szCs w:val="32"/>
        </w:rPr>
        <w:t>atlab潮流计算与</w:t>
      </w:r>
      <w:r>
        <w:rPr>
          <w:b/>
          <w:bCs/>
          <w:szCs w:val="32"/>
        </w:rPr>
        <w:t>P</w:t>
      </w:r>
      <w:r>
        <w:rPr>
          <w:rFonts w:hint="eastAsia"/>
          <w:b/>
          <w:bCs/>
          <w:szCs w:val="32"/>
        </w:rPr>
        <w:t>ower</w:t>
      </w:r>
      <w:r>
        <w:rPr>
          <w:b/>
          <w:bCs/>
          <w:szCs w:val="32"/>
        </w:rPr>
        <w:t xml:space="preserve"> W</w:t>
      </w:r>
      <w:r>
        <w:rPr>
          <w:rFonts w:hint="eastAsia"/>
          <w:b/>
          <w:bCs/>
          <w:szCs w:val="32"/>
        </w:rPr>
        <w:t>or</w:t>
      </w:r>
      <w:r>
        <w:rPr>
          <w:b/>
          <w:bCs/>
          <w:szCs w:val="32"/>
        </w:rPr>
        <w:t>l</w:t>
      </w:r>
      <w:r>
        <w:rPr>
          <w:rFonts w:hint="eastAsia"/>
          <w:b/>
          <w:bCs/>
          <w:szCs w:val="32"/>
        </w:rPr>
        <w:t>d仿真潮流计算（</w:t>
      </w:r>
      <w:r>
        <w:rPr>
          <w:b/>
          <w:bCs/>
          <w:szCs w:val="32"/>
        </w:rPr>
        <w:t>P-Q</w:t>
      </w:r>
      <w:r>
        <w:rPr>
          <w:rFonts w:hint="eastAsia"/>
          <w:b/>
          <w:bCs/>
          <w:szCs w:val="32"/>
        </w:rPr>
        <w:t>法）</w:t>
      </w:r>
      <w:bookmarkEnd w:id="73"/>
      <w:bookmarkEnd w:id="74"/>
    </w:p>
    <w:p>
      <w:pPr>
        <w:numPr>
          <w:ilvl w:val="0"/>
          <w:numId w:val="26"/>
        </w:numPr>
        <w:rPr>
          <w:b/>
          <w:bCs/>
        </w:rPr>
      </w:pPr>
      <w:r>
        <w:rPr>
          <w:rFonts w:hint="eastAsia"/>
          <w:b/>
          <w:bCs/>
        </w:rPr>
        <w:t>方案一的P</w:t>
      </w:r>
      <w:r>
        <w:rPr>
          <w:b/>
          <w:bCs/>
        </w:rPr>
        <w:t>ower World</w:t>
      </w:r>
      <w:r>
        <w:rPr>
          <w:rFonts w:hint="eastAsia"/>
          <w:b/>
          <w:bCs/>
        </w:rPr>
        <w:t>模型及潮流计算</w:t>
      </w:r>
    </w:p>
    <w:p>
      <w:pPr>
        <w:ind w:left="420" w:firstLine="420"/>
      </w:pPr>
      <w:r>
        <w:rPr>
          <w:rFonts w:hint="eastAsia"/>
        </w:rPr>
        <w:t>用</w:t>
      </w:r>
      <w:r>
        <w:t>Power World</w:t>
      </w:r>
      <w:r>
        <w:rPr>
          <w:rFonts w:hint="eastAsia"/>
        </w:rPr>
        <w:t>软件搭建方案一接线方式模型如下图5-</w:t>
      </w:r>
      <w:r>
        <w:t>3</w:t>
      </w:r>
      <w:r>
        <w:rPr>
          <w:rFonts w:hint="eastAsia"/>
        </w:rPr>
        <w:t>所示：</w:t>
      </w:r>
    </w:p>
    <w:p>
      <w:pPr>
        <w:jc w:val="center"/>
      </w:pPr>
      <w:r>
        <w:drawing>
          <wp:inline distT="0" distB="0" distL="114300" distR="114300">
            <wp:extent cx="5681980" cy="3231515"/>
            <wp:effectExtent l="0" t="0" r="13970" b="6985"/>
            <wp:docPr id="5" name="图片 5" descr="pl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lan1"/>
                    <pic:cNvPicPr>
                      <a:picLocks noChangeAspect="1"/>
                    </pic:cNvPicPr>
                  </pic:nvPicPr>
                  <pic:blipFill>
                    <a:blip r:embed="rId16"/>
                    <a:stretch>
                      <a:fillRect/>
                    </a:stretch>
                  </pic:blipFill>
                  <pic:spPr>
                    <a:xfrm>
                      <a:off x="0" y="0"/>
                      <a:ext cx="5681980" cy="3231515"/>
                    </a:xfrm>
                    <a:prstGeom prst="rect">
                      <a:avLst/>
                    </a:prstGeom>
                  </pic:spPr>
                </pic:pic>
              </a:graphicData>
            </a:graphic>
          </wp:inline>
        </w:drawing>
      </w:r>
    </w:p>
    <w:p>
      <w:pPr>
        <w:ind w:firstLine="480" w:firstLineChars="200"/>
        <w:jc w:val="center"/>
      </w:pPr>
      <w:r>
        <w:rPr>
          <w:rFonts w:hint="eastAsia"/>
          <w:szCs w:val="21"/>
        </w:rPr>
        <w:t>图5</w:t>
      </w:r>
      <w:r>
        <w:rPr>
          <w:szCs w:val="21"/>
        </w:rPr>
        <w:t xml:space="preserve">-3 </w:t>
      </w:r>
      <w:r>
        <w:rPr>
          <w:rFonts w:hint="eastAsia"/>
          <w:szCs w:val="21"/>
        </w:rPr>
        <w:t>方案一接线图模型</w:t>
      </w:r>
    </w:p>
    <w:p>
      <w:pPr>
        <w:ind w:left="420" w:firstLine="420"/>
      </w:pPr>
      <w:r>
        <w:rPr>
          <w:rFonts w:hint="eastAsia"/>
        </w:rPr>
        <w:t>在</w:t>
      </w:r>
      <w:r>
        <w:t>Power World</w:t>
      </w:r>
      <w:r>
        <w:rPr>
          <w:rFonts w:hint="eastAsia"/>
        </w:rPr>
        <w:t>上对该模型进行潮流计算，计算结果如下表5-</w:t>
      </w:r>
      <w:r>
        <w:t>7</w:t>
      </w:r>
      <w:r>
        <w:rPr>
          <w:rFonts w:hint="eastAsia"/>
        </w:rPr>
        <w:t>所示：</w:t>
      </w:r>
    </w:p>
    <w:p>
      <w:r>
        <w:drawing>
          <wp:inline distT="0" distB="0" distL="0" distR="0">
            <wp:extent cx="5688330" cy="1012190"/>
            <wp:effectExtent l="0" t="0" r="7620" b="0"/>
            <wp:docPr id="14151708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70832" name="图片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688330" cy="1012190"/>
                    </a:xfrm>
                    <a:prstGeom prst="rect">
                      <a:avLst/>
                    </a:prstGeom>
                    <a:noFill/>
                    <a:ln>
                      <a:noFill/>
                    </a:ln>
                  </pic:spPr>
                </pic:pic>
              </a:graphicData>
            </a:graphic>
          </wp:inline>
        </w:drawing>
      </w:r>
    </w:p>
    <w:p>
      <w:pPr>
        <w:ind w:firstLine="480" w:firstLineChars="200"/>
        <w:jc w:val="left"/>
        <w:rPr>
          <w:szCs w:val="21"/>
        </w:rPr>
      </w:pPr>
      <w:r>
        <w:rPr>
          <w:rFonts w:hint="eastAsia"/>
          <w:szCs w:val="21"/>
        </w:rPr>
        <w:t>表5</w:t>
      </w:r>
      <w:r>
        <w:rPr>
          <w:szCs w:val="21"/>
        </w:rPr>
        <w:t xml:space="preserve">-7 </w:t>
      </w:r>
      <w:r>
        <w:rPr>
          <w:rFonts w:hint="eastAsia"/>
          <w:szCs w:val="21"/>
        </w:rPr>
        <w:t>方案一P</w:t>
      </w:r>
      <w:r>
        <w:rPr>
          <w:szCs w:val="21"/>
        </w:rPr>
        <w:t>ower World</w:t>
      </w:r>
      <w:r>
        <w:rPr>
          <w:rFonts w:hint="eastAsia"/>
          <w:szCs w:val="21"/>
        </w:rPr>
        <w:t>潮流计算结果</w:t>
      </w:r>
    </w:p>
    <w:p>
      <w:pPr>
        <w:numPr>
          <w:ilvl w:val="0"/>
          <w:numId w:val="26"/>
        </w:numPr>
        <w:rPr>
          <w:b/>
          <w:bCs/>
        </w:rPr>
      </w:pPr>
      <w:r>
        <w:rPr>
          <w:rFonts w:hint="eastAsia"/>
          <w:b/>
          <w:bCs/>
        </w:rPr>
        <w:t>方案一</w:t>
      </w:r>
      <w:r>
        <w:rPr>
          <w:b/>
          <w:bCs/>
          <w:szCs w:val="32"/>
        </w:rPr>
        <w:t>PQ</w:t>
      </w:r>
      <w:r>
        <w:rPr>
          <w:rFonts w:hint="eastAsia"/>
          <w:b/>
          <w:bCs/>
        </w:rPr>
        <w:t>法</w:t>
      </w:r>
      <w:r>
        <w:rPr>
          <w:b/>
          <w:bCs/>
        </w:rPr>
        <w:t>Matlab</w:t>
      </w:r>
      <w:r>
        <w:rPr>
          <w:rFonts w:hint="eastAsia"/>
          <w:b/>
          <w:bCs/>
        </w:rPr>
        <w:t>潮流计算</w:t>
      </w:r>
    </w:p>
    <w:p>
      <w:pPr>
        <w:ind w:left="360" w:firstLine="480" w:firstLineChars="200"/>
        <w:jc w:val="left"/>
      </w:pPr>
      <w:r>
        <w:rPr>
          <w:rFonts w:hint="eastAsia"/>
        </w:rPr>
        <w:t>为计算方案一各节点的潮流数据，将</w:t>
      </w:r>
      <w:r>
        <w:t>N-R</w:t>
      </w:r>
      <w:r>
        <w:rPr>
          <w:rFonts w:hint="eastAsia"/>
        </w:rPr>
        <w:t>法抽象为数学语言，并在M</w:t>
      </w:r>
      <w:r>
        <w:t>atlab</w:t>
      </w:r>
      <w:r>
        <w:rPr>
          <w:rFonts w:hint="eastAsia"/>
        </w:rPr>
        <w:t>上实现潮流计算的功能。</w:t>
      </w:r>
    </w:p>
    <w:p>
      <w:pPr>
        <w:ind w:left="360" w:firstLine="480" w:firstLineChars="200"/>
        <w:jc w:val="left"/>
      </w:pPr>
      <w:r>
        <w:rPr>
          <w:rFonts w:hint="eastAsia"/>
        </w:rPr>
        <w:t>为进行潮流计算，首先，需要将下图的节点网络B</w:t>
      </w:r>
      <w:r>
        <w:t>us</w:t>
      </w:r>
      <w:r>
        <w:rPr>
          <w:rFonts w:hint="eastAsia"/>
        </w:rPr>
        <w:t>矩阵和支路网络Branch矩阵的数据按照提示输入程序：</w:t>
      </w:r>
    </w:p>
    <w:p>
      <w:pPr>
        <w:jc w:val="center"/>
        <w:rPr>
          <w:rFonts w:eastAsia="Times New Roman"/>
          <w:snapToGrid w:val="0"/>
          <w:color w:val="000000"/>
          <w:w w:val="0"/>
          <w:kern w:val="0"/>
          <w:sz w:val="0"/>
          <w:szCs w:val="0"/>
          <w:u w:color="000000"/>
          <w:shd w:val="clear" w:color="000000" w:fill="000000"/>
          <w:lang w:val="zh-CN" w:bidi="zh-CN"/>
        </w:rPr>
      </w:pPr>
      <w:r>
        <w:drawing>
          <wp:inline distT="0" distB="0" distL="0" distR="0">
            <wp:extent cx="3011805" cy="1909445"/>
            <wp:effectExtent l="0" t="0" r="0" b="0"/>
            <wp:docPr id="1237771794" name="图片 4"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71794" name="图片 4" descr="表格&#10;&#10;低可信度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015493" cy="1912035"/>
                    </a:xfrm>
                    <a:prstGeom prst="rect">
                      <a:avLst/>
                    </a:prstGeom>
                    <a:noFill/>
                    <a:ln>
                      <a:noFill/>
                    </a:ln>
                  </pic:spPr>
                </pic:pic>
              </a:graphicData>
            </a:graphic>
          </wp:inline>
        </w:drawing>
      </w:r>
      <w:r>
        <w:t xml:space="preserve"> </w:t>
      </w:r>
      <w:r>
        <w:drawing>
          <wp:inline distT="0" distB="0" distL="0" distR="0">
            <wp:extent cx="2520315" cy="1921510"/>
            <wp:effectExtent l="0" t="0" r="0" b="2540"/>
            <wp:docPr id="20998227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22778" name="图片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525090" cy="1925642"/>
                    </a:xfrm>
                    <a:prstGeom prst="rect">
                      <a:avLst/>
                    </a:prstGeom>
                    <a:noFill/>
                    <a:ln>
                      <a:noFill/>
                    </a:ln>
                  </pic:spPr>
                </pic:pic>
              </a:graphicData>
            </a:graphic>
          </wp:inline>
        </w:drawing>
      </w:r>
    </w:p>
    <w:p>
      <w:pPr>
        <w:ind w:left="420" w:firstLine="420"/>
      </w:pPr>
      <w:r>
        <w:rPr>
          <w:rFonts w:hint="eastAsia"/>
        </w:rPr>
        <w:t>在输入相关矩阵后，进行潮流计算，计算结果如下表5-</w:t>
      </w:r>
      <w:r>
        <w:t>8</w:t>
      </w:r>
      <w:r>
        <w:rPr>
          <w:rFonts w:hint="eastAsia"/>
        </w:rPr>
        <w:t>所示：</w:t>
      </w:r>
    </w:p>
    <w:p>
      <w:pPr>
        <w:jc w:val="center"/>
      </w:pPr>
      <w:r>
        <w:rPr>
          <w:rFonts w:hint="eastAsia"/>
        </w:rPr>
        <w:drawing>
          <wp:inline distT="0" distB="0" distL="114300" distR="114300">
            <wp:extent cx="5688330" cy="2484755"/>
            <wp:effectExtent l="0" t="0" r="7620" b="10795"/>
            <wp:docPr id="12" name="图片 12" descr="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输出"/>
                    <pic:cNvPicPr>
                      <a:picLocks noChangeAspect="1"/>
                    </pic:cNvPicPr>
                  </pic:nvPicPr>
                  <pic:blipFill>
                    <a:blip r:embed="rId29"/>
                    <a:stretch>
                      <a:fillRect/>
                    </a:stretch>
                  </pic:blipFill>
                  <pic:spPr>
                    <a:xfrm>
                      <a:off x="0" y="0"/>
                      <a:ext cx="5688330" cy="2484755"/>
                    </a:xfrm>
                    <a:prstGeom prst="rect">
                      <a:avLst/>
                    </a:prstGeom>
                  </pic:spPr>
                </pic:pic>
              </a:graphicData>
            </a:graphic>
          </wp:inline>
        </w:drawing>
      </w:r>
    </w:p>
    <w:p>
      <w:pPr>
        <w:ind w:firstLine="480" w:firstLineChars="200"/>
        <w:jc w:val="left"/>
        <w:rPr>
          <w:szCs w:val="21"/>
        </w:rPr>
      </w:pPr>
      <w:r>
        <w:rPr>
          <w:rFonts w:hint="eastAsia"/>
          <w:szCs w:val="21"/>
        </w:rPr>
        <w:t>表5</w:t>
      </w:r>
      <w:r>
        <w:rPr>
          <w:szCs w:val="21"/>
        </w:rPr>
        <w:t xml:space="preserve">-8 </w:t>
      </w:r>
      <w:r>
        <w:rPr>
          <w:rFonts w:hint="eastAsia"/>
          <w:szCs w:val="21"/>
        </w:rPr>
        <w:t>方案一</w:t>
      </w:r>
      <w:r>
        <w:rPr>
          <w:szCs w:val="21"/>
        </w:rPr>
        <w:t>Matlab</w:t>
      </w:r>
      <w:r>
        <w:rPr>
          <w:rFonts w:hint="eastAsia"/>
          <w:szCs w:val="21"/>
        </w:rPr>
        <w:t>潮流计算结果</w:t>
      </w:r>
    </w:p>
    <w:p>
      <w:pPr>
        <w:numPr>
          <w:ilvl w:val="0"/>
          <w:numId w:val="27"/>
        </w:numPr>
        <w:rPr>
          <w:b/>
          <w:bCs/>
        </w:rPr>
      </w:pPr>
      <w:r>
        <w:rPr>
          <w:b/>
          <w:bCs/>
        </w:rPr>
        <w:t>M</w:t>
      </w:r>
      <w:r>
        <w:rPr>
          <w:rFonts w:hint="eastAsia"/>
          <w:b/>
          <w:bCs/>
        </w:rPr>
        <w:t>atlab程序运行结果与</w:t>
      </w:r>
      <w:r>
        <w:rPr>
          <w:b/>
          <w:bCs/>
        </w:rPr>
        <w:t>P</w:t>
      </w:r>
      <w:r>
        <w:rPr>
          <w:rFonts w:hint="eastAsia"/>
          <w:b/>
          <w:bCs/>
        </w:rPr>
        <w:t>ower</w:t>
      </w:r>
      <w:r>
        <w:rPr>
          <w:b/>
          <w:bCs/>
        </w:rPr>
        <w:t xml:space="preserve"> W</w:t>
      </w:r>
      <w:r>
        <w:rPr>
          <w:rFonts w:hint="eastAsia"/>
          <w:b/>
          <w:bCs/>
        </w:rPr>
        <w:t>orld仿真结果的对比</w:t>
      </w:r>
    </w:p>
    <w:p>
      <w:pPr>
        <w:ind w:left="5" w:firstLine="415"/>
      </w:pPr>
      <w:r>
        <w:rPr>
          <w:rFonts w:hint="eastAsia"/>
        </w:rPr>
        <w:t>将M</w:t>
      </w:r>
      <w:r>
        <w:t>atlab</w:t>
      </w:r>
      <w:r>
        <w:rPr>
          <w:rFonts w:hint="eastAsia"/>
        </w:rPr>
        <w:t>与P</w:t>
      </w:r>
      <w:r>
        <w:t>ower World</w:t>
      </w:r>
      <w:r>
        <w:rPr>
          <w:rFonts w:hint="eastAsia"/>
        </w:rPr>
        <w:t>的潮流计算结果进行对比，得到如表5</w:t>
      </w:r>
      <w:r>
        <w:t>-9</w:t>
      </w:r>
      <w:r>
        <w:rPr>
          <w:rFonts w:hint="eastAsia"/>
        </w:rPr>
        <w:t>所示的数据：</w:t>
      </w:r>
    </w:p>
    <w:tbl>
      <w:tblPr>
        <w:tblStyle w:val="13"/>
        <w:tblW w:w="5000" w:type="pct"/>
        <w:tblInd w:w="0" w:type="dxa"/>
        <w:tblLayout w:type="autofit"/>
        <w:tblCellMar>
          <w:top w:w="0" w:type="dxa"/>
          <w:left w:w="108" w:type="dxa"/>
          <w:bottom w:w="0" w:type="dxa"/>
          <w:right w:w="108" w:type="dxa"/>
        </w:tblCellMar>
      </w:tblPr>
      <w:tblGrid>
        <w:gridCol w:w="2374"/>
        <w:gridCol w:w="2374"/>
        <w:gridCol w:w="2374"/>
        <w:gridCol w:w="2052"/>
      </w:tblGrid>
      <w:tr>
        <w:tblPrEx>
          <w:tblCellMar>
            <w:top w:w="0" w:type="dxa"/>
            <w:left w:w="108" w:type="dxa"/>
            <w:bottom w:w="0" w:type="dxa"/>
            <w:right w:w="108" w:type="dxa"/>
          </w:tblCellMar>
        </w:tblPrEx>
        <w:trPr>
          <w:trHeight w:val="288" w:hRule="atLeast"/>
        </w:trPr>
        <w:tc>
          <w:tcPr>
            <w:tcW w:w="1294" w:type="pct"/>
            <w:tcBorders>
              <w:top w:val="single" w:color="000000" w:sz="12" w:space="0"/>
              <w:left w:val="single" w:color="000000" w:sz="12" w:space="0"/>
              <w:bottom w:val="single" w:color="000000" w:sz="12" w:space="0"/>
              <w:right w:val="single" w:color="000000" w:sz="12" w:space="0"/>
            </w:tcBorders>
            <w:shd w:val="clear" w:color="auto" w:fill="auto"/>
            <w:noWrap/>
            <w:vAlign w:val="center"/>
          </w:tcPr>
          <w:p>
            <w:pPr>
              <w:widowControl/>
              <w:jc w:val="center"/>
              <w:rPr>
                <w:rFonts w:ascii="宋体" w:hAnsi="宋体" w:cs="宋体"/>
                <w:b/>
                <w:bCs/>
                <w:color w:val="000000"/>
                <w:kern w:val="0"/>
                <w:sz w:val="22"/>
                <w:szCs w:val="22"/>
              </w:rPr>
            </w:pPr>
            <w:r>
              <w:rPr>
                <w:rFonts w:ascii="宋体" w:hAnsi="宋体" w:cs="宋体"/>
                <w:b/>
                <w:bCs/>
                <w:color w:val="000000"/>
                <w:kern w:val="0"/>
                <w:sz w:val="22"/>
                <w:szCs w:val="22"/>
              </w:rPr>
              <w:t>M</w:t>
            </w:r>
            <w:r>
              <w:rPr>
                <w:rFonts w:hint="eastAsia" w:ascii="宋体" w:hAnsi="宋体" w:cs="宋体"/>
                <w:b/>
                <w:bCs/>
                <w:color w:val="000000"/>
                <w:kern w:val="0"/>
                <w:sz w:val="22"/>
                <w:szCs w:val="22"/>
              </w:rPr>
              <w:t>atlab</w:t>
            </w:r>
          </w:p>
        </w:tc>
        <w:tc>
          <w:tcPr>
            <w:tcW w:w="1294" w:type="pct"/>
            <w:tcBorders>
              <w:top w:val="single" w:color="000000" w:sz="12" w:space="0"/>
              <w:left w:val="single" w:color="000000" w:sz="12" w:space="0"/>
              <w:bottom w:val="single" w:color="000000" w:sz="12" w:space="0"/>
              <w:right w:val="single" w:color="000000" w:sz="12" w:space="0"/>
            </w:tcBorders>
            <w:shd w:val="clear" w:color="auto" w:fill="auto"/>
            <w:noWrap/>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powerworld</w:t>
            </w:r>
          </w:p>
        </w:tc>
        <w:tc>
          <w:tcPr>
            <w:tcW w:w="1294" w:type="pct"/>
            <w:tcBorders>
              <w:top w:val="single" w:color="000000" w:sz="12" w:space="0"/>
              <w:left w:val="single" w:color="000000" w:sz="12" w:space="0"/>
              <w:bottom w:val="single" w:color="000000" w:sz="12" w:space="0"/>
              <w:right w:val="single" w:color="000000" w:sz="12" w:space="0"/>
            </w:tcBorders>
            <w:shd w:val="clear" w:color="auto" w:fill="auto"/>
            <w:noWrap/>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matlab</w:t>
            </w:r>
          </w:p>
        </w:tc>
        <w:tc>
          <w:tcPr>
            <w:tcW w:w="1118" w:type="pct"/>
            <w:tcBorders>
              <w:top w:val="single" w:color="000000" w:sz="12" w:space="0"/>
              <w:left w:val="single" w:color="000000" w:sz="12" w:space="0"/>
              <w:bottom w:val="single" w:color="000000" w:sz="12" w:space="0"/>
              <w:right w:val="single" w:color="000000" w:sz="12" w:space="0"/>
            </w:tcBorders>
            <w:shd w:val="clear" w:color="auto" w:fill="auto"/>
            <w:noWrap/>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powerworld</w:t>
            </w:r>
          </w:p>
        </w:tc>
      </w:tr>
      <w:tr>
        <w:tblPrEx>
          <w:tblCellMar>
            <w:top w:w="0" w:type="dxa"/>
            <w:left w:w="108" w:type="dxa"/>
            <w:bottom w:w="0" w:type="dxa"/>
            <w:right w:w="108" w:type="dxa"/>
          </w:tblCellMar>
        </w:tblPrEx>
        <w:trPr>
          <w:trHeight w:val="288" w:hRule="atLeast"/>
        </w:trPr>
        <w:tc>
          <w:tcPr>
            <w:tcW w:w="2588" w:type="pct"/>
            <w:gridSpan w:val="2"/>
            <w:tcBorders>
              <w:top w:val="single" w:color="000000" w:sz="12" w:space="0"/>
              <w:left w:val="single" w:color="000000" w:sz="12" w:space="0"/>
              <w:bottom w:val="single" w:color="000000" w:sz="12" w:space="0"/>
              <w:right w:val="single" w:color="000000" w:sz="12" w:space="0"/>
            </w:tcBorders>
            <w:shd w:val="clear" w:color="auto" w:fill="auto"/>
            <w:noWrap/>
            <w:vAlign w:val="bottom"/>
          </w:tcPr>
          <w:p>
            <w:pPr>
              <w:widowControl/>
              <w:jc w:val="center"/>
              <w:rPr>
                <w:rFonts w:ascii="宋体" w:hAnsi="宋体" w:cs="宋体"/>
                <w:b/>
                <w:bCs/>
                <w:color w:val="000000"/>
                <w:kern w:val="0"/>
                <w:sz w:val="22"/>
                <w:szCs w:val="22"/>
              </w:rPr>
            </w:pPr>
            <w:r>
              <w:rPr>
                <w:rFonts w:ascii="Calibri" w:hAnsi="Calibri" w:cs="Calibri"/>
                <w:b/>
                <w:bCs/>
                <w:color w:val="000000"/>
                <w:kern w:val="0"/>
                <w:sz w:val="22"/>
                <w:szCs w:val="22"/>
              </w:rPr>
              <w:t>电压标幺值</w:t>
            </w:r>
          </w:p>
        </w:tc>
        <w:tc>
          <w:tcPr>
            <w:tcW w:w="2412" w:type="pct"/>
            <w:gridSpan w:val="2"/>
            <w:tcBorders>
              <w:top w:val="single" w:color="000000" w:sz="12" w:space="0"/>
              <w:left w:val="single" w:color="000000" w:sz="12" w:space="0"/>
              <w:bottom w:val="single" w:color="000000" w:sz="12" w:space="0"/>
              <w:right w:val="single" w:color="000000" w:sz="12" w:space="0"/>
            </w:tcBorders>
            <w:shd w:val="clear" w:color="auto" w:fill="auto"/>
            <w:noWrap/>
            <w:vAlign w:val="bottom"/>
          </w:tcPr>
          <w:p>
            <w:pPr>
              <w:widowControl/>
              <w:jc w:val="center"/>
              <w:rPr>
                <w:rFonts w:ascii="宋体" w:hAnsi="宋体" w:cs="宋体"/>
                <w:b/>
                <w:bCs/>
                <w:color w:val="000000"/>
                <w:kern w:val="0"/>
                <w:sz w:val="22"/>
                <w:szCs w:val="22"/>
              </w:rPr>
            </w:pPr>
            <w:r>
              <w:rPr>
                <w:rFonts w:ascii="Calibri" w:hAnsi="Calibri" w:cs="Calibri"/>
                <w:b/>
                <w:bCs/>
                <w:color w:val="000000"/>
                <w:kern w:val="0"/>
                <w:sz w:val="22"/>
                <w:szCs w:val="22"/>
              </w:rPr>
              <w:t>节点有功</w:t>
            </w:r>
          </w:p>
        </w:tc>
      </w:tr>
      <w:tr>
        <w:tblPrEx>
          <w:tblCellMar>
            <w:top w:w="0" w:type="dxa"/>
            <w:left w:w="108" w:type="dxa"/>
            <w:bottom w:w="0" w:type="dxa"/>
            <w:right w:w="108" w:type="dxa"/>
          </w:tblCellMar>
        </w:tblPrEx>
        <w:trPr>
          <w:trHeight w:val="288" w:hRule="atLeast"/>
        </w:trPr>
        <w:tc>
          <w:tcPr>
            <w:tcW w:w="1294" w:type="pct"/>
            <w:tcBorders>
              <w:top w:val="single" w:color="000000" w:sz="12"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0.986 </w:t>
            </w:r>
          </w:p>
        </w:tc>
        <w:tc>
          <w:tcPr>
            <w:tcW w:w="1294" w:type="pct"/>
            <w:tcBorders>
              <w:top w:val="single" w:color="000000" w:sz="12"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0.986 </w:t>
            </w:r>
          </w:p>
        </w:tc>
        <w:tc>
          <w:tcPr>
            <w:tcW w:w="1294" w:type="pct"/>
            <w:tcBorders>
              <w:top w:val="single" w:color="000000" w:sz="12"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6.2</w:t>
            </w:r>
          </w:p>
        </w:tc>
        <w:tc>
          <w:tcPr>
            <w:tcW w:w="1118" w:type="pct"/>
            <w:tcBorders>
              <w:top w:val="single" w:color="000000" w:sz="12"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6.200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0.998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0.998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6.5</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6.500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0.984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0.984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10.8</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10.800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0.990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0.990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8.4</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8.400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0.990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0.990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9.8</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9.800 </w:t>
            </w:r>
          </w:p>
        </w:tc>
      </w:tr>
      <w:tr>
        <w:tblPrEx>
          <w:tblCellMar>
            <w:top w:w="0" w:type="dxa"/>
            <w:left w:w="108" w:type="dxa"/>
            <w:bottom w:w="0" w:type="dxa"/>
            <w:right w:w="108" w:type="dxa"/>
          </w:tblCellMar>
        </w:tblPrEx>
        <w:trPr>
          <w:trHeight w:val="90"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1.000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1.000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21.58</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21.580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12"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1.000 </w:t>
            </w:r>
          </w:p>
        </w:tc>
        <w:tc>
          <w:tcPr>
            <w:tcW w:w="1294" w:type="pct"/>
            <w:tcBorders>
              <w:top w:val="single" w:color="000000" w:sz="4" w:space="0"/>
              <w:left w:val="single" w:color="000000" w:sz="4" w:space="0"/>
              <w:bottom w:val="single" w:color="000000" w:sz="12"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1.000 </w:t>
            </w:r>
          </w:p>
        </w:tc>
        <w:tc>
          <w:tcPr>
            <w:tcW w:w="1294" w:type="pct"/>
            <w:tcBorders>
              <w:top w:val="single" w:color="000000" w:sz="4" w:space="0"/>
              <w:left w:val="single" w:color="000000" w:sz="12" w:space="0"/>
              <w:bottom w:val="single" w:color="000000" w:sz="12"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20.4</w:t>
            </w:r>
          </w:p>
        </w:tc>
        <w:tc>
          <w:tcPr>
            <w:tcW w:w="1118" w:type="pct"/>
            <w:tcBorders>
              <w:top w:val="single" w:color="000000" w:sz="4" w:space="0"/>
              <w:left w:val="single" w:color="000000" w:sz="4" w:space="0"/>
              <w:bottom w:val="single" w:color="000000" w:sz="12"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20.400 </w:t>
            </w:r>
          </w:p>
        </w:tc>
      </w:tr>
      <w:tr>
        <w:tblPrEx>
          <w:tblCellMar>
            <w:top w:w="0" w:type="dxa"/>
            <w:left w:w="108" w:type="dxa"/>
            <w:bottom w:w="0" w:type="dxa"/>
            <w:right w:w="108" w:type="dxa"/>
          </w:tblCellMar>
        </w:tblPrEx>
        <w:trPr>
          <w:trHeight w:val="288" w:hRule="atLeast"/>
        </w:trPr>
        <w:tc>
          <w:tcPr>
            <w:tcW w:w="2588" w:type="pct"/>
            <w:gridSpan w:val="2"/>
            <w:tcBorders>
              <w:top w:val="single" w:color="000000" w:sz="12" w:space="0"/>
              <w:left w:val="single" w:color="000000" w:sz="12" w:space="0"/>
              <w:bottom w:val="single" w:color="000000" w:sz="12" w:space="0"/>
              <w:right w:val="single" w:color="000000" w:sz="12" w:space="0"/>
            </w:tcBorders>
            <w:shd w:val="clear" w:color="auto" w:fill="auto"/>
            <w:noWrap/>
            <w:vAlign w:val="bottom"/>
          </w:tcPr>
          <w:p>
            <w:pPr>
              <w:widowControl/>
              <w:jc w:val="center"/>
              <w:rPr>
                <w:rFonts w:ascii="宋体" w:hAnsi="宋体" w:cs="宋体"/>
                <w:b/>
                <w:bCs/>
                <w:color w:val="000000"/>
                <w:kern w:val="0"/>
                <w:sz w:val="22"/>
                <w:szCs w:val="22"/>
              </w:rPr>
            </w:pPr>
            <w:r>
              <w:rPr>
                <w:rFonts w:ascii="Calibri" w:hAnsi="Calibri" w:cs="Calibri"/>
                <w:b/>
                <w:bCs/>
                <w:color w:val="000000"/>
                <w:kern w:val="0"/>
                <w:sz w:val="22"/>
                <w:szCs w:val="22"/>
              </w:rPr>
              <w:t>电压角度</w:t>
            </w:r>
          </w:p>
        </w:tc>
        <w:tc>
          <w:tcPr>
            <w:tcW w:w="2412" w:type="pct"/>
            <w:gridSpan w:val="2"/>
            <w:tcBorders>
              <w:top w:val="single" w:color="000000" w:sz="12" w:space="0"/>
              <w:left w:val="single" w:color="000000" w:sz="12" w:space="0"/>
              <w:bottom w:val="single" w:color="000000" w:sz="12" w:space="0"/>
              <w:right w:val="single" w:color="000000" w:sz="12" w:space="0"/>
            </w:tcBorders>
            <w:shd w:val="clear" w:color="auto" w:fill="auto"/>
            <w:noWrap/>
            <w:vAlign w:val="bottom"/>
          </w:tcPr>
          <w:p>
            <w:pPr>
              <w:widowControl/>
              <w:jc w:val="center"/>
              <w:rPr>
                <w:rFonts w:ascii="宋体" w:hAnsi="宋体" w:cs="宋体"/>
                <w:b/>
                <w:bCs/>
                <w:color w:val="000000"/>
                <w:kern w:val="0"/>
                <w:sz w:val="22"/>
                <w:szCs w:val="22"/>
              </w:rPr>
            </w:pPr>
            <w:r>
              <w:rPr>
                <w:rFonts w:ascii="Calibri" w:hAnsi="Calibri" w:cs="Calibri"/>
                <w:b/>
                <w:bCs/>
                <w:color w:val="000000"/>
                <w:kern w:val="0"/>
                <w:sz w:val="22"/>
                <w:szCs w:val="22"/>
              </w:rPr>
              <w:t>节点无功</w:t>
            </w:r>
          </w:p>
        </w:tc>
      </w:tr>
      <w:tr>
        <w:tblPrEx>
          <w:tblCellMar>
            <w:top w:w="0" w:type="dxa"/>
            <w:left w:w="108" w:type="dxa"/>
            <w:bottom w:w="0" w:type="dxa"/>
            <w:right w:w="108" w:type="dxa"/>
          </w:tblCellMar>
        </w:tblPrEx>
        <w:trPr>
          <w:trHeight w:val="288" w:hRule="atLeast"/>
        </w:trPr>
        <w:tc>
          <w:tcPr>
            <w:tcW w:w="1294" w:type="pct"/>
            <w:tcBorders>
              <w:top w:val="single" w:color="000000" w:sz="12"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-0.608 </w:t>
            </w:r>
          </w:p>
        </w:tc>
        <w:tc>
          <w:tcPr>
            <w:tcW w:w="1294" w:type="pct"/>
            <w:tcBorders>
              <w:top w:val="single" w:color="000000" w:sz="12"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-0.610 </w:t>
            </w:r>
          </w:p>
        </w:tc>
        <w:tc>
          <w:tcPr>
            <w:tcW w:w="1294" w:type="pct"/>
            <w:tcBorders>
              <w:top w:val="single" w:color="000000" w:sz="12"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3.7</w:t>
            </w:r>
          </w:p>
        </w:tc>
        <w:tc>
          <w:tcPr>
            <w:tcW w:w="1118" w:type="pct"/>
            <w:tcBorders>
              <w:top w:val="single" w:color="000000" w:sz="12"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3.700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-0.095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-0.090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3.9</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3.900 </w:t>
            </w:r>
          </w:p>
        </w:tc>
      </w:tr>
      <w:tr>
        <w:tblPrEx>
          <w:tblCellMar>
            <w:top w:w="0" w:type="dxa"/>
            <w:left w:w="108" w:type="dxa"/>
            <w:bottom w:w="0" w:type="dxa"/>
            <w:right w:w="108" w:type="dxa"/>
          </w:tblCellMar>
        </w:tblPrEx>
        <w:trPr>
          <w:trHeight w:val="90"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-0.652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-0.650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5.5</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5.500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-0.430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-0.430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3.8</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3.800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-0.459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-0.460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5</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5.000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0.000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0.000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10.56</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10.560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12"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-0.023 </w:t>
            </w:r>
          </w:p>
        </w:tc>
        <w:tc>
          <w:tcPr>
            <w:tcW w:w="1294" w:type="pct"/>
            <w:tcBorders>
              <w:top w:val="single" w:color="000000" w:sz="4" w:space="0"/>
              <w:left w:val="single" w:color="000000" w:sz="4" w:space="0"/>
              <w:bottom w:val="single" w:color="000000" w:sz="12"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-0.020 </w:t>
            </w:r>
          </w:p>
        </w:tc>
        <w:tc>
          <w:tcPr>
            <w:tcW w:w="1294" w:type="pct"/>
            <w:tcBorders>
              <w:top w:val="single" w:color="000000" w:sz="4" w:space="0"/>
              <w:left w:val="single" w:color="000000" w:sz="12" w:space="0"/>
              <w:bottom w:val="single" w:color="000000" w:sz="12"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11.91</w:t>
            </w:r>
          </w:p>
        </w:tc>
        <w:tc>
          <w:tcPr>
            <w:tcW w:w="1118" w:type="pct"/>
            <w:tcBorders>
              <w:top w:val="single" w:color="000000" w:sz="4" w:space="0"/>
              <w:left w:val="single" w:color="000000" w:sz="4" w:space="0"/>
              <w:bottom w:val="single" w:color="000000" w:sz="12"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11.910 </w:t>
            </w:r>
          </w:p>
        </w:tc>
      </w:tr>
    </w:tbl>
    <w:p>
      <w:pPr>
        <w:ind w:firstLine="480" w:firstLineChars="200"/>
        <w:jc w:val="left"/>
        <w:rPr>
          <w:szCs w:val="21"/>
        </w:rPr>
      </w:pPr>
      <w:r>
        <w:rPr>
          <w:rFonts w:hint="eastAsia"/>
          <w:szCs w:val="21"/>
        </w:rPr>
        <w:t>表5</w:t>
      </w:r>
      <w:r>
        <w:rPr>
          <w:szCs w:val="21"/>
        </w:rPr>
        <w:t xml:space="preserve">-9 </w:t>
      </w:r>
      <w:r>
        <w:rPr>
          <w:rFonts w:hint="eastAsia"/>
          <w:szCs w:val="21"/>
        </w:rPr>
        <w:t>方案一3.</w:t>
      </w:r>
      <w:r>
        <w:rPr>
          <w:rFonts w:hint="eastAsia"/>
          <w:szCs w:val="21"/>
        </w:rPr>
        <w:tab/>
      </w:r>
      <w:r>
        <w:rPr>
          <w:rFonts w:hint="eastAsia"/>
          <w:szCs w:val="21"/>
        </w:rPr>
        <w:t>Matlab程序运行结果与Power World仿真结果对比</w:t>
      </w:r>
    </w:p>
    <w:p>
      <w:r>
        <w:tab/>
      </w:r>
      <w:r>
        <w:rPr>
          <w:rFonts w:hint="eastAsia"/>
        </w:rPr>
        <w:t>由上表可知，M</w:t>
      </w:r>
      <w:r>
        <w:t>atlab</w:t>
      </w:r>
      <w:r>
        <w:rPr>
          <w:rFonts w:hint="eastAsia"/>
        </w:rPr>
        <w:t>程序所得的潮流计算结果与P</w:t>
      </w:r>
      <w:r>
        <w:t>ower World</w:t>
      </w:r>
      <w:r>
        <w:rPr>
          <w:rFonts w:hint="eastAsia"/>
        </w:rPr>
        <w:t>仿真结果基本一致。</w:t>
      </w:r>
    </w:p>
    <w:p>
      <w:pPr>
        <w:keepNext/>
        <w:keepLines/>
        <w:spacing w:line="416" w:lineRule="auto"/>
        <w:ind w:right="240" w:rightChars="100" w:firstLine="420"/>
        <w:outlineLvl w:val="2"/>
        <w:rPr>
          <w:b/>
          <w:bCs/>
          <w:szCs w:val="32"/>
        </w:rPr>
      </w:pPr>
      <w:bookmarkStart w:id="75" w:name="_Toc154778971"/>
      <w:bookmarkStart w:id="76" w:name="_Toc25344"/>
      <w:r>
        <w:rPr>
          <w:rFonts w:hint="eastAsia"/>
          <w:b/>
          <w:bCs/>
          <w:szCs w:val="32"/>
        </w:rPr>
        <w:t>5</w:t>
      </w:r>
      <w:r>
        <w:rPr>
          <w:b/>
          <w:bCs/>
          <w:szCs w:val="32"/>
        </w:rPr>
        <w:t>.</w:t>
      </w:r>
      <w:r>
        <w:rPr>
          <w:rFonts w:hint="eastAsia"/>
          <w:b/>
          <w:bCs/>
          <w:szCs w:val="32"/>
        </w:rPr>
        <w:t>2</w:t>
      </w:r>
      <w:r>
        <w:rPr>
          <w:b/>
          <w:bCs/>
          <w:szCs w:val="32"/>
        </w:rPr>
        <w:t>.</w:t>
      </w:r>
      <w:r>
        <w:rPr>
          <w:rFonts w:hint="eastAsia"/>
          <w:b/>
          <w:bCs/>
          <w:szCs w:val="32"/>
        </w:rPr>
        <w:t>2</w:t>
      </w:r>
      <w:r>
        <w:rPr>
          <w:b/>
          <w:bCs/>
          <w:szCs w:val="32"/>
        </w:rPr>
        <w:t xml:space="preserve"> </w:t>
      </w:r>
      <w:r>
        <w:rPr>
          <w:rFonts w:hint="eastAsia"/>
          <w:b/>
          <w:bCs/>
          <w:szCs w:val="32"/>
        </w:rPr>
        <w:t xml:space="preserve">方案2 </w:t>
      </w:r>
      <w:r>
        <w:rPr>
          <w:b/>
          <w:bCs/>
          <w:szCs w:val="32"/>
        </w:rPr>
        <w:t>M</w:t>
      </w:r>
      <w:r>
        <w:rPr>
          <w:rFonts w:hint="eastAsia"/>
          <w:b/>
          <w:bCs/>
          <w:szCs w:val="32"/>
        </w:rPr>
        <w:t>atlab潮流计算与</w:t>
      </w:r>
      <w:r>
        <w:rPr>
          <w:b/>
          <w:bCs/>
          <w:szCs w:val="32"/>
        </w:rPr>
        <w:t>P</w:t>
      </w:r>
      <w:r>
        <w:rPr>
          <w:rFonts w:hint="eastAsia"/>
          <w:b/>
          <w:bCs/>
          <w:szCs w:val="32"/>
        </w:rPr>
        <w:t>ower</w:t>
      </w:r>
      <w:r>
        <w:rPr>
          <w:b/>
          <w:bCs/>
          <w:szCs w:val="32"/>
        </w:rPr>
        <w:t xml:space="preserve"> W</w:t>
      </w:r>
      <w:r>
        <w:rPr>
          <w:rFonts w:hint="eastAsia"/>
          <w:b/>
          <w:bCs/>
          <w:szCs w:val="32"/>
        </w:rPr>
        <w:t>or</w:t>
      </w:r>
      <w:r>
        <w:rPr>
          <w:b/>
          <w:bCs/>
          <w:szCs w:val="32"/>
        </w:rPr>
        <w:t>l</w:t>
      </w:r>
      <w:r>
        <w:rPr>
          <w:rFonts w:hint="eastAsia"/>
          <w:b/>
          <w:bCs/>
          <w:szCs w:val="32"/>
        </w:rPr>
        <w:t>d仿真潮流计算（</w:t>
      </w:r>
      <w:r>
        <w:rPr>
          <w:b/>
          <w:bCs/>
          <w:szCs w:val="32"/>
        </w:rPr>
        <w:t>P-Q</w:t>
      </w:r>
      <w:r>
        <w:rPr>
          <w:rFonts w:hint="eastAsia"/>
          <w:b/>
          <w:bCs/>
          <w:szCs w:val="32"/>
        </w:rPr>
        <w:t>法）</w:t>
      </w:r>
      <w:bookmarkEnd w:id="75"/>
      <w:bookmarkEnd w:id="76"/>
    </w:p>
    <w:p>
      <w:pPr>
        <w:numPr>
          <w:ilvl w:val="0"/>
          <w:numId w:val="28"/>
        </w:numPr>
        <w:rPr>
          <w:b/>
          <w:bCs/>
        </w:rPr>
      </w:pPr>
      <w:r>
        <w:rPr>
          <w:rFonts w:hint="eastAsia"/>
          <w:b/>
          <w:bCs/>
        </w:rPr>
        <w:t>方案二的P</w:t>
      </w:r>
      <w:r>
        <w:rPr>
          <w:b/>
          <w:bCs/>
        </w:rPr>
        <w:t>ower World</w:t>
      </w:r>
      <w:r>
        <w:rPr>
          <w:rFonts w:hint="eastAsia"/>
          <w:b/>
          <w:bCs/>
        </w:rPr>
        <w:t>模型及潮流计算</w:t>
      </w:r>
    </w:p>
    <w:p>
      <w:pPr>
        <w:ind w:left="420" w:firstLine="420"/>
      </w:pPr>
      <w:r>
        <w:rPr>
          <w:rFonts w:hint="eastAsia"/>
        </w:rPr>
        <w:t>用</w:t>
      </w:r>
      <w:r>
        <w:t>Power World</w:t>
      </w:r>
      <w:r>
        <w:rPr>
          <w:rFonts w:hint="eastAsia"/>
        </w:rPr>
        <w:t>软件搭建方案一接线方式模型如下图5-2所示：</w:t>
      </w:r>
    </w:p>
    <w:p>
      <w:pPr>
        <w:jc w:val="center"/>
      </w:pPr>
      <w:r>
        <w:drawing>
          <wp:inline distT="0" distB="0" distL="0" distR="0">
            <wp:extent cx="4858385" cy="2357755"/>
            <wp:effectExtent l="0" t="0" r="18415" b="4445"/>
            <wp:docPr id="1393946721" name="图片 6" descr="E:/QQ下载/电力系统课程设计/接线图/plan2.jpg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46721" name="图片 6" descr="E:/QQ下载/电力系统课程设计/接线图/plan2.jpgplan2"/>
                    <pic:cNvPicPr>
                      <a:picLocks noChangeAspect="1" noChangeArrowheads="1"/>
                    </pic:cNvPicPr>
                  </pic:nvPicPr>
                  <pic:blipFill>
                    <a:blip r:embed="rId21"/>
                    <a:srcRect t="7546" b="7546"/>
                    <a:stretch>
                      <a:fillRect/>
                    </a:stretch>
                  </pic:blipFill>
                  <pic:spPr>
                    <a:xfrm>
                      <a:off x="0" y="0"/>
                      <a:ext cx="4858385" cy="2357755"/>
                    </a:xfrm>
                    <a:prstGeom prst="rect">
                      <a:avLst/>
                    </a:prstGeom>
                    <a:noFill/>
                    <a:ln>
                      <a:noFill/>
                    </a:ln>
                  </pic:spPr>
                </pic:pic>
              </a:graphicData>
            </a:graphic>
          </wp:inline>
        </w:drawing>
      </w:r>
    </w:p>
    <w:p>
      <w:pPr>
        <w:ind w:firstLine="480" w:firstLineChars="200"/>
        <w:jc w:val="center"/>
      </w:pPr>
      <w:r>
        <w:rPr>
          <w:rFonts w:hint="eastAsia"/>
          <w:szCs w:val="21"/>
        </w:rPr>
        <w:t>图5</w:t>
      </w:r>
      <w:r>
        <w:rPr>
          <w:szCs w:val="21"/>
        </w:rPr>
        <w:t xml:space="preserve">-4 </w:t>
      </w:r>
      <w:r>
        <w:rPr>
          <w:rFonts w:hint="eastAsia"/>
          <w:szCs w:val="21"/>
        </w:rPr>
        <w:t>方案二接线图模型</w:t>
      </w:r>
    </w:p>
    <w:p>
      <w:pPr>
        <w:ind w:left="420" w:firstLine="420"/>
      </w:pPr>
      <w:r>
        <w:rPr>
          <w:rFonts w:hint="eastAsia"/>
        </w:rPr>
        <w:t>在</w:t>
      </w:r>
      <w:r>
        <w:t>Power World</w:t>
      </w:r>
      <w:r>
        <w:rPr>
          <w:rFonts w:hint="eastAsia"/>
        </w:rPr>
        <w:t>上对该模型进行潮流计算，计算结果如下表5-</w:t>
      </w:r>
      <w:r>
        <w:t>10</w:t>
      </w:r>
      <w:r>
        <w:rPr>
          <w:rFonts w:hint="eastAsia"/>
        </w:rPr>
        <w:t>所示：</w:t>
      </w:r>
    </w:p>
    <w:p>
      <w:pPr>
        <w:tabs>
          <w:tab w:val="left" w:pos="3110"/>
        </w:tabs>
      </w:pPr>
      <w:r>
        <w:drawing>
          <wp:inline distT="0" distB="0" distL="0" distR="0">
            <wp:extent cx="5688330" cy="1035050"/>
            <wp:effectExtent l="0" t="0" r="7620" b="0"/>
            <wp:docPr id="15499113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11390" name="图片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688330" cy="1035050"/>
                    </a:xfrm>
                    <a:prstGeom prst="rect">
                      <a:avLst/>
                    </a:prstGeom>
                    <a:noFill/>
                    <a:ln>
                      <a:noFill/>
                    </a:ln>
                  </pic:spPr>
                </pic:pic>
              </a:graphicData>
            </a:graphic>
          </wp:inline>
        </w:drawing>
      </w:r>
    </w:p>
    <w:p>
      <w:pPr>
        <w:ind w:firstLine="480" w:firstLineChars="200"/>
        <w:jc w:val="left"/>
        <w:rPr>
          <w:szCs w:val="21"/>
        </w:rPr>
      </w:pPr>
      <w:r>
        <w:rPr>
          <w:rFonts w:hint="eastAsia"/>
          <w:szCs w:val="21"/>
        </w:rPr>
        <w:t>表5</w:t>
      </w:r>
      <w:r>
        <w:rPr>
          <w:szCs w:val="21"/>
        </w:rPr>
        <w:t xml:space="preserve">-10 </w:t>
      </w:r>
      <w:r>
        <w:rPr>
          <w:rFonts w:hint="eastAsia"/>
          <w:szCs w:val="21"/>
        </w:rPr>
        <w:t>方案二P</w:t>
      </w:r>
      <w:r>
        <w:rPr>
          <w:szCs w:val="21"/>
        </w:rPr>
        <w:t>ower World</w:t>
      </w:r>
      <w:r>
        <w:rPr>
          <w:rFonts w:hint="eastAsia"/>
          <w:szCs w:val="21"/>
        </w:rPr>
        <w:t>潮流计算结果</w:t>
      </w:r>
    </w:p>
    <w:p>
      <w:pPr>
        <w:numPr>
          <w:ilvl w:val="0"/>
          <w:numId w:val="28"/>
        </w:numPr>
        <w:rPr>
          <w:b/>
          <w:bCs/>
        </w:rPr>
      </w:pPr>
      <w:r>
        <w:rPr>
          <w:rFonts w:hint="eastAsia"/>
          <w:b/>
          <w:bCs/>
        </w:rPr>
        <w:t>方案二</w:t>
      </w:r>
      <w:r>
        <w:rPr>
          <w:b/>
          <w:bCs/>
          <w:szCs w:val="32"/>
        </w:rPr>
        <w:t>PQ</w:t>
      </w:r>
      <w:r>
        <w:rPr>
          <w:rFonts w:hint="eastAsia"/>
          <w:b/>
          <w:bCs/>
        </w:rPr>
        <w:t>法</w:t>
      </w:r>
      <w:r>
        <w:rPr>
          <w:b/>
          <w:bCs/>
        </w:rPr>
        <w:t>Matlab</w:t>
      </w:r>
      <w:r>
        <w:rPr>
          <w:rFonts w:hint="eastAsia"/>
          <w:b/>
          <w:bCs/>
        </w:rPr>
        <w:t>潮流计算</w:t>
      </w:r>
    </w:p>
    <w:p>
      <w:pPr>
        <w:ind w:left="360" w:firstLine="480" w:firstLineChars="200"/>
        <w:jc w:val="left"/>
      </w:pPr>
      <w:r>
        <w:rPr>
          <w:rFonts w:hint="eastAsia"/>
        </w:rPr>
        <w:t>为计算方案一各节点的潮流数据，将</w:t>
      </w:r>
      <w:r>
        <w:t>N-R</w:t>
      </w:r>
      <w:r>
        <w:rPr>
          <w:rFonts w:hint="eastAsia"/>
        </w:rPr>
        <w:t>法抽象为数学语言，并在M</w:t>
      </w:r>
      <w:r>
        <w:t>atlab</w:t>
      </w:r>
      <w:r>
        <w:rPr>
          <w:rFonts w:hint="eastAsia"/>
        </w:rPr>
        <w:t>上实现潮流计算的功能。</w:t>
      </w:r>
    </w:p>
    <w:p>
      <w:pPr>
        <w:ind w:left="360" w:firstLine="480" w:firstLineChars="200"/>
        <w:jc w:val="left"/>
      </w:pPr>
      <w:r>
        <w:rPr>
          <w:rFonts w:hint="eastAsia"/>
        </w:rPr>
        <w:t>为进行潮流计算，首先，需要将下图的节点网络B</w:t>
      </w:r>
      <w:r>
        <w:t>us</w:t>
      </w:r>
      <w:r>
        <w:rPr>
          <w:rFonts w:hint="eastAsia"/>
        </w:rPr>
        <w:t>矩阵和支路网络Branch矩阵的数据按照提示输入程序：</w:t>
      </w:r>
    </w:p>
    <w:p>
      <w:pPr>
        <w:jc w:val="center"/>
      </w:pPr>
      <w:r>
        <w:drawing>
          <wp:inline distT="0" distB="0" distL="0" distR="0">
            <wp:extent cx="2649220" cy="1720850"/>
            <wp:effectExtent l="0" t="0" r="0" b="0"/>
            <wp:docPr id="3284458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45840" name="图片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654814" cy="1724236"/>
                    </a:xfrm>
                    <a:prstGeom prst="rect">
                      <a:avLst/>
                    </a:prstGeom>
                    <a:noFill/>
                    <a:ln>
                      <a:noFill/>
                    </a:ln>
                  </pic:spPr>
                </pic:pic>
              </a:graphicData>
            </a:graphic>
          </wp:inline>
        </w:drawing>
      </w:r>
      <w:r>
        <w:t xml:space="preserve"> </w:t>
      </w:r>
      <w:r>
        <w:drawing>
          <wp:inline distT="0" distB="0" distL="0" distR="0">
            <wp:extent cx="2023110" cy="1739900"/>
            <wp:effectExtent l="0" t="0" r="0" b="0"/>
            <wp:docPr id="2134065626" name="图片 7"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65626" name="图片 7" descr="一些文字和图片的手机截图&#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026330" cy="1742760"/>
                    </a:xfrm>
                    <a:prstGeom prst="rect">
                      <a:avLst/>
                    </a:prstGeom>
                    <a:noFill/>
                    <a:ln>
                      <a:noFill/>
                    </a:ln>
                  </pic:spPr>
                </pic:pic>
              </a:graphicData>
            </a:graphic>
          </wp:inline>
        </w:drawing>
      </w:r>
    </w:p>
    <w:p>
      <w:pPr>
        <w:ind w:left="420" w:firstLine="420"/>
      </w:pPr>
      <w:bookmarkStart w:id="77" w:name="_Hlk154910309"/>
      <w:r>
        <w:rPr>
          <w:rFonts w:hint="eastAsia"/>
        </w:rPr>
        <w:t>在输入相关矩阵后，进行潮流计算，计算结果如下表5-</w:t>
      </w:r>
      <w:r>
        <w:t>11</w:t>
      </w:r>
      <w:r>
        <w:rPr>
          <w:rFonts w:hint="eastAsia"/>
        </w:rPr>
        <w:t>所示：</w:t>
      </w:r>
    </w:p>
    <w:bookmarkEnd w:id="77"/>
    <w:p>
      <w:pPr>
        <w:jc w:val="center"/>
      </w:pPr>
      <w:r>
        <w:rPr>
          <w:rFonts w:hint="eastAsia"/>
        </w:rPr>
        <w:drawing>
          <wp:inline distT="0" distB="0" distL="114300" distR="114300">
            <wp:extent cx="5678805" cy="2566670"/>
            <wp:effectExtent l="0" t="0" r="17145" b="5080"/>
            <wp:docPr id="13" name="图片 13" descr="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输出"/>
                    <pic:cNvPicPr>
                      <a:picLocks noChangeAspect="1"/>
                    </pic:cNvPicPr>
                  </pic:nvPicPr>
                  <pic:blipFill>
                    <a:blip r:embed="rId32"/>
                    <a:stretch>
                      <a:fillRect/>
                    </a:stretch>
                  </pic:blipFill>
                  <pic:spPr>
                    <a:xfrm>
                      <a:off x="0" y="0"/>
                      <a:ext cx="5678805" cy="2566670"/>
                    </a:xfrm>
                    <a:prstGeom prst="rect">
                      <a:avLst/>
                    </a:prstGeom>
                  </pic:spPr>
                </pic:pic>
              </a:graphicData>
            </a:graphic>
          </wp:inline>
        </w:drawing>
      </w:r>
    </w:p>
    <w:p>
      <w:pPr>
        <w:ind w:firstLine="480" w:firstLineChars="200"/>
        <w:jc w:val="left"/>
        <w:rPr>
          <w:szCs w:val="21"/>
        </w:rPr>
      </w:pPr>
      <w:r>
        <w:rPr>
          <w:rFonts w:hint="eastAsia"/>
          <w:szCs w:val="21"/>
        </w:rPr>
        <w:t>表5</w:t>
      </w:r>
      <w:r>
        <w:rPr>
          <w:szCs w:val="21"/>
        </w:rPr>
        <w:t>-11</w:t>
      </w:r>
      <w:r>
        <w:rPr>
          <w:rFonts w:hint="eastAsia"/>
          <w:szCs w:val="21"/>
        </w:rPr>
        <w:t>方案二</w:t>
      </w:r>
      <w:r>
        <w:rPr>
          <w:szCs w:val="21"/>
        </w:rPr>
        <w:t>Matlab</w:t>
      </w:r>
      <w:r>
        <w:rPr>
          <w:rFonts w:hint="eastAsia"/>
          <w:szCs w:val="21"/>
        </w:rPr>
        <w:t>潮流计算结果</w:t>
      </w:r>
    </w:p>
    <w:p>
      <w:pPr>
        <w:numPr>
          <w:ilvl w:val="0"/>
          <w:numId w:val="29"/>
        </w:numPr>
        <w:rPr>
          <w:b/>
          <w:bCs/>
        </w:rPr>
      </w:pPr>
      <w:r>
        <w:rPr>
          <w:b/>
          <w:bCs/>
        </w:rPr>
        <w:t>M</w:t>
      </w:r>
      <w:r>
        <w:rPr>
          <w:rFonts w:hint="eastAsia"/>
          <w:b/>
          <w:bCs/>
        </w:rPr>
        <w:t>atlab程序运行结果与</w:t>
      </w:r>
      <w:r>
        <w:rPr>
          <w:b/>
          <w:bCs/>
        </w:rPr>
        <w:t>P</w:t>
      </w:r>
      <w:r>
        <w:rPr>
          <w:rFonts w:hint="eastAsia"/>
          <w:b/>
          <w:bCs/>
        </w:rPr>
        <w:t>ower</w:t>
      </w:r>
      <w:r>
        <w:rPr>
          <w:b/>
          <w:bCs/>
        </w:rPr>
        <w:t xml:space="preserve"> W</w:t>
      </w:r>
      <w:r>
        <w:rPr>
          <w:rFonts w:hint="eastAsia"/>
          <w:b/>
          <w:bCs/>
        </w:rPr>
        <w:t>orld仿真结果的对比</w:t>
      </w:r>
    </w:p>
    <w:p>
      <w:pPr>
        <w:ind w:left="5" w:firstLine="415"/>
      </w:pPr>
      <w:r>
        <w:rPr>
          <w:rFonts w:hint="eastAsia"/>
        </w:rPr>
        <w:t>将M</w:t>
      </w:r>
      <w:r>
        <w:t>atlab</w:t>
      </w:r>
      <w:r>
        <w:rPr>
          <w:rFonts w:hint="eastAsia"/>
        </w:rPr>
        <w:t>与P</w:t>
      </w:r>
      <w:r>
        <w:t>ower World</w:t>
      </w:r>
      <w:r>
        <w:rPr>
          <w:rFonts w:hint="eastAsia"/>
        </w:rPr>
        <w:t>的潮流计算结果进行对比，得到如表5</w:t>
      </w:r>
      <w:r>
        <w:t>-12</w:t>
      </w:r>
      <w:r>
        <w:rPr>
          <w:rFonts w:hint="eastAsia"/>
        </w:rPr>
        <w:t>所示的数据：</w:t>
      </w:r>
    </w:p>
    <w:tbl>
      <w:tblPr>
        <w:tblStyle w:val="13"/>
        <w:tblW w:w="5000" w:type="pct"/>
        <w:tblInd w:w="0" w:type="dxa"/>
        <w:tblLayout w:type="autofit"/>
        <w:tblCellMar>
          <w:top w:w="0" w:type="dxa"/>
          <w:left w:w="108" w:type="dxa"/>
          <w:bottom w:w="0" w:type="dxa"/>
          <w:right w:w="108" w:type="dxa"/>
        </w:tblCellMar>
      </w:tblPr>
      <w:tblGrid>
        <w:gridCol w:w="2374"/>
        <w:gridCol w:w="2374"/>
        <w:gridCol w:w="2374"/>
        <w:gridCol w:w="2052"/>
      </w:tblGrid>
      <w:tr>
        <w:tblPrEx>
          <w:tblCellMar>
            <w:top w:w="0" w:type="dxa"/>
            <w:left w:w="108" w:type="dxa"/>
            <w:bottom w:w="0" w:type="dxa"/>
            <w:right w:w="108" w:type="dxa"/>
          </w:tblCellMar>
        </w:tblPrEx>
        <w:trPr>
          <w:trHeight w:val="288" w:hRule="atLeast"/>
        </w:trPr>
        <w:tc>
          <w:tcPr>
            <w:tcW w:w="1294" w:type="pct"/>
            <w:tcBorders>
              <w:top w:val="single" w:color="000000" w:sz="12" w:space="0"/>
              <w:left w:val="single" w:color="000000" w:sz="12" w:space="0"/>
              <w:bottom w:val="single" w:color="000000" w:sz="12" w:space="0"/>
              <w:right w:val="single" w:color="000000" w:sz="12" w:space="0"/>
            </w:tcBorders>
            <w:shd w:val="clear" w:color="auto" w:fill="auto"/>
            <w:noWrap/>
            <w:vAlign w:val="center"/>
          </w:tcPr>
          <w:p>
            <w:pPr>
              <w:widowControl/>
              <w:jc w:val="center"/>
              <w:rPr>
                <w:rFonts w:ascii="宋体" w:hAnsi="宋体" w:cs="宋体"/>
                <w:b/>
                <w:bCs/>
                <w:color w:val="000000"/>
                <w:kern w:val="0"/>
                <w:sz w:val="22"/>
                <w:szCs w:val="22"/>
              </w:rPr>
            </w:pPr>
            <w:r>
              <w:rPr>
                <w:rFonts w:ascii="宋体" w:hAnsi="宋体" w:cs="宋体"/>
                <w:b/>
                <w:bCs/>
                <w:color w:val="000000"/>
                <w:kern w:val="0"/>
                <w:sz w:val="22"/>
                <w:szCs w:val="22"/>
              </w:rPr>
              <w:t>M</w:t>
            </w:r>
            <w:r>
              <w:rPr>
                <w:rFonts w:hint="eastAsia" w:ascii="宋体" w:hAnsi="宋体" w:cs="宋体"/>
                <w:b/>
                <w:bCs/>
                <w:color w:val="000000"/>
                <w:kern w:val="0"/>
                <w:sz w:val="22"/>
                <w:szCs w:val="22"/>
              </w:rPr>
              <w:t>atlab</w:t>
            </w:r>
          </w:p>
        </w:tc>
        <w:tc>
          <w:tcPr>
            <w:tcW w:w="1294" w:type="pct"/>
            <w:tcBorders>
              <w:top w:val="single" w:color="000000" w:sz="12" w:space="0"/>
              <w:left w:val="single" w:color="000000" w:sz="12" w:space="0"/>
              <w:bottom w:val="single" w:color="000000" w:sz="12" w:space="0"/>
              <w:right w:val="single" w:color="000000" w:sz="12" w:space="0"/>
            </w:tcBorders>
            <w:shd w:val="clear" w:color="auto" w:fill="auto"/>
            <w:noWrap/>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powerworld</w:t>
            </w:r>
          </w:p>
        </w:tc>
        <w:tc>
          <w:tcPr>
            <w:tcW w:w="1294" w:type="pct"/>
            <w:tcBorders>
              <w:top w:val="single" w:color="000000" w:sz="12" w:space="0"/>
              <w:left w:val="single" w:color="000000" w:sz="12" w:space="0"/>
              <w:bottom w:val="single" w:color="000000" w:sz="12" w:space="0"/>
              <w:right w:val="single" w:color="000000" w:sz="12" w:space="0"/>
            </w:tcBorders>
            <w:shd w:val="clear" w:color="auto" w:fill="auto"/>
            <w:noWrap/>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matlab</w:t>
            </w:r>
          </w:p>
        </w:tc>
        <w:tc>
          <w:tcPr>
            <w:tcW w:w="1118" w:type="pct"/>
            <w:tcBorders>
              <w:top w:val="single" w:color="000000" w:sz="12" w:space="0"/>
              <w:left w:val="single" w:color="000000" w:sz="12" w:space="0"/>
              <w:bottom w:val="single" w:color="000000" w:sz="12" w:space="0"/>
              <w:right w:val="single" w:color="000000" w:sz="12" w:space="0"/>
            </w:tcBorders>
            <w:shd w:val="clear" w:color="auto" w:fill="auto"/>
            <w:noWrap/>
            <w:vAlign w:val="center"/>
          </w:tcPr>
          <w:p>
            <w:pPr>
              <w:widowControl/>
              <w:jc w:val="center"/>
              <w:rPr>
                <w:rFonts w:ascii="宋体" w:hAnsi="宋体" w:cs="宋体"/>
                <w:b/>
                <w:bCs/>
                <w:color w:val="000000"/>
                <w:kern w:val="0"/>
                <w:sz w:val="22"/>
                <w:szCs w:val="22"/>
              </w:rPr>
            </w:pPr>
            <w:r>
              <w:rPr>
                <w:rFonts w:hint="eastAsia" w:ascii="宋体" w:hAnsi="宋体" w:cs="宋体"/>
                <w:b/>
                <w:bCs/>
                <w:color w:val="000000"/>
                <w:kern w:val="0"/>
                <w:sz w:val="22"/>
                <w:szCs w:val="22"/>
              </w:rPr>
              <w:t>powerworld</w:t>
            </w:r>
          </w:p>
        </w:tc>
      </w:tr>
      <w:tr>
        <w:tblPrEx>
          <w:tblCellMar>
            <w:top w:w="0" w:type="dxa"/>
            <w:left w:w="108" w:type="dxa"/>
            <w:bottom w:w="0" w:type="dxa"/>
            <w:right w:w="108" w:type="dxa"/>
          </w:tblCellMar>
        </w:tblPrEx>
        <w:trPr>
          <w:trHeight w:val="288" w:hRule="atLeast"/>
        </w:trPr>
        <w:tc>
          <w:tcPr>
            <w:tcW w:w="2588" w:type="pct"/>
            <w:gridSpan w:val="2"/>
            <w:tcBorders>
              <w:top w:val="single" w:color="000000" w:sz="12" w:space="0"/>
              <w:left w:val="single" w:color="000000" w:sz="12" w:space="0"/>
              <w:bottom w:val="single" w:color="000000" w:sz="12" w:space="0"/>
              <w:right w:val="single" w:color="000000" w:sz="12" w:space="0"/>
            </w:tcBorders>
            <w:shd w:val="clear" w:color="auto" w:fill="auto"/>
            <w:noWrap/>
            <w:vAlign w:val="bottom"/>
          </w:tcPr>
          <w:p>
            <w:pPr>
              <w:widowControl/>
              <w:jc w:val="center"/>
              <w:rPr>
                <w:rFonts w:ascii="宋体" w:hAnsi="宋体" w:cs="宋体"/>
                <w:b/>
                <w:bCs/>
                <w:color w:val="000000"/>
                <w:kern w:val="0"/>
                <w:sz w:val="22"/>
                <w:szCs w:val="22"/>
              </w:rPr>
            </w:pPr>
            <w:r>
              <w:rPr>
                <w:rFonts w:ascii="Calibri" w:hAnsi="Calibri" w:cs="Calibri"/>
                <w:b/>
                <w:bCs/>
                <w:color w:val="000000"/>
                <w:kern w:val="0"/>
                <w:sz w:val="22"/>
                <w:szCs w:val="22"/>
              </w:rPr>
              <w:t>电压标幺值</w:t>
            </w:r>
          </w:p>
        </w:tc>
        <w:tc>
          <w:tcPr>
            <w:tcW w:w="2412" w:type="pct"/>
            <w:gridSpan w:val="2"/>
            <w:tcBorders>
              <w:top w:val="single" w:color="000000" w:sz="12" w:space="0"/>
              <w:left w:val="single" w:color="000000" w:sz="12" w:space="0"/>
              <w:bottom w:val="single" w:color="000000" w:sz="12" w:space="0"/>
              <w:right w:val="single" w:color="000000" w:sz="12" w:space="0"/>
            </w:tcBorders>
            <w:shd w:val="clear" w:color="auto" w:fill="auto"/>
            <w:noWrap/>
            <w:vAlign w:val="bottom"/>
          </w:tcPr>
          <w:p>
            <w:pPr>
              <w:widowControl/>
              <w:jc w:val="center"/>
              <w:rPr>
                <w:rFonts w:ascii="宋体" w:hAnsi="宋体" w:cs="宋体"/>
                <w:b/>
                <w:bCs/>
                <w:color w:val="000000"/>
                <w:kern w:val="0"/>
                <w:sz w:val="22"/>
                <w:szCs w:val="22"/>
              </w:rPr>
            </w:pPr>
            <w:r>
              <w:rPr>
                <w:rFonts w:ascii="Calibri" w:hAnsi="Calibri" w:cs="Calibri"/>
                <w:b/>
                <w:bCs/>
                <w:color w:val="000000"/>
                <w:kern w:val="0"/>
                <w:sz w:val="22"/>
                <w:szCs w:val="22"/>
              </w:rPr>
              <w:t>节点有功</w:t>
            </w:r>
          </w:p>
        </w:tc>
      </w:tr>
      <w:tr>
        <w:tblPrEx>
          <w:tblCellMar>
            <w:top w:w="0" w:type="dxa"/>
            <w:left w:w="108" w:type="dxa"/>
            <w:bottom w:w="0" w:type="dxa"/>
            <w:right w:w="108" w:type="dxa"/>
          </w:tblCellMar>
        </w:tblPrEx>
        <w:trPr>
          <w:trHeight w:val="288" w:hRule="atLeast"/>
        </w:trPr>
        <w:tc>
          <w:tcPr>
            <w:tcW w:w="1294" w:type="pct"/>
            <w:tcBorders>
              <w:top w:val="single" w:color="000000" w:sz="12"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0.995 </w:t>
            </w:r>
          </w:p>
        </w:tc>
        <w:tc>
          <w:tcPr>
            <w:tcW w:w="1294" w:type="pct"/>
            <w:tcBorders>
              <w:top w:val="single" w:color="000000" w:sz="12"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0.995 </w:t>
            </w:r>
          </w:p>
        </w:tc>
        <w:tc>
          <w:tcPr>
            <w:tcW w:w="1294" w:type="pct"/>
            <w:tcBorders>
              <w:top w:val="single" w:color="000000" w:sz="12"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6.2</w:t>
            </w:r>
          </w:p>
        </w:tc>
        <w:tc>
          <w:tcPr>
            <w:tcW w:w="1118" w:type="pct"/>
            <w:tcBorders>
              <w:top w:val="single" w:color="000000" w:sz="12"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6.200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0.998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0.998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6.5</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6.500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0.989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0.989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10.8</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10.800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0.992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0.992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8.4</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8.400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0.995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0.995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9.8</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9.800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1.000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1.000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21.52</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21.520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12"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1.000 </w:t>
            </w:r>
          </w:p>
        </w:tc>
        <w:tc>
          <w:tcPr>
            <w:tcW w:w="1294" w:type="pct"/>
            <w:tcBorders>
              <w:top w:val="single" w:color="000000" w:sz="4" w:space="0"/>
              <w:left w:val="single" w:color="000000" w:sz="4" w:space="0"/>
              <w:bottom w:val="single" w:color="000000" w:sz="12"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1.000 </w:t>
            </w:r>
          </w:p>
        </w:tc>
        <w:tc>
          <w:tcPr>
            <w:tcW w:w="1294" w:type="pct"/>
            <w:tcBorders>
              <w:top w:val="single" w:color="000000" w:sz="4" w:space="0"/>
              <w:left w:val="single" w:color="000000" w:sz="12" w:space="0"/>
              <w:bottom w:val="single" w:color="000000" w:sz="12"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20.4</w:t>
            </w:r>
          </w:p>
        </w:tc>
        <w:tc>
          <w:tcPr>
            <w:tcW w:w="1118" w:type="pct"/>
            <w:tcBorders>
              <w:top w:val="single" w:color="000000" w:sz="4" w:space="0"/>
              <w:left w:val="single" w:color="000000" w:sz="4" w:space="0"/>
              <w:bottom w:val="single" w:color="000000" w:sz="12"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20.400 </w:t>
            </w:r>
          </w:p>
        </w:tc>
      </w:tr>
      <w:tr>
        <w:tblPrEx>
          <w:tblCellMar>
            <w:top w:w="0" w:type="dxa"/>
            <w:left w:w="108" w:type="dxa"/>
            <w:bottom w:w="0" w:type="dxa"/>
            <w:right w:w="108" w:type="dxa"/>
          </w:tblCellMar>
        </w:tblPrEx>
        <w:trPr>
          <w:trHeight w:val="288" w:hRule="atLeast"/>
        </w:trPr>
        <w:tc>
          <w:tcPr>
            <w:tcW w:w="2588" w:type="pct"/>
            <w:gridSpan w:val="2"/>
            <w:tcBorders>
              <w:top w:val="single" w:color="000000" w:sz="12" w:space="0"/>
              <w:left w:val="single" w:color="000000" w:sz="12" w:space="0"/>
              <w:bottom w:val="single" w:color="000000" w:sz="12" w:space="0"/>
              <w:right w:val="single" w:color="000000" w:sz="12" w:space="0"/>
            </w:tcBorders>
            <w:shd w:val="clear" w:color="auto" w:fill="auto"/>
            <w:noWrap/>
            <w:vAlign w:val="bottom"/>
          </w:tcPr>
          <w:p>
            <w:pPr>
              <w:widowControl/>
              <w:jc w:val="center"/>
              <w:rPr>
                <w:rFonts w:ascii="宋体" w:hAnsi="宋体" w:cs="宋体"/>
                <w:b/>
                <w:bCs/>
                <w:color w:val="000000"/>
                <w:kern w:val="0"/>
                <w:sz w:val="22"/>
                <w:szCs w:val="22"/>
              </w:rPr>
            </w:pPr>
            <w:r>
              <w:rPr>
                <w:rFonts w:ascii="Calibri" w:hAnsi="Calibri" w:cs="Calibri"/>
                <w:b/>
                <w:bCs/>
                <w:color w:val="000000"/>
                <w:kern w:val="0"/>
                <w:sz w:val="22"/>
                <w:szCs w:val="22"/>
              </w:rPr>
              <w:t>电压角度</w:t>
            </w:r>
          </w:p>
        </w:tc>
        <w:tc>
          <w:tcPr>
            <w:tcW w:w="2412" w:type="pct"/>
            <w:gridSpan w:val="2"/>
            <w:tcBorders>
              <w:top w:val="single" w:color="000000" w:sz="12" w:space="0"/>
              <w:left w:val="single" w:color="000000" w:sz="12" w:space="0"/>
              <w:bottom w:val="single" w:color="000000" w:sz="12" w:space="0"/>
              <w:right w:val="single" w:color="000000" w:sz="12" w:space="0"/>
            </w:tcBorders>
            <w:shd w:val="clear" w:color="auto" w:fill="auto"/>
            <w:noWrap/>
            <w:vAlign w:val="bottom"/>
          </w:tcPr>
          <w:p>
            <w:pPr>
              <w:widowControl/>
              <w:jc w:val="center"/>
              <w:rPr>
                <w:rFonts w:ascii="宋体" w:hAnsi="宋体" w:cs="宋体"/>
                <w:b/>
                <w:bCs/>
                <w:color w:val="000000"/>
                <w:kern w:val="0"/>
                <w:sz w:val="22"/>
                <w:szCs w:val="22"/>
              </w:rPr>
            </w:pPr>
            <w:r>
              <w:rPr>
                <w:rFonts w:ascii="Calibri" w:hAnsi="Calibri" w:cs="Calibri"/>
                <w:b/>
                <w:bCs/>
                <w:color w:val="000000"/>
                <w:kern w:val="0"/>
                <w:sz w:val="22"/>
                <w:szCs w:val="22"/>
              </w:rPr>
              <w:t>节点无功</w:t>
            </w:r>
          </w:p>
        </w:tc>
      </w:tr>
      <w:tr>
        <w:tblPrEx>
          <w:tblCellMar>
            <w:top w:w="0" w:type="dxa"/>
            <w:left w:w="108" w:type="dxa"/>
            <w:bottom w:w="0" w:type="dxa"/>
            <w:right w:w="108" w:type="dxa"/>
          </w:tblCellMar>
        </w:tblPrEx>
        <w:trPr>
          <w:trHeight w:val="288" w:hRule="atLeast"/>
        </w:trPr>
        <w:tc>
          <w:tcPr>
            <w:tcW w:w="1294" w:type="pct"/>
            <w:tcBorders>
              <w:top w:val="single" w:color="000000" w:sz="12"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-0.113 </w:t>
            </w:r>
          </w:p>
        </w:tc>
        <w:tc>
          <w:tcPr>
            <w:tcW w:w="1294" w:type="pct"/>
            <w:tcBorders>
              <w:top w:val="single" w:color="000000" w:sz="12"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-0.110 </w:t>
            </w:r>
          </w:p>
        </w:tc>
        <w:tc>
          <w:tcPr>
            <w:tcW w:w="1294" w:type="pct"/>
            <w:tcBorders>
              <w:top w:val="single" w:color="000000" w:sz="12"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3.7</w:t>
            </w:r>
          </w:p>
        </w:tc>
        <w:tc>
          <w:tcPr>
            <w:tcW w:w="1118" w:type="pct"/>
            <w:tcBorders>
              <w:top w:val="single" w:color="000000" w:sz="12"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3.700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-0.063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-0.060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3.9</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3.900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-0.273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-0.270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5.5</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5.500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-0.234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-0.230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3.8</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3.800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-0.109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-0.110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5</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5.000 </w:t>
            </w:r>
          </w:p>
        </w:tc>
      </w:tr>
      <w:tr>
        <w:tblPrEx>
          <w:tblCellMar>
            <w:top w:w="0" w:type="dxa"/>
            <w:left w:w="108" w:type="dxa"/>
            <w:bottom w:w="0" w:type="dxa"/>
            <w:right w:w="108" w:type="dxa"/>
          </w:tblCellMar>
        </w:tblPrEx>
        <w:trPr>
          <w:trHeight w:val="90" w:hRule="atLeast"/>
        </w:trPr>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0.000 </w:t>
            </w:r>
          </w:p>
        </w:tc>
        <w:tc>
          <w:tcPr>
            <w:tcW w:w="1294"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0.000 </w:t>
            </w:r>
          </w:p>
        </w:tc>
        <w:tc>
          <w:tcPr>
            <w:tcW w:w="1294" w:type="pct"/>
            <w:tcBorders>
              <w:top w:val="single" w:color="000000" w:sz="4" w:space="0"/>
              <w:left w:val="single" w:color="000000" w:sz="12" w:space="0"/>
              <w:bottom w:val="single" w:color="000000" w:sz="4"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12.96</w:t>
            </w:r>
          </w:p>
        </w:tc>
        <w:tc>
          <w:tcPr>
            <w:tcW w:w="1118" w:type="pct"/>
            <w:tcBorders>
              <w:top w:val="single" w:color="000000" w:sz="4" w:space="0"/>
              <w:left w:val="single" w:color="000000" w:sz="4" w:space="0"/>
              <w:bottom w:val="single" w:color="000000" w:sz="4"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12.950 </w:t>
            </w:r>
          </w:p>
        </w:tc>
      </w:tr>
      <w:tr>
        <w:tblPrEx>
          <w:tblCellMar>
            <w:top w:w="0" w:type="dxa"/>
            <w:left w:w="108" w:type="dxa"/>
            <w:bottom w:w="0" w:type="dxa"/>
            <w:right w:w="108" w:type="dxa"/>
          </w:tblCellMar>
        </w:tblPrEx>
        <w:trPr>
          <w:trHeight w:val="288" w:hRule="atLeast"/>
        </w:trPr>
        <w:tc>
          <w:tcPr>
            <w:tcW w:w="1294" w:type="pct"/>
            <w:tcBorders>
              <w:top w:val="single" w:color="000000" w:sz="4" w:space="0"/>
              <w:left w:val="single" w:color="000000" w:sz="12" w:space="0"/>
              <w:bottom w:val="single" w:color="000000" w:sz="12" w:space="0"/>
              <w:right w:val="single" w:color="000000" w:sz="4" w:space="0"/>
            </w:tcBorders>
            <w:shd w:val="clear" w:color="auto" w:fill="auto"/>
            <w:noWrap/>
            <w:vAlign w:val="bottom"/>
          </w:tcPr>
          <w:p>
            <w:pPr>
              <w:widowControl/>
              <w:jc w:val="center"/>
              <w:rPr>
                <w:rFonts w:ascii="Calibri" w:hAnsi="Calibri" w:cs="Calibri"/>
                <w:color w:val="000000"/>
                <w:kern w:val="0"/>
                <w:sz w:val="22"/>
                <w:szCs w:val="22"/>
              </w:rPr>
            </w:pPr>
            <w:r>
              <w:rPr>
                <w:rFonts w:ascii="Calibri" w:hAnsi="Calibri" w:cs="Calibri"/>
                <w:color w:val="000000"/>
                <w:sz w:val="22"/>
                <w:szCs w:val="22"/>
              </w:rPr>
              <w:t xml:space="preserve">0.067 </w:t>
            </w:r>
          </w:p>
        </w:tc>
        <w:tc>
          <w:tcPr>
            <w:tcW w:w="1294" w:type="pct"/>
            <w:tcBorders>
              <w:top w:val="single" w:color="000000" w:sz="4" w:space="0"/>
              <w:left w:val="single" w:color="000000" w:sz="4" w:space="0"/>
              <w:bottom w:val="single" w:color="000000" w:sz="12"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0.070 </w:t>
            </w:r>
          </w:p>
        </w:tc>
        <w:tc>
          <w:tcPr>
            <w:tcW w:w="1294" w:type="pct"/>
            <w:tcBorders>
              <w:top w:val="single" w:color="000000" w:sz="4" w:space="0"/>
              <w:left w:val="single" w:color="000000" w:sz="12" w:space="0"/>
              <w:bottom w:val="single" w:color="000000" w:sz="12" w:space="0"/>
              <w:right w:val="single" w:color="000000" w:sz="4" w:space="0"/>
            </w:tcBorders>
            <w:shd w:val="clear" w:color="auto" w:fill="auto"/>
            <w:noWrap/>
            <w:vAlign w:val="center"/>
          </w:tcPr>
          <w:p>
            <w:pPr>
              <w:widowControl/>
              <w:jc w:val="center"/>
              <w:rPr>
                <w:rFonts w:ascii="Calibri" w:hAnsi="Calibri" w:cs="Calibri"/>
                <w:color w:val="000000"/>
                <w:kern w:val="0"/>
                <w:sz w:val="22"/>
                <w:szCs w:val="22"/>
              </w:rPr>
            </w:pPr>
            <w:r>
              <w:rPr>
                <w:rFonts w:hint="eastAsia"/>
                <w:color w:val="000000"/>
                <w:sz w:val="22"/>
                <w:szCs w:val="22"/>
              </w:rPr>
              <w:t>9.24</w:t>
            </w:r>
          </w:p>
        </w:tc>
        <w:tc>
          <w:tcPr>
            <w:tcW w:w="1118" w:type="pct"/>
            <w:tcBorders>
              <w:top w:val="single" w:color="000000" w:sz="4" w:space="0"/>
              <w:left w:val="single" w:color="000000" w:sz="4" w:space="0"/>
              <w:bottom w:val="single" w:color="000000" w:sz="12" w:space="0"/>
              <w:right w:val="single" w:color="000000" w:sz="12" w:space="0"/>
            </w:tcBorders>
            <w:shd w:val="clear" w:color="auto" w:fill="auto"/>
            <w:noWrap/>
            <w:vAlign w:val="center"/>
          </w:tcPr>
          <w:p>
            <w:pPr>
              <w:widowControl/>
              <w:jc w:val="center"/>
              <w:rPr>
                <w:rFonts w:ascii="宋体" w:hAnsi="宋体" w:cs="宋体"/>
                <w:color w:val="000000"/>
                <w:kern w:val="0"/>
                <w:sz w:val="22"/>
                <w:szCs w:val="22"/>
              </w:rPr>
            </w:pPr>
            <w:r>
              <w:rPr>
                <w:rFonts w:hint="eastAsia"/>
                <w:color w:val="000000"/>
                <w:sz w:val="22"/>
                <w:szCs w:val="22"/>
              </w:rPr>
              <w:t xml:space="preserve">9.250 </w:t>
            </w:r>
          </w:p>
        </w:tc>
      </w:tr>
    </w:tbl>
    <w:p>
      <w:pPr>
        <w:ind w:firstLine="480" w:firstLineChars="200"/>
        <w:jc w:val="left"/>
        <w:rPr>
          <w:szCs w:val="21"/>
        </w:rPr>
      </w:pPr>
      <w:r>
        <w:rPr>
          <w:rFonts w:hint="eastAsia"/>
          <w:szCs w:val="21"/>
        </w:rPr>
        <w:t>表5</w:t>
      </w:r>
      <w:r>
        <w:rPr>
          <w:szCs w:val="21"/>
        </w:rPr>
        <w:t xml:space="preserve">-12 </w:t>
      </w:r>
      <w:r>
        <w:rPr>
          <w:rFonts w:hint="eastAsia"/>
          <w:szCs w:val="21"/>
        </w:rPr>
        <w:t>方案二Matlab程序运行结果与Power World仿真结果对比</w:t>
      </w:r>
    </w:p>
    <w:p>
      <w:r>
        <w:tab/>
      </w:r>
      <w:r>
        <w:rPr>
          <w:rFonts w:hint="eastAsia"/>
        </w:rPr>
        <w:t>由上表可知，M</w:t>
      </w:r>
      <w:r>
        <w:t>atlab</w:t>
      </w:r>
      <w:r>
        <w:rPr>
          <w:rFonts w:hint="eastAsia"/>
        </w:rPr>
        <w:t>程序所得的潮流计算结果与P</w:t>
      </w:r>
      <w:r>
        <w:t>ower World</w:t>
      </w:r>
      <w:r>
        <w:rPr>
          <w:rFonts w:hint="eastAsia"/>
        </w:rPr>
        <w:t>仿真结果基本一致。</w:t>
      </w:r>
    </w:p>
    <w:p>
      <w:pPr>
        <w:keepNext/>
        <w:keepLines/>
        <w:spacing w:line="416" w:lineRule="auto"/>
        <w:ind w:right="240" w:rightChars="100"/>
        <w:jc w:val="left"/>
        <w:outlineLvl w:val="1"/>
        <w:rPr>
          <w:rFonts w:ascii="等线 Light" w:hAnsi="等线 Light"/>
          <w:b/>
          <w:bCs/>
          <w:sz w:val="28"/>
          <w:szCs w:val="32"/>
        </w:rPr>
      </w:pPr>
      <w:bookmarkStart w:id="78" w:name="_Toc154778972"/>
      <w:bookmarkStart w:id="79" w:name="_Toc31694"/>
      <w:r>
        <w:rPr>
          <w:rFonts w:hint="eastAsia" w:ascii="等线 Light" w:hAnsi="等线 Light"/>
          <w:b/>
          <w:bCs/>
          <w:sz w:val="28"/>
          <w:szCs w:val="32"/>
        </w:rPr>
        <w:t>5.</w:t>
      </w:r>
      <w:r>
        <w:rPr>
          <w:rFonts w:ascii="等线 Light" w:hAnsi="等线 Light"/>
          <w:b/>
          <w:bCs/>
          <w:sz w:val="28"/>
          <w:szCs w:val="32"/>
        </w:rPr>
        <w:t xml:space="preserve">3 </w:t>
      </w:r>
      <w:bookmarkStart w:id="80" w:name="_Hlk154777883"/>
      <w:r>
        <w:rPr>
          <w:rFonts w:hint="eastAsia" w:ascii="等线 Light" w:hAnsi="等线 Light"/>
          <w:b/>
          <w:bCs/>
          <w:sz w:val="28"/>
          <w:szCs w:val="32"/>
        </w:rPr>
        <w:t>“N-1”潮流校核</w:t>
      </w:r>
      <w:bookmarkEnd w:id="78"/>
      <w:bookmarkEnd w:id="79"/>
      <w:bookmarkEnd w:id="80"/>
      <w:r>
        <w:rPr>
          <w:rFonts w:ascii="等线 Light" w:hAnsi="等线 Light"/>
          <w:b/>
          <w:bCs/>
          <w:sz w:val="28"/>
          <w:szCs w:val="32"/>
        </w:rPr>
        <w:t xml:space="preserve"> </w:t>
      </w:r>
    </w:p>
    <w:p>
      <w:pPr>
        <w:keepNext/>
        <w:keepLines/>
        <w:spacing w:line="416" w:lineRule="auto"/>
        <w:ind w:right="240" w:rightChars="100" w:firstLine="420"/>
        <w:outlineLvl w:val="2"/>
        <w:rPr>
          <w:b/>
          <w:bCs/>
          <w:szCs w:val="32"/>
        </w:rPr>
      </w:pPr>
      <w:bookmarkStart w:id="81" w:name="_Toc154778973"/>
      <w:bookmarkStart w:id="82" w:name="_Toc15202"/>
      <w:r>
        <w:rPr>
          <w:rFonts w:hint="eastAsia"/>
          <w:b/>
          <w:bCs/>
          <w:szCs w:val="32"/>
        </w:rPr>
        <w:t>5</w:t>
      </w:r>
      <w:r>
        <w:rPr>
          <w:b/>
          <w:bCs/>
          <w:szCs w:val="32"/>
        </w:rPr>
        <w:t xml:space="preserve">.3.1 </w:t>
      </w:r>
      <w:r>
        <w:rPr>
          <w:rFonts w:hint="eastAsia"/>
          <w:b/>
          <w:bCs/>
          <w:szCs w:val="32"/>
        </w:rPr>
        <w:t>方案</w:t>
      </w:r>
      <w:r>
        <w:rPr>
          <w:b/>
          <w:bCs/>
          <w:szCs w:val="32"/>
        </w:rPr>
        <w:t>1</w:t>
      </w:r>
      <w:r>
        <w:rPr>
          <w:rFonts w:hint="eastAsia"/>
          <w:b/>
          <w:bCs/>
          <w:szCs w:val="32"/>
        </w:rPr>
        <w:t>“N-1”潮流校核</w:t>
      </w:r>
      <w:bookmarkEnd w:id="81"/>
      <w:bookmarkEnd w:id="82"/>
    </w:p>
    <w:p>
      <w:r>
        <w:tab/>
      </w:r>
      <w:r>
        <w:rPr>
          <w:rFonts w:hint="eastAsia"/>
        </w:rPr>
        <w:t>依据线路选型计算出各线路的最大载流量，结果如下表5-13所示：</w:t>
      </w:r>
    </w:p>
    <w:tbl>
      <w:tblPr>
        <w:tblStyle w:val="14"/>
        <w:tblW w:w="93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5"/>
        <w:gridCol w:w="1875"/>
        <w:gridCol w:w="1875"/>
        <w:gridCol w:w="1876"/>
        <w:gridCol w:w="1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875"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b/>
                <w:bCs/>
              </w:rPr>
            </w:pPr>
            <w:r>
              <w:rPr>
                <w:rFonts w:hint="eastAsia" w:ascii="宋体" w:hAnsi="宋体" w:cs="宋体"/>
                <w:b/>
                <w:bCs/>
                <w:color w:val="000000"/>
                <w:kern w:val="0"/>
                <w:sz w:val="22"/>
                <w:szCs w:val="22"/>
                <w:lang w:bidi="ar"/>
              </w:rPr>
              <w:t>线路</w:t>
            </w:r>
          </w:p>
        </w:tc>
        <w:tc>
          <w:tcPr>
            <w:tcW w:w="1875"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b/>
                <w:bCs/>
              </w:rPr>
            </w:pPr>
            <w:r>
              <w:rPr>
                <w:rFonts w:hint="eastAsia" w:ascii="宋体" w:hAnsi="宋体" w:cs="宋体"/>
                <w:b/>
                <w:bCs/>
                <w:color w:val="000000"/>
                <w:kern w:val="0"/>
                <w:sz w:val="22"/>
                <w:szCs w:val="22"/>
                <w:lang w:bidi="ar"/>
              </w:rPr>
              <w:t>L/km</w:t>
            </w:r>
          </w:p>
        </w:tc>
        <w:tc>
          <w:tcPr>
            <w:tcW w:w="1875"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b/>
                <w:bCs/>
              </w:rPr>
            </w:pPr>
            <w:r>
              <w:rPr>
                <w:rFonts w:hint="eastAsia" w:ascii="宋体" w:hAnsi="宋体" w:cs="宋体"/>
                <w:b/>
                <w:bCs/>
                <w:color w:val="000000"/>
                <w:kern w:val="0"/>
                <w:sz w:val="22"/>
                <w:szCs w:val="22"/>
                <w:lang w:bidi="ar"/>
              </w:rPr>
              <w:t>导线</w:t>
            </w:r>
          </w:p>
        </w:tc>
        <w:tc>
          <w:tcPr>
            <w:tcW w:w="1876"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b/>
                <w:bCs/>
              </w:rPr>
            </w:pPr>
            <w:r>
              <w:rPr>
                <w:rFonts w:hint="eastAsia" w:ascii="宋体" w:hAnsi="宋体" w:cs="宋体"/>
                <w:b/>
                <w:bCs/>
                <w:color w:val="000000"/>
                <w:kern w:val="0"/>
                <w:sz w:val="22"/>
                <w:szCs w:val="22"/>
                <w:lang w:bidi="ar"/>
              </w:rPr>
              <w:t>载流量（A）</w:t>
            </w:r>
          </w:p>
        </w:tc>
        <w:tc>
          <w:tcPr>
            <w:tcW w:w="1876"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b/>
                <w:bCs/>
              </w:rPr>
            </w:pPr>
            <w:r>
              <w:rPr>
                <w:rFonts w:hint="eastAsia" w:ascii="宋体" w:hAnsi="宋体" w:cs="宋体"/>
                <w:b/>
                <w:bCs/>
                <w:color w:val="000000"/>
                <w:kern w:val="0"/>
                <w:sz w:val="22"/>
                <w:szCs w:val="22"/>
                <w:lang w:bidi="ar"/>
              </w:rPr>
              <w:t>MVA 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875" w:type="dxa"/>
            <w:tcBorders>
              <w:top w:val="single" w:color="auto" w:sz="12" w:space="0"/>
              <w:left w:val="single" w:color="auto" w:sz="12" w:space="0"/>
            </w:tcBorders>
            <w:vAlign w:val="center"/>
          </w:tcPr>
          <w:p>
            <w:pPr>
              <w:widowControl/>
              <w:jc w:val="center"/>
              <w:textAlignment w:val="center"/>
            </w:pPr>
            <w:r>
              <w:rPr>
                <w:rFonts w:hint="eastAsia" w:ascii="宋体" w:hAnsi="宋体" w:cs="宋体"/>
                <w:color w:val="000000"/>
                <w:kern w:val="0"/>
                <w:sz w:val="22"/>
                <w:szCs w:val="22"/>
                <w:lang w:bidi="ar"/>
              </w:rPr>
              <w:t>A—2</w:t>
            </w:r>
          </w:p>
        </w:tc>
        <w:tc>
          <w:tcPr>
            <w:tcW w:w="1875" w:type="dxa"/>
            <w:tcBorders>
              <w:top w:val="single" w:color="auto" w:sz="12" w:space="0"/>
            </w:tcBorders>
            <w:vAlign w:val="center"/>
          </w:tcPr>
          <w:p>
            <w:pPr>
              <w:widowControl/>
              <w:jc w:val="center"/>
              <w:textAlignment w:val="center"/>
            </w:pPr>
            <w:r>
              <w:rPr>
                <w:rFonts w:hint="eastAsia" w:ascii="宋体" w:hAnsi="宋体" w:cs="宋体"/>
                <w:color w:val="000000"/>
                <w:kern w:val="0"/>
                <w:sz w:val="22"/>
                <w:szCs w:val="22"/>
                <w:lang w:bidi="ar"/>
              </w:rPr>
              <w:t>13.9</w:t>
            </w:r>
          </w:p>
        </w:tc>
        <w:tc>
          <w:tcPr>
            <w:tcW w:w="1875" w:type="dxa"/>
            <w:tcBorders>
              <w:top w:val="single" w:color="auto" w:sz="12" w:space="0"/>
            </w:tcBorders>
            <w:vAlign w:val="center"/>
          </w:tcPr>
          <w:p>
            <w:pPr>
              <w:widowControl/>
              <w:jc w:val="center"/>
              <w:textAlignment w:val="center"/>
            </w:pPr>
            <w:r>
              <w:rPr>
                <w:rFonts w:hint="eastAsia" w:ascii="宋体" w:hAnsi="宋体" w:cs="宋体"/>
                <w:b/>
                <w:bCs/>
                <w:color w:val="000000"/>
                <w:kern w:val="0"/>
                <w:sz w:val="22"/>
                <w:szCs w:val="22"/>
                <w:lang w:bidi="ar"/>
              </w:rPr>
              <w:t>LGJ-185</w:t>
            </w:r>
          </w:p>
        </w:tc>
        <w:tc>
          <w:tcPr>
            <w:tcW w:w="1876" w:type="dxa"/>
            <w:tcBorders>
              <w:top w:val="single" w:color="auto" w:sz="12" w:space="0"/>
            </w:tcBorders>
            <w:vAlign w:val="center"/>
          </w:tcPr>
          <w:p>
            <w:pPr>
              <w:widowControl/>
              <w:jc w:val="center"/>
              <w:textAlignment w:val="center"/>
            </w:pPr>
            <w:r>
              <w:rPr>
                <w:rFonts w:hint="eastAsia" w:ascii="宋体" w:hAnsi="宋体" w:cs="宋体"/>
                <w:color w:val="000000"/>
                <w:kern w:val="0"/>
                <w:sz w:val="22"/>
                <w:szCs w:val="22"/>
                <w:lang w:bidi="ar"/>
              </w:rPr>
              <w:t>515</w:t>
            </w:r>
          </w:p>
        </w:tc>
        <w:tc>
          <w:tcPr>
            <w:tcW w:w="1876" w:type="dxa"/>
            <w:tcBorders>
              <w:top w:val="single" w:color="auto" w:sz="12" w:space="0"/>
              <w:right w:val="single" w:color="auto" w:sz="12" w:space="0"/>
            </w:tcBorders>
            <w:vAlign w:val="center"/>
          </w:tcPr>
          <w:p>
            <w:pPr>
              <w:widowControl/>
              <w:jc w:val="center"/>
              <w:textAlignment w:val="center"/>
            </w:pPr>
            <w:r>
              <w:rPr>
                <w:rFonts w:hint="eastAsia" w:ascii="宋体" w:hAnsi="宋体" w:cs="宋体"/>
                <w:color w:val="000000"/>
                <w:kern w:val="0"/>
                <w:sz w:val="22"/>
                <w:szCs w:val="22"/>
                <w:lang w:bidi="ar"/>
              </w:rPr>
              <w:t>98.1178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875" w:type="dxa"/>
            <w:tcBorders>
              <w:left w:val="single" w:color="auto" w:sz="12" w:space="0"/>
            </w:tcBorders>
            <w:vAlign w:val="center"/>
          </w:tcPr>
          <w:p>
            <w:pPr>
              <w:widowControl/>
              <w:jc w:val="center"/>
              <w:textAlignment w:val="center"/>
            </w:pPr>
            <w:r>
              <w:rPr>
                <w:rFonts w:hint="eastAsia" w:ascii="宋体" w:hAnsi="宋体" w:cs="宋体"/>
                <w:color w:val="000000"/>
                <w:kern w:val="0"/>
                <w:sz w:val="22"/>
                <w:szCs w:val="22"/>
                <w:lang w:bidi="ar"/>
              </w:rPr>
              <w:t>A—4</w:t>
            </w:r>
          </w:p>
        </w:tc>
        <w:tc>
          <w:tcPr>
            <w:tcW w:w="1875" w:type="dxa"/>
            <w:vAlign w:val="center"/>
          </w:tcPr>
          <w:p>
            <w:pPr>
              <w:widowControl/>
              <w:jc w:val="center"/>
              <w:textAlignment w:val="center"/>
            </w:pPr>
            <w:r>
              <w:rPr>
                <w:rFonts w:hint="eastAsia" w:ascii="宋体" w:hAnsi="宋体" w:cs="宋体"/>
                <w:color w:val="000000"/>
                <w:kern w:val="0"/>
                <w:sz w:val="22"/>
                <w:szCs w:val="22"/>
                <w:lang w:bidi="ar"/>
              </w:rPr>
              <w:t>17.6</w:t>
            </w:r>
          </w:p>
        </w:tc>
        <w:tc>
          <w:tcPr>
            <w:tcW w:w="1875" w:type="dxa"/>
            <w:vAlign w:val="center"/>
          </w:tcPr>
          <w:p>
            <w:pPr>
              <w:widowControl/>
              <w:jc w:val="center"/>
              <w:textAlignment w:val="center"/>
            </w:pPr>
            <w:r>
              <w:rPr>
                <w:rFonts w:hint="eastAsia" w:ascii="宋体" w:hAnsi="宋体" w:cs="宋体"/>
                <w:b/>
                <w:bCs/>
                <w:color w:val="000000"/>
                <w:kern w:val="0"/>
                <w:sz w:val="22"/>
                <w:szCs w:val="22"/>
                <w:lang w:bidi="ar"/>
              </w:rPr>
              <w:t>LGJ-150</w:t>
            </w:r>
          </w:p>
        </w:tc>
        <w:tc>
          <w:tcPr>
            <w:tcW w:w="1876" w:type="dxa"/>
            <w:vAlign w:val="center"/>
          </w:tcPr>
          <w:p>
            <w:pPr>
              <w:widowControl/>
              <w:jc w:val="center"/>
              <w:textAlignment w:val="center"/>
            </w:pPr>
            <w:r>
              <w:rPr>
                <w:rFonts w:hint="eastAsia" w:ascii="宋体" w:hAnsi="宋体" w:cs="宋体"/>
                <w:color w:val="000000"/>
                <w:kern w:val="0"/>
                <w:sz w:val="22"/>
                <w:szCs w:val="22"/>
                <w:lang w:bidi="ar"/>
              </w:rPr>
              <w:t>445</w:t>
            </w:r>
          </w:p>
        </w:tc>
        <w:tc>
          <w:tcPr>
            <w:tcW w:w="1876" w:type="dxa"/>
            <w:tcBorders>
              <w:right w:val="single" w:color="auto" w:sz="12" w:space="0"/>
            </w:tcBorders>
            <w:vAlign w:val="center"/>
          </w:tcPr>
          <w:p>
            <w:pPr>
              <w:widowControl/>
              <w:jc w:val="center"/>
              <w:textAlignment w:val="center"/>
            </w:pPr>
            <w:r>
              <w:rPr>
                <w:rFonts w:hint="eastAsia" w:ascii="宋体" w:hAnsi="宋体" w:cs="宋体"/>
                <w:color w:val="000000"/>
                <w:kern w:val="0"/>
                <w:sz w:val="22"/>
                <w:szCs w:val="22"/>
                <w:lang w:bidi="ar"/>
              </w:rPr>
              <w:t>84.7814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875" w:type="dxa"/>
            <w:tcBorders>
              <w:left w:val="single" w:color="auto" w:sz="12" w:space="0"/>
            </w:tcBorders>
            <w:vAlign w:val="center"/>
          </w:tcPr>
          <w:p>
            <w:pPr>
              <w:widowControl/>
              <w:jc w:val="center"/>
              <w:textAlignment w:val="center"/>
            </w:pPr>
            <w:r>
              <w:rPr>
                <w:rFonts w:hint="eastAsia" w:ascii="宋体" w:hAnsi="宋体" w:cs="宋体"/>
                <w:color w:val="000000"/>
                <w:kern w:val="0"/>
                <w:sz w:val="22"/>
                <w:szCs w:val="22"/>
                <w:lang w:bidi="ar"/>
              </w:rPr>
              <w:t>1—3</w:t>
            </w:r>
          </w:p>
        </w:tc>
        <w:tc>
          <w:tcPr>
            <w:tcW w:w="1875" w:type="dxa"/>
            <w:vAlign w:val="center"/>
          </w:tcPr>
          <w:p>
            <w:pPr>
              <w:widowControl/>
              <w:jc w:val="center"/>
              <w:textAlignment w:val="center"/>
            </w:pPr>
            <w:r>
              <w:rPr>
                <w:rFonts w:hint="eastAsia" w:ascii="宋体" w:hAnsi="宋体" w:cs="宋体"/>
                <w:color w:val="000000"/>
                <w:kern w:val="0"/>
                <w:sz w:val="22"/>
                <w:szCs w:val="22"/>
                <w:lang w:bidi="ar"/>
              </w:rPr>
              <w:t>14.9</w:t>
            </w:r>
          </w:p>
        </w:tc>
        <w:tc>
          <w:tcPr>
            <w:tcW w:w="1875" w:type="dxa"/>
            <w:vAlign w:val="center"/>
          </w:tcPr>
          <w:p>
            <w:pPr>
              <w:widowControl/>
              <w:jc w:val="center"/>
              <w:textAlignment w:val="center"/>
            </w:pPr>
            <w:r>
              <w:rPr>
                <w:rFonts w:hint="eastAsia" w:ascii="宋体" w:hAnsi="宋体" w:cs="宋体"/>
                <w:b/>
                <w:bCs/>
                <w:color w:val="000000"/>
                <w:kern w:val="0"/>
                <w:sz w:val="22"/>
                <w:szCs w:val="22"/>
                <w:lang w:bidi="ar"/>
              </w:rPr>
              <w:t>LGJ-120</w:t>
            </w:r>
          </w:p>
        </w:tc>
        <w:tc>
          <w:tcPr>
            <w:tcW w:w="1876" w:type="dxa"/>
            <w:vAlign w:val="center"/>
          </w:tcPr>
          <w:p>
            <w:pPr>
              <w:widowControl/>
              <w:jc w:val="center"/>
              <w:textAlignment w:val="center"/>
            </w:pPr>
            <w:r>
              <w:rPr>
                <w:rFonts w:hint="eastAsia" w:ascii="宋体" w:hAnsi="宋体" w:cs="宋体"/>
                <w:color w:val="000000"/>
                <w:kern w:val="0"/>
                <w:sz w:val="22"/>
                <w:szCs w:val="22"/>
                <w:lang w:bidi="ar"/>
              </w:rPr>
              <w:t>380</w:t>
            </w:r>
          </w:p>
        </w:tc>
        <w:tc>
          <w:tcPr>
            <w:tcW w:w="1876" w:type="dxa"/>
            <w:tcBorders>
              <w:right w:val="single" w:color="auto" w:sz="12" w:space="0"/>
            </w:tcBorders>
            <w:vAlign w:val="center"/>
          </w:tcPr>
          <w:p>
            <w:pPr>
              <w:widowControl/>
              <w:jc w:val="center"/>
              <w:textAlignment w:val="center"/>
            </w:pPr>
            <w:r>
              <w:rPr>
                <w:rFonts w:hint="eastAsia" w:ascii="宋体" w:hAnsi="宋体" w:cs="宋体"/>
                <w:color w:val="000000"/>
                <w:kern w:val="0"/>
                <w:sz w:val="22"/>
                <w:szCs w:val="22"/>
                <w:lang w:bidi="ar"/>
              </w:rPr>
              <w:t>72.3976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875" w:type="dxa"/>
            <w:tcBorders>
              <w:left w:val="single" w:color="auto" w:sz="12" w:space="0"/>
            </w:tcBorders>
            <w:vAlign w:val="center"/>
          </w:tcPr>
          <w:p>
            <w:pPr>
              <w:widowControl/>
              <w:jc w:val="center"/>
              <w:textAlignment w:val="center"/>
            </w:pPr>
            <w:r>
              <w:rPr>
                <w:rFonts w:hint="eastAsia" w:ascii="宋体" w:hAnsi="宋体" w:cs="宋体"/>
                <w:color w:val="000000"/>
                <w:kern w:val="0"/>
                <w:sz w:val="22"/>
                <w:szCs w:val="22"/>
                <w:lang w:bidi="ar"/>
              </w:rPr>
              <w:t>1—5</w:t>
            </w:r>
          </w:p>
        </w:tc>
        <w:tc>
          <w:tcPr>
            <w:tcW w:w="1875" w:type="dxa"/>
            <w:vAlign w:val="center"/>
          </w:tcPr>
          <w:p>
            <w:pPr>
              <w:widowControl/>
              <w:jc w:val="center"/>
              <w:textAlignment w:val="center"/>
            </w:pPr>
            <w:r>
              <w:rPr>
                <w:rFonts w:hint="eastAsia" w:ascii="宋体" w:hAnsi="宋体" w:cs="宋体"/>
                <w:color w:val="000000"/>
                <w:kern w:val="0"/>
                <w:sz w:val="22"/>
                <w:szCs w:val="22"/>
                <w:lang w:bidi="ar"/>
              </w:rPr>
              <w:t>12.8</w:t>
            </w:r>
          </w:p>
        </w:tc>
        <w:tc>
          <w:tcPr>
            <w:tcW w:w="1875" w:type="dxa"/>
            <w:vAlign w:val="center"/>
          </w:tcPr>
          <w:p>
            <w:pPr>
              <w:widowControl/>
              <w:jc w:val="center"/>
              <w:textAlignment w:val="center"/>
            </w:pPr>
            <w:r>
              <w:rPr>
                <w:rFonts w:hint="eastAsia" w:ascii="宋体" w:hAnsi="宋体" w:cs="宋体"/>
                <w:b/>
                <w:bCs/>
                <w:color w:val="000000"/>
                <w:kern w:val="0"/>
                <w:sz w:val="22"/>
                <w:szCs w:val="22"/>
                <w:lang w:bidi="ar"/>
              </w:rPr>
              <w:t>LGJ-150</w:t>
            </w:r>
          </w:p>
        </w:tc>
        <w:tc>
          <w:tcPr>
            <w:tcW w:w="1876" w:type="dxa"/>
            <w:vAlign w:val="center"/>
          </w:tcPr>
          <w:p>
            <w:pPr>
              <w:widowControl/>
              <w:jc w:val="center"/>
              <w:textAlignment w:val="center"/>
            </w:pPr>
            <w:r>
              <w:rPr>
                <w:rFonts w:hint="eastAsia" w:ascii="宋体" w:hAnsi="宋体" w:cs="宋体"/>
                <w:color w:val="000000"/>
                <w:kern w:val="0"/>
                <w:sz w:val="22"/>
                <w:szCs w:val="22"/>
                <w:lang w:bidi="ar"/>
              </w:rPr>
              <w:t>445</w:t>
            </w:r>
          </w:p>
        </w:tc>
        <w:tc>
          <w:tcPr>
            <w:tcW w:w="1876" w:type="dxa"/>
            <w:tcBorders>
              <w:right w:val="single" w:color="auto" w:sz="12" w:space="0"/>
            </w:tcBorders>
            <w:vAlign w:val="center"/>
          </w:tcPr>
          <w:p>
            <w:pPr>
              <w:widowControl/>
              <w:jc w:val="center"/>
              <w:textAlignment w:val="center"/>
            </w:pPr>
            <w:r>
              <w:rPr>
                <w:rFonts w:hint="eastAsia" w:ascii="宋体" w:hAnsi="宋体" w:cs="宋体"/>
                <w:color w:val="000000"/>
                <w:kern w:val="0"/>
                <w:sz w:val="22"/>
                <w:szCs w:val="22"/>
                <w:lang w:bidi="ar"/>
              </w:rPr>
              <w:t>84.7814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875" w:type="dxa"/>
            <w:tcBorders>
              <w:left w:val="single" w:color="auto" w:sz="12" w:space="0"/>
            </w:tcBorders>
            <w:vAlign w:val="center"/>
          </w:tcPr>
          <w:p>
            <w:pPr>
              <w:widowControl/>
              <w:jc w:val="center"/>
              <w:textAlignment w:val="center"/>
            </w:pPr>
            <w:r>
              <w:rPr>
                <w:rFonts w:hint="eastAsia" w:ascii="宋体" w:hAnsi="宋体" w:cs="宋体"/>
                <w:color w:val="000000"/>
                <w:kern w:val="0"/>
                <w:sz w:val="22"/>
                <w:szCs w:val="22"/>
                <w:lang w:bidi="ar"/>
              </w:rPr>
              <w:t>3—4</w:t>
            </w:r>
          </w:p>
        </w:tc>
        <w:tc>
          <w:tcPr>
            <w:tcW w:w="1875" w:type="dxa"/>
            <w:vAlign w:val="center"/>
          </w:tcPr>
          <w:p>
            <w:pPr>
              <w:widowControl/>
              <w:jc w:val="center"/>
              <w:textAlignment w:val="center"/>
            </w:pPr>
            <w:r>
              <w:rPr>
                <w:rFonts w:hint="eastAsia" w:ascii="宋体" w:hAnsi="宋体" w:cs="宋体"/>
                <w:color w:val="000000"/>
                <w:kern w:val="0"/>
                <w:sz w:val="22"/>
                <w:szCs w:val="22"/>
                <w:lang w:bidi="ar"/>
              </w:rPr>
              <w:t>19.5</w:t>
            </w:r>
          </w:p>
        </w:tc>
        <w:tc>
          <w:tcPr>
            <w:tcW w:w="1875" w:type="dxa"/>
            <w:vAlign w:val="center"/>
          </w:tcPr>
          <w:p>
            <w:pPr>
              <w:widowControl/>
              <w:jc w:val="center"/>
              <w:textAlignment w:val="center"/>
            </w:pPr>
            <w:r>
              <w:rPr>
                <w:rFonts w:hint="eastAsia" w:ascii="宋体" w:hAnsi="宋体" w:cs="宋体"/>
                <w:b/>
                <w:bCs/>
                <w:color w:val="000000"/>
                <w:kern w:val="0"/>
                <w:sz w:val="22"/>
                <w:szCs w:val="22"/>
                <w:lang w:bidi="ar"/>
              </w:rPr>
              <w:t>LGJ-120</w:t>
            </w:r>
          </w:p>
        </w:tc>
        <w:tc>
          <w:tcPr>
            <w:tcW w:w="1876" w:type="dxa"/>
            <w:vAlign w:val="center"/>
          </w:tcPr>
          <w:p>
            <w:pPr>
              <w:widowControl/>
              <w:jc w:val="center"/>
              <w:textAlignment w:val="center"/>
            </w:pPr>
            <w:r>
              <w:rPr>
                <w:rFonts w:hint="eastAsia" w:ascii="宋体" w:hAnsi="宋体" w:cs="宋体"/>
                <w:color w:val="000000"/>
                <w:kern w:val="0"/>
                <w:sz w:val="22"/>
                <w:szCs w:val="22"/>
                <w:lang w:bidi="ar"/>
              </w:rPr>
              <w:t>380</w:t>
            </w:r>
          </w:p>
        </w:tc>
        <w:tc>
          <w:tcPr>
            <w:tcW w:w="1876" w:type="dxa"/>
            <w:tcBorders>
              <w:right w:val="single" w:color="auto" w:sz="12" w:space="0"/>
            </w:tcBorders>
            <w:vAlign w:val="center"/>
          </w:tcPr>
          <w:p>
            <w:pPr>
              <w:widowControl/>
              <w:jc w:val="center"/>
              <w:textAlignment w:val="center"/>
            </w:pPr>
            <w:r>
              <w:rPr>
                <w:rFonts w:hint="eastAsia" w:ascii="宋体" w:hAnsi="宋体" w:cs="宋体"/>
                <w:color w:val="000000"/>
                <w:kern w:val="0"/>
                <w:sz w:val="22"/>
                <w:szCs w:val="22"/>
                <w:lang w:bidi="ar"/>
              </w:rPr>
              <w:t>72.3976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875" w:type="dxa"/>
            <w:tcBorders>
              <w:left w:val="single" w:color="auto" w:sz="12" w:space="0"/>
            </w:tcBorders>
            <w:vAlign w:val="center"/>
          </w:tcPr>
          <w:p>
            <w:pPr>
              <w:widowControl/>
              <w:jc w:val="center"/>
              <w:textAlignment w:val="center"/>
            </w:pPr>
            <w:r>
              <w:rPr>
                <w:rFonts w:hint="eastAsia" w:ascii="宋体" w:hAnsi="宋体" w:cs="宋体"/>
                <w:color w:val="000000"/>
                <w:kern w:val="0"/>
                <w:sz w:val="22"/>
                <w:szCs w:val="22"/>
                <w:lang w:bidi="ar"/>
              </w:rPr>
              <w:t>B—2</w:t>
            </w:r>
          </w:p>
        </w:tc>
        <w:tc>
          <w:tcPr>
            <w:tcW w:w="1875" w:type="dxa"/>
            <w:vAlign w:val="center"/>
          </w:tcPr>
          <w:p>
            <w:pPr>
              <w:widowControl/>
              <w:jc w:val="center"/>
              <w:textAlignment w:val="center"/>
            </w:pPr>
            <w:r>
              <w:rPr>
                <w:rFonts w:hint="eastAsia" w:ascii="宋体" w:hAnsi="宋体" w:cs="宋体"/>
                <w:color w:val="000000"/>
                <w:kern w:val="0"/>
                <w:sz w:val="22"/>
                <w:szCs w:val="22"/>
                <w:lang w:bidi="ar"/>
              </w:rPr>
              <w:t>32.7</w:t>
            </w:r>
          </w:p>
        </w:tc>
        <w:tc>
          <w:tcPr>
            <w:tcW w:w="1875" w:type="dxa"/>
            <w:vAlign w:val="center"/>
          </w:tcPr>
          <w:p>
            <w:pPr>
              <w:widowControl/>
              <w:jc w:val="center"/>
              <w:textAlignment w:val="center"/>
            </w:pPr>
            <w:r>
              <w:rPr>
                <w:rFonts w:hint="eastAsia" w:ascii="宋体" w:hAnsi="宋体" w:cs="宋体"/>
                <w:b/>
                <w:bCs/>
                <w:color w:val="000000"/>
                <w:kern w:val="0"/>
                <w:sz w:val="22"/>
                <w:szCs w:val="22"/>
                <w:lang w:bidi="ar"/>
              </w:rPr>
              <w:t>LGJ-185</w:t>
            </w:r>
          </w:p>
        </w:tc>
        <w:tc>
          <w:tcPr>
            <w:tcW w:w="1876" w:type="dxa"/>
            <w:vAlign w:val="center"/>
          </w:tcPr>
          <w:p>
            <w:pPr>
              <w:widowControl/>
              <w:jc w:val="center"/>
              <w:textAlignment w:val="center"/>
            </w:pPr>
            <w:r>
              <w:rPr>
                <w:rFonts w:hint="eastAsia" w:ascii="宋体" w:hAnsi="宋体" w:cs="宋体"/>
                <w:color w:val="000000"/>
                <w:kern w:val="0"/>
                <w:sz w:val="22"/>
                <w:szCs w:val="22"/>
                <w:lang w:bidi="ar"/>
              </w:rPr>
              <w:t>515</w:t>
            </w:r>
          </w:p>
        </w:tc>
        <w:tc>
          <w:tcPr>
            <w:tcW w:w="1876" w:type="dxa"/>
            <w:tcBorders>
              <w:right w:val="single" w:color="auto" w:sz="12" w:space="0"/>
            </w:tcBorders>
            <w:vAlign w:val="center"/>
          </w:tcPr>
          <w:p>
            <w:pPr>
              <w:widowControl/>
              <w:jc w:val="center"/>
              <w:textAlignment w:val="center"/>
            </w:pPr>
            <w:r>
              <w:rPr>
                <w:rFonts w:hint="eastAsia" w:ascii="宋体" w:hAnsi="宋体" w:cs="宋体"/>
                <w:color w:val="000000"/>
                <w:kern w:val="0"/>
                <w:sz w:val="22"/>
                <w:szCs w:val="22"/>
                <w:lang w:bidi="ar"/>
              </w:rPr>
              <w:t>98.1178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875" w:type="dxa"/>
            <w:tcBorders>
              <w:left w:val="single" w:color="auto" w:sz="12" w:space="0"/>
              <w:bottom w:val="single" w:color="auto" w:sz="12" w:space="0"/>
            </w:tcBorders>
            <w:vAlign w:val="center"/>
          </w:tcPr>
          <w:p>
            <w:pPr>
              <w:widowControl/>
              <w:jc w:val="center"/>
              <w:textAlignment w:val="center"/>
            </w:pPr>
            <w:r>
              <w:rPr>
                <w:rFonts w:hint="eastAsia" w:ascii="宋体" w:hAnsi="宋体" w:cs="宋体"/>
                <w:color w:val="000000"/>
                <w:kern w:val="0"/>
                <w:sz w:val="22"/>
                <w:szCs w:val="22"/>
                <w:lang w:bidi="ar"/>
              </w:rPr>
              <w:t>B—5</w:t>
            </w:r>
          </w:p>
        </w:tc>
        <w:tc>
          <w:tcPr>
            <w:tcW w:w="1875" w:type="dxa"/>
            <w:tcBorders>
              <w:bottom w:val="single" w:color="auto" w:sz="12" w:space="0"/>
            </w:tcBorders>
            <w:vAlign w:val="center"/>
          </w:tcPr>
          <w:p>
            <w:pPr>
              <w:widowControl/>
              <w:jc w:val="center"/>
              <w:textAlignment w:val="center"/>
            </w:pPr>
            <w:r>
              <w:rPr>
                <w:rFonts w:hint="eastAsia" w:ascii="宋体" w:hAnsi="宋体" w:cs="宋体"/>
                <w:color w:val="000000"/>
                <w:kern w:val="0"/>
                <w:sz w:val="22"/>
                <w:szCs w:val="22"/>
                <w:lang w:bidi="ar"/>
              </w:rPr>
              <w:t>16.4</w:t>
            </w:r>
          </w:p>
        </w:tc>
        <w:tc>
          <w:tcPr>
            <w:tcW w:w="1875" w:type="dxa"/>
            <w:tcBorders>
              <w:bottom w:val="single" w:color="auto" w:sz="12" w:space="0"/>
            </w:tcBorders>
            <w:vAlign w:val="center"/>
          </w:tcPr>
          <w:p>
            <w:pPr>
              <w:widowControl/>
              <w:jc w:val="center"/>
              <w:textAlignment w:val="center"/>
            </w:pPr>
            <w:r>
              <w:rPr>
                <w:rFonts w:hint="eastAsia" w:ascii="宋体" w:hAnsi="宋体" w:cs="宋体"/>
                <w:b/>
                <w:bCs/>
                <w:color w:val="000000"/>
                <w:kern w:val="0"/>
                <w:sz w:val="22"/>
                <w:szCs w:val="22"/>
                <w:lang w:bidi="ar"/>
              </w:rPr>
              <w:t>LGJ-185</w:t>
            </w:r>
          </w:p>
        </w:tc>
        <w:tc>
          <w:tcPr>
            <w:tcW w:w="1876" w:type="dxa"/>
            <w:tcBorders>
              <w:bottom w:val="single" w:color="auto" w:sz="12" w:space="0"/>
            </w:tcBorders>
            <w:vAlign w:val="center"/>
          </w:tcPr>
          <w:p>
            <w:pPr>
              <w:widowControl/>
              <w:jc w:val="center"/>
              <w:textAlignment w:val="center"/>
            </w:pPr>
            <w:r>
              <w:rPr>
                <w:rFonts w:hint="eastAsia" w:ascii="宋体" w:hAnsi="宋体" w:cs="宋体"/>
                <w:color w:val="000000"/>
                <w:kern w:val="0"/>
                <w:sz w:val="22"/>
                <w:szCs w:val="22"/>
                <w:lang w:bidi="ar"/>
              </w:rPr>
              <w:t>515</w:t>
            </w:r>
          </w:p>
        </w:tc>
        <w:tc>
          <w:tcPr>
            <w:tcW w:w="1876" w:type="dxa"/>
            <w:tcBorders>
              <w:bottom w:val="single" w:color="auto" w:sz="12" w:space="0"/>
              <w:right w:val="single" w:color="auto" w:sz="12" w:space="0"/>
            </w:tcBorders>
            <w:vAlign w:val="center"/>
          </w:tcPr>
          <w:p>
            <w:pPr>
              <w:widowControl/>
              <w:jc w:val="center"/>
              <w:textAlignment w:val="center"/>
            </w:pPr>
            <w:r>
              <w:rPr>
                <w:rFonts w:hint="eastAsia" w:ascii="宋体" w:hAnsi="宋体" w:cs="宋体"/>
                <w:color w:val="000000"/>
                <w:kern w:val="0"/>
                <w:sz w:val="22"/>
                <w:szCs w:val="22"/>
                <w:lang w:bidi="ar"/>
              </w:rPr>
              <w:t>98.1178</w:t>
            </w:r>
          </w:p>
        </w:tc>
      </w:tr>
    </w:tbl>
    <w:p>
      <w:pPr>
        <w:ind w:firstLine="480" w:firstLineChars="200"/>
        <w:jc w:val="left"/>
        <w:rPr>
          <w:szCs w:val="21"/>
        </w:rPr>
      </w:pPr>
      <w:r>
        <w:rPr>
          <w:rFonts w:hint="eastAsia"/>
          <w:szCs w:val="21"/>
        </w:rPr>
        <w:t>表5</w:t>
      </w:r>
      <w:r>
        <w:rPr>
          <w:szCs w:val="21"/>
        </w:rPr>
        <w:t>-1</w:t>
      </w:r>
      <w:r>
        <w:rPr>
          <w:rFonts w:hint="eastAsia"/>
          <w:szCs w:val="21"/>
        </w:rPr>
        <w:t>3</w:t>
      </w:r>
      <w:r>
        <w:rPr>
          <w:szCs w:val="21"/>
        </w:rPr>
        <w:t xml:space="preserve"> </w:t>
      </w:r>
      <w:r>
        <w:rPr>
          <w:rFonts w:hint="eastAsia"/>
          <w:szCs w:val="21"/>
        </w:rPr>
        <w:t>各线路的最大载流量</w:t>
      </w:r>
    </w:p>
    <w:p>
      <w:pPr>
        <w:ind w:firstLine="420"/>
      </w:pPr>
      <w:r>
        <w:rPr>
          <w:rFonts w:hint="eastAsia"/>
        </w:rPr>
        <w:t>最大载流视在功率计算公式如下：</w:t>
      </w:r>
    </w:p>
    <w:p>
      <w:pPr>
        <w:ind w:left="840" w:firstLine="420"/>
      </w:pPr>
      <w:r>
        <w:rPr>
          <w:position w:val="-30"/>
        </w:rPr>
        <w:object>
          <v:shape id="_x0000_i1025" o:spt="75" type="#_x0000_t75" style="height:37.2pt;width:194.4pt;" o:ole="t" filled="f" o:preferrelative="t" stroked="f" coordsize="21600,21600">
            <v:path/>
            <v:fill on="f" focussize="0,0"/>
            <v:stroke on="f" joinstyle="miter"/>
            <v:imagedata r:id="rId34" o:title=""/>
            <o:lock v:ext="edit" aspectratio="t"/>
            <w10:wrap type="none"/>
            <w10:anchorlock/>
          </v:shape>
          <o:OLEObject Type="Embed" ProgID="Equation.3" ShapeID="_x0000_i1025" DrawAspect="Content" ObjectID="_1468075725" r:id="rId33">
            <o:LockedField>false</o:LockedField>
          </o:OLEObject>
        </w:object>
      </w:r>
      <w:r>
        <w:rPr>
          <w:rFonts w:hint="eastAsia"/>
        </w:rPr>
        <w:t xml:space="preserve"> </w:t>
      </w:r>
      <w:r>
        <w:rPr>
          <w:position w:val="-12"/>
        </w:rPr>
        <w:object>
          <v:shape id="_x0000_i1026" o:spt="75" type="#_x0000_t75" style="height:18pt;width:64.2pt;" o:ole="t" filled="f" o:preferrelative="t" stroked="f" coordsize="21600,21600">
            <v:path/>
            <v:fill on="f" focussize="0,0"/>
            <v:stroke on="f" joinstyle="miter"/>
            <v:imagedata r:id="rId36" o:title=""/>
            <o:lock v:ext="edit" aspectratio="t"/>
            <w10:wrap type="none"/>
            <w10:anchorlock/>
          </v:shape>
          <o:OLEObject Type="Embed" ProgID="Equation.3" ShapeID="_x0000_i1026" DrawAspect="Content" ObjectID="_1468075726" r:id="rId35">
            <o:LockedField>false</o:LockedField>
          </o:OLEObject>
        </w:object>
      </w:r>
    </w:p>
    <w:p>
      <w:r>
        <w:tab/>
      </w:r>
      <w:r>
        <w:rPr>
          <w:rFonts w:hint="eastAsia"/>
        </w:rPr>
        <w:t>powerworld的结果如下表5-14所示：</w:t>
      </w:r>
    </w:p>
    <w:p>
      <w:pPr>
        <w:jc w:val="center"/>
      </w:pPr>
      <w:r>
        <w:drawing>
          <wp:inline distT="0" distB="0" distL="114300" distR="114300">
            <wp:extent cx="6029960" cy="1307465"/>
            <wp:effectExtent l="0" t="0" r="8890" b="6985"/>
            <wp:docPr id="1938794662" name="图片 1938794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94662" name="图片 1938794662"/>
                    <pic:cNvPicPr>
                      <a:picLocks noChangeAspect="1"/>
                    </pic:cNvPicPr>
                  </pic:nvPicPr>
                  <pic:blipFill>
                    <a:blip r:embed="rId37"/>
                    <a:stretch>
                      <a:fillRect/>
                    </a:stretch>
                  </pic:blipFill>
                  <pic:spPr>
                    <a:xfrm>
                      <a:off x="0" y="0"/>
                      <a:ext cx="6029960" cy="1307465"/>
                    </a:xfrm>
                    <a:prstGeom prst="rect">
                      <a:avLst/>
                    </a:prstGeom>
                    <a:noFill/>
                    <a:ln>
                      <a:noFill/>
                    </a:ln>
                  </pic:spPr>
                </pic:pic>
              </a:graphicData>
            </a:graphic>
          </wp:inline>
        </w:drawing>
      </w:r>
    </w:p>
    <w:p>
      <w:pPr>
        <w:ind w:firstLine="480" w:firstLineChars="200"/>
        <w:jc w:val="left"/>
        <w:rPr>
          <w:szCs w:val="21"/>
        </w:rPr>
      </w:pPr>
      <w:r>
        <w:rPr>
          <w:rFonts w:hint="eastAsia"/>
          <w:szCs w:val="21"/>
        </w:rPr>
        <w:t>表5</w:t>
      </w:r>
      <w:r>
        <w:rPr>
          <w:szCs w:val="21"/>
        </w:rPr>
        <w:t>-1</w:t>
      </w:r>
      <w:r>
        <w:rPr>
          <w:rFonts w:hint="eastAsia"/>
          <w:szCs w:val="21"/>
        </w:rPr>
        <w:t>4</w:t>
      </w:r>
      <w:r>
        <w:rPr>
          <w:szCs w:val="21"/>
        </w:rPr>
        <w:t xml:space="preserve"> </w:t>
      </w:r>
      <w:r>
        <w:rPr>
          <w:rFonts w:hint="eastAsia"/>
          <w:szCs w:val="21"/>
        </w:rPr>
        <w:t>最大载流视在功率计算</w:t>
      </w:r>
    </w:p>
    <w:p>
      <w:pPr>
        <w:ind w:left="420"/>
      </w:pPr>
      <w:r>
        <w:t>“</w:t>
      </w:r>
      <w:r>
        <w:rPr>
          <w:rFonts w:hint="eastAsia"/>
        </w:rPr>
        <w:t>N-1</w:t>
      </w:r>
      <w:r>
        <w:t>”</w:t>
      </w:r>
      <w:r>
        <w:rPr>
          <w:rFonts w:hint="eastAsia"/>
        </w:rPr>
        <w:t>潮流校核结果如下表5-15所示：</w:t>
      </w:r>
    </w:p>
    <w:p>
      <w:pPr>
        <w:jc w:val="center"/>
      </w:pPr>
      <w:r>
        <w:drawing>
          <wp:inline distT="0" distB="0" distL="114300" distR="114300">
            <wp:extent cx="5268595" cy="1205865"/>
            <wp:effectExtent l="0" t="0" r="8255" b="13335"/>
            <wp:docPr id="1747120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2057" name="图片 4"/>
                    <pic:cNvPicPr>
                      <a:picLocks noChangeAspect="1"/>
                    </pic:cNvPicPr>
                  </pic:nvPicPr>
                  <pic:blipFill>
                    <a:blip r:embed="rId38"/>
                    <a:stretch>
                      <a:fillRect/>
                    </a:stretch>
                  </pic:blipFill>
                  <pic:spPr>
                    <a:xfrm>
                      <a:off x="0" y="0"/>
                      <a:ext cx="5268595" cy="1205865"/>
                    </a:xfrm>
                    <a:prstGeom prst="rect">
                      <a:avLst/>
                    </a:prstGeom>
                    <a:noFill/>
                    <a:ln>
                      <a:noFill/>
                    </a:ln>
                  </pic:spPr>
                </pic:pic>
              </a:graphicData>
            </a:graphic>
          </wp:inline>
        </w:drawing>
      </w:r>
    </w:p>
    <w:p>
      <w:pPr>
        <w:ind w:firstLine="480" w:firstLineChars="200"/>
        <w:jc w:val="left"/>
        <w:rPr>
          <w:szCs w:val="21"/>
        </w:rPr>
      </w:pPr>
      <w:r>
        <w:rPr>
          <w:rFonts w:hint="eastAsia"/>
          <w:szCs w:val="21"/>
        </w:rPr>
        <w:t>表5</w:t>
      </w:r>
      <w:r>
        <w:rPr>
          <w:szCs w:val="21"/>
        </w:rPr>
        <w:t>-1</w:t>
      </w:r>
      <w:r>
        <w:rPr>
          <w:rFonts w:hint="eastAsia"/>
          <w:szCs w:val="21"/>
        </w:rPr>
        <w:t>5</w:t>
      </w:r>
      <w:r>
        <w:rPr>
          <w:szCs w:val="21"/>
        </w:rPr>
        <w:t xml:space="preserve"> </w:t>
      </w:r>
      <w:r>
        <w:rPr>
          <w:rFonts w:hint="eastAsia"/>
          <w:szCs w:val="21"/>
        </w:rPr>
        <w:t>“N-1”潮流校核结果</w:t>
      </w:r>
    </w:p>
    <w:p>
      <w:pPr>
        <w:ind w:firstLine="420"/>
      </w:pPr>
      <w:bookmarkStart w:id="83" w:name="_Hlk154778392"/>
      <w:r>
        <w:rPr>
          <w:rFonts w:hint="eastAsia"/>
        </w:rPr>
        <w:t>由计算结果可知，方案一潮流校核可以无故障跑通，因此方案一接线方式合理。</w:t>
      </w:r>
    </w:p>
    <w:bookmarkEnd w:id="83"/>
    <w:p/>
    <w:p>
      <w:pPr>
        <w:keepNext/>
        <w:keepLines/>
        <w:spacing w:line="416" w:lineRule="auto"/>
        <w:ind w:right="240" w:rightChars="100" w:firstLine="420"/>
        <w:outlineLvl w:val="2"/>
        <w:rPr>
          <w:b/>
          <w:bCs/>
          <w:szCs w:val="32"/>
        </w:rPr>
      </w:pPr>
      <w:bookmarkStart w:id="84" w:name="_Toc154778974"/>
      <w:bookmarkStart w:id="85" w:name="_Toc4125"/>
      <w:r>
        <w:rPr>
          <w:rFonts w:hint="eastAsia"/>
          <w:b/>
          <w:bCs/>
          <w:szCs w:val="32"/>
        </w:rPr>
        <w:t>5</w:t>
      </w:r>
      <w:r>
        <w:rPr>
          <w:b/>
          <w:bCs/>
          <w:szCs w:val="32"/>
        </w:rPr>
        <w:t xml:space="preserve">.3.2 </w:t>
      </w:r>
      <w:r>
        <w:rPr>
          <w:rFonts w:hint="eastAsia"/>
          <w:b/>
          <w:bCs/>
          <w:szCs w:val="32"/>
        </w:rPr>
        <w:t>方案2“N-1”潮流校核</w:t>
      </w:r>
      <w:bookmarkEnd w:id="84"/>
      <w:bookmarkEnd w:id="85"/>
    </w:p>
    <w:p>
      <w:pPr>
        <w:rPr>
          <w:rFonts w:ascii="Calibri" w:hAnsi="Calibri"/>
        </w:rPr>
      </w:pPr>
      <w:r>
        <w:tab/>
      </w:r>
      <w:r>
        <w:rPr>
          <w:rFonts w:hint="eastAsia"/>
        </w:rPr>
        <w:t>依据线路选型计算出各线路的最大载流量，结果如下表5-16所示：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Calibri" w:hAnsi="Calibri"/>
                <w:b/>
                <w:bCs/>
              </w:rPr>
            </w:pPr>
            <w:r>
              <w:rPr>
                <w:rFonts w:hint="eastAsia" w:ascii="宋体" w:hAnsi="宋体" w:cs="宋体"/>
                <w:b/>
                <w:bCs/>
                <w:color w:val="000000"/>
                <w:kern w:val="0"/>
                <w:sz w:val="22"/>
                <w:szCs w:val="22"/>
                <w:lang w:bidi="ar"/>
              </w:rPr>
              <w:t>线路</w:t>
            </w:r>
          </w:p>
        </w:tc>
        <w:tc>
          <w:tcPr>
            <w:tcW w:w="1704"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Calibri" w:hAnsi="Calibri"/>
                <w:b/>
                <w:bCs/>
              </w:rPr>
            </w:pPr>
            <w:r>
              <w:rPr>
                <w:rFonts w:hint="eastAsia" w:ascii="宋体" w:hAnsi="宋体" w:cs="宋体"/>
                <w:b/>
                <w:bCs/>
                <w:color w:val="000000"/>
                <w:kern w:val="0"/>
                <w:sz w:val="22"/>
                <w:szCs w:val="22"/>
                <w:lang w:bidi="ar"/>
              </w:rPr>
              <w:t>L/km</w:t>
            </w:r>
          </w:p>
        </w:tc>
        <w:tc>
          <w:tcPr>
            <w:tcW w:w="1704"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Calibri" w:hAnsi="Calibri"/>
                <w:b/>
                <w:bCs/>
              </w:rPr>
            </w:pPr>
            <w:r>
              <w:rPr>
                <w:rFonts w:hint="eastAsia" w:ascii="宋体" w:hAnsi="宋体" w:cs="宋体"/>
                <w:b/>
                <w:bCs/>
                <w:color w:val="000000"/>
                <w:kern w:val="0"/>
                <w:sz w:val="22"/>
                <w:szCs w:val="22"/>
                <w:lang w:bidi="ar"/>
              </w:rPr>
              <w:t>更改导线型号</w:t>
            </w:r>
          </w:p>
        </w:tc>
        <w:tc>
          <w:tcPr>
            <w:tcW w:w="1705"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Calibri" w:hAnsi="Calibri"/>
                <w:b/>
                <w:bCs/>
              </w:rPr>
            </w:pPr>
            <w:r>
              <w:rPr>
                <w:rFonts w:hint="eastAsia" w:ascii="宋体" w:hAnsi="宋体" w:cs="宋体"/>
                <w:b/>
                <w:bCs/>
                <w:color w:val="000000"/>
                <w:kern w:val="0"/>
                <w:sz w:val="22"/>
                <w:szCs w:val="22"/>
                <w:lang w:bidi="ar"/>
              </w:rPr>
              <w:t>载流量（A）</w:t>
            </w:r>
          </w:p>
        </w:tc>
        <w:tc>
          <w:tcPr>
            <w:tcW w:w="1705"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Calibri" w:hAnsi="Calibri"/>
                <w:b/>
                <w:bCs/>
              </w:rPr>
            </w:pPr>
            <w:r>
              <w:rPr>
                <w:rFonts w:hint="eastAsia" w:ascii="宋体" w:hAnsi="宋体" w:cs="宋体"/>
                <w:b/>
                <w:bCs/>
                <w:color w:val="000000"/>
                <w:kern w:val="0"/>
                <w:sz w:val="22"/>
                <w:szCs w:val="22"/>
                <w:lang w:bidi="ar"/>
              </w:rPr>
              <w:t>MVA 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12" w:space="0"/>
              <w:left w:val="single" w:color="auto" w:sz="12" w:space="0"/>
            </w:tcBorders>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A—1</w:t>
            </w:r>
          </w:p>
        </w:tc>
        <w:tc>
          <w:tcPr>
            <w:tcW w:w="1704" w:type="dxa"/>
            <w:tcBorders>
              <w:top w:val="single" w:color="auto" w:sz="12" w:space="0"/>
            </w:tcBorders>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16.1</w:t>
            </w:r>
          </w:p>
        </w:tc>
        <w:tc>
          <w:tcPr>
            <w:tcW w:w="1704" w:type="dxa"/>
            <w:tcBorders>
              <w:top w:val="single" w:color="auto" w:sz="12" w:space="0"/>
            </w:tcBorders>
            <w:vAlign w:val="center"/>
          </w:tcPr>
          <w:p>
            <w:pPr>
              <w:widowControl/>
              <w:jc w:val="center"/>
              <w:textAlignment w:val="center"/>
              <w:rPr>
                <w:rFonts w:ascii="Calibri" w:hAnsi="Calibri"/>
              </w:rPr>
            </w:pPr>
            <w:r>
              <w:rPr>
                <w:color w:val="000000"/>
                <w:szCs w:val="21"/>
                <w:lang w:bidi="ar"/>
              </w:rPr>
              <w:t>LGJ-120</w:t>
            </w:r>
          </w:p>
        </w:tc>
        <w:tc>
          <w:tcPr>
            <w:tcW w:w="1705" w:type="dxa"/>
            <w:tcBorders>
              <w:top w:val="single" w:color="auto" w:sz="12" w:space="0"/>
            </w:tcBorders>
            <w:vAlign w:val="center"/>
          </w:tcPr>
          <w:p>
            <w:pPr>
              <w:widowControl/>
              <w:jc w:val="center"/>
              <w:textAlignment w:val="center"/>
              <w:rPr>
                <w:rFonts w:ascii="Calibri" w:hAnsi="Calibri"/>
              </w:rPr>
            </w:pPr>
            <w:r>
              <w:rPr>
                <w:color w:val="000000"/>
                <w:kern w:val="0"/>
                <w:szCs w:val="21"/>
                <w:lang w:bidi="ar"/>
              </w:rPr>
              <w:t>380</w:t>
            </w:r>
          </w:p>
        </w:tc>
        <w:tc>
          <w:tcPr>
            <w:tcW w:w="1705" w:type="dxa"/>
            <w:tcBorders>
              <w:top w:val="single" w:color="auto" w:sz="12" w:space="0"/>
              <w:right w:val="single" w:color="auto" w:sz="12" w:space="0"/>
            </w:tcBorders>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72.3976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left w:val="single" w:color="auto" w:sz="12" w:space="0"/>
            </w:tcBorders>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A—2</w:t>
            </w:r>
          </w:p>
        </w:tc>
        <w:tc>
          <w:tcPr>
            <w:tcW w:w="1704" w:type="dxa"/>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13.9</w:t>
            </w:r>
          </w:p>
        </w:tc>
        <w:tc>
          <w:tcPr>
            <w:tcW w:w="1704" w:type="dxa"/>
            <w:vAlign w:val="center"/>
          </w:tcPr>
          <w:p>
            <w:pPr>
              <w:widowControl/>
              <w:jc w:val="center"/>
              <w:textAlignment w:val="center"/>
              <w:rPr>
                <w:rFonts w:ascii="Calibri" w:hAnsi="Calibri"/>
              </w:rPr>
            </w:pPr>
            <w:r>
              <w:rPr>
                <w:color w:val="000000"/>
                <w:szCs w:val="21"/>
                <w:lang w:bidi="ar"/>
              </w:rPr>
              <w:t>LGJ-150</w:t>
            </w:r>
          </w:p>
        </w:tc>
        <w:tc>
          <w:tcPr>
            <w:tcW w:w="1705" w:type="dxa"/>
            <w:vAlign w:val="center"/>
          </w:tcPr>
          <w:p>
            <w:pPr>
              <w:widowControl/>
              <w:jc w:val="center"/>
              <w:textAlignment w:val="center"/>
              <w:rPr>
                <w:rFonts w:ascii="Calibri" w:hAnsi="Calibri"/>
              </w:rPr>
            </w:pPr>
            <w:r>
              <w:rPr>
                <w:color w:val="000000"/>
                <w:kern w:val="0"/>
                <w:szCs w:val="21"/>
                <w:lang w:bidi="ar"/>
              </w:rPr>
              <w:t>445</w:t>
            </w:r>
          </w:p>
        </w:tc>
        <w:tc>
          <w:tcPr>
            <w:tcW w:w="1705" w:type="dxa"/>
            <w:tcBorders>
              <w:right w:val="single" w:color="auto" w:sz="12" w:space="0"/>
            </w:tcBorders>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84.7814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left w:val="single" w:color="auto" w:sz="12" w:space="0"/>
            </w:tcBorders>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A—4</w:t>
            </w:r>
          </w:p>
        </w:tc>
        <w:tc>
          <w:tcPr>
            <w:tcW w:w="1704" w:type="dxa"/>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17.6</w:t>
            </w:r>
          </w:p>
        </w:tc>
        <w:tc>
          <w:tcPr>
            <w:tcW w:w="1704" w:type="dxa"/>
            <w:vAlign w:val="center"/>
          </w:tcPr>
          <w:p>
            <w:pPr>
              <w:widowControl/>
              <w:jc w:val="center"/>
              <w:textAlignment w:val="center"/>
              <w:rPr>
                <w:rFonts w:ascii="Calibri" w:hAnsi="Calibri"/>
              </w:rPr>
            </w:pPr>
            <w:r>
              <w:rPr>
                <w:color w:val="000000"/>
                <w:szCs w:val="21"/>
                <w:lang w:bidi="ar"/>
              </w:rPr>
              <w:t>LGJ-95</w:t>
            </w:r>
          </w:p>
        </w:tc>
        <w:tc>
          <w:tcPr>
            <w:tcW w:w="1705" w:type="dxa"/>
            <w:vAlign w:val="center"/>
          </w:tcPr>
          <w:p>
            <w:pPr>
              <w:widowControl/>
              <w:jc w:val="center"/>
              <w:textAlignment w:val="center"/>
              <w:rPr>
                <w:rFonts w:ascii="Calibri" w:hAnsi="Calibri"/>
              </w:rPr>
            </w:pPr>
            <w:r>
              <w:rPr>
                <w:color w:val="000000"/>
                <w:kern w:val="0"/>
                <w:szCs w:val="21"/>
                <w:lang w:bidi="ar"/>
              </w:rPr>
              <w:t>335</w:t>
            </w:r>
          </w:p>
        </w:tc>
        <w:tc>
          <w:tcPr>
            <w:tcW w:w="1705" w:type="dxa"/>
            <w:tcBorders>
              <w:right w:val="single" w:color="auto" w:sz="12" w:space="0"/>
            </w:tcBorders>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63.8242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left w:val="single" w:color="auto" w:sz="12" w:space="0"/>
            </w:tcBorders>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1—5</w:t>
            </w:r>
          </w:p>
        </w:tc>
        <w:tc>
          <w:tcPr>
            <w:tcW w:w="1704" w:type="dxa"/>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12.8</w:t>
            </w:r>
          </w:p>
        </w:tc>
        <w:tc>
          <w:tcPr>
            <w:tcW w:w="1704" w:type="dxa"/>
            <w:vAlign w:val="center"/>
          </w:tcPr>
          <w:p>
            <w:pPr>
              <w:widowControl/>
              <w:jc w:val="center"/>
              <w:textAlignment w:val="center"/>
              <w:rPr>
                <w:rFonts w:ascii="Calibri" w:hAnsi="Calibri"/>
              </w:rPr>
            </w:pPr>
            <w:r>
              <w:rPr>
                <w:color w:val="000000"/>
                <w:szCs w:val="21"/>
                <w:lang w:bidi="ar"/>
              </w:rPr>
              <w:t>LGJ-120</w:t>
            </w:r>
          </w:p>
        </w:tc>
        <w:tc>
          <w:tcPr>
            <w:tcW w:w="1705" w:type="dxa"/>
            <w:vAlign w:val="center"/>
          </w:tcPr>
          <w:p>
            <w:pPr>
              <w:widowControl/>
              <w:jc w:val="center"/>
              <w:textAlignment w:val="center"/>
              <w:rPr>
                <w:rFonts w:ascii="Calibri" w:hAnsi="Calibri"/>
              </w:rPr>
            </w:pPr>
            <w:r>
              <w:rPr>
                <w:color w:val="000000"/>
                <w:kern w:val="0"/>
                <w:szCs w:val="21"/>
                <w:lang w:bidi="ar"/>
              </w:rPr>
              <w:t>380</w:t>
            </w:r>
          </w:p>
        </w:tc>
        <w:tc>
          <w:tcPr>
            <w:tcW w:w="1705" w:type="dxa"/>
            <w:tcBorders>
              <w:right w:val="single" w:color="auto" w:sz="12" w:space="0"/>
            </w:tcBorders>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72.3976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left w:val="single" w:color="auto" w:sz="12" w:space="0"/>
            </w:tcBorders>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3—4</w:t>
            </w:r>
          </w:p>
        </w:tc>
        <w:tc>
          <w:tcPr>
            <w:tcW w:w="1704" w:type="dxa"/>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19.5</w:t>
            </w:r>
          </w:p>
        </w:tc>
        <w:tc>
          <w:tcPr>
            <w:tcW w:w="1704" w:type="dxa"/>
            <w:vAlign w:val="center"/>
          </w:tcPr>
          <w:p>
            <w:pPr>
              <w:widowControl/>
              <w:jc w:val="center"/>
              <w:textAlignment w:val="center"/>
              <w:rPr>
                <w:rFonts w:ascii="Calibri" w:hAnsi="Calibri"/>
              </w:rPr>
            </w:pPr>
            <w:r>
              <w:rPr>
                <w:color w:val="000000"/>
                <w:szCs w:val="21"/>
                <w:lang w:bidi="ar"/>
              </w:rPr>
              <w:t>LGJ-95</w:t>
            </w:r>
          </w:p>
        </w:tc>
        <w:tc>
          <w:tcPr>
            <w:tcW w:w="1705" w:type="dxa"/>
            <w:vAlign w:val="center"/>
          </w:tcPr>
          <w:p>
            <w:pPr>
              <w:widowControl/>
              <w:jc w:val="center"/>
              <w:textAlignment w:val="center"/>
              <w:rPr>
                <w:rFonts w:ascii="Calibri" w:hAnsi="Calibri"/>
              </w:rPr>
            </w:pPr>
            <w:r>
              <w:rPr>
                <w:color w:val="000000"/>
                <w:kern w:val="0"/>
                <w:szCs w:val="21"/>
                <w:lang w:bidi="ar"/>
              </w:rPr>
              <w:t>335</w:t>
            </w:r>
          </w:p>
        </w:tc>
        <w:tc>
          <w:tcPr>
            <w:tcW w:w="1705" w:type="dxa"/>
            <w:tcBorders>
              <w:right w:val="single" w:color="auto" w:sz="12" w:space="0"/>
            </w:tcBorders>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63.8242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left w:val="single" w:color="auto" w:sz="12" w:space="0"/>
            </w:tcBorders>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5—3</w:t>
            </w:r>
          </w:p>
        </w:tc>
        <w:tc>
          <w:tcPr>
            <w:tcW w:w="1704" w:type="dxa"/>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16</w:t>
            </w:r>
          </w:p>
        </w:tc>
        <w:tc>
          <w:tcPr>
            <w:tcW w:w="1704" w:type="dxa"/>
            <w:vAlign w:val="center"/>
          </w:tcPr>
          <w:p>
            <w:pPr>
              <w:widowControl/>
              <w:jc w:val="center"/>
              <w:textAlignment w:val="center"/>
              <w:rPr>
                <w:rFonts w:ascii="Calibri" w:hAnsi="Calibri"/>
              </w:rPr>
            </w:pPr>
            <w:r>
              <w:rPr>
                <w:color w:val="000000"/>
                <w:szCs w:val="21"/>
                <w:lang w:bidi="ar"/>
              </w:rPr>
              <w:t>LGJ-95</w:t>
            </w:r>
          </w:p>
        </w:tc>
        <w:tc>
          <w:tcPr>
            <w:tcW w:w="1705" w:type="dxa"/>
            <w:vAlign w:val="center"/>
          </w:tcPr>
          <w:p>
            <w:pPr>
              <w:widowControl/>
              <w:jc w:val="center"/>
              <w:textAlignment w:val="center"/>
              <w:rPr>
                <w:rFonts w:ascii="Calibri" w:hAnsi="Calibri"/>
              </w:rPr>
            </w:pPr>
            <w:r>
              <w:rPr>
                <w:color w:val="000000"/>
                <w:kern w:val="0"/>
                <w:szCs w:val="21"/>
                <w:lang w:bidi="ar"/>
              </w:rPr>
              <w:t>335</w:t>
            </w:r>
          </w:p>
        </w:tc>
        <w:tc>
          <w:tcPr>
            <w:tcW w:w="1705" w:type="dxa"/>
            <w:tcBorders>
              <w:right w:val="single" w:color="auto" w:sz="12" w:space="0"/>
            </w:tcBorders>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63.8242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left w:val="single" w:color="auto" w:sz="12" w:space="0"/>
            </w:tcBorders>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B—2</w:t>
            </w:r>
          </w:p>
        </w:tc>
        <w:tc>
          <w:tcPr>
            <w:tcW w:w="1704" w:type="dxa"/>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32.7</w:t>
            </w:r>
          </w:p>
        </w:tc>
        <w:tc>
          <w:tcPr>
            <w:tcW w:w="1704" w:type="dxa"/>
            <w:vAlign w:val="center"/>
          </w:tcPr>
          <w:p>
            <w:pPr>
              <w:widowControl/>
              <w:jc w:val="center"/>
              <w:textAlignment w:val="center"/>
              <w:rPr>
                <w:rFonts w:ascii="Calibri" w:hAnsi="Calibri"/>
              </w:rPr>
            </w:pPr>
            <w:r>
              <w:rPr>
                <w:color w:val="000000"/>
                <w:szCs w:val="21"/>
                <w:lang w:bidi="ar"/>
              </w:rPr>
              <w:t>LGJ-150</w:t>
            </w:r>
          </w:p>
        </w:tc>
        <w:tc>
          <w:tcPr>
            <w:tcW w:w="1705" w:type="dxa"/>
            <w:vAlign w:val="center"/>
          </w:tcPr>
          <w:p>
            <w:pPr>
              <w:widowControl/>
              <w:jc w:val="center"/>
              <w:textAlignment w:val="center"/>
              <w:rPr>
                <w:rFonts w:ascii="Calibri" w:hAnsi="Calibri"/>
              </w:rPr>
            </w:pPr>
            <w:r>
              <w:rPr>
                <w:color w:val="000000"/>
                <w:kern w:val="0"/>
                <w:szCs w:val="21"/>
                <w:lang w:bidi="ar"/>
              </w:rPr>
              <w:t>445</w:t>
            </w:r>
          </w:p>
        </w:tc>
        <w:tc>
          <w:tcPr>
            <w:tcW w:w="1705" w:type="dxa"/>
            <w:tcBorders>
              <w:right w:val="single" w:color="auto" w:sz="12" w:space="0"/>
            </w:tcBorders>
            <w:vAlign w:val="center"/>
          </w:tcPr>
          <w:p>
            <w:pPr>
              <w:widowControl/>
              <w:jc w:val="center"/>
              <w:textAlignment w:val="center"/>
              <w:rPr>
                <w:rFonts w:ascii="Calibri" w:hAnsi="Calibri"/>
              </w:rPr>
            </w:pPr>
            <w:r>
              <w:rPr>
                <w:rFonts w:hint="eastAsia" w:ascii="宋体" w:hAnsi="宋体" w:cs="宋体"/>
                <w:color w:val="000000"/>
                <w:kern w:val="0"/>
                <w:sz w:val="22"/>
                <w:szCs w:val="22"/>
                <w:lang w:bidi="ar"/>
              </w:rPr>
              <w:t>84.7814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left w:val="single" w:color="auto" w:sz="12" w:space="0"/>
              <w:bottom w:val="single" w:color="auto" w:sz="12" w:space="0"/>
            </w:tcBorders>
            <w:vAlign w:val="center"/>
          </w:tcPr>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B—5</w:t>
            </w:r>
          </w:p>
        </w:tc>
        <w:tc>
          <w:tcPr>
            <w:tcW w:w="1704" w:type="dxa"/>
            <w:tcBorders>
              <w:bottom w:val="single" w:color="auto" w:sz="12" w:space="0"/>
            </w:tcBorders>
            <w:vAlign w:val="center"/>
          </w:tcPr>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16.4</w:t>
            </w:r>
          </w:p>
        </w:tc>
        <w:tc>
          <w:tcPr>
            <w:tcW w:w="1704" w:type="dxa"/>
            <w:tcBorders>
              <w:bottom w:val="single" w:color="auto" w:sz="12" w:space="0"/>
            </w:tcBorders>
            <w:vAlign w:val="center"/>
          </w:tcPr>
          <w:p>
            <w:pPr>
              <w:widowControl/>
              <w:jc w:val="center"/>
              <w:textAlignment w:val="center"/>
              <w:rPr>
                <w:rFonts w:ascii="宋体" w:hAnsi="宋体" w:cs="宋体"/>
                <w:b/>
                <w:bCs/>
                <w:color w:val="000000"/>
                <w:kern w:val="0"/>
                <w:sz w:val="22"/>
                <w:szCs w:val="22"/>
                <w:lang w:bidi="ar"/>
              </w:rPr>
            </w:pPr>
            <w:r>
              <w:rPr>
                <w:color w:val="000000"/>
                <w:szCs w:val="21"/>
                <w:lang w:bidi="ar"/>
              </w:rPr>
              <w:t>LGJ-240</w:t>
            </w:r>
          </w:p>
        </w:tc>
        <w:tc>
          <w:tcPr>
            <w:tcW w:w="1705" w:type="dxa"/>
            <w:tcBorders>
              <w:bottom w:val="single" w:color="auto" w:sz="12" w:space="0"/>
            </w:tcBorders>
            <w:vAlign w:val="center"/>
          </w:tcPr>
          <w:p>
            <w:pPr>
              <w:widowControl/>
              <w:jc w:val="center"/>
              <w:textAlignment w:val="center"/>
              <w:rPr>
                <w:rFonts w:ascii="宋体" w:hAnsi="宋体" w:cs="宋体"/>
                <w:color w:val="000000"/>
                <w:kern w:val="0"/>
                <w:sz w:val="22"/>
                <w:szCs w:val="22"/>
                <w:lang w:bidi="ar"/>
              </w:rPr>
            </w:pPr>
            <w:r>
              <w:rPr>
                <w:color w:val="000000"/>
                <w:kern w:val="0"/>
                <w:szCs w:val="21"/>
                <w:lang w:bidi="ar"/>
              </w:rPr>
              <w:t>610</w:t>
            </w:r>
          </w:p>
        </w:tc>
        <w:tc>
          <w:tcPr>
            <w:tcW w:w="1705" w:type="dxa"/>
            <w:tcBorders>
              <w:bottom w:val="single" w:color="auto" w:sz="12" w:space="0"/>
              <w:right w:val="single" w:color="auto" w:sz="12" w:space="0"/>
            </w:tcBorders>
            <w:vAlign w:val="center"/>
          </w:tcPr>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116.2172</w:t>
            </w:r>
          </w:p>
        </w:tc>
      </w:tr>
    </w:tbl>
    <w:p>
      <w:pPr>
        <w:ind w:firstLine="480" w:firstLineChars="200"/>
        <w:jc w:val="left"/>
        <w:rPr>
          <w:szCs w:val="21"/>
        </w:rPr>
      </w:pPr>
      <w:r>
        <w:rPr>
          <w:rFonts w:hint="eastAsia"/>
          <w:szCs w:val="21"/>
        </w:rPr>
        <w:t>表5</w:t>
      </w:r>
      <w:r>
        <w:rPr>
          <w:szCs w:val="21"/>
        </w:rPr>
        <w:t>-1</w:t>
      </w:r>
      <w:r>
        <w:rPr>
          <w:rFonts w:hint="eastAsia"/>
          <w:szCs w:val="21"/>
        </w:rPr>
        <w:t>6</w:t>
      </w:r>
      <w:r>
        <w:rPr>
          <w:szCs w:val="21"/>
        </w:rPr>
        <w:t xml:space="preserve"> </w:t>
      </w:r>
      <w:r>
        <w:rPr>
          <w:rFonts w:hint="eastAsia"/>
          <w:szCs w:val="21"/>
        </w:rPr>
        <w:t>各线路的最大载流量</w:t>
      </w:r>
    </w:p>
    <w:p>
      <w:pPr>
        <w:ind w:firstLine="420"/>
      </w:pPr>
      <w:r>
        <w:rPr>
          <w:rFonts w:hint="eastAsia"/>
        </w:rPr>
        <w:t>最大载流视在功率计算公式如下：</w:t>
      </w:r>
    </w:p>
    <w:p>
      <w:pPr>
        <w:ind w:left="1260" w:firstLine="420"/>
        <w:rPr>
          <w:rFonts w:ascii="Calibri" w:hAnsi="Calibri"/>
        </w:rPr>
      </w:pPr>
      <w:r>
        <w:rPr>
          <w:rFonts w:ascii="Calibri" w:hAnsi="Calibri"/>
          <w:position w:val="-30"/>
        </w:rPr>
        <w:object>
          <v:shape id="_x0000_i1027" o:spt="75" type="#_x0000_t75" style="height:37.2pt;width:194.4pt;" o:ole="t" filled="f" o:preferrelative="t" stroked="f" coordsize="21600,21600">
            <v:path/>
            <v:fill on="f" focussize="0,0"/>
            <v:stroke on="f" joinstyle="miter"/>
            <v:imagedata r:id="rId34" o:title=""/>
            <o:lock v:ext="edit" aspectratio="t"/>
            <w10:wrap type="none"/>
            <w10:anchorlock/>
          </v:shape>
          <o:OLEObject Type="Embed" ProgID="Equation.3" ShapeID="_x0000_i1027" DrawAspect="Content" ObjectID="_1468075727" r:id="rId39">
            <o:LockedField>false</o:LockedField>
          </o:OLEObject>
        </w:object>
      </w:r>
      <w:r>
        <w:rPr>
          <w:rFonts w:hint="eastAsia" w:ascii="Calibri" w:hAnsi="Calibri"/>
        </w:rPr>
        <w:t xml:space="preserve"> </w:t>
      </w:r>
      <w:r>
        <w:rPr>
          <w:rFonts w:ascii="Calibri" w:hAnsi="Calibri"/>
          <w:position w:val="-12"/>
        </w:rPr>
        <w:object>
          <v:shape id="_x0000_i1028" o:spt="75" type="#_x0000_t75" style="height:18pt;width:64.2pt;" o:ole="t" filled="f" o:preferrelative="t" stroked="f" coordsize="21600,21600">
            <v:path/>
            <v:fill on="f" focussize="0,0"/>
            <v:stroke on="f" joinstyle="miter"/>
            <v:imagedata r:id="rId36" o:title=""/>
            <o:lock v:ext="edit" aspectratio="t"/>
            <w10:wrap type="none"/>
            <w10:anchorlock/>
          </v:shape>
          <o:OLEObject Type="Embed" ProgID="Equation.3" ShapeID="_x0000_i1028" DrawAspect="Content" ObjectID="_1468075728" r:id="rId40">
            <o:LockedField>false</o:LockedField>
          </o:OLEObject>
        </w:object>
      </w:r>
    </w:p>
    <w:p>
      <w:pPr>
        <w:ind w:firstLine="420"/>
        <w:rPr>
          <w:rFonts w:ascii="Calibri" w:hAnsi="Calibri"/>
        </w:rPr>
      </w:pPr>
      <w:r>
        <w:rPr>
          <w:rFonts w:hint="eastAsia"/>
        </w:rPr>
        <w:t>powerworld的设置结果如下表5-17所示：</w:t>
      </w:r>
    </w:p>
    <w:p>
      <w:pPr>
        <w:jc w:val="center"/>
        <w:rPr>
          <w:rFonts w:ascii="Calibri" w:hAnsi="Calibri"/>
        </w:rPr>
      </w:pPr>
      <w:r>
        <w:rPr>
          <w:rFonts w:ascii="Calibri" w:hAnsi="Calibri"/>
        </w:rPr>
        <w:drawing>
          <wp:inline distT="0" distB="0" distL="114300" distR="114300">
            <wp:extent cx="5268595" cy="927100"/>
            <wp:effectExtent l="0" t="0" r="4445" b="2540"/>
            <wp:docPr id="5295583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58393" name="图片 3"/>
                    <pic:cNvPicPr>
                      <a:picLocks noChangeAspect="1"/>
                    </pic:cNvPicPr>
                  </pic:nvPicPr>
                  <pic:blipFill>
                    <a:blip r:embed="rId41"/>
                    <a:stretch>
                      <a:fillRect/>
                    </a:stretch>
                  </pic:blipFill>
                  <pic:spPr>
                    <a:xfrm>
                      <a:off x="0" y="0"/>
                      <a:ext cx="5268595" cy="927100"/>
                    </a:xfrm>
                    <a:prstGeom prst="rect">
                      <a:avLst/>
                    </a:prstGeom>
                    <a:noFill/>
                    <a:ln>
                      <a:noFill/>
                    </a:ln>
                  </pic:spPr>
                </pic:pic>
              </a:graphicData>
            </a:graphic>
          </wp:inline>
        </w:drawing>
      </w:r>
    </w:p>
    <w:p>
      <w:pPr>
        <w:ind w:firstLine="480" w:firstLineChars="200"/>
        <w:jc w:val="left"/>
        <w:rPr>
          <w:szCs w:val="21"/>
        </w:rPr>
      </w:pPr>
      <w:r>
        <w:rPr>
          <w:rFonts w:hint="eastAsia"/>
          <w:szCs w:val="21"/>
        </w:rPr>
        <w:t>表5</w:t>
      </w:r>
      <w:r>
        <w:rPr>
          <w:szCs w:val="21"/>
        </w:rPr>
        <w:t>-1</w:t>
      </w:r>
      <w:r>
        <w:rPr>
          <w:rFonts w:hint="eastAsia"/>
          <w:szCs w:val="21"/>
        </w:rPr>
        <w:t>7</w:t>
      </w:r>
      <w:r>
        <w:rPr>
          <w:szCs w:val="21"/>
        </w:rPr>
        <w:t xml:space="preserve"> </w:t>
      </w:r>
      <w:r>
        <w:rPr>
          <w:rFonts w:hint="eastAsia"/>
          <w:szCs w:val="21"/>
        </w:rPr>
        <w:t>各线路的最大载流量</w:t>
      </w:r>
    </w:p>
    <w:p>
      <w:pPr>
        <w:ind w:left="420"/>
      </w:pPr>
      <w:r>
        <w:t>“</w:t>
      </w:r>
      <w:r>
        <w:rPr>
          <w:rFonts w:hint="eastAsia"/>
        </w:rPr>
        <w:t>N-1</w:t>
      </w:r>
      <w:r>
        <w:t>”</w:t>
      </w:r>
      <w:r>
        <w:rPr>
          <w:rFonts w:hint="eastAsia"/>
        </w:rPr>
        <w:t>潮流校核结果如下表5-18所示：</w:t>
      </w:r>
    </w:p>
    <w:p>
      <w:pPr>
        <w:jc w:val="center"/>
        <w:rPr>
          <w:rFonts w:ascii="Calibri" w:hAnsi="Calibri"/>
        </w:rPr>
      </w:pPr>
      <w:r>
        <w:rPr>
          <w:rFonts w:ascii="Calibri" w:hAnsi="Calibri"/>
        </w:rPr>
        <w:drawing>
          <wp:inline distT="0" distB="0" distL="114300" distR="114300">
            <wp:extent cx="5273675" cy="1301750"/>
            <wp:effectExtent l="0" t="0" r="14605"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42"/>
                    <a:stretch>
                      <a:fillRect/>
                    </a:stretch>
                  </pic:blipFill>
                  <pic:spPr>
                    <a:xfrm>
                      <a:off x="0" y="0"/>
                      <a:ext cx="5273675" cy="1301750"/>
                    </a:xfrm>
                    <a:prstGeom prst="rect">
                      <a:avLst/>
                    </a:prstGeom>
                    <a:noFill/>
                    <a:ln>
                      <a:noFill/>
                    </a:ln>
                  </pic:spPr>
                </pic:pic>
              </a:graphicData>
            </a:graphic>
          </wp:inline>
        </w:drawing>
      </w:r>
    </w:p>
    <w:p>
      <w:pPr>
        <w:ind w:firstLine="480" w:firstLineChars="200"/>
        <w:jc w:val="left"/>
        <w:rPr>
          <w:szCs w:val="21"/>
        </w:rPr>
      </w:pPr>
      <w:r>
        <w:rPr>
          <w:rFonts w:hint="eastAsia"/>
          <w:szCs w:val="21"/>
        </w:rPr>
        <w:t>表5</w:t>
      </w:r>
      <w:r>
        <w:rPr>
          <w:szCs w:val="21"/>
        </w:rPr>
        <w:t>-1</w:t>
      </w:r>
      <w:r>
        <w:rPr>
          <w:rFonts w:hint="eastAsia"/>
          <w:szCs w:val="21"/>
        </w:rPr>
        <w:t>8</w:t>
      </w:r>
      <w:r>
        <w:rPr>
          <w:szCs w:val="21"/>
        </w:rPr>
        <w:t xml:space="preserve"> </w:t>
      </w:r>
      <w:r>
        <w:rPr>
          <w:rFonts w:hint="eastAsia"/>
          <w:szCs w:val="21"/>
        </w:rPr>
        <w:t>各线路的最大载流量</w:t>
      </w:r>
    </w:p>
    <w:p>
      <w:pPr>
        <w:ind w:firstLine="420"/>
      </w:pPr>
      <w:r>
        <w:rPr>
          <w:rFonts w:hint="eastAsia"/>
        </w:rPr>
        <w:t>由计算结果可知，方案二潮流校核可以无故障跑通，因此方案二接线方式合理。</w:t>
      </w:r>
    </w:p>
    <w:p>
      <w:pPr>
        <w:keepNext/>
        <w:keepLines/>
        <w:spacing w:line="416" w:lineRule="auto"/>
        <w:ind w:right="240" w:rightChars="100"/>
        <w:jc w:val="left"/>
        <w:outlineLvl w:val="1"/>
        <w:rPr>
          <w:rFonts w:ascii="等线 Light" w:hAnsi="等线 Light"/>
          <w:b/>
          <w:bCs/>
          <w:sz w:val="28"/>
          <w:szCs w:val="32"/>
        </w:rPr>
      </w:pPr>
      <w:bookmarkStart w:id="86" w:name="_Toc154778975"/>
      <w:bookmarkStart w:id="87" w:name="_Toc824"/>
      <w:r>
        <w:rPr>
          <w:rFonts w:hint="eastAsia" w:ascii="等线 Light" w:hAnsi="等线 Light"/>
          <w:b/>
          <w:bCs/>
          <w:sz w:val="28"/>
          <w:szCs w:val="32"/>
        </w:rPr>
        <w:t>5.4</w:t>
      </w:r>
      <w:r>
        <w:rPr>
          <w:rFonts w:ascii="等线 Light" w:hAnsi="等线 Light"/>
          <w:b/>
          <w:bCs/>
          <w:sz w:val="28"/>
          <w:szCs w:val="32"/>
        </w:rPr>
        <w:t xml:space="preserve"> </w:t>
      </w:r>
      <w:bookmarkStart w:id="88" w:name="OLE_LINK4"/>
      <w:r>
        <w:rPr>
          <w:rFonts w:hint="eastAsia" w:ascii="等线 Light" w:hAnsi="等线 Light"/>
          <w:b/>
          <w:bCs/>
          <w:sz w:val="28"/>
          <w:szCs w:val="32"/>
        </w:rPr>
        <w:t>三相短路容量测算</w:t>
      </w:r>
      <w:bookmarkEnd w:id="86"/>
      <w:bookmarkEnd w:id="87"/>
      <w:r>
        <w:rPr>
          <w:rFonts w:ascii="等线 Light" w:hAnsi="等线 Light"/>
          <w:b/>
          <w:bCs/>
          <w:sz w:val="28"/>
          <w:szCs w:val="32"/>
        </w:rPr>
        <w:t xml:space="preserve"> </w:t>
      </w:r>
      <w:bookmarkEnd w:id="88"/>
    </w:p>
    <w:p>
      <w:pPr>
        <w:ind w:left="420" w:firstLine="420"/>
      </w:pPr>
      <w:r>
        <w:rPr>
          <w:rFonts w:hint="eastAsia"/>
        </w:rPr>
        <w:t>电力系统三相短路容量测算是评估电网运行安全的重要手段之一。它通过计算系统中可能发生的三相短路情况下的瞬时电流值，以确定电网设备在故障情况下的承受能力。这一测算考虑了各种运行状态下可能的故障点，有助于预防电力系统在故障时的损坏，确保系统的稳定运行。测算的结果对电力系统的设计、规划和运行管理具有指导意义，有助于选择合适的保护设备和调整系统参数，及时发现潜在的问题，提高电网的可靠性和稳定性，降低事故发生的可能性。因此，电力系统三相短路容量测算在维护电网安全、优化运行效率方面发挥着重要作用。</w:t>
      </w:r>
    </w:p>
    <w:p>
      <w:pPr>
        <w:ind w:left="420" w:firstLine="420"/>
      </w:pPr>
      <w:r>
        <w:rPr>
          <w:rFonts w:hint="eastAsia"/>
        </w:rPr>
        <w:t>三相短路测算的流程图如下图5-5所示：</w:t>
      </w:r>
    </w:p>
    <w:p>
      <w:pPr>
        <w:jc w:val="center"/>
      </w:pPr>
      <w:r>
        <w:rPr>
          <w:rFonts w:hint="eastAsia"/>
        </w:rPr>
        <w:drawing>
          <wp:inline distT="0" distB="0" distL="114300" distR="114300">
            <wp:extent cx="5685790" cy="2230120"/>
            <wp:effectExtent l="0" t="0" r="13970" b="10160"/>
            <wp:docPr id="16" name="图片 16" descr="短路程序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短路程序框图"/>
                    <pic:cNvPicPr>
                      <a:picLocks noChangeAspect="1"/>
                    </pic:cNvPicPr>
                  </pic:nvPicPr>
                  <pic:blipFill>
                    <a:blip r:embed="rId43"/>
                    <a:stretch>
                      <a:fillRect/>
                    </a:stretch>
                  </pic:blipFill>
                  <pic:spPr>
                    <a:xfrm>
                      <a:off x="0" y="0"/>
                      <a:ext cx="5685790" cy="2230120"/>
                    </a:xfrm>
                    <a:prstGeom prst="rect">
                      <a:avLst/>
                    </a:prstGeom>
                  </pic:spPr>
                </pic:pic>
              </a:graphicData>
            </a:graphic>
          </wp:inline>
        </w:drawing>
      </w:r>
    </w:p>
    <w:p>
      <w:pPr>
        <w:ind w:firstLine="480" w:firstLineChars="200"/>
        <w:jc w:val="center"/>
        <w:rPr>
          <w:szCs w:val="21"/>
        </w:rPr>
      </w:pPr>
      <w:r>
        <w:rPr>
          <w:rFonts w:hint="eastAsia"/>
          <w:szCs w:val="21"/>
        </w:rPr>
        <w:t>图5</w:t>
      </w:r>
      <w:r>
        <w:rPr>
          <w:szCs w:val="21"/>
        </w:rPr>
        <w:t>-</w:t>
      </w:r>
      <w:r>
        <w:rPr>
          <w:rFonts w:hint="eastAsia"/>
          <w:szCs w:val="21"/>
        </w:rPr>
        <w:t>5三相短路测算流程图</w:t>
      </w:r>
    </w:p>
    <w:p>
      <w:pPr>
        <w:keepNext/>
        <w:keepLines/>
        <w:spacing w:line="416" w:lineRule="auto"/>
        <w:ind w:right="240" w:rightChars="100" w:firstLine="420"/>
        <w:outlineLvl w:val="2"/>
        <w:rPr>
          <w:b/>
          <w:bCs/>
          <w:szCs w:val="32"/>
        </w:rPr>
      </w:pPr>
      <w:bookmarkStart w:id="89" w:name="_Toc154778976"/>
      <w:bookmarkStart w:id="90" w:name="_Toc4855"/>
      <w:r>
        <w:rPr>
          <w:rFonts w:hint="eastAsia"/>
          <w:b/>
          <w:bCs/>
          <w:szCs w:val="32"/>
        </w:rPr>
        <w:t>5</w:t>
      </w:r>
      <w:r>
        <w:rPr>
          <w:b/>
          <w:bCs/>
          <w:szCs w:val="32"/>
        </w:rPr>
        <w:t>.</w:t>
      </w:r>
      <w:r>
        <w:rPr>
          <w:rFonts w:hint="eastAsia"/>
          <w:b/>
          <w:bCs/>
          <w:szCs w:val="32"/>
        </w:rPr>
        <w:t>4</w:t>
      </w:r>
      <w:r>
        <w:rPr>
          <w:b/>
          <w:bCs/>
          <w:szCs w:val="32"/>
        </w:rPr>
        <w:t>.</w:t>
      </w:r>
      <w:r>
        <w:rPr>
          <w:rFonts w:hint="eastAsia"/>
          <w:b/>
          <w:bCs/>
          <w:szCs w:val="32"/>
        </w:rPr>
        <w:t>1</w:t>
      </w:r>
      <w:r>
        <w:rPr>
          <w:b/>
          <w:bCs/>
          <w:szCs w:val="32"/>
        </w:rPr>
        <w:t xml:space="preserve"> </w:t>
      </w:r>
      <w:r>
        <w:rPr>
          <w:rFonts w:hint="eastAsia"/>
          <w:b/>
          <w:bCs/>
          <w:szCs w:val="32"/>
        </w:rPr>
        <w:t>方案1三相短路容量测算</w:t>
      </w:r>
      <w:bookmarkEnd w:id="89"/>
      <w:bookmarkEnd w:id="90"/>
    </w:p>
    <w:p>
      <w:pPr>
        <w:pStyle w:val="26"/>
        <w:numPr>
          <w:ilvl w:val="0"/>
          <w:numId w:val="30"/>
        </w:numPr>
        <w:ind w:firstLineChars="0"/>
        <w:rPr>
          <w:rFonts w:ascii="宋体" w:hAnsi="宋体"/>
          <w:b/>
          <w:bCs/>
        </w:rPr>
      </w:pPr>
      <w:r>
        <w:rPr>
          <w:rFonts w:hint="eastAsia" w:ascii="宋体" w:hAnsi="宋体"/>
          <w:b/>
          <w:bCs/>
        </w:rPr>
        <w:t>方案一</w:t>
      </w:r>
      <w:bookmarkStart w:id="91" w:name="_Hlk154909847"/>
      <w:r>
        <w:rPr>
          <w:rFonts w:ascii="宋体" w:hAnsi="宋体"/>
          <w:b/>
          <w:bCs/>
        </w:rPr>
        <w:t>Power World</w:t>
      </w:r>
      <w:bookmarkStart w:id="92" w:name="_Hlk154910072"/>
      <w:r>
        <w:rPr>
          <w:rFonts w:hint="eastAsia" w:ascii="宋体" w:hAnsi="宋体"/>
          <w:b/>
          <w:bCs/>
        </w:rPr>
        <w:t>三相短路容量</w:t>
      </w:r>
      <w:bookmarkEnd w:id="92"/>
      <w:r>
        <w:rPr>
          <w:rFonts w:hint="eastAsia" w:ascii="宋体" w:hAnsi="宋体"/>
          <w:b/>
          <w:bCs/>
        </w:rPr>
        <w:t>测算</w:t>
      </w:r>
      <w:bookmarkEnd w:id="91"/>
    </w:p>
    <w:p>
      <w:pPr>
        <w:ind w:left="840" w:firstLine="420"/>
        <w:rPr>
          <w:rFonts w:ascii="宋体" w:hAnsi="宋体"/>
        </w:rPr>
      </w:pPr>
      <w:r>
        <w:rPr>
          <w:rFonts w:hint="eastAsia" w:ascii="宋体" w:hAnsi="宋体"/>
        </w:rPr>
        <w:t>根据搭建的P</w:t>
      </w:r>
      <w:r>
        <w:rPr>
          <w:rFonts w:ascii="宋体" w:hAnsi="宋体"/>
        </w:rPr>
        <w:t>ower World</w:t>
      </w:r>
      <w:r>
        <w:rPr>
          <w:rFonts w:hint="eastAsia" w:ascii="宋体" w:hAnsi="宋体"/>
        </w:rPr>
        <w:t>模型，在软件中对方案一接线方式进行计算，计算结果如下表5-19所示（仅贴出节点1三相短路的结果，其它节点三相短路结果保存在附件中）：</w:t>
      </w:r>
    </w:p>
    <w:p>
      <w:pPr>
        <w:rPr>
          <w:rFonts w:ascii="宋体" w:hAnsi="宋体"/>
        </w:rPr>
      </w:pPr>
      <w:r>
        <w:drawing>
          <wp:inline distT="0" distB="0" distL="0" distR="0">
            <wp:extent cx="5688330" cy="1487805"/>
            <wp:effectExtent l="0" t="0" r="7620" b="0"/>
            <wp:docPr id="972098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98523"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688330" cy="1487805"/>
                    </a:xfrm>
                    <a:prstGeom prst="rect">
                      <a:avLst/>
                    </a:prstGeom>
                    <a:noFill/>
                    <a:ln>
                      <a:noFill/>
                    </a:ln>
                  </pic:spPr>
                </pic:pic>
              </a:graphicData>
            </a:graphic>
          </wp:inline>
        </w:drawing>
      </w:r>
    </w:p>
    <w:p>
      <w:pPr>
        <w:rPr>
          <w:rFonts w:ascii="宋体" w:hAnsi="宋体"/>
        </w:rPr>
      </w:pPr>
      <w:r>
        <w:drawing>
          <wp:inline distT="0" distB="0" distL="0" distR="0">
            <wp:extent cx="5688330" cy="1165225"/>
            <wp:effectExtent l="0" t="0" r="7620" b="0"/>
            <wp:docPr id="600583485" name="图片 2"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83485" name="图片 2" descr="图形用户界面, 应用程序, 表格, Excel&#10;&#10;描述已自动生成"/>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688330" cy="1165225"/>
                    </a:xfrm>
                    <a:prstGeom prst="rect">
                      <a:avLst/>
                    </a:prstGeom>
                    <a:noFill/>
                    <a:ln>
                      <a:noFill/>
                    </a:ln>
                  </pic:spPr>
                </pic:pic>
              </a:graphicData>
            </a:graphic>
          </wp:inline>
        </w:drawing>
      </w:r>
    </w:p>
    <w:p>
      <w:pPr>
        <w:ind w:firstLine="480" w:firstLineChars="200"/>
        <w:jc w:val="left"/>
        <w:rPr>
          <w:szCs w:val="21"/>
        </w:rPr>
      </w:pPr>
      <w:r>
        <w:rPr>
          <w:rFonts w:hint="eastAsia"/>
          <w:szCs w:val="21"/>
        </w:rPr>
        <w:t>表5</w:t>
      </w:r>
      <w:r>
        <w:rPr>
          <w:szCs w:val="21"/>
        </w:rPr>
        <w:t>-1</w:t>
      </w:r>
      <w:r>
        <w:rPr>
          <w:rFonts w:hint="eastAsia"/>
          <w:szCs w:val="21"/>
        </w:rPr>
        <w:t>9</w:t>
      </w:r>
      <w:r>
        <w:rPr>
          <w:szCs w:val="21"/>
        </w:rPr>
        <w:t xml:space="preserve"> </w:t>
      </w:r>
      <w:r>
        <w:rPr>
          <w:rFonts w:hint="eastAsia"/>
          <w:szCs w:val="21"/>
        </w:rPr>
        <w:t>Power World三相短路容量测算</w:t>
      </w:r>
    </w:p>
    <w:p>
      <w:pPr>
        <w:pStyle w:val="26"/>
        <w:numPr>
          <w:ilvl w:val="0"/>
          <w:numId w:val="30"/>
        </w:numPr>
        <w:ind w:firstLineChars="0"/>
        <w:rPr>
          <w:rFonts w:ascii="宋体" w:hAnsi="宋体"/>
          <w:b/>
          <w:bCs/>
        </w:rPr>
      </w:pPr>
      <w:r>
        <w:rPr>
          <w:rFonts w:hint="eastAsia" w:ascii="宋体" w:hAnsi="宋体"/>
          <w:b/>
          <w:bCs/>
        </w:rPr>
        <w:t>方案一</w:t>
      </w:r>
      <w:r>
        <w:rPr>
          <w:rFonts w:ascii="宋体" w:hAnsi="宋体"/>
          <w:b/>
          <w:bCs/>
        </w:rPr>
        <w:t>Matlab</w:t>
      </w:r>
      <w:r>
        <w:rPr>
          <w:rFonts w:hint="eastAsia" w:ascii="宋体" w:hAnsi="宋体"/>
          <w:b/>
          <w:bCs/>
        </w:rPr>
        <w:t>三相短路容量测算</w:t>
      </w:r>
    </w:p>
    <w:p>
      <w:pPr>
        <w:ind w:left="840" w:firstLine="420"/>
        <w:rPr>
          <w:rFonts w:ascii="宋体" w:hAnsi="宋体"/>
        </w:rPr>
      </w:pPr>
      <w:bookmarkStart w:id="93" w:name="_Hlk154913686"/>
      <w:r>
        <w:rPr>
          <w:rFonts w:hint="eastAsia" w:ascii="宋体" w:hAnsi="宋体"/>
        </w:rPr>
        <w:t>为计算方案一各节点的三相短路容量，将</w:t>
      </w:r>
      <w:r>
        <w:rPr>
          <w:rFonts w:hint="eastAsia"/>
        </w:rPr>
        <w:t>三相短路测算流程</w:t>
      </w:r>
      <w:r>
        <w:rPr>
          <w:rFonts w:hint="eastAsia" w:ascii="宋体" w:hAnsi="宋体"/>
        </w:rPr>
        <w:t>抽象为数学语言，并在</w:t>
      </w:r>
      <w:bookmarkStart w:id="94" w:name="_Hlk154910419"/>
      <w:r>
        <w:rPr>
          <w:rFonts w:hint="eastAsia" w:ascii="宋体" w:hAnsi="宋体"/>
        </w:rPr>
        <w:t>Matlab</w:t>
      </w:r>
      <w:bookmarkEnd w:id="94"/>
      <w:r>
        <w:rPr>
          <w:rFonts w:hint="eastAsia" w:ascii="宋体" w:hAnsi="宋体"/>
        </w:rPr>
        <w:t>上实现三相短路容量计算的功能。</w:t>
      </w:r>
    </w:p>
    <w:p>
      <w:pPr>
        <w:ind w:left="840" w:firstLine="420"/>
        <w:rPr>
          <w:rFonts w:ascii="宋体" w:hAnsi="宋体"/>
        </w:rPr>
      </w:pPr>
      <w:r>
        <w:rPr>
          <w:rFonts w:hint="eastAsia" w:ascii="宋体" w:hAnsi="宋体"/>
        </w:rPr>
        <w:t>为进行三相短路容量计算，首先，需要将下图的节点网络Bus矩阵和支路网络Branch矩阵</w:t>
      </w:r>
      <w:r>
        <w:rPr>
          <w:rFonts w:hint="eastAsia"/>
        </w:rPr>
        <w:t>的数据按照提示</w:t>
      </w:r>
      <w:r>
        <w:rPr>
          <w:rFonts w:hint="eastAsia" w:ascii="宋体" w:hAnsi="宋体"/>
        </w:rPr>
        <w:t>输入程序：</w:t>
      </w:r>
    </w:p>
    <w:bookmarkEnd w:id="93"/>
    <w:p>
      <w:pPr>
        <w:jc w:val="center"/>
        <w:rPr>
          <w:rFonts w:ascii="宋体" w:hAnsi="宋体"/>
        </w:rPr>
      </w:pPr>
      <w:r>
        <w:drawing>
          <wp:inline distT="0" distB="0" distL="114300" distR="114300">
            <wp:extent cx="2694940" cy="1654810"/>
            <wp:effectExtent l="0" t="0" r="10160" b="2540"/>
            <wp:docPr id="14" name="图片 14" descr="程序输入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程序输入1"/>
                    <pic:cNvPicPr>
                      <a:picLocks noChangeAspect="1"/>
                    </pic:cNvPicPr>
                  </pic:nvPicPr>
                  <pic:blipFill>
                    <a:blip r:embed="rId46"/>
                    <a:stretch>
                      <a:fillRect/>
                    </a:stretch>
                  </pic:blipFill>
                  <pic:spPr>
                    <a:xfrm>
                      <a:off x="0" y="0"/>
                      <a:ext cx="2694940" cy="1654810"/>
                    </a:xfrm>
                    <a:prstGeom prst="rect">
                      <a:avLst/>
                    </a:prstGeom>
                  </pic:spPr>
                </pic:pic>
              </a:graphicData>
            </a:graphic>
          </wp:inline>
        </w:drawing>
      </w:r>
      <w:r>
        <w:rPr>
          <w:rFonts w:hint="eastAsia"/>
        </w:rPr>
        <w:t xml:space="preserve"> </w:t>
      </w:r>
      <w:r>
        <w:drawing>
          <wp:inline distT="0" distB="0" distL="0" distR="0">
            <wp:extent cx="2666365" cy="1675765"/>
            <wp:effectExtent l="0" t="0" r="635" b="635"/>
            <wp:docPr id="259546301" name="图片 4"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46301" name="图片 4" descr="一些文字和图案&#10;&#10;描述已自动生成"/>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678555" cy="1683634"/>
                    </a:xfrm>
                    <a:prstGeom prst="rect">
                      <a:avLst/>
                    </a:prstGeom>
                    <a:noFill/>
                    <a:ln>
                      <a:noFill/>
                    </a:ln>
                  </pic:spPr>
                </pic:pic>
              </a:graphicData>
            </a:graphic>
          </wp:inline>
        </w:drawing>
      </w:r>
    </w:p>
    <w:p>
      <w:pPr>
        <w:ind w:left="420" w:firstLine="420"/>
      </w:pPr>
      <w:r>
        <w:rPr>
          <w:rFonts w:hint="eastAsia"/>
        </w:rPr>
        <w:t>在输入相关矩阵后，进行</w:t>
      </w:r>
      <w:r>
        <w:rPr>
          <w:rFonts w:hint="eastAsia" w:ascii="宋体" w:hAnsi="宋体"/>
        </w:rPr>
        <w:t>三相短路容量</w:t>
      </w:r>
      <w:r>
        <w:rPr>
          <w:rFonts w:hint="eastAsia"/>
        </w:rPr>
        <w:t>计算，计算结果如下表5-20所示：</w:t>
      </w:r>
    </w:p>
    <w:p>
      <w:pPr>
        <w:ind w:firstLine="480" w:firstLineChars="200"/>
        <w:jc w:val="center"/>
        <w:rPr>
          <w:rFonts w:ascii="宋体" w:hAnsi="宋体"/>
        </w:rPr>
      </w:pPr>
      <w:r>
        <w:drawing>
          <wp:inline distT="0" distB="0" distL="0" distR="0">
            <wp:extent cx="2581275" cy="2402205"/>
            <wp:effectExtent l="0" t="0" r="9525" b="17145"/>
            <wp:docPr id="815298114" name="图片 7" descr="E:/QQ下载/电力系统课程设计/matlab/D_L/D_L方案1对比/程序输出1.jpg程序输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98114" name="图片 7" descr="E:/QQ下载/电力系统课程设计/matlab/D_L/D_L方案1对比/程序输出1.jpg程序输出1"/>
                    <pic:cNvPicPr>
                      <a:picLocks noChangeAspect="1" noChangeArrowheads="1"/>
                    </pic:cNvPicPr>
                  </pic:nvPicPr>
                  <pic:blipFill>
                    <a:blip r:embed="rId48"/>
                    <a:srcRect l="1256" r="1256"/>
                    <a:stretch>
                      <a:fillRect/>
                    </a:stretch>
                  </pic:blipFill>
                  <pic:spPr>
                    <a:xfrm>
                      <a:off x="0" y="0"/>
                      <a:ext cx="2598246" cy="2402205"/>
                    </a:xfrm>
                    <a:prstGeom prst="rect">
                      <a:avLst/>
                    </a:prstGeom>
                    <a:noFill/>
                    <a:ln>
                      <a:noFill/>
                    </a:ln>
                  </pic:spPr>
                </pic:pic>
              </a:graphicData>
            </a:graphic>
          </wp:inline>
        </w:drawing>
      </w:r>
      <w:r>
        <w:drawing>
          <wp:inline distT="0" distB="0" distL="0" distR="0">
            <wp:extent cx="2649220" cy="2404110"/>
            <wp:effectExtent l="0" t="0" r="0" b="0"/>
            <wp:docPr id="20817801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80115" name="图片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655786" cy="2410011"/>
                    </a:xfrm>
                    <a:prstGeom prst="rect">
                      <a:avLst/>
                    </a:prstGeom>
                    <a:noFill/>
                    <a:ln>
                      <a:noFill/>
                    </a:ln>
                  </pic:spPr>
                </pic:pic>
              </a:graphicData>
            </a:graphic>
          </wp:inline>
        </w:drawing>
      </w:r>
      <w:r>
        <w:drawing>
          <wp:inline distT="0" distB="0" distL="0" distR="0">
            <wp:extent cx="2713355" cy="2502535"/>
            <wp:effectExtent l="0" t="0" r="0" b="0"/>
            <wp:docPr id="8358778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77897" name="图片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2715809" cy="2504499"/>
                    </a:xfrm>
                    <a:prstGeom prst="rect">
                      <a:avLst/>
                    </a:prstGeom>
                    <a:noFill/>
                    <a:ln>
                      <a:noFill/>
                    </a:ln>
                  </pic:spPr>
                </pic:pic>
              </a:graphicData>
            </a:graphic>
          </wp:inline>
        </w:drawing>
      </w:r>
    </w:p>
    <w:p>
      <w:pPr>
        <w:ind w:firstLine="480" w:firstLineChars="200"/>
        <w:jc w:val="left"/>
        <w:rPr>
          <w:rFonts w:ascii="宋体" w:hAnsi="宋体"/>
        </w:rPr>
      </w:pPr>
      <w:r>
        <w:rPr>
          <w:rFonts w:hint="eastAsia"/>
          <w:szCs w:val="21"/>
        </w:rPr>
        <w:t>表5</w:t>
      </w:r>
      <w:r>
        <w:rPr>
          <w:szCs w:val="21"/>
        </w:rPr>
        <w:t>-</w:t>
      </w:r>
      <w:r>
        <w:rPr>
          <w:rFonts w:hint="eastAsia"/>
          <w:szCs w:val="21"/>
        </w:rPr>
        <w:t>20</w:t>
      </w:r>
      <w:r>
        <w:rPr>
          <w:szCs w:val="21"/>
        </w:rPr>
        <w:t xml:space="preserve"> Matlab</w:t>
      </w:r>
      <w:r>
        <w:rPr>
          <w:rFonts w:hint="eastAsia"/>
          <w:szCs w:val="21"/>
        </w:rPr>
        <w:t>三相短路容量测算结果</w:t>
      </w:r>
    </w:p>
    <w:p>
      <w:pPr>
        <w:pStyle w:val="26"/>
        <w:numPr>
          <w:ilvl w:val="0"/>
          <w:numId w:val="30"/>
        </w:numPr>
        <w:ind w:firstLineChars="0"/>
        <w:rPr>
          <w:rFonts w:ascii="宋体" w:hAnsi="宋体"/>
          <w:b/>
          <w:bCs/>
        </w:rPr>
      </w:pPr>
      <w:r>
        <w:rPr>
          <w:rFonts w:hint="eastAsia" w:ascii="宋体" w:hAnsi="宋体"/>
          <w:b/>
          <w:bCs/>
        </w:rPr>
        <w:t>Matlab程序运行结果与Power World运行结果对比</w:t>
      </w:r>
    </w:p>
    <w:p>
      <w:pPr>
        <w:ind w:left="840" w:firstLine="420"/>
        <w:rPr>
          <w:rFonts w:ascii="宋体" w:hAnsi="宋体"/>
          <w:b/>
          <w:bCs/>
        </w:rPr>
      </w:pPr>
      <w:r>
        <w:rPr>
          <w:rFonts w:hint="eastAsia"/>
        </w:rPr>
        <w:t>由计算结果可知，M</w:t>
      </w:r>
      <w:r>
        <w:t>atlab</w:t>
      </w:r>
      <w:r>
        <w:rPr>
          <w:rFonts w:hint="eastAsia"/>
        </w:rPr>
        <w:t>程序所得的潮流计算结果与P</w:t>
      </w:r>
      <w:r>
        <w:t>ower World</w:t>
      </w:r>
      <w:r>
        <w:rPr>
          <w:rFonts w:hint="eastAsia"/>
        </w:rPr>
        <w:t>仿真结果基本一致。</w:t>
      </w:r>
    </w:p>
    <w:p>
      <w:pPr>
        <w:keepNext/>
        <w:keepLines/>
        <w:spacing w:line="416" w:lineRule="auto"/>
        <w:ind w:right="240" w:rightChars="100" w:firstLine="420"/>
        <w:outlineLvl w:val="2"/>
        <w:rPr>
          <w:b/>
          <w:bCs/>
          <w:szCs w:val="32"/>
        </w:rPr>
      </w:pPr>
      <w:bookmarkStart w:id="95" w:name="_Toc154778977"/>
      <w:bookmarkStart w:id="96" w:name="_Toc12727"/>
      <w:r>
        <w:rPr>
          <w:rFonts w:hint="eastAsia"/>
          <w:b/>
          <w:bCs/>
          <w:szCs w:val="32"/>
        </w:rPr>
        <w:t>5</w:t>
      </w:r>
      <w:r>
        <w:rPr>
          <w:b/>
          <w:bCs/>
          <w:szCs w:val="32"/>
        </w:rPr>
        <w:t>.</w:t>
      </w:r>
      <w:r>
        <w:rPr>
          <w:rFonts w:hint="eastAsia"/>
          <w:b/>
          <w:bCs/>
          <w:szCs w:val="32"/>
        </w:rPr>
        <w:t>4</w:t>
      </w:r>
      <w:r>
        <w:rPr>
          <w:b/>
          <w:bCs/>
          <w:szCs w:val="32"/>
        </w:rPr>
        <w:t>.</w:t>
      </w:r>
      <w:r>
        <w:rPr>
          <w:rFonts w:hint="eastAsia"/>
          <w:b/>
          <w:bCs/>
          <w:szCs w:val="32"/>
        </w:rPr>
        <w:t>2</w:t>
      </w:r>
      <w:r>
        <w:rPr>
          <w:b/>
          <w:bCs/>
          <w:szCs w:val="32"/>
        </w:rPr>
        <w:t xml:space="preserve"> </w:t>
      </w:r>
      <w:r>
        <w:rPr>
          <w:rFonts w:hint="eastAsia"/>
          <w:b/>
          <w:bCs/>
          <w:szCs w:val="32"/>
        </w:rPr>
        <w:t>方案2三相短路容量测算</w:t>
      </w:r>
      <w:bookmarkEnd w:id="95"/>
      <w:bookmarkEnd w:id="96"/>
    </w:p>
    <w:p>
      <w:pPr>
        <w:pStyle w:val="26"/>
        <w:numPr>
          <w:ilvl w:val="0"/>
          <w:numId w:val="31"/>
        </w:numPr>
        <w:ind w:firstLineChars="0"/>
        <w:rPr>
          <w:rFonts w:ascii="宋体" w:hAnsi="宋体"/>
          <w:b/>
          <w:bCs/>
        </w:rPr>
      </w:pPr>
      <w:r>
        <w:rPr>
          <w:rFonts w:hint="eastAsia" w:ascii="宋体" w:hAnsi="宋体"/>
          <w:b/>
          <w:bCs/>
        </w:rPr>
        <w:t>方案二</w:t>
      </w:r>
      <w:r>
        <w:rPr>
          <w:rFonts w:ascii="宋体" w:hAnsi="宋体"/>
          <w:b/>
          <w:bCs/>
        </w:rPr>
        <w:t>Power World</w:t>
      </w:r>
      <w:r>
        <w:rPr>
          <w:rFonts w:hint="eastAsia" w:ascii="宋体" w:hAnsi="宋体"/>
          <w:b/>
          <w:bCs/>
        </w:rPr>
        <w:t>三相短路容量测算</w:t>
      </w:r>
    </w:p>
    <w:p>
      <w:pPr>
        <w:ind w:left="840" w:firstLine="420"/>
        <w:rPr>
          <w:rFonts w:ascii="宋体" w:hAnsi="宋体"/>
        </w:rPr>
      </w:pPr>
      <w:r>
        <w:rPr>
          <w:rFonts w:hint="eastAsia" w:ascii="宋体" w:hAnsi="宋体"/>
        </w:rPr>
        <w:t>根据搭建的P</w:t>
      </w:r>
      <w:r>
        <w:rPr>
          <w:rFonts w:ascii="宋体" w:hAnsi="宋体"/>
        </w:rPr>
        <w:t>ower World</w:t>
      </w:r>
      <w:r>
        <w:rPr>
          <w:rFonts w:hint="eastAsia" w:ascii="宋体" w:hAnsi="宋体"/>
        </w:rPr>
        <w:t>模型，在软件中对方案二接线方式进行计算，计算结果如下表5-21所示（仅贴出节点1三相短路的结果，其它节点三相短路结果保存在附件中）：</w:t>
      </w:r>
    </w:p>
    <w:p>
      <w:pPr>
        <w:jc w:val="center"/>
        <w:rPr>
          <w:rFonts w:ascii="宋体" w:hAnsi="宋体"/>
        </w:rPr>
      </w:pPr>
      <w:r>
        <w:drawing>
          <wp:inline distT="0" distB="0" distL="0" distR="0">
            <wp:extent cx="5688330" cy="1464945"/>
            <wp:effectExtent l="0" t="0" r="7620" b="1905"/>
            <wp:docPr id="15657044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04414" name="图片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688330" cy="1464945"/>
                    </a:xfrm>
                    <a:prstGeom prst="rect">
                      <a:avLst/>
                    </a:prstGeom>
                    <a:noFill/>
                    <a:ln>
                      <a:noFill/>
                    </a:ln>
                  </pic:spPr>
                </pic:pic>
              </a:graphicData>
            </a:graphic>
          </wp:inline>
        </w:drawing>
      </w:r>
    </w:p>
    <w:p>
      <w:pPr>
        <w:jc w:val="center"/>
        <w:rPr>
          <w:rFonts w:ascii="宋体" w:hAnsi="宋体"/>
        </w:rPr>
      </w:pPr>
      <w:r>
        <w:drawing>
          <wp:inline distT="0" distB="0" distL="0" distR="0">
            <wp:extent cx="5688330" cy="1295400"/>
            <wp:effectExtent l="0" t="0" r="7620" b="0"/>
            <wp:docPr id="886649181" name="图片 9" descr="图形用户界面,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49181" name="图片 9" descr="图形用户界面, 表格, Excel&#10;&#10;描述已自动生成"/>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688330" cy="1295400"/>
                    </a:xfrm>
                    <a:prstGeom prst="rect">
                      <a:avLst/>
                    </a:prstGeom>
                    <a:noFill/>
                    <a:ln>
                      <a:noFill/>
                    </a:ln>
                  </pic:spPr>
                </pic:pic>
              </a:graphicData>
            </a:graphic>
          </wp:inline>
        </w:drawing>
      </w:r>
    </w:p>
    <w:p>
      <w:pPr>
        <w:jc w:val="left"/>
        <w:rPr>
          <w:rFonts w:ascii="宋体" w:hAnsi="宋体"/>
        </w:rPr>
      </w:pPr>
      <w:bookmarkStart w:id="97" w:name="_Hlk154913821"/>
      <w:r>
        <w:rPr>
          <w:rFonts w:hint="eastAsia"/>
          <w:szCs w:val="21"/>
        </w:rPr>
        <w:t>表5</w:t>
      </w:r>
      <w:r>
        <w:rPr>
          <w:szCs w:val="21"/>
        </w:rPr>
        <w:t>-</w:t>
      </w:r>
      <w:r>
        <w:rPr>
          <w:rFonts w:hint="eastAsia"/>
          <w:szCs w:val="21"/>
        </w:rPr>
        <w:t>21</w:t>
      </w:r>
      <w:r>
        <w:rPr>
          <w:szCs w:val="21"/>
        </w:rPr>
        <w:t xml:space="preserve"> </w:t>
      </w:r>
      <w:r>
        <w:rPr>
          <w:rFonts w:hint="eastAsia"/>
          <w:szCs w:val="21"/>
        </w:rPr>
        <w:t>Power World三相短路容量测算</w:t>
      </w:r>
      <w:bookmarkEnd w:id="97"/>
    </w:p>
    <w:p>
      <w:pPr>
        <w:pStyle w:val="26"/>
        <w:numPr>
          <w:ilvl w:val="0"/>
          <w:numId w:val="31"/>
        </w:numPr>
        <w:ind w:firstLineChars="0"/>
        <w:rPr>
          <w:rFonts w:ascii="宋体" w:hAnsi="宋体"/>
          <w:b/>
          <w:bCs/>
        </w:rPr>
      </w:pPr>
      <w:r>
        <w:rPr>
          <w:rFonts w:hint="eastAsia" w:ascii="宋体" w:hAnsi="宋体"/>
          <w:b/>
          <w:bCs/>
        </w:rPr>
        <w:t>方案二</w:t>
      </w:r>
      <w:r>
        <w:rPr>
          <w:rFonts w:ascii="宋体" w:hAnsi="宋体"/>
          <w:b/>
          <w:bCs/>
        </w:rPr>
        <w:t>Matlab</w:t>
      </w:r>
      <w:r>
        <w:rPr>
          <w:rFonts w:hint="eastAsia" w:ascii="宋体" w:hAnsi="宋体"/>
          <w:b/>
          <w:bCs/>
        </w:rPr>
        <w:t>三相短路容量测算</w:t>
      </w:r>
    </w:p>
    <w:p>
      <w:pPr>
        <w:ind w:left="840" w:firstLine="420"/>
        <w:rPr>
          <w:rFonts w:ascii="宋体" w:hAnsi="宋体"/>
        </w:rPr>
      </w:pPr>
      <w:r>
        <w:rPr>
          <w:rFonts w:hint="eastAsia" w:ascii="宋体" w:hAnsi="宋体"/>
        </w:rPr>
        <w:t>为计算方案二各节点的三相短路容量，将</w:t>
      </w:r>
      <w:r>
        <w:rPr>
          <w:rFonts w:hint="eastAsia"/>
        </w:rPr>
        <w:t>三相短路测算流程</w:t>
      </w:r>
      <w:r>
        <w:rPr>
          <w:rFonts w:hint="eastAsia" w:ascii="宋体" w:hAnsi="宋体"/>
        </w:rPr>
        <w:t>抽象为数学语言，并在Matlab上实现三相短路容量计算的功能。</w:t>
      </w:r>
    </w:p>
    <w:p>
      <w:pPr>
        <w:ind w:left="840" w:firstLine="420"/>
        <w:rPr>
          <w:rFonts w:ascii="宋体" w:hAnsi="宋体"/>
        </w:rPr>
      </w:pPr>
      <w:r>
        <w:rPr>
          <w:rFonts w:hint="eastAsia" w:ascii="宋体" w:hAnsi="宋体"/>
        </w:rPr>
        <w:t>为进行三相短路容量计算，首先，需要将下图的节点网络Bus矩阵和支路网络Branch矩阵</w:t>
      </w:r>
      <w:r>
        <w:rPr>
          <w:rFonts w:hint="eastAsia"/>
        </w:rPr>
        <w:t>的数据按照提示</w:t>
      </w:r>
      <w:r>
        <w:rPr>
          <w:rFonts w:hint="eastAsia" w:ascii="宋体" w:hAnsi="宋体"/>
        </w:rPr>
        <w:t>输入程序：</w:t>
      </w:r>
    </w:p>
    <w:p>
      <w:pPr>
        <w:jc w:val="center"/>
        <w:rPr>
          <w:rFonts w:ascii="宋体" w:hAnsi="宋体"/>
          <w:b/>
          <w:bCs/>
        </w:rPr>
      </w:pPr>
      <w:r>
        <w:rPr>
          <w:rFonts w:hint="eastAsia"/>
        </w:rPr>
        <w:drawing>
          <wp:inline distT="0" distB="0" distL="114300" distR="114300">
            <wp:extent cx="2889885" cy="1750695"/>
            <wp:effectExtent l="0" t="0" r="5715" b="1905"/>
            <wp:docPr id="15" name="图片 15" descr="程序输入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程序输入1"/>
                    <pic:cNvPicPr>
                      <a:picLocks noChangeAspect="1"/>
                    </pic:cNvPicPr>
                  </pic:nvPicPr>
                  <pic:blipFill>
                    <a:blip r:embed="rId52"/>
                    <a:stretch>
                      <a:fillRect/>
                    </a:stretch>
                  </pic:blipFill>
                  <pic:spPr>
                    <a:xfrm>
                      <a:off x="0" y="0"/>
                      <a:ext cx="2889885" cy="1750695"/>
                    </a:xfrm>
                    <a:prstGeom prst="rect">
                      <a:avLst/>
                    </a:prstGeom>
                  </pic:spPr>
                </pic:pic>
              </a:graphicData>
            </a:graphic>
          </wp:inline>
        </w:drawing>
      </w:r>
      <w:r>
        <w:rPr>
          <w:rFonts w:hint="eastAsia"/>
        </w:rPr>
        <w:t xml:space="preserve"> </w:t>
      </w:r>
      <w:r>
        <w:drawing>
          <wp:inline distT="0" distB="0" distL="0" distR="0">
            <wp:extent cx="2304415" cy="1722755"/>
            <wp:effectExtent l="0" t="0" r="635" b="0"/>
            <wp:docPr id="1959135858" name="图片 1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35858" name="图片 11" descr="手机屏幕截图&#10;&#10;描述已自动生成"/>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316177" cy="1731333"/>
                    </a:xfrm>
                    <a:prstGeom prst="rect">
                      <a:avLst/>
                    </a:prstGeom>
                    <a:noFill/>
                    <a:ln>
                      <a:noFill/>
                    </a:ln>
                  </pic:spPr>
                </pic:pic>
              </a:graphicData>
            </a:graphic>
          </wp:inline>
        </w:drawing>
      </w:r>
    </w:p>
    <w:p>
      <w:pPr>
        <w:ind w:left="840" w:firstLine="420"/>
        <w:jc w:val="left"/>
      </w:pPr>
      <w:r>
        <w:rPr>
          <w:rFonts w:hint="eastAsia"/>
        </w:rPr>
        <w:t>在输入相关矩阵后，进行</w:t>
      </w:r>
      <w:r>
        <w:rPr>
          <w:rFonts w:hint="eastAsia" w:ascii="宋体" w:hAnsi="宋体"/>
        </w:rPr>
        <w:t>三相短路容量</w:t>
      </w:r>
      <w:r>
        <w:rPr>
          <w:rFonts w:hint="eastAsia"/>
        </w:rPr>
        <w:t>计算，计算结果如下表5-22所示：</w:t>
      </w:r>
    </w:p>
    <w:p>
      <w:pPr>
        <w:jc w:val="center"/>
        <w:rPr>
          <w:rFonts w:ascii="宋体" w:hAnsi="宋体"/>
          <w:b/>
          <w:bCs/>
        </w:rPr>
      </w:pPr>
      <w:r>
        <w:drawing>
          <wp:inline distT="0" distB="0" distL="0" distR="0">
            <wp:extent cx="2760345" cy="2326640"/>
            <wp:effectExtent l="0" t="0" r="1905" b="16510"/>
            <wp:docPr id="680913174" name="图片 14" descr="E:/QQ下载/电力系统课程设计/matlab/D_L/D_L方案2对比/程序输出1.jpg程序输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13174" name="图片 14" descr="E:/QQ下载/电力系统课程设计/matlab/D_L/D_L方案2对比/程序输出1.jpg程序输出1"/>
                    <pic:cNvPicPr>
                      <a:picLocks noChangeAspect="1" noChangeArrowheads="1"/>
                    </pic:cNvPicPr>
                  </pic:nvPicPr>
                  <pic:blipFill>
                    <a:blip r:embed="rId54"/>
                    <a:srcRect l="669" r="669"/>
                    <a:stretch>
                      <a:fillRect/>
                    </a:stretch>
                  </pic:blipFill>
                  <pic:spPr>
                    <a:xfrm>
                      <a:off x="0" y="0"/>
                      <a:ext cx="2769101" cy="2326640"/>
                    </a:xfrm>
                    <a:prstGeom prst="rect">
                      <a:avLst/>
                    </a:prstGeom>
                    <a:noFill/>
                    <a:ln>
                      <a:noFill/>
                    </a:ln>
                  </pic:spPr>
                </pic:pic>
              </a:graphicData>
            </a:graphic>
          </wp:inline>
        </w:drawing>
      </w:r>
      <w:r>
        <w:drawing>
          <wp:inline distT="0" distB="0" distL="0" distR="0">
            <wp:extent cx="2773680" cy="2291080"/>
            <wp:effectExtent l="0" t="0" r="7620" b="0"/>
            <wp:docPr id="1672114050" name="图片 13"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4050" name="图片 13" descr="图形用户界面, 应用程序, 表格, Excel&#10;&#10;描述已自动生成"/>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2790788" cy="2305407"/>
                    </a:xfrm>
                    <a:prstGeom prst="rect">
                      <a:avLst/>
                    </a:prstGeom>
                    <a:noFill/>
                    <a:ln>
                      <a:noFill/>
                    </a:ln>
                  </pic:spPr>
                </pic:pic>
              </a:graphicData>
            </a:graphic>
          </wp:inline>
        </w:drawing>
      </w:r>
      <w:r>
        <w:drawing>
          <wp:inline distT="0" distB="0" distL="0" distR="0">
            <wp:extent cx="2844800" cy="2335530"/>
            <wp:effectExtent l="0" t="0" r="0" b="7620"/>
            <wp:docPr id="1747520706" name="图片 12"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20706" name="图片 12" descr="图形用户界面, 应用程序, 表格, Excel&#10;&#10;描述已自动生成"/>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2859486" cy="2347792"/>
                    </a:xfrm>
                    <a:prstGeom prst="rect">
                      <a:avLst/>
                    </a:prstGeom>
                    <a:noFill/>
                    <a:ln>
                      <a:noFill/>
                    </a:ln>
                  </pic:spPr>
                </pic:pic>
              </a:graphicData>
            </a:graphic>
          </wp:inline>
        </w:drawing>
      </w:r>
    </w:p>
    <w:p>
      <w:pPr>
        <w:jc w:val="left"/>
        <w:rPr>
          <w:rFonts w:ascii="宋体" w:hAnsi="宋体"/>
          <w:b/>
          <w:bCs/>
        </w:rPr>
      </w:pPr>
      <w:r>
        <w:rPr>
          <w:rFonts w:hint="eastAsia"/>
          <w:szCs w:val="21"/>
        </w:rPr>
        <w:t>表5</w:t>
      </w:r>
      <w:r>
        <w:rPr>
          <w:szCs w:val="21"/>
        </w:rPr>
        <w:t>-</w:t>
      </w:r>
      <w:r>
        <w:rPr>
          <w:rFonts w:hint="eastAsia"/>
          <w:szCs w:val="21"/>
        </w:rPr>
        <w:t>22</w:t>
      </w:r>
      <w:r>
        <w:rPr>
          <w:szCs w:val="21"/>
        </w:rPr>
        <w:t xml:space="preserve"> Matlab</w:t>
      </w:r>
      <w:r>
        <w:rPr>
          <w:rFonts w:hint="eastAsia"/>
          <w:szCs w:val="21"/>
        </w:rPr>
        <w:t>三相短路容量测算结果</w:t>
      </w:r>
    </w:p>
    <w:p>
      <w:pPr>
        <w:pStyle w:val="26"/>
        <w:numPr>
          <w:ilvl w:val="0"/>
          <w:numId w:val="31"/>
        </w:numPr>
        <w:ind w:firstLineChars="0"/>
        <w:rPr>
          <w:rFonts w:ascii="宋体" w:hAnsi="宋体"/>
          <w:b/>
          <w:bCs/>
        </w:rPr>
      </w:pPr>
      <w:r>
        <w:rPr>
          <w:rFonts w:hint="eastAsia" w:ascii="宋体" w:hAnsi="宋体"/>
          <w:b/>
          <w:bCs/>
        </w:rPr>
        <w:t>Matlab程序运行结果与Power World运行结果对比</w:t>
      </w:r>
    </w:p>
    <w:p>
      <w:pPr>
        <w:ind w:left="840" w:firstLine="420"/>
        <w:rPr>
          <w:rFonts w:ascii="宋体" w:hAnsi="宋体"/>
        </w:rPr>
      </w:pPr>
      <w:r>
        <w:rPr>
          <w:rFonts w:hint="eastAsia" w:ascii="宋体" w:hAnsi="宋体"/>
        </w:rPr>
        <w:t>由计算结果可知，Matlab程序所得的潮流计算结果与Power World仿真结果基本一致。</w:t>
      </w:r>
    </w:p>
    <w:p>
      <w:pPr>
        <w:pStyle w:val="2"/>
      </w:pPr>
      <w:bookmarkStart w:id="98" w:name="_Toc154778978"/>
      <w:bookmarkStart w:id="99" w:name="_Toc4075"/>
      <w:r>
        <w:rPr>
          <w:rFonts w:hint="eastAsia"/>
        </w:rPr>
        <w:t>六、区域电网的经济性计算</w:t>
      </w:r>
      <w:bookmarkEnd w:id="98"/>
      <w:bookmarkEnd w:id="99"/>
    </w:p>
    <w:p>
      <w:r>
        <w:tab/>
      </w:r>
      <w:r>
        <w:rPr>
          <w:rFonts w:hint="eastAsia"/>
        </w:rPr>
        <w:t>电力系统经济指标是评估电力系统运行和管理效率的关键参数。这些指标包括成本、效益和财务等方面的衡量，用于评估系统的经济性和可持续性。成本指标包括发电成本、输电损耗和维护费用，反映了系统运行的成本效益。效益指标考察了电力系统提供的服务质量、可靠性和灵活性，直接关系到用户满意度和社会效益。财务指标则关注投资回报、资产利用率等，影响电力企业的财务健康和可持续发展。这些指标的合理评估和管理对于确保电力系统的经济稳健运行至关重要，有助于平衡成本与效益，提高资源利用效率，为社会提供可靠、经济的电力服务。</w:t>
      </w:r>
    </w:p>
    <w:p>
      <w:r>
        <w:tab/>
      </w:r>
      <w:r>
        <w:rPr>
          <w:rFonts w:hint="eastAsia"/>
        </w:rPr>
        <w:t>不考虑变电站其它投资的情况下，电力系统的经济性指标由以下方面组成：</w:t>
      </w:r>
    </w:p>
    <w:p>
      <w:pPr>
        <w:pStyle w:val="26"/>
        <w:numPr>
          <w:ilvl w:val="0"/>
          <w:numId w:val="32"/>
        </w:numPr>
        <w:ind w:firstLineChars="0"/>
      </w:pPr>
      <w:r>
        <w:rPr>
          <w:rFonts w:hint="eastAsia"/>
        </w:rPr>
        <w:t>总投资=线路投资+线路两端开关设备投资</w:t>
      </w:r>
    </w:p>
    <w:p>
      <w:pPr>
        <w:pStyle w:val="26"/>
        <w:numPr>
          <w:ilvl w:val="0"/>
          <w:numId w:val="32"/>
        </w:numPr>
        <w:ind w:firstLineChars="0"/>
      </w:pPr>
      <w:r>
        <w:rPr>
          <w:rFonts w:hint="eastAsia"/>
        </w:rPr>
        <w:t>年运行费用=折旧费+损耗费</w:t>
      </w:r>
    </w:p>
    <w:p>
      <w:pPr>
        <w:pStyle w:val="26"/>
        <w:numPr>
          <w:ilvl w:val="0"/>
          <w:numId w:val="32"/>
        </w:numPr>
        <w:ind w:firstLineChars="0"/>
      </w:pPr>
      <w:r>
        <w:rPr>
          <w:rFonts w:hint="eastAsia"/>
        </w:rPr>
        <w:t>年消耗费用=总投资/7+年运行费用</w:t>
      </w:r>
    </w:p>
    <w:p>
      <w:pPr>
        <w:pStyle w:val="3"/>
        <w:ind w:left="240" w:right="240"/>
      </w:pPr>
      <w:bookmarkStart w:id="100" w:name="_Toc6305"/>
      <w:r>
        <w:rPr>
          <w:rFonts w:hint="eastAsia"/>
        </w:rPr>
        <w:t>6.1 总投资费用计算</w:t>
      </w:r>
      <w:bookmarkEnd w:id="100"/>
    </w:p>
    <w:p>
      <w:pPr>
        <w:ind w:left="425" w:firstLine="415"/>
        <w:rPr>
          <w:rFonts w:ascii="宋体" w:hAnsi="宋体"/>
        </w:rPr>
      </w:pPr>
      <w:r>
        <w:rPr>
          <w:rFonts w:hint="eastAsia" w:ascii="宋体" w:hAnsi="宋体"/>
        </w:rPr>
        <w:t>为计算该区域电网的总投资费用，需要统计所用的传输导线型号与长度，根据所给资料，可以得到各导线成本数据如表6-1所示：</w:t>
      </w:r>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8"/>
        <w:gridCol w:w="950"/>
        <w:gridCol w:w="950"/>
        <w:gridCol w:w="1071"/>
        <w:gridCol w:w="1071"/>
        <w:gridCol w:w="1071"/>
        <w:gridCol w:w="1071"/>
        <w:gridCol w:w="1071"/>
        <w:gridCol w:w="1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 w:type="pct"/>
            <w:tcBorders>
              <w:top w:val="single" w:color="auto" w:sz="12" w:space="0"/>
              <w:left w:val="single" w:color="auto" w:sz="12" w:space="0"/>
              <w:bottom w:val="single" w:color="auto" w:sz="12" w:space="0"/>
              <w:right w:val="single" w:color="auto" w:sz="12" w:space="0"/>
            </w:tcBorders>
          </w:tcPr>
          <w:p>
            <w:pPr>
              <w:jc w:val="center"/>
              <w:rPr>
                <w:b/>
                <w:bCs/>
                <w:szCs w:val="21"/>
                <w:lang w:val="en-GB"/>
              </w:rPr>
            </w:pPr>
            <w:r>
              <w:rPr>
                <w:b/>
                <w:bCs/>
                <w:szCs w:val="21"/>
                <w:lang w:val="en-GB"/>
              </w:rPr>
              <w:t>导线</w:t>
            </w:r>
          </w:p>
          <w:p>
            <w:pPr>
              <w:jc w:val="center"/>
              <w:rPr>
                <w:rFonts w:ascii="宋体" w:hAnsi="宋体"/>
                <w:b/>
                <w:bCs/>
              </w:rPr>
            </w:pPr>
            <w:r>
              <w:rPr>
                <w:rFonts w:hint="eastAsia"/>
                <w:b/>
                <w:bCs/>
                <w:szCs w:val="21"/>
              </w:rPr>
              <w:t>型号</w:t>
            </w:r>
          </w:p>
        </w:tc>
        <w:tc>
          <w:tcPr>
            <w:tcW w:w="517" w:type="pct"/>
            <w:tcBorders>
              <w:top w:val="single" w:color="auto" w:sz="12" w:space="0"/>
              <w:left w:val="single" w:color="auto" w:sz="12" w:space="0"/>
              <w:bottom w:val="single" w:color="auto" w:sz="12" w:space="0"/>
            </w:tcBorders>
            <w:vAlign w:val="center"/>
          </w:tcPr>
          <w:p>
            <w:pPr>
              <w:widowControl/>
              <w:jc w:val="center"/>
              <w:textAlignment w:val="center"/>
              <w:rPr>
                <w:rFonts w:ascii="宋体" w:hAnsi="宋体"/>
              </w:rPr>
            </w:pPr>
            <w:r>
              <w:rPr>
                <w:color w:val="000000"/>
                <w:kern w:val="0"/>
                <w:lang w:bidi="ar"/>
              </w:rPr>
              <w:t>LGJ-70</w:t>
            </w:r>
          </w:p>
        </w:tc>
        <w:tc>
          <w:tcPr>
            <w:tcW w:w="517" w:type="pct"/>
            <w:tcBorders>
              <w:top w:val="single" w:color="auto" w:sz="12" w:space="0"/>
              <w:bottom w:val="single" w:color="auto" w:sz="12" w:space="0"/>
            </w:tcBorders>
            <w:vAlign w:val="center"/>
          </w:tcPr>
          <w:p>
            <w:pPr>
              <w:widowControl/>
              <w:jc w:val="center"/>
              <w:textAlignment w:val="center"/>
              <w:rPr>
                <w:rFonts w:ascii="宋体" w:hAnsi="宋体"/>
              </w:rPr>
            </w:pPr>
            <w:r>
              <w:rPr>
                <w:color w:val="000000"/>
                <w:kern w:val="0"/>
                <w:lang w:bidi="ar"/>
              </w:rPr>
              <w:t>LGJ-95</w:t>
            </w:r>
          </w:p>
        </w:tc>
        <w:tc>
          <w:tcPr>
            <w:tcW w:w="583" w:type="pct"/>
            <w:tcBorders>
              <w:top w:val="single" w:color="auto" w:sz="12" w:space="0"/>
              <w:bottom w:val="single" w:color="auto" w:sz="12" w:space="0"/>
            </w:tcBorders>
            <w:vAlign w:val="center"/>
          </w:tcPr>
          <w:p>
            <w:pPr>
              <w:widowControl/>
              <w:jc w:val="center"/>
              <w:textAlignment w:val="center"/>
              <w:rPr>
                <w:szCs w:val="21"/>
                <w:lang w:val="en-GB"/>
              </w:rPr>
            </w:pPr>
            <w:r>
              <w:rPr>
                <w:color w:val="000000"/>
                <w:kern w:val="0"/>
                <w:lang w:bidi="ar"/>
              </w:rPr>
              <w:t>LGJ-120</w:t>
            </w:r>
          </w:p>
        </w:tc>
        <w:tc>
          <w:tcPr>
            <w:tcW w:w="583" w:type="pct"/>
            <w:tcBorders>
              <w:top w:val="single" w:color="auto" w:sz="12" w:space="0"/>
              <w:bottom w:val="single" w:color="auto" w:sz="12" w:space="0"/>
            </w:tcBorders>
            <w:vAlign w:val="center"/>
          </w:tcPr>
          <w:p>
            <w:pPr>
              <w:widowControl/>
              <w:jc w:val="center"/>
              <w:textAlignment w:val="center"/>
              <w:rPr>
                <w:rFonts w:ascii="宋体" w:hAnsi="宋体"/>
              </w:rPr>
            </w:pPr>
            <w:r>
              <w:rPr>
                <w:color w:val="000000"/>
                <w:kern w:val="0"/>
                <w:lang w:bidi="ar"/>
              </w:rPr>
              <w:t>LGJ-150</w:t>
            </w:r>
          </w:p>
        </w:tc>
        <w:tc>
          <w:tcPr>
            <w:tcW w:w="583" w:type="pct"/>
            <w:tcBorders>
              <w:top w:val="single" w:color="auto" w:sz="12" w:space="0"/>
              <w:bottom w:val="single" w:color="auto" w:sz="12" w:space="0"/>
            </w:tcBorders>
            <w:vAlign w:val="center"/>
          </w:tcPr>
          <w:p>
            <w:pPr>
              <w:widowControl/>
              <w:jc w:val="center"/>
              <w:textAlignment w:val="center"/>
              <w:rPr>
                <w:rFonts w:ascii="宋体" w:hAnsi="宋体"/>
              </w:rPr>
            </w:pPr>
            <w:r>
              <w:rPr>
                <w:color w:val="000000"/>
                <w:kern w:val="0"/>
                <w:lang w:bidi="ar"/>
              </w:rPr>
              <w:t>LGJ-185</w:t>
            </w:r>
          </w:p>
        </w:tc>
        <w:tc>
          <w:tcPr>
            <w:tcW w:w="583" w:type="pct"/>
            <w:tcBorders>
              <w:top w:val="single" w:color="auto" w:sz="12" w:space="0"/>
              <w:bottom w:val="single" w:color="auto" w:sz="12" w:space="0"/>
            </w:tcBorders>
            <w:vAlign w:val="center"/>
          </w:tcPr>
          <w:p>
            <w:pPr>
              <w:widowControl/>
              <w:jc w:val="center"/>
              <w:textAlignment w:val="center"/>
              <w:rPr>
                <w:rFonts w:ascii="宋体" w:hAnsi="宋体"/>
              </w:rPr>
            </w:pPr>
            <w:r>
              <w:rPr>
                <w:color w:val="000000"/>
                <w:kern w:val="0"/>
                <w:lang w:bidi="ar"/>
              </w:rPr>
              <w:t>LGJ-240</w:t>
            </w:r>
          </w:p>
        </w:tc>
        <w:tc>
          <w:tcPr>
            <w:tcW w:w="583" w:type="pct"/>
            <w:tcBorders>
              <w:top w:val="single" w:color="auto" w:sz="12" w:space="0"/>
              <w:bottom w:val="single" w:color="auto" w:sz="12" w:space="0"/>
            </w:tcBorders>
            <w:vAlign w:val="center"/>
          </w:tcPr>
          <w:p>
            <w:pPr>
              <w:widowControl/>
              <w:jc w:val="center"/>
              <w:textAlignment w:val="center"/>
              <w:rPr>
                <w:rFonts w:ascii="宋体" w:hAnsi="宋体"/>
              </w:rPr>
            </w:pPr>
            <w:r>
              <w:rPr>
                <w:color w:val="000000"/>
                <w:kern w:val="0"/>
                <w:lang w:bidi="ar"/>
              </w:rPr>
              <w:t>LGJ-300</w:t>
            </w:r>
          </w:p>
        </w:tc>
        <w:tc>
          <w:tcPr>
            <w:tcW w:w="583" w:type="pct"/>
            <w:tcBorders>
              <w:top w:val="single" w:color="auto" w:sz="12" w:space="0"/>
              <w:bottom w:val="single" w:color="auto" w:sz="12" w:space="0"/>
              <w:right w:val="single" w:color="auto" w:sz="12" w:space="0"/>
            </w:tcBorders>
            <w:vAlign w:val="center"/>
          </w:tcPr>
          <w:p>
            <w:pPr>
              <w:widowControl/>
              <w:jc w:val="center"/>
              <w:textAlignment w:val="center"/>
              <w:rPr>
                <w:rFonts w:ascii="宋体" w:hAnsi="宋体"/>
              </w:rPr>
            </w:pPr>
            <w:r>
              <w:rPr>
                <w:color w:val="000000"/>
                <w:kern w:val="0"/>
                <w:lang w:bidi="ar"/>
              </w:rPr>
              <w:t>LGJ-400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6" w:hRule="atLeast"/>
        </w:trPr>
        <w:tc>
          <w:tcPr>
            <w:tcW w:w="462" w:type="pct"/>
            <w:tcBorders>
              <w:top w:val="single" w:color="auto" w:sz="12" w:space="0"/>
              <w:left w:val="single" w:color="auto" w:sz="12" w:space="0"/>
              <w:bottom w:val="single" w:color="auto" w:sz="12" w:space="0"/>
              <w:right w:val="single" w:color="auto" w:sz="12" w:space="0"/>
            </w:tcBorders>
          </w:tcPr>
          <w:p>
            <w:pPr>
              <w:jc w:val="center"/>
              <w:rPr>
                <w:b/>
                <w:bCs/>
                <w:szCs w:val="21"/>
                <w:lang w:val="en-GB"/>
              </w:rPr>
            </w:pPr>
            <w:r>
              <w:rPr>
                <w:b/>
                <w:bCs/>
                <w:szCs w:val="21"/>
                <w:lang w:val="en-GB"/>
              </w:rPr>
              <w:t>线路</w:t>
            </w:r>
          </w:p>
          <w:p>
            <w:pPr>
              <w:jc w:val="center"/>
              <w:rPr>
                <w:b/>
                <w:bCs/>
                <w:szCs w:val="21"/>
                <w:lang w:val="en-GB"/>
              </w:rPr>
            </w:pPr>
            <w:r>
              <w:rPr>
                <w:b/>
                <w:bCs/>
                <w:szCs w:val="21"/>
                <w:lang w:val="en-GB"/>
              </w:rPr>
              <w:t>综合</w:t>
            </w:r>
          </w:p>
          <w:p>
            <w:pPr>
              <w:jc w:val="center"/>
              <w:rPr>
                <w:rFonts w:ascii="宋体" w:hAnsi="宋体"/>
                <w:b/>
                <w:bCs/>
              </w:rPr>
            </w:pPr>
            <w:r>
              <w:rPr>
                <w:b/>
                <w:bCs/>
                <w:szCs w:val="21"/>
                <w:lang w:val="en-GB"/>
              </w:rPr>
              <w:t>投资</w:t>
            </w:r>
            <w:r>
              <w:rPr>
                <w:b/>
                <w:bCs/>
                <w:szCs w:val="21"/>
              </w:rPr>
              <w:t>(</w:t>
            </w:r>
            <w:r>
              <w:rPr>
                <w:b/>
                <w:bCs/>
                <w:szCs w:val="21"/>
                <w:lang w:val="en-GB"/>
              </w:rPr>
              <w:t>万元/km</w:t>
            </w:r>
            <w:r>
              <w:rPr>
                <w:b/>
                <w:bCs/>
                <w:szCs w:val="21"/>
              </w:rPr>
              <w:t>)</w:t>
            </w:r>
          </w:p>
        </w:tc>
        <w:tc>
          <w:tcPr>
            <w:tcW w:w="517" w:type="pct"/>
            <w:tcBorders>
              <w:top w:val="single" w:color="auto" w:sz="12" w:space="0"/>
              <w:left w:val="single" w:color="auto" w:sz="12" w:space="0"/>
              <w:bottom w:val="single" w:color="auto" w:sz="12" w:space="0"/>
            </w:tcBorders>
            <w:vAlign w:val="center"/>
          </w:tcPr>
          <w:p>
            <w:pPr>
              <w:widowControl/>
              <w:jc w:val="center"/>
              <w:textAlignment w:val="center"/>
              <w:rPr>
                <w:rFonts w:ascii="宋体" w:hAnsi="宋体"/>
              </w:rPr>
            </w:pPr>
            <w:r>
              <w:rPr>
                <w:rFonts w:hint="eastAsia" w:ascii="宋体" w:hAnsi="宋体" w:cs="宋体"/>
                <w:color w:val="000000"/>
                <w:kern w:val="0"/>
                <w:lang w:bidi="ar"/>
              </w:rPr>
              <w:t>19.5</w:t>
            </w:r>
          </w:p>
        </w:tc>
        <w:tc>
          <w:tcPr>
            <w:tcW w:w="517" w:type="pct"/>
            <w:tcBorders>
              <w:top w:val="single" w:color="auto" w:sz="12" w:space="0"/>
              <w:bottom w:val="single" w:color="auto" w:sz="12" w:space="0"/>
            </w:tcBorders>
            <w:vAlign w:val="center"/>
          </w:tcPr>
          <w:p>
            <w:pPr>
              <w:widowControl/>
              <w:jc w:val="center"/>
              <w:textAlignment w:val="center"/>
              <w:rPr>
                <w:rFonts w:ascii="宋体" w:hAnsi="宋体"/>
              </w:rPr>
            </w:pPr>
            <w:r>
              <w:rPr>
                <w:rFonts w:hint="eastAsia" w:ascii="宋体" w:hAnsi="宋体" w:cs="宋体"/>
                <w:color w:val="000000"/>
                <w:kern w:val="0"/>
                <w:lang w:bidi="ar"/>
              </w:rPr>
              <w:t>21</w:t>
            </w:r>
          </w:p>
        </w:tc>
        <w:tc>
          <w:tcPr>
            <w:tcW w:w="583" w:type="pct"/>
            <w:tcBorders>
              <w:top w:val="single" w:color="auto" w:sz="12" w:space="0"/>
              <w:bottom w:val="single" w:color="auto" w:sz="12" w:space="0"/>
            </w:tcBorders>
            <w:vAlign w:val="center"/>
          </w:tcPr>
          <w:p>
            <w:pPr>
              <w:widowControl/>
              <w:jc w:val="center"/>
              <w:textAlignment w:val="center"/>
              <w:rPr>
                <w:rFonts w:ascii="宋体" w:hAnsi="宋体"/>
              </w:rPr>
            </w:pPr>
            <w:r>
              <w:rPr>
                <w:rFonts w:hint="eastAsia" w:ascii="宋体" w:hAnsi="宋体" w:cs="宋体"/>
                <w:color w:val="000000"/>
                <w:kern w:val="0"/>
                <w:lang w:bidi="ar"/>
              </w:rPr>
              <w:t>22.5</w:t>
            </w:r>
          </w:p>
        </w:tc>
        <w:tc>
          <w:tcPr>
            <w:tcW w:w="583" w:type="pct"/>
            <w:tcBorders>
              <w:top w:val="single" w:color="auto" w:sz="12" w:space="0"/>
              <w:bottom w:val="single" w:color="auto" w:sz="12" w:space="0"/>
            </w:tcBorders>
            <w:vAlign w:val="center"/>
          </w:tcPr>
          <w:p>
            <w:pPr>
              <w:widowControl/>
              <w:jc w:val="center"/>
              <w:textAlignment w:val="center"/>
              <w:rPr>
                <w:rFonts w:ascii="宋体" w:hAnsi="宋体"/>
              </w:rPr>
            </w:pPr>
            <w:r>
              <w:rPr>
                <w:rFonts w:hint="eastAsia" w:ascii="宋体" w:hAnsi="宋体" w:cs="宋体"/>
                <w:color w:val="000000"/>
                <w:kern w:val="0"/>
                <w:lang w:bidi="ar"/>
              </w:rPr>
              <w:t>24.5</w:t>
            </w:r>
          </w:p>
        </w:tc>
        <w:tc>
          <w:tcPr>
            <w:tcW w:w="583" w:type="pct"/>
            <w:tcBorders>
              <w:top w:val="single" w:color="auto" w:sz="12" w:space="0"/>
              <w:bottom w:val="single" w:color="auto" w:sz="12" w:space="0"/>
            </w:tcBorders>
            <w:vAlign w:val="center"/>
          </w:tcPr>
          <w:p>
            <w:pPr>
              <w:widowControl/>
              <w:jc w:val="center"/>
              <w:textAlignment w:val="center"/>
              <w:rPr>
                <w:rFonts w:ascii="宋体" w:hAnsi="宋体"/>
              </w:rPr>
            </w:pPr>
            <w:r>
              <w:rPr>
                <w:rFonts w:hint="eastAsia" w:ascii="宋体" w:hAnsi="宋体" w:cs="宋体"/>
                <w:color w:val="000000"/>
                <w:kern w:val="0"/>
                <w:lang w:bidi="ar"/>
              </w:rPr>
              <w:t>27</w:t>
            </w:r>
          </w:p>
        </w:tc>
        <w:tc>
          <w:tcPr>
            <w:tcW w:w="583" w:type="pct"/>
            <w:tcBorders>
              <w:top w:val="single" w:color="auto" w:sz="12" w:space="0"/>
              <w:bottom w:val="single" w:color="auto" w:sz="12" w:space="0"/>
            </w:tcBorders>
            <w:vAlign w:val="center"/>
          </w:tcPr>
          <w:p>
            <w:pPr>
              <w:widowControl/>
              <w:jc w:val="center"/>
              <w:textAlignment w:val="center"/>
              <w:rPr>
                <w:rFonts w:ascii="宋体" w:hAnsi="宋体"/>
              </w:rPr>
            </w:pPr>
            <w:r>
              <w:rPr>
                <w:rFonts w:hint="eastAsia" w:ascii="宋体" w:hAnsi="宋体" w:cs="宋体"/>
                <w:color w:val="000000"/>
                <w:kern w:val="0"/>
                <w:lang w:bidi="ar"/>
              </w:rPr>
              <w:t>29.5</w:t>
            </w:r>
          </w:p>
        </w:tc>
        <w:tc>
          <w:tcPr>
            <w:tcW w:w="583" w:type="pct"/>
            <w:tcBorders>
              <w:top w:val="single" w:color="auto" w:sz="12" w:space="0"/>
              <w:bottom w:val="single" w:color="auto" w:sz="12" w:space="0"/>
            </w:tcBorders>
            <w:vAlign w:val="center"/>
          </w:tcPr>
          <w:p>
            <w:pPr>
              <w:widowControl/>
              <w:jc w:val="center"/>
              <w:textAlignment w:val="center"/>
              <w:rPr>
                <w:rFonts w:ascii="宋体" w:hAnsi="宋体"/>
              </w:rPr>
            </w:pPr>
            <w:r>
              <w:rPr>
                <w:rFonts w:hint="eastAsia" w:ascii="宋体" w:hAnsi="宋体" w:cs="宋体"/>
                <w:color w:val="000000"/>
                <w:kern w:val="0"/>
                <w:lang w:bidi="ar"/>
              </w:rPr>
              <w:t>32</w:t>
            </w:r>
          </w:p>
        </w:tc>
        <w:tc>
          <w:tcPr>
            <w:tcW w:w="583" w:type="pct"/>
            <w:tcBorders>
              <w:top w:val="single" w:color="auto" w:sz="12" w:space="0"/>
              <w:bottom w:val="single" w:color="auto" w:sz="12" w:space="0"/>
              <w:right w:val="single" w:color="auto" w:sz="12" w:space="0"/>
            </w:tcBorders>
            <w:vAlign w:val="center"/>
          </w:tcPr>
          <w:p>
            <w:pPr>
              <w:widowControl/>
              <w:jc w:val="center"/>
              <w:textAlignment w:val="center"/>
              <w:rPr>
                <w:rFonts w:ascii="宋体" w:hAnsi="宋体"/>
              </w:rPr>
            </w:pPr>
            <w:r>
              <w:rPr>
                <w:rFonts w:hint="eastAsia" w:ascii="宋体" w:hAnsi="宋体" w:cs="宋体"/>
                <w:color w:val="000000"/>
                <w:kern w:val="0"/>
                <w:sz w:val="22"/>
                <w:szCs w:val="22"/>
                <w:lang w:bidi="ar"/>
              </w:rPr>
              <w:t>36</w:t>
            </w:r>
          </w:p>
        </w:tc>
      </w:tr>
    </w:tbl>
    <w:p>
      <w:pPr>
        <w:ind w:firstLine="480" w:firstLineChars="200"/>
        <w:jc w:val="left"/>
        <w:rPr>
          <w:szCs w:val="21"/>
        </w:rPr>
      </w:pPr>
      <w:r>
        <w:rPr>
          <w:rFonts w:hint="eastAsia"/>
          <w:szCs w:val="21"/>
        </w:rPr>
        <w:t>表6-1</w:t>
      </w:r>
      <w:r>
        <w:rPr>
          <w:szCs w:val="21"/>
        </w:rPr>
        <w:t xml:space="preserve"> </w:t>
      </w:r>
      <w:r>
        <w:rPr>
          <w:rFonts w:hint="eastAsia"/>
          <w:szCs w:val="21"/>
        </w:rPr>
        <w:t>各导线型号与投资成本</w:t>
      </w:r>
    </w:p>
    <w:p>
      <w:pPr>
        <w:ind w:left="425"/>
        <w:rPr>
          <w:rFonts w:ascii="宋体" w:hAnsi="宋体"/>
        </w:rPr>
      </w:pPr>
      <w:r>
        <w:rPr>
          <w:rFonts w:ascii="宋体" w:hAnsi="宋体"/>
        </w:rPr>
        <w:tab/>
      </w:r>
      <w:r>
        <w:rPr>
          <w:rFonts w:ascii="宋体" w:hAnsi="宋体"/>
        </w:rPr>
        <w:t>设每个开关设备的投资为5万元，可计算出两种方案的总投资如下表6-2所示：</w:t>
      </w:r>
    </w:p>
    <w:p>
      <w:pPr>
        <w:ind w:firstLine="480" w:firstLineChars="200"/>
        <w:jc w:val="center"/>
        <w:rPr>
          <w:rFonts w:ascii="宋体" w:hAnsi="宋体"/>
          <w:szCs w:val="21"/>
        </w:rPr>
      </w:pPr>
      <w:r>
        <w:rPr>
          <w:rFonts w:hint="eastAsia" w:ascii="宋体" w:hAnsi="宋体"/>
          <w:szCs w:val="21"/>
        </w:rPr>
        <w:t>表6-2</w:t>
      </w:r>
      <w:r>
        <w:rPr>
          <w:rFonts w:ascii="宋体" w:hAnsi="宋体"/>
          <w:szCs w:val="21"/>
        </w:rPr>
        <w:t xml:space="preserve">   </w:t>
      </w:r>
      <w:r>
        <w:rPr>
          <w:rFonts w:hint="eastAsia" w:ascii="宋体" w:hAnsi="宋体"/>
          <w:szCs w:val="21"/>
        </w:rPr>
        <w:t>两个方案投资对比</w:t>
      </w:r>
    </w:p>
    <w:tbl>
      <w:tblPr>
        <w:tblStyle w:val="1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2841"/>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tcBorders>
              <w:top w:val="single" w:color="000000" w:sz="12" w:space="0"/>
              <w:left w:val="single" w:color="000000" w:sz="12" w:space="0"/>
              <w:bottom w:val="single" w:color="000000" w:sz="12" w:space="0"/>
              <w:right w:val="single" w:color="000000" w:sz="12" w:space="0"/>
            </w:tcBorders>
            <w:vAlign w:val="center"/>
          </w:tcPr>
          <w:p>
            <w:pPr>
              <w:jc w:val="center"/>
              <w:rPr>
                <w:rFonts w:ascii="宋体" w:hAnsi="宋体"/>
                <w:b/>
                <w:bCs/>
              </w:rPr>
            </w:pPr>
            <w:r>
              <w:rPr>
                <w:rFonts w:hint="eastAsia" w:ascii="宋体" w:hAnsi="宋体"/>
                <w:b/>
                <w:bCs/>
              </w:rPr>
              <w:t>项目</w:t>
            </w:r>
          </w:p>
        </w:tc>
        <w:tc>
          <w:tcPr>
            <w:tcW w:w="2841" w:type="dxa"/>
            <w:tcBorders>
              <w:top w:val="single" w:color="000000" w:sz="12" w:space="0"/>
              <w:left w:val="single" w:color="000000" w:sz="12" w:space="0"/>
              <w:bottom w:val="single" w:color="000000" w:sz="12" w:space="0"/>
              <w:right w:val="single" w:color="000000" w:sz="12" w:space="0"/>
            </w:tcBorders>
            <w:vAlign w:val="center"/>
          </w:tcPr>
          <w:p>
            <w:pPr>
              <w:jc w:val="center"/>
              <w:rPr>
                <w:rFonts w:ascii="宋体" w:hAnsi="宋体"/>
              </w:rPr>
            </w:pPr>
            <w:r>
              <w:rPr>
                <w:rFonts w:hint="eastAsia" w:ascii="宋体" w:hAnsi="宋体"/>
              </w:rPr>
              <w:t>方案Ⅰ</w:t>
            </w:r>
          </w:p>
        </w:tc>
        <w:tc>
          <w:tcPr>
            <w:tcW w:w="2841" w:type="dxa"/>
            <w:tcBorders>
              <w:top w:val="single" w:color="000000" w:sz="12" w:space="0"/>
              <w:left w:val="single" w:color="000000" w:sz="12" w:space="0"/>
              <w:bottom w:val="single" w:color="000000" w:sz="12" w:space="0"/>
              <w:right w:val="single" w:color="000000" w:sz="12" w:space="0"/>
            </w:tcBorders>
            <w:vAlign w:val="center"/>
          </w:tcPr>
          <w:p>
            <w:pPr>
              <w:jc w:val="center"/>
              <w:rPr>
                <w:rFonts w:ascii="宋体" w:hAnsi="宋体"/>
              </w:rPr>
            </w:pPr>
            <w:r>
              <w:rPr>
                <w:rFonts w:hint="eastAsia" w:ascii="宋体" w:hAnsi="宋体"/>
              </w:rPr>
              <w:t>方案Ⅱ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81" w:hRule="atLeast"/>
          <w:jc w:val="center"/>
        </w:trPr>
        <w:tc>
          <w:tcPr>
            <w:tcW w:w="2840" w:type="dxa"/>
            <w:tcBorders>
              <w:top w:val="single" w:color="000000" w:sz="12" w:space="0"/>
              <w:left w:val="single" w:color="000000" w:sz="12" w:space="0"/>
              <w:bottom w:val="single" w:color="000000" w:sz="12" w:space="0"/>
              <w:right w:val="single" w:color="000000" w:sz="12" w:space="0"/>
            </w:tcBorders>
            <w:vAlign w:val="center"/>
          </w:tcPr>
          <w:p>
            <w:pPr>
              <w:jc w:val="center"/>
              <w:rPr>
                <w:rFonts w:ascii="宋体" w:hAnsi="宋体"/>
                <w:b/>
                <w:bCs/>
              </w:rPr>
            </w:pPr>
            <w:r>
              <w:rPr>
                <w:rFonts w:hint="eastAsia" w:ascii="宋体" w:hAnsi="宋体"/>
                <w:b/>
                <w:bCs/>
              </w:rPr>
              <w:t>图例</w:t>
            </w:r>
          </w:p>
        </w:tc>
        <w:tc>
          <w:tcPr>
            <w:tcW w:w="2841" w:type="dxa"/>
            <w:tcBorders>
              <w:top w:val="single" w:color="000000" w:sz="12" w:space="0"/>
              <w:left w:val="single" w:color="000000" w:sz="12" w:space="0"/>
              <w:bottom w:val="single" w:color="000000" w:sz="12" w:space="0"/>
              <w:right w:val="single" w:color="000000" w:sz="12" w:space="0"/>
            </w:tcBorders>
          </w:tcPr>
          <w:p>
            <w:pPr>
              <w:jc w:val="center"/>
              <w:rPr>
                <w:rFonts w:ascii="宋体" w:hAnsi="宋体"/>
              </w:rPr>
            </w:pPr>
            <w:r>
              <w:rPr>
                <w:rFonts w:ascii="宋体" w:hAnsi="宋体"/>
              </w:rPr>
              <w:drawing>
                <wp:inline distT="0" distB="0" distL="0" distR="0">
                  <wp:extent cx="1038225" cy="1052195"/>
                  <wp:effectExtent l="0" t="0" r="0" b="0"/>
                  <wp:docPr id="47087129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71293" name="图片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1047456" cy="1061651"/>
                          </a:xfrm>
                          <a:prstGeom prst="rect">
                            <a:avLst/>
                          </a:prstGeom>
                          <a:noFill/>
                        </pic:spPr>
                      </pic:pic>
                    </a:graphicData>
                  </a:graphic>
                </wp:inline>
              </w:drawing>
            </w:r>
          </w:p>
        </w:tc>
        <w:tc>
          <w:tcPr>
            <w:tcW w:w="2841" w:type="dxa"/>
            <w:tcBorders>
              <w:top w:val="single" w:color="000000" w:sz="12" w:space="0"/>
              <w:left w:val="single" w:color="000000" w:sz="12" w:space="0"/>
              <w:bottom w:val="single" w:color="000000" w:sz="12" w:space="0"/>
              <w:right w:val="single" w:color="000000" w:sz="12" w:space="0"/>
            </w:tcBorders>
          </w:tcPr>
          <w:p>
            <w:pPr>
              <w:jc w:val="center"/>
              <w:rPr>
                <w:rFonts w:ascii="宋体" w:hAnsi="宋体"/>
              </w:rPr>
            </w:pPr>
            <w:r>
              <w:rPr>
                <w:rFonts w:ascii="宋体" w:hAnsi="宋体"/>
              </w:rPr>
              <w:drawing>
                <wp:inline distT="0" distB="0" distL="0" distR="0">
                  <wp:extent cx="1083310" cy="1105535"/>
                  <wp:effectExtent l="0" t="0" r="2540" b="0"/>
                  <wp:docPr id="7920812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81225" name="图片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086100" cy="1108727"/>
                          </a:xfrm>
                          <a:prstGeom prst="rect">
                            <a:avLst/>
                          </a:prstGeom>
                          <a:noFill/>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tcBorders>
              <w:top w:val="single" w:color="000000" w:sz="12" w:space="0"/>
              <w:left w:val="single" w:color="000000" w:sz="12" w:space="0"/>
              <w:bottom w:val="single" w:color="000000" w:sz="12" w:space="0"/>
              <w:right w:val="single" w:color="000000" w:sz="12" w:space="0"/>
            </w:tcBorders>
            <w:vAlign w:val="center"/>
          </w:tcPr>
          <w:p>
            <w:pPr>
              <w:jc w:val="center"/>
              <w:rPr>
                <w:rFonts w:ascii="宋体" w:hAnsi="宋体"/>
                <w:b/>
                <w:bCs/>
              </w:rPr>
            </w:pPr>
            <w:r>
              <w:rPr>
                <w:rFonts w:hint="eastAsia" w:ascii="宋体" w:hAnsi="宋体"/>
                <w:b/>
                <w:bCs/>
              </w:rPr>
              <w:t>线路长度（kM）</w:t>
            </w:r>
          </w:p>
        </w:tc>
        <w:tc>
          <w:tcPr>
            <w:tcW w:w="2841" w:type="dxa"/>
            <w:tcBorders>
              <w:top w:val="single" w:color="000000" w:sz="12" w:space="0"/>
              <w:left w:val="single" w:color="000000" w:sz="12" w:space="0"/>
              <w:right w:val="single" w:color="000000" w:sz="12" w:space="0"/>
            </w:tcBorders>
            <w:vAlign w:val="center"/>
          </w:tcPr>
          <w:p>
            <w:pPr>
              <w:jc w:val="center"/>
              <w:rPr>
                <w:rFonts w:ascii="宋体" w:hAnsi="宋体"/>
                <w:sz w:val="22"/>
                <w:szCs w:val="22"/>
              </w:rPr>
            </w:pPr>
            <w:r>
              <w:rPr>
                <w:rFonts w:hint="eastAsia" w:ascii="宋体" w:hAnsi="宋体" w:cs="宋体"/>
                <w:color w:val="000000"/>
                <w:kern w:val="0"/>
                <w:sz w:val="22"/>
                <w:szCs w:val="22"/>
                <w:lang w:bidi="ar"/>
              </w:rPr>
              <w:t>127.9</w:t>
            </w:r>
          </w:p>
        </w:tc>
        <w:tc>
          <w:tcPr>
            <w:tcW w:w="2841" w:type="dxa"/>
            <w:tcBorders>
              <w:top w:val="single" w:color="000000" w:sz="12" w:space="0"/>
              <w:left w:val="single" w:color="000000" w:sz="12" w:space="0"/>
              <w:bottom w:val="single" w:color="000000" w:sz="4" w:space="0"/>
              <w:right w:val="single" w:color="000000" w:sz="12" w:space="0"/>
            </w:tcBorders>
            <w:vAlign w:val="center"/>
          </w:tcPr>
          <w:p>
            <w:pPr>
              <w:jc w:val="center"/>
              <w:rPr>
                <w:rFonts w:ascii="宋体" w:hAnsi="宋体"/>
                <w:sz w:val="22"/>
                <w:szCs w:val="22"/>
              </w:rPr>
            </w:pPr>
            <w:r>
              <w:rPr>
                <w:rFonts w:hint="eastAsia" w:ascii="宋体" w:hAnsi="宋体" w:cs="宋体"/>
                <w:color w:val="000000"/>
                <w:kern w:val="0"/>
                <w:sz w:val="22"/>
                <w:szCs w:val="22"/>
                <w:lang w:bidi="ar"/>
              </w:rPr>
              <w:t>145.0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4" w:hRule="atLeast"/>
          <w:jc w:val="center"/>
        </w:trPr>
        <w:tc>
          <w:tcPr>
            <w:tcW w:w="2840" w:type="dxa"/>
            <w:tcBorders>
              <w:top w:val="single" w:color="000000" w:sz="12" w:space="0"/>
              <w:left w:val="single" w:color="000000" w:sz="12" w:space="0"/>
              <w:bottom w:val="single" w:color="000000" w:sz="12" w:space="0"/>
              <w:right w:val="single" w:color="000000" w:sz="12" w:space="0"/>
            </w:tcBorders>
            <w:vAlign w:val="center"/>
          </w:tcPr>
          <w:p>
            <w:pPr>
              <w:jc w:val="center"/>
              <w:rPr>
                <w:rFonts w:ascii="宋体" w:hAnsi="宋体"/>
                <w:b/>
                <w:bCs/>
              </w:rPr>
            </w:pPr>
            <w:r>
              <w:rPr>
                <w:rFonts w:hint="eastAsia" w:ascii="宋体" w:hAnsi="宋体"/>
                <w:b/>
                <w:bCs/>
              </w:rPr>
              <w:t>线路投资（万元）</w:t>
            </w:r>
          </w:p>
        </w:tc>
        <w:tc>
          <w:tcPr>
            <w:tcW w:w="2841" w:type="dxa"/>
            <w:tcBorders>
              <w:left w:val="single" w:color="000000" w:sz="12" w:space="0"/>
              <w:bottom w:val="single" w:color="000000" w:sz="12" w:space="0"/>
              <w:right w:val="single" w:color="000000" w:sz="12" w:space="0"/>
            </w:tcBorders>
            <w:vAlign w:val="center"/>
          </w:tcPr>
          <w:p>
            <w:pPr>
              <w:jc w:val="center"/>
              <w:rPr>
                <w:rFonts w:ascii="宋体" w:hAnsi="宋体"/>
                <w:sz w:val="22"/>
                <w:szCs w:val="22"/>
              </w:rPr>
            </w:pPr>
            <w:r>
              <w:rPr>
                <w:rFonts w:ascii="宋体" w:hAnsi="宋体"/>
                <w:sz w:val="22"/>
                <w:szCs w:val="22"/>
              </w:rPr>
              <w:t>3219.8</w:t>
            </w:r>
            <w:r>
              <w:rPr>
                <w:rFonts w:ascii="宋体" w:hAnsi="宋体"/>
                <w:sz w:val="22"/>
                <w:szCs w:val="22"/>
              </w:rPr>
              <w:fldChar w:fldCharType="begin"/>
            </w:r>
            <w:r>
              <w:rPr>
                <w:rFonts w:ascii="宋体" w:hAnsi="宋体"/>
                <w:sz w:val="22"/>
                <w:szCs w:val="22"/>
              </w:rPr>
              <w:instrText xml:space="preserve"> QUOTE </w:instrText>
            </w:r>
            <w:r>
              <w:rPr>
                <w:sz w:val="22"/>
                <w:szCs w:val="22"/>
              </w:rPr>
              <w:drawing>
                <wp:inline distT="0" distB="0" distL="0" distR="0">
                  <wp:extent cx="5278755" cy="399415"/>
                  <wp:effectExtent l="0" t="0" r="0" b="635"/>
                  <wp:docPr id="13590426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42617" name="图片 4"/>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5278755" cy="399415"/>
                          </a:xfrm>
                          <a:prstGeom prst="rect">
                            <a:avLst/>
                          </a:prstGeom>
                          <a:noFill/>
                          <a:ln>
                            <a:noFill/>
                          </a:ln>
                        </pic:spPr>
                      </pic:pic>
                    </a:graphicData>
                  </a:graphic>
                </wp:inline>
              </w:drawing>
            </w:r>
            <w:r>
              <w:rPr>
                <w:rFonts w:ascii="宋体" w:hAnsi="宋体"/>
                <w:sz w:val="22"/>
                <w:szCs w:val="22"/>
              </w:rPr>
              <w:instrText xml:space="preserve"> </w:instrText>
            </w:r>
            <w:r>
              <w:rPr>
                <w:rFonts w:ascii="宋体" w:hAnsi="宋体"/>
                <w:sz w:val="22"/>
                <w:szCs w:val="22"/>
              </w:rPr>
              <w:fldChar w:fldCharType="separate"/>
            </w:r>
            <w:r>
              <w:rPr>
                <w:rFonts w:ascii="宋体" w:hAnsi="宋体"/>
                <w:sz w:val="22"/>
                <w:szCs w:val="22"/>
              </w:rPr>
              <w:fldChar w:fldCharType="end"/>
            </w:r>
            <w:r>
              <w:rPr>
                <w:rFonts w:hint="eastAsia" w:ascii="宋体" w:hAnsi="宋体"/>
                <w:sz w:val="22"/>
                <w:szCs w:val="22"/>
              </w:rPr>
              <w:t xml:space="preserve"> </w:t>
            </w:r>
          </w:p>
        </w:tc>
        <w:tc>
          <w:tcPr>
            <w:tcW w:w="2841" w:type="dxa"/>
            <w:tcBorders>
              <w:top w:val="single" w:color="000000" w:sz="4" w:space="0"/>
              <w:left w:val="single" w:color="000000" w:sz="12" w:space="0"/>
              <w:bottom w:val="single" w:color="000000" w:sz="12" w:space="0"/>
              <w:right w:val="single" w:color="000000" w:sz="12" w:space="0"/>
            </w:tcBorders>
            <w:vAlign w:val="center"/>
          </w:tcPr>
          <w:p>
            <w:pPr>
              <w:jc w:val="center"/>
              <w:rPr>
                <w:rFonts w:ascii="宋体" w:hAnsi="宋体"/>
                <w:sz w:val="22"/>
                <w:szCs w:val="22"/>
              </w:rPr>
            </w:pPr>
            <w:r>
              <w:rPr>
                <w:rFonts w:ascii="宋体" w:hAnsi="宋体"/>
                <w:sz w:val="22"/>
                <w:szCs w:val="22"/>
              </w:rPr>
              <w:fldChar w:fldCharType="begin"/>
            </w:r>
            <w:r>
              <w:rPr>
                <w:rFonts w:ascii="宋体" w:hAnsi="宋体"/>
                <w:sz w:val="22"/>
                <w:szCs w:val="22"/>
              </w:rPr>
              <w:instrText xml:space="preserve"> QUOTE </w:instrText>
            </w:r>
            <w:r>
              <w:rPr>
                <w:sz w:val="22"/>
                <w:szCs w:val="22"/>
              </w:rPr>
              <w:drawing>
                <wp:inline distT="0" distB="0" distL="0" distR="0">
                  <wp:extent cx="5278755" cy="399415"/>
                  <wp:effectExtent l="0" t="0" r="0" b="635"/>
                  <wp:docPr id="14089483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48342" name="图片 2"/>
                          <pic:cNvPicPr>
                            <a:picLocks noChangeAspect="1" noChangeArrowheads="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5278755" cy="399415"/>
                          </a:xfrm>
                          <a:prstGeom prst="rect">
                            <a:avLst/>
                          </a:prstGeom>
                          <a:noFill/>
                          <a:ln>
                            <a:noFill/>
                          </a:ln>
                        </pic:spPr>
                      </pic:pic>
                    </a:graphicData>
                  </a:graphic>
                </wp:inline>
              </w:drawing>
            </w:r>
            <w:r>
              <w:rPr>
                <w:rFonts w:ascii="宋体" w:hAnsi="宋体"/>
                <w:sz w:val="22"/>
                <w:szCs w:val="22"/>
              </w:rPr>
              <w:instrText xml:space="preserve"> </w:instrText>
            </w:r>
            <w:r>
              <w:rPr>
                <w:rFonts w:ascii="宋体" w:hAnsi="宋体"/>
                <w:sz w:val="22"/>
                <w:szCs w:val="22"/>
              </w:rPr>
              <w:fldChar w:fldCharType="separate"/>
            </w:r>
            <w:r>
              <w:rPr>
                <w:rFonts w:ascii="宋体" w:hAnsi="宋体"/>
                <w:sz w:val="22"/>
                <w:szCs w:val="22"/>
              </w:rPr>
              <w:fldChar w:fldCharType="end"/>
            </w:r>
            <w:r>
              <w:rPr>
                <w:rFonts w:hint="eastAsia" w:ascii="宋体" w:hAnsi="宋体"/>
                <w:sz w:val="22"/>
                <w:szCs w:val="22"/>
              </w:rPr>
              <w:t xml:space="preserve"> 3361.6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tcBorders>
              <w:top w:val="single" w:color="000000" w:sz="12" w:space="0"/>
              <w:left w:val="single" w:color="000000" w:sz="12" w:space="0"/>
              <w:bottom w:val="single" w:color="000000" w:sz="12" w:space="0"/>
              <w:right w:val="single" w:color="000000" w:sz="12" w:space="0"/>
            </w:tcBorders>
            <w:vAlign w:val="center"/>
          </w:tcPr>
          <w:p>
            <w:pPr>
              <w:jc w:val="center"/>
              <w:rPr>
                <w:rFonts w:ascii="宋体" w:hAnsi="宋体"/>
                <w:b/>
                <w:bCs/>
              </w:rPr>
            </w:pPr>
            <w:r>
              <w:rPr>
                <w:rFonts w:hint="eastAsia" w:ascii="宋体" w:hAnsi="宋体"/>
                <w:b/>
                <w:bCs/>
              </w:rPr>
              <w:t>开关设备数量（台）</w:t>
            </w:r>
          </w:p>
        </w:tc>
        <w:tc>
          <w:tcPr>
            <w:tcW w:w="2841" w:type="dxa"/>
            <w:tcBorders>
              <w:top w:val="single" w:color="000000" w:sz="12" w:space="0"/>
              <w:left w:val="single" w:color="000000" w:sz="12" w:space="0"/>
              <w:right w:val="single" w:color="000000" w:sz="12" w:space="0"/>
            </w:tcBorders>
            <w:vAlign w:val="center"/>
          </w:tcPr>
          <w:p>
            <w:pPr>
              <w:jc w:val="center"/>
              <w:rPr>
                <w:rFonts w:ascii="宋体" w:hAnsi="宋体"/>
                <w:sz w:val="22"/>
                <w:szCs w:val="22"/>
              </w:rPr>
            </w:pPr>
            <w:r>
              <w:rPr>
                <w:rFonts w:ascii="宋体" w:hAnsi="宋体"/>
                <w:color w:val="000000"/>
                <w:kern w:val="0"/>
                <w:sz w:val="22"/>
                <w:szCs w:val="22"/>
                <w:lang w:bidi="ar"/>
              </w:rPr>
              <w:t>16</w:t>
            </w:r>
          </w:p>
        </w:tc>
        <w:tc>
          <w:tcPr>
            <w:tcW w:w="2841" w:type="dxa"/>
            <w:tcBorders>
              <w:top w:val="single" w:color="000000" w:sz="12" w:space="0"/>
              <w:left w:val="single" w:color="000000" w:sz="12" w:space="0"/>
              <w:bottom w:val="single" w:color="000000" w:sz="4" w:space="0"/>
              <w:right w:val="single" w:color="000000" w:sz="12" w:space="0"/>
            </w:tcBorders>
            <w:vAlign w:val="center"/>
          </w:tcPr>
          <w:p>
            <w:pPr>
              <w:jc w:val="center"/>
              <w:rPr>
                <w:rFonts w:ascii="宋体" w:hAnsi="宋体"/>
                <w:sz w:val="22"/>
                <w:szCs w:val="22"/>
              </w:rPr>
            </w:pPr>
            <w:r>
              <w:rPr>
                <w:rFonts w:hint="eastAsia" w:ascii="宋体" w:hAnsi="宋体"/>
                <w:sz w:val="22"/>
                <w:szCs w:val="22"/>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tcBorders>
              <w:top w:val="single" w:color="000000" w:sz="12" w:space="0"/>
              <w:left w:val="single" w:color="000000" w:sz="12" w:space="0"/>
              <w:bottom w:val="single" w:color="000000" w:sz="12" w:space="0"/>
              <w:right w:val="single" w:color="000000" w:sz="12" w:space="0"/>
            </w:tcBorders>
            <w:vAlign w:val="center"/>
          </w:tcPr>
          <w:p>
            <w:pPr>
              <w:jc w:val="center"/>
              <w:rPr>
                <w:rFonts w:ascii="宋体" w:hAnsi="宋体"/>
                <w:b/>
                <w:bCs/>
              </w:rPr>
            </w:pPr>
            <w:r>
              <w:rPr>
                <w:rFonts w:hint="eastAsia" w:ascii="宋体" w:hAnsi="宋体"/>
                <w:b/>
                <w:bCs/>
              </w:rPr>
              <w:t>开关设备投资（万元）</w:t>
            </w:r>
          </w:p>
        </w:tc>
        <w:tc>
          <w:tcPr>
            <w:tcW w:w="2841" w:type="dxa"/>
            <w:tcBorders>
              <w:left w:val="single" w:color="000000" w:sz="12" w:space="0"/>
              <w:bottom w:val="single" w:color="000000" w:sz="12" w:space="0"/>
              <w:right w:val="single" w:color="000000" w:sz="12" w:space="0"/>
            </w:tcBorders>
            <w:vAlign w:val="center"/>
          </w:tcPr>
          <w:p>
            <w:pPr>
              <w:jc w:val="center"/>
              <w:rPr>
                <w:rFonts w:ascii="宋体" w:hAnsi="宋体"/>
                <w:sz w:val="22"/>
                <w:szCs w:val="22"/>
              </w:rPr>
            </w:pPr>
            <w:r>
              <w:rPr>
                <w:rFonts w:hint="eastAsia" w:ascii="宋体" w:hAnsi="宋体"/>
                <w:sz w:val="22"/>
                <w:szCs w:val="22"/>
              </w:rPr>
              <w:t>96</w:t>
            </w:r>
          </w:p>
        </w:tc>
        <w:tc>
          <w:tcPr>
            <w:tcW w:w="2841" w:type="dxa"/>
            <w:tcBorders>
              <w:top w:val="single" w:color="000000" w:sz="4" w:space="0"/>
              <w:left w:val="single" w:color="000000" w:sz="12" w:space="0"/>
              <w:bottom w:val="single" w:color="000000" w:sz="12" w:space="0"/>
              <w:right w:val="single" w:color="000000" w:sz="12" w:space="0"/>
            </w:tcBorders>
            <w:vAlign w:val="center"/>
          </w:tcPr>
          <w:p>
            <w:pPr>
              <w:jc w:val="center"/>
              <w:rPr>
                <w:rFonts w:ascii="宋体" w:hAnsi="宋体"/>
                <w:sz w:val="22"/>
                <w:szCs w:val="22"/>
              </w:rPr>
            </w:pPr>
            <w:r>
              <w:rPr>
                <w:rFonts w:hint="eastAsia" w:ascii="宋体" w:hAnsi="宋体"/>
                <w:sz w:val="22"/>
                <w:szCs w:val="22"/>
              </w:rPr>
              <w:t>108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2840" w:type="dxa"/>
            <w:tcBorders>
              <w:top w:val="single" w:color="000000" w:sz="12" w:space="0"/>
              <w:left w:val="single" w:color="000000" w:sz="12" w:space="0"/>
              <w:bottom w:val="single" w:color="000000" w:sz="12" w:space="0"/>
              <w:right w:val="single" w:color="000000" w:sz="12" w:space="0"/>
            </w:tcBorders>
            <w:vAlign w:val="center"/>
          </w:tcPr>
          <w:p>
            <w:pPr>
              <w:jc w:val="center"/>
              <w:rPr>
                <w:rFonts w:ascii="宋体" w:hAnsi="宋体"/>
                <w:b/>
                <w:bCs/>
              </w:rPr>
            </w:pPr>
            <w:r>
              <w:rPr>
                <w:rFonts w:hint="eastAsia" w:ascii="宋体" w:hAnsi="宋体"/>
                <w:b/>
                <w:bCs/>
              </w:rPr>
              <w:t>总投资W（万元）</w:t>
            </w:r>
          </w:p>
        </w:tc>
        <w:tc>
          <w:tcPr>
            <w:tcW w:w="2841" w:type="dxa"/>
            <w:tcBorders>
              <w:top w:val="single" w:color="000000" w:sz="12" w:space="0"/>
              <w:left w:val="single" w:color="000000" w:sz="12" w:space="0"/>
              <w:bottom w:val="single" w:color="000000" w:sz="12" w:space="0"/>
              <w:right w:val="single" w:color="000000" w:sz="12" w:space="0"/>
            </w:tcBorders>
            <w:vAlign w:val="center"/>
          </w:tcPr>
          <w:p>
            <w:pPr>
              <w:jc w:val="center"/>
              <w:rPr>
                <w:rFonts w:ascii="宋体" w:hAnsi="宋体"/>
                <w:sz w:val="22"/>
                <w:szCs w:val="22"/>
              </w:rPr>
            </w:pPr>
            <w:r>
              <w:rPr>
                <w:rFonts w:hint="eastAsia" w:ascii="宋体" w:hAnsi="宋体"/>
                <w:sz w:val="22"/>
                <w:szCs w:val="22"/>
              </w:rPr>
              <w:t>3315.8</w:t>
            </w:r>
          </w:p>
        </w:tc>
        <w:tc>
          <w:tcPr>
            <w:tcW w:w="2841" w:type="dxa"/>
            <w:tcBorders>
              <w:top w:val="single" w:color="000000" w:sz="12" w:space="0"/>
              <w:left w:val="single" w:color="000000" w:sz="12" w:space="0"/>
              <w:bottom w:val="single" w:color="000000" w:sz="12" w:space="0"/>
              <w:right w:val="single" w:color="000000" w:sz="12" w:space="0"/>
            </w:tcBorders>
            <w:vAlign w:val="center"/>
          </w:tcPr>
          <w:p>
            <w:pPr>
              <w:jc w:val="center"/>
              <w:rPr>
                <w:rFonts w:ascii="宋体" w:hAnsi="宋体"/>
                <w:sz w:val="22"/>
                <w:szCs w:val="22"/>
              </w:rPr>
            </w:pPr>
            <w:r>
              <w:rPr>
                <w:rFonts w:hint="eastAsia" w:ascii="宋体" w:hAnsi="宋体"/>
                <w:sz w:val="22"/>
                <w:szCs w:val="22"/>
              </w:rPr>
              <w:t>3469.6</w:t>
            </w:r>
          </w:p>
        </w:tc>
      </w:tr>
    </w:tbl>
    <w:p>
      <w:pPr>
        <w:ind w:left="425"/>
        <w:rPr>
          <w:rFonts w:ascii="宋体" w:hAnsi="宋体"/>
        </w:rPr>
      </w:pPr>
    </w:p>
    <w:p>
      <w:pPr>
        <w:pStyle w:val="3"/>
        <w:ind w:left="240" w:right="240"/>
      </w:pPr>
      <w:bookmarkStart w:id="101" w:name="_Toc23676"/>
      <w:r>
        <w:rPr>
          <w:rFonts w:hint="eastAsia"/>
        </w:rPr>
        <w:t xml:space="preserve">6.2 </w:t>
      </w:r>
      <w:r>
        <w:rPr>
          <w:rStyle w:val="23"/>
          <w:rFonts w:hint="eastAsia"/>
          <w:b/>
          <w:bCs/>
        </w:rPr>
        <w:t>年运行费用计算</w:t>
      </w:r>
      <w:bookmarkEnd w:id="101"/>
    </w:p>
    <w:p>
      <w:pPr>
        <w:ind w:left="420" w:firstLine="420"/>
        <w:rPr>
          <w:rFonts w:ascii="宋体" w:hAnsi="宋体"/>
        </w:rPr>
      </w:pPr>
      <w:r>
        <w:rPr>
          <w:rFonts w:hint="eastAsia" w:ascii="宋体" w:hAnsi="宋体"/>
        </w:rPr>
        <w:t>为计算两种方案的年运行费用，需要对折旧率与电价进行假设。折旧率按每年占总投资的8%来计算，电价取0.4元/kWh。</w:t>
      </w:r>
    </w:p>
    <w:p>
      <w:pPr>
        <w:ind w:left="420" w:firstLine="420"/>
        <w:rPr>
          <w:rFonts w:ascii="宋体" w:hAnsi="宋体"/>
        </w:rPr>
      </w:pPr>
      <w:r>
        <w:rPr>
          <w:rFonts w:hint="eastAsia" w:ascii="宋体" w:hAnsi="宋体"/>
        </w:rPr>
        <w:t>线路年网损费用</w:t>
      </w:r>
      <m:oMath>
        <m:r>
          <m:rPr/>
          <w:rPr>
            <w:rFonts w:ascii="Cambria Math" w:hAnsi="Cambria Math"/>
          </w:rPr>
          <m:t>∆A</m:t>
        </m:r>
      </m:oMath>
      <w:r>
        <w:rPr>
          <w:rFonts w:hint="eastAsia" w:ascii="宋体" w:hAnsi="宋体"/>
        </w:rPr>
        <w:t>的计算公式为：</w:t>
      </w:r>
    </w:p>
    <w:p>
      <w:pPr>
        <w:ind w:left="420" w:firstLine="420"/>
        <w:jc w:val="center"/>
        <w:rPr>
          <w:rFonts w:hAnsi="Cambria Math"/>
        </w:rPr>
      </w:pPr>
      <m:oMath>
        <m:r>
          <m:rPr/>
          <w:rPr>
            <w:rFonts w:ascii="Cambria Math" w:hAnsi="Cambria Math"/>
          </w:rPr>
          <m:t>∆A=</m:t>
        </m:r>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f>
              <m:fPr>
                <m:ctrlPr>
                  <w:rPr>
                    <w:rFonts w:ascii="Cambria Math" w:hAnsi="Cambria Math"/>
                    <w:i/>
                  </w:rPr>
                </m:ctrlPr>
              </m:fPr>
              <m:num>
                <m:sSubSup>
                  <m:sSubSupPr>
                    <m:ctrlPr>
                      <w:rPr>
                        <w:rFonts w:ascii="Cambria Math" w:hAnsi="Cambria Math"/>
                        <w:i/>
                      </w:rPr>
                    </m:ctrlPr>
                  </m:sSubSupPr>
                  <m:e>
                    <m:r>
                      <m:rPr/>
                      <w:rPr>
                        <w:rFonts w:ascii="Cambria Math" w:hAnsi="Cambria Math"/>
                      </w:rPr>
                      <m:t>S</m:t>
                    </m:r>
                    <m:ctrlPr>
                      <w:rPr>
                        <w:rFonts w:ascii="Cambria Math" w:hAnsi="Cambria Math"/>
                        <w:i/>
                      </w:rPr>
                    </m:ctrlPr>
                  </m:e>
                  <m:sub>
                    <m:r>
                      <m:rPr/>
                      <w:rPr>
                        <w:rFonts w:ascii="Cambria Math" w:hAnsi="Cambria Math"/>
                      </w:rPr>
                      <m:t>imax</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num>
              <m:den>
                <m:sSup>
                  <m:sSupPr>
                    <m:ctrlPr>
                      <w:rPr>
                        <w:rFonts w:ascii="Cambria Math" w:hAnsi="Cambria Math"/>
                        <w:i/>
                      </w:rPr>
                    </m:ctrlPr>
                  </m:sSupPr>
                  <m:e>
                    <m:r>
                      <m:rPr/>
                      <w:rPr>
                        <w:rFonts w:ascii="Cambria Math" w:hAnsi="Cambria Math"/>
                      </w:rPr>
                      <m:t>U</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τ</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nary>
      </m:oMath>
      <w:r>
        <w:rPr>
          <w:rFonts w:hAnsi="Cambria Math"/>
        </w:rPr>
        <w:t xml:space="preserve"> </w:t>
      </w:r>
      <w:r>
        <w:rPr>
          <w:rFonts w:hint="eastAsia" w:hAnsi="Cambria Math"/>
          <w:position w:val="-30"/>
        </w:rPr>
        <w:object>
          <v:shape id="_x0000_i1029" o:spt="75" type="#_x0000_t75" style="height:36pt;width:114pt;" o:ole="t" filled="f" o:preferrelative="t" stroked="f" coordsize="21600,21600">
            <v:path/>
            <v:fill on="f" focussize="0,0"/>
            <v:stroke on="f" joinstyle="miter"/>
            <v:imagedata r:id="rId62" o:title=""/>
            <o:lock v:ext="edit" aspectratio="t"/>
            <w10:wrap type="none"/>
            <w10:anchorlock/>
          </v:shape>
          <o:OLEObject Type="Embed" ProgID="Equation.3" ShapeID="_x0000_i1029" DrawAspect="Content" ObjectID="_1468075729" r:id="rId61">
            <o:LockedField>false</o:LockedField>
          </o:OLEObject>
        </w:object>
      </w:r>
    </w:p>
    <w:p>
      <w:pPr>
        <w:ind w:left="420" w:firstLine="420"/>
        <w:rPr>
          <w:rFonts w:ascii="宋体" w:hAnsi="宋体"/>
        </w:rPr>
      </w:pPr>
      <m:oMath>
        <m:sSub>
          <m:sSubPr>
            <m:ctrlPr>
              <w:rPr>
                <w:rFonts w:ascii="Cambria Math" w:hAnsi="Cambria Math"/>
                <w:i/>
              </w:rPr>
            </m:ctrlPr>
          </m:sSubPr>
          <m:e>
            <m:r>
              <m:rPr/>
              <w:rPr>
                <w:rFonts w:ascii="Cambria Math" w:hAnsi="Cambria Math"/>
              </w:rPr>
              <m:t>τ</m:t>
            </m:r>
            <m:ctrlPr>
              <w:rPr>
                <w:rFonts w:ascii="Cambria Math" w:hAnsi="Cambria Math"/>
                <w:i/>
              </w:rPr>
            </m:ctrlPr>
          </m:e>
          <m:sub>
            <m:r>
              <m:rPr/>
              <w:rPr>
                <w:rFonts w:ascii="Cambria Math" w:hAnsi="Cambria Math"/>
              </w:rPr>
              <m:t>i</m:t>
            </m:r>
            <m:ctrlPr>
              <w:rPr>
                <w:rFonts w:ascii="Cambria Math" w:hAnsi="Cambria Math"/>
                <w:i/>
              </w:rPr>
            </m:ctrlPr>
          </m:sub>
        </m:sSub>
      </m:oMath>
      <w:r>
        <w:rPr>
          <w:rFonts w:hAnsi="Cambria Math"/>
        </w:rPr>
        <w:t>(h)</w:t>
      </w:r>
      <w:r>
        <w:rPr>
          <w:rFonts w:hint="eastAsia" w:ascii="宋体" w:hAnsi="宋体"/>
        </w:rPr>
        <w:t>可以根据通过对应的</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imax</m:t>
            </m:r>
            <m:ctrlPr>
              <w:rPr>
                <w:rFonts w:ascii="Cambria Math" w:hAnsi="Cambria Math"/>
                <w:i/>
              </w:rPr>
            </m:ctrlPr>
          </m:sub>
        </m:sSub>
      </m:oMath>
      <w:r>
        <w:rPr>
          <w:rFonts w:hint="eastAsia" w:ascii="宋体" w:hAnsi="宋体"/>
        </w:rPr>
        <w:t>和</w:t>
      </w:r>
      <m:oMath>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sSub>
              <m:sSubPr>
                <m:ctrlPr>
                  <w:rPr>
                    <w:rFonts w:ascii="Cambria Math" w:hAnsi="Cambria Math"/>
                    <w:i/>
                  </w:rPr>
                </m:ctrlPr>
              </m:sSubPr>
              <m:e>
                <m:r>
                  <m:rPr/>
                  <w:rPr>
                    <w:rFonts w:ascii="Cambria Math" w:hAnsi="Cambria Math"/>
                  </w:rPr>
                  <m:t>Φ</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func>
      </m:oMath>
      <w:r>
        <w:rPr>
          <w:rFonts w:hint="eastAsia" w:ascii="宋体" w:hAnsi="宋体"/>
        </w:rPr>
        <w:t>查下表6-3得到</w:t>
      </w:r>
      <w:r>
        <w:rPr>
          <w:rFonts w:ascii="宋体" w:hAnsi="宋体"/>
        </w:rPr>
        <w:t>：</w:t>
      </w:r>
    </w:p>
    <w:p>
      <w:pPr>
        <w:ind w:firstLine="480" w:firstLineChars="200"/>
        <w:jc w:val="center"/>
        <w:rPr>
          <w:rFonts w:ascii="宋体" w:hAnsi="宋体"/>
          <w:szCs w:val="21"/>
        </w:rPr>
      </w:pPr>
      <w:r>
        <w:rPr>
          <w:rFonts w:hint="eastAsia" w:ascii="宋体" w:hAnsi="宋体"/>
          <w:szCs w:val="21"/>
        </w:rPr>
        <w:t>表6-3</w:t>
      </w:r>
      <w:r>
        <w:rPr>
          <w:rFonts w:ascii="宋体" w:hAnsi="宋体"/>
          <w:szCs w:val="21"/>
        </w:rPr>
        <w:t xml:space="preserve">  </w:t>
      </w:r>
      <m:oMath>
        <m:sSub>
          <m:sSubPr>
            <m:ctrlPr>
              <w:rPr>
                <w:rFonts w:ascii="Cambria Math" w:hAnsi="Cambria Math"/>
                <w:i/>
                <w:szCs w:val="21"/>
              </w:rPr>
            </m:ctrlPr>
          </m:sSubPr>
          <m:e>
            <m:r>
              <m:rPr/>
              <w:rPr>
                <w:rFonts w:ascii="Cambria Math" w:hAnsi="Cambria Math"/>
                <w:szCs w:val="21"/>
              </w:rPr>
              <m:t>T</m:t>
            </m:r>
            <m:ctrlPr>
              <w:rPr>
                <w:rFonts w:ascii="Cambria Math" w:hAnsi="Cambria Math"/>
                <w:i/>
                <w:szCs w:val="21"/>
              </w:rPr>
            </m:ctrlPr>
          </m:e>
          <m:sub>
            <m:r>
              <m:rPr/>
              <w:rPr>
                <w:rFonts w:ascii="Cambria Math" w:hAnsi="Cambria Math"/>
                <w:szCs w:val="21"/>
              </w:rPr>
              <m:t>imax</m:t>
            </m:r>
            <m:ctrlPr>
              <w:rPr>
                <w:rFonts w:ascii="Cambria Math" w:hAnsi="Cambria Math"/>
                <w:i/>
                <w:szCs w:val="21"/>
              </w:rPr>
            </m:ctrlPr>
          </m:sub>
        </m:sSub>
      </m:oMath>
      <w:r>
        <w:rPr>
          <w:rFonts w:hint="eastAsia" w:ascii="宋体" w:hAnsi="宋体"/>
          <w:szCs w:val="21"/>
        </w:rPr>
        <w:t>和</w:t>
      </w:r>
      <m:oMath>
        <m:func>
          <m:funcPr>
            <m:ctrlPr>
              <w:rPr>
                <w:rFonts w:ascii="Cambria Math" w:hAnsi="Cambria Math"/>
                <w:i/>
                <w:szCs w:val="21"/>
              </w:rPr>
            </m:ctrlPr>
          </m:funcPr>
          <m:fName>
            <m:r>
              <m:rPr>
                <m:sty m:val="p"/>
              </m:rPr>
              <w:rPr>
                <w:rFonts w:ascii="Cambria Math" w:hAnsi="Cambria Math"/>
                <w:szCs w:val="21"/>
              </w:rPr>
              <m:t>cos</m:t>
            </m:r>
            <m:ctrlPr>
              <w:rPr>
                <w:rFonts w:ascii="Cambria Math" w:hAnsi="Cambria Math"/>
                <w:i/>
                <w:szCs w:val="21"/>
              </w:rPr>
            </m:ctrlPr>
          </m:fName>
          <m:e>
            <m:sSub>
              <m:sSubPr>
                <m:ctrlPr>
                  <w:rPr>
                    <w:rFonts w:ascii="Cambria Math" w:hAnsi="Cambria Math"/>
                    <w:i/>
                    <w:szCs w:val="21"/>
                  </w:rPr>
                </m:ctrlPr>
              </m:sSubPr>
              <m:e>
                <m:r>
                  <m:rPr/>
                  <w:rPr>
                    <w:rFonts w:ascii="Cambria Math" w:hAnsi="Cambria Math"/>
                    <w:szCs w:val="21"/>
                  </w:rPr>
                  <m:t>Φ</m:t>
                </m:r>
                <m:ctrlPr>
                  <w:rPr>
                    <w:rFonts w:ascii="Cambria Math" w:hAnsi="Cambria Math"/>
                    <w:i/>
                    <w:szCs w:val="21"/>
                  </w:rPr>
                </m:ctrlPr>
              </m:e>
              <m:sub>
                <m:r>
                  <m:rPr/>
                  <w:rPr>
                    <w:rFonts w:ascii="Cambria Math" w:hAnsi="Cambria Math"/>
                    <w:szCs w:val="21"/>
                  </w:rPr>
                  <m:t>i</m:t>
                </m:r>
                <m:ctrlPr>
                  <w:rPr>
                    <w:rFonts w:ascii="Cambria Math" w:hAnsi="Cambria Math"/>
                    <w:i/>
                    <w:szCs w:val="21"/>
                  </w:rPr>
                </m:ctrlPr>
              </m:sub>
            </m:sSub>
            <m:ctrlPr>
              <w:rPr>
                <w:rFonts w:ascii="Cambria Math" w:hAnsi="Cambria Math"/>
                <w:i/>
                <w:szCs w:val="21"/>
              </w:rPr>
            </m:ctrlPr>
          </m:e>
        </m:func>
      </m:oMath>
      <w:r>
        <w:rPr>
          <w:rFonts w:ascii="宋体" w:hAnsi="宋体"/>
          <w:szCs w:val="21"/>
        </w:rPr>
        <w:t>与</w:t>
      </w:r>
      <m:oMath>
        <m:sSub>
          <m:sSubPr>
            <m:ctrlPr>
              <w:rPr>
                <w:rFonts w:ascii="Cambria Math" w:hAnsi="Cambria Math"/>
                <w:i/>
                <w:szCs w:val="21"/>
              </w:rPr>
            </m:ctrlPr>
          </m:sSubPr>
          <m:e>
            <m:r>
              <m:rPr/>
              <w:rPr>
                <w:rFonts w:ascii="Cambria Math" w:hAnsi="Cambria Math"/>
                <w:szCs w:val="21"/>
              </w:rPr>
              <m:t>τ</m:t>
            </m:r>
            <m:ctrlPr>
              <w:rPr>
                <w:rFonts w:ascii="Cambria Math" w:hAnsi="Cambria Math"/>
                <w:i/>
                <w:szCs w:val="21"/>
              </w:rPr>
            </m:ctrlPr>
          </m:e>
          <m:sub>
            <m:r>
              <m:rPr/>
              <w:rPr>
                <w:rFonts w:ascii="Cambria Math" w:hAnsi="Cambria Math"/>
                <w:szCs w:val="21"/>
              </w:rPr>
              <m:t>i</m:t>
            </m:r>
            <m:ctrlPr>
              <w:rPr>
                <w:rFonts w:ascii="Cambria Math" w:hAnsi="Cambria Math"/>
                <w:i/>
                <w:szCs w:val="21"/>
              </w:rPr>
            </m:ctrlPr>
          </m:sub>
        </m:sSub>
      </m:oMath>
      <w:r>
        <w:rPr>
          <w:rFonts w:ascii="宋体" w:hAnsi="宋体"/>
          <w:szCs w:val="21"/>
        </w:rPr>
        <w:t>的关系</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2"/>
        <w:gridCol w:w="1326"/>
        <w:gridCol w:w="1326"/>
        <w:gridCol w:w="1326"/>
        <w:gridCol w:w="1326"/>
        <w:gridCol w:w="13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92" w:type="dxa"/>
            <w:tcBorders>
              <w:top w:val="single" w:color="auto" w:sz="12" w:space="0"/>
              <w:left w:val="single" w:color="auto" w:sz="12" w:space="0"/>
              <w:bottom w:val="single" w:color="auto" w:sz="12" w:space="0"/>
              <w:right w:val="single" w:color="auto" w:sz="12" w:space="0"/>
              <w:tl2br w:val="single" w:color="auto" w:sz="12" w:space="0"/>
            </w:tcBorders>
          </w:tcPr>
          <w:p>
            <w:pPr>
              <w:tabs>
                <w:tab w:val="left" w:pos="720"/>
              </w:tabs>
              <w:rPr>
                <w:b/>
                <w:bCs/>
              </w:rPr>
            </w:pPr>
            <w:r>
              <w:rPr>
                <w:rFonts w:hint="eastAsia"/>
                <w:b/>
                <w:bCs/>
              </w:rPr>
              <w:t xml:space="preserve">         </w:t>
            </w:r>
            <w:r>
              <w:rPr>
                <w:b/>
                <w:bCs/>
                <w:position w:val="-10"/>
              </w:rPr>
              <w:object>
                <v:shape id="_x0000_i1030" o:spt="75" type="#_x0000_t75" style="height:13.8pt;width:28.8pt;" o:ole="t" filled="f" o:preferrelative="t" stroked="f" coordsize="21600,21600">
                  <v:path/>
                  <v:fill on="f" focussize="0,0"/>
                  <v:stroke on="f" joinstyle="miter"/>
                  <v:imagedata r:id="rId64" o:title=""/>
                  <o:lock v:ext="edit" aspectratio="t"/>
                  <w10:wrap type="none"/>
                  <w10:anchorlock/>
                </v:shape>
                <o:OLEObject Type="Embed" ProgID="Equation.3" ShapeID="_x0000_i1030" DrawAspect="Content" ObjectID="_1468075730" r:id="rId63">
                  <o:LockedField>false</o:LockedField>
                </o:OLEObject>
              </w:object>
            </w:r>
          </w:p>
          <w:p>
            <w:pPr>
              <w:tabs>
                <w:tab w:val="left" w:pos="720"/>
              </w:tabs>
              <w:rPr>
                <w:b/>
                <w:bCs/>
              </w:rPr>
            </w:pPr>
            <w:r>
              <w:rPr>
                <w:b/>
                <w:bCs/>
                <w:position w:val="-12"/>
              </w:rPr>
              <w:object>
                <v:shape id="_x0000_i1031" o:spt="75" type="#_x0000_t75" style="height:18pt;width:21.6pt;" o:ole="t" filled="f" o:preferrelative="t" stroked="f" coordsize="21600,21600">
                  <v:path/>
                  <v:fill on="f" focussize="0,0"/>
                  <v:stroke on="f" joinstyle="miter"/>
                  <v:imagedata r:id="rId66" o:title=""/>
                  <o:lock v:ext="edit" aspectratio="t"/>
                  <w10:wrap type="none"/>
                  <w10:anchorlock/>
                </v:shape>
                <o:OLEObject Type="Embed" ProgID="Equation.3" ShapeID="_x0000_i1031" DrawAspect="Content" ObjectID="_1468075731" r:id="rId65">
                  <o:LockedField>false</o:LockedField>
                </o:OLEObject>
              </w:object>
            </w:r>
            <w:r>
              <w:rPr>
                <w:rFonts w:hint="eastAsia"/>
                <w:b/>
                <w:bCs/>
              </w:rPr>
              <w:t>（</w:t>
            </w:r>
            <w:r>
              <w:rPr>
                <w:rFonts w:hint="eastAsia" w:ascii="宋体" w:hAnsi="宋体"/>
                <w:b/>
                <w:bCs/>
              </w:rPr>
              <w:t>h</w:t>
            </w:r>
            <w:r>
              <w:rPr>
                <w:rFonts w:hint="eastAsia"/>
                <w:b/>
                <w:bCs/>
              </w:rPr>
              <w:t>）</w:t>
            </w:r>
          </w:p>
        </w:tc>
        <w:tc>
          <w:tcPr>
            <w:tcW w:w="1326" w:type="dxa"/>
            <w:tcBorders>
              <w:top w:val="single" w:color="auto" w:sz="12" w:space="0"/>
              <w:left w:val="single" w:color="auto" w:sz="12" w:space="0"/>
              <w:bottom w:val="single" w:color="auto" w:sz="12" w:space="0"/>
              <w:right w:val="single" w:color="auto" w:sz="12" w:space="0"/>
            </w:tcBorders>
            <w:vAlign w:val="center"/>
          </w:tcPr>
          <w:p>
            <w:pPr>
              <w:tabs>
                <w:tab w:val="left" w:pos="720"/>
              </w:tabs>
              <w:jc w:val="center"/>
              <w:rPr>
                <w:b/>
                <w:bCs/>
              </w:rPr>
            </w:pPr>
            <w:r>
              <w:rPr>
                <w:rFonts w:hint="eastAsia"/>
                <w:b/>
                <w:bCs/>
              </w:rPr>
              <w:t>0.80</w:t>
            </w:r>
          </w:p>
        </w:tc>
        <w:tc>
          <w:tcPr>
            <w:tcW w:w="1326" w:type="dxa"/>
            <w:tcBorders>
              <w:top w:val="single" w:color="auto" w:sz="12" w:space="0"/>
              <w:left w:val="single" w:color="auto" w:sz="12" w:space="0"/>
              <w:bottom w:val="single" w:color="auto" w:sz="12" w:space="0"/>
              <w:right w:val="single" w:color="auto" w:sz="12" w:space="0"/>
            </w:tcBorders>
            <w:vAlign w:val="center"/>
          </w:tcPr>
          <w:p>
            <w:pPr>
              <w:tabs>
                <w:tab w:val="left" w:pos="720"/>
              </w:tabs>
              <w:jc w:val="center"/>
              <w:rPr>
                <w:b/>
                <w:bCs/>
              </w:rPr>
            </w:pPr>
            <w:r>
              <w:rPr>
                <w:rFonts w:hint="eastAsia"/>
                <w:b/>
                <w:bCs/>
              </w:rPr>
              <w:t>0.85</w:t>
            </w:r>
          </w:p>
        </w:tc>
        <w:tc>
          <w:tcPr>
            <w:tcW w:w="1326" w:type="dxa"/>
            <w:tcBorders>
              <w:top w:val="single" w:color="auto" w:sz="12" w:space="0"/>
              <w:left w:val="single" w:color="auto" w:sz="12" w:space="0"/>
              <w:bottom w:val="single" w:color="auto" w:sz="12" w:space="0"/>
              <w:right w:val="single" w:color="auto" w:sz="12" w:space="0"/>
            </w:tcBorders>
            <w:vAlign w:val="center"/>
          </w:tcPr>
          <w:p>
            <w:pPr>
              <w:tabs>
                <w:tab w:val="left" w:pos="720"/>
              </w:tabs>
              <w:jc w:val="center"/>
              <w:rPr>
                <w:b/>
                <w:bCs/>
              </w:rPr>
            </w:pPr>
            <w:r>
              <w:rPr>
                <w:rFonts w:hint="eastAsia"/>
                <w:b/>
                <w:bCs/>
              </w:rPr>
              <w:t>0.90</w:t>
            </w:r>
          </w:p>
        </w:tc>
        <w:tc>
          <w:tcPr>
            <w:tcW w:w="1326" w:type="dxa"/>
            <w:tcBorders>
              <w:top w:val="single" w:color="auto" w:sz="12" w:space="0"/>
              <w:left w:val="single" w:color="auto" w:sz="12" w:space="0"/>
              <w:bottom w:val="single" w:color="auto" w:sz="12" w:space="0"/>
              <w:right w:val="single" w:color="auto" w:sz="12" w:space="0"/>
            </w:tcBorders>
            <w:vAlign w:val="center"/>
          </w:tcPr>
          <w:p>
            <w:pPr>
              <w:tabs>
                <w:tab w:val="left" w:pos="720"/>
              </w:tabs>
              <w:jc w:val="center"/>
              <w:rPr>
                <w:b/>
                <w:bCs/>
              </w:rPr>
            </w:pPr>
            <w:r>
              <w:rPr>
                <w:rFonts w:hint="eastAsia"/>
                <w:b/>
                <w:bCs/>
              </w:rPr>
              <w:t>0.95</w:t>
            </w:r>
          </w:p>
        </w:tc>
        <w:tc>
          <w:tcPr>
            <w:tcW w:w="1326" w:type="dxa"/>
            <w:tcBorders>
              <w:top w:val="single" w:color="auto" w:sz="12" w:space="0"/>
              <w:left w:val="single" w:color="auto" w:sz="12" w:space="0"/>
              <w:bottom w:val="single" w:color="auto" w:sz="12" w:space="0"/>
              <w:right w:val="single" w:color="auto" w:sz="12" w:space="0"/>
            </w:tcBorders>
            <w:vAlign w:val="center"/>
          </w:tcPr>
          <w:p>
            <w:pPr>
              <w:tabs>
                <w:tab w:val="left" w:pos="720"/>
              </w:tabs>
              <w:jc w:val="center"/>
              <w:rPr>
                <w:b/>
                <w:bCs/>
              </w:rPr>
            </w:pPr>
            <w:r>
              <w:rPr>
                <w:rFonts w:hint="eastAsia"/>
                <w:b/>
                <w:bC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2" w:type="dxa"/>
            <w:tcBorders>
              <w:top w:val="single" w:color="auto" w:sz="12" w:space="0"/>
              <w:left w:val="single" w:color="auto" w:sz="12" w:space="0"/>
              <w:bottom w:val="single" w:color="auto" w:sz="12" w:space="0"/>
              <w:right w:val="single" w:color="auto" w:sz="12" w:space="0"/>
            </w:tcBorders>
          </w:tcPr>
          <w:p>
            <w:pPr>
              <w:tabs>
                <w:tab w:val="left" w:pos="720"/>
              </w:tabs>
              <w:jc w:val="center"/>
            </w:pPr>
            <w:r>
              <w:rPr>
                <w:rFonts w:hint="eastAsia"/>
              </w:rPr>
              <w:t>2 000</w:t>
            </w:r>
          </w:p>
          <w:p>
            <w:pPr>
              <w:tabs>
                <w:tab w:val="left" w:pos="720"/>
              </w:tabs>
              <w:jc w:val="center"/>
            </w:pPr>
            <w:r>
              <w:rPr>
                <w:rFonts w:hint="eastAsia"/>
              </w:rPr>
              <w:t>2 500</w:t>
            </w:r>
          </w:p>
          <w:p>
            <w:pPr>
              <w:tabs>
                <w:tab w:val="left" w:pos="720"/>
              </w:tabs>
              <w:jc w:val="center"/>
            </w:pPr>
            <w:r>
              <w:rPr>
                <w:rFonts w:hint="eastAsia"/>
              </w:rPr>
              <w:t>3 000</w:t>
            </w:r>
          </w:p>
          <w:p>
            <w:pPr>
              <w:tabs>
                <w:tab w:val="left" w:pos="720"/>
              </w:tabs>
              <w:jc w:val="center"/>
            </w:pPr>
            <w:r>
              <w:rPr>
                <w:rFonts w:hint="eastAsia"/>
              </w:rPr>
              <w:t>3 500</w:t>
            </w:r>
          </w:p>
          <w:p>
            <w:pPr>
              <w:tabs>
                <w:tab w:val="left" w:pos="720"/>
              </w:tabs>
              <w:jc w:val="center"/>
            </w:pPr>
            <w:r>
              <w:rPr>
                <w:rFonts w:hint="eastAsia"/>
              </w:rPr>
              <w:t>4 000</w:t>
            </w:r>
          </w:p>
          <w:p>
            <w:pPr>
              <w:tabs>
                <w:tab w:val="left" w:pos="720"/>
              </w:tabs>
              <w:jc w:val="center"/>
            </w:pPr>
            <w:r>
              <w:rPr>
                <w:rFonts w:hint="eastAsia"/>
              </w:rPr>
              <w:t>4 500</w:t>
            </w:r>
          </w:p>
          <w:p>
            <w:pPr>
              <w:tabs>
                <w:tab w:val="left" w:pos="720"/>
              </w:tabs>
              <w:jc w:val="center"/>
            </w:pPr>
            <w:r>
              <w:rPr>
                <w:rFonts w:hint="eastAsia"/>
              </w:rPr>
              <w:t>5 000</w:t>
            </w:r>
          </w:p>
          <w:p>
            <w:pPr>
              <w:tabs>
                <w:tab w:val="left" w:pos="720"/>
              </w:tabs>
              <w:jc w:val="center"/>
            </w:pPr>
            <w:r>
              <w:rPr>
                <w:rFonts w:hint="eastAsia"/>
              </w:rPr>
              <w:t>5 500</w:t>
            </w:r>
          </w:p>
          <w:p>
            <w:pPr>
              <w:tabs>
                <w:tab w:val="left" w:pos="720"/>
              </w:tabs>
              <w:jc w:val="center"/>
            </w:pPr>
            <w:r>
              <w:rPr>
                <w:rFonts w:hint="eastAsia"/>
              </w:rPr>
              <w:t>6 000</w:t>
            </w:r>
          </w:p>
          <w:p>
            <w:pPr>
              <w:tabs>
                <w:tab w:val="left" w:pos="720"/>
              </w:tabs>
              <w:jc w:val="center"/>
            </w:pPr>
            <w:r>
              <w:rPr>
                <w:rFonts w:hint="eastAsia"/>
              </w:rPr>
              <w:t>6 500</w:t>
            </w:r>
          </w:p>
          <w:p>
            <w:pPr>
              <w:tabs>
                <w:tab w:val="left" w:pos="720"/>
              </w:tabs>
              <w:jc w:val="center"/>
            </w:pPr>
            <w:r>
              <w:rPr>
                <w:rFonts w:hint="eastAsia"/>
              </w:rPr>
              <w:t>7 000</w:t>
            </w:r>
          </w:p>
          <w:p>
            <w:pPr>
              <w:tabs>
                <w:tab w:val="left" w:pos="720"/>
              </w:tabs>
              <w:jc w:val="center"/>
            </w:pPr>
            <w:r>
              <w:rPr>
                <w:rFonts w:hint="eastAsia"/>
              </w:rPr>
              <w:t>7 500</w:t>
            </w:r>
          </w:p>
          <w:p>
            <w:pPr>
              <w:tabs>
                <w:tab w:val="left" w:pos="720"/>
              </w:tabs>
              <w:jc w:val="center"/>
            </w:pPr>
            <w:r>
              <w:rPr>
                <w:rFonts w:hint="eastAsia"/>
              </w:rPr>
              <w:t>8 000</w:t>
            </w:r>
          </w:p>
        </w:tc>
        <w:tc>
          <w:tcPr>
            <w:tcW w:w="1326" w:type="dxa"/>
            <w:tcBorders>
              <w:top w:val="single" w:color="auto" w:sz="12" w:space="0"/>
              <w:left w:val="single" w:color="auto" w:sz="12" w:space="0"/>
              <w:bottom w:val="single" w:color="auto" w:sz="12" w:space="0"/>
              <w:right w:val="single" w:color="auto" w:sz="12" w:space="0"/>
            </w:tcBorders>
            <w:vAlign w:val="center"/>
          </w:tcPr>
          <w:p>
            <w:pPr>
              <w:tabs>
                <w:tab w:val="left" w:pos="720"/>
              </w:tabs>
              <w:jc w:val="center"/>
            </w:pPr>
            <w:r>
              <w:rPr>
                <w:rFonts w:hint="eastAsia"/>
              </w:rPr>
              <w:t>1 500</w:t>
            </w:r>
          </w:p>
          <w:p>
            <w:pPr>
              <w:tabs>
                <w:tab w:val="left" w:pos="720"/>
              </w:tabs>
              <w:jc w:val="center"/>
            </w:pPr>
            <w:r>
              <w:rPr>
                <w:rFonts w:hint="eastAsia"/>
              </w:rPr>
              <w:t>1 700</w:t>
            </w:r>
          </w:p>
          <w:p>
            <w:pPr>
              <w:tabs>
                <w:tab w:val="left" w:pos="720"/>
              </w:tabs>
              <w:jc w:val="center"/>
            </w:pPr>
            <w:r>
              <w:rPr>
                <w:rFonts w:hint="eastAsia"/>
              </w:rPr>
              <w:t>2 000</w:t>
            </w:r>
          </w:p>
          <w:p>
            <w:pPr>
              <w:tabs>
                <w:tab w:val="left" w:pos="720"/>
              </w:tabs>
              <w:jc w:val="center"/>
            </w:pPr>
            <w:r>
              <w:rPr>
                <w:rFonts w:hint="eastAsia"/>
              </w:rPr>
              <w:t>2 350</w:t>
            </w:r>
          </w:p>
          <w:p>
            <w:pPr>
              <w:tabs>
                <w:tab w:val="left" w:pos="720"/>
              </w:tabs>
              <w:jc w:val="center"/>
            </w:pPr>
            <w:r>
              <w:rPr>
                <w:rFonts w:hint="eastAsia"/>
              </w:rPr>
              <w:t>2 750</w:t>
            </w:r>
          </w:p>
          <w:p>
            <w:pPr>
              <w:tabs>
                <w:tab w:val="left" w:pos="720"/>
              </w:tabs>
              <w:jc w:val="center"/>
            </w:pPr>
            <w:r>
              <w:rPr>
                <w:rFonts w:hint="eastAsia"/>
              </w:rPr>
              <w:t>3 150</w:t>
            </w:r>
          </w:p>
          <w:p>
            <w:pPr>
              <w:tabs>
                <w:tab w:val="left" w:pos="720"/>
              </w:tabs>
              <w:jc w:val="center"/>
            </w:pPr>
            <w:r>
              <w:rPr>
                <w:rFonts w:hint="eastAsia"/>
              </w:rPr>
              <w:t>3 600</w:t>
            </w:r>
          </w:p>
          <w:p>
            <w:pPr>
              <w:tabs>
                <w:tab w:val="left" w:pos="720"/>
              </w:tabs>
              <w:jc w:val="center"/>
            </w:pPr>
            <w:r>
              <w:rPr>
                <w:rFonts w:hint="eastAsia"/>
              </w:rPr>
              <w:t>4 100</w:t>
            </w:r>
          </w:p>
          <w:p>
            <w:pPr>
              <w:tabs>
                <w:tab w:val="left" w:pos="720"/>
              </w:tabs>
              <w:jc w:val="center"/>
            </w:pPr>
            <w:r>
              <w:rPr>
                <w:rFonts w:hint="eastAsia"/>
              </w:rPr>
              <w:t>4 650</w:t>
            </w:r>
          </w:p>
          <w:p>
            <w:pPr>
              <w:tabs>
                <w:tab w:val="left" w:pos="720"/>
              </w:tabs>
              <w:jc w:val="center"/>
            </w:pPr>
            <w:r>
              <w:rPr>
                <w:rFonts w:hint="eastAsia"/>
              </w:rPr>
              <w:t>5 250</w:t>
            </w:r>
          </w:p>
          <w:p>
            <w:pPr>
              <w:tabs>
                <w:tab w:val="left" w:pos="720"/>
              </w:tabs>
              <w:jc w:val="center"/>
            </w:pPr>
            <w:r>
              <w:rPr>
                <w:rFonts w:hint="eastAsia"/>
              </w:rPr>
              <w:t>5 950</w:t>
            </w:r>
          </w:p>
          <w:p>
            <w:pPr>
              <w:tabs>
                <w:tab w:val="left" w:pos="720"/>
              </w:tabs>
              <w:jc w:val="center"/>
            </w:pPr>
            <w:r>
              <w:rPr>
                <w:rFonts w:hint="eastAsia"/>
              </w:rPr>
              <w:t>6 650</w:t>
            </w:r>
          </w:p>
          <w:p>
            <w:pPr>
              <w:tabs>
                <w:tab w:val="left" w:pos="720"/>
              </w:tabs>
              <w:jc w:val="center"/>
            </w:pPr>
            <w:r>
              <w:rPr>
                <w:rFonts w:hint="eastAsia"/>
              </w:rPr>
              <w:t>7 400</w:t>
            </w:r>
          </w:p>
        </w:tc>
        <w:tc>
          <w:tcPr>
            <w:tcW w:w="1326" w:type="dxa"/>
            <w:tcBorders>
              <w:top w:val="single" w:color="auto" w:sz="12" w:space="0"/>
              <w:left w:val="single" w:color="auto" w:sz="12" w:space="0"/>
              <w:bottom w:val="single" w:color="auto" w:sz="12" w:space="0"/>
              <w:right w:val="single" w:color="auto" w:sz="12" w:space="0"/>
            </w:tcBorders>
            <w:vAlign w:val="center"/>
          </w:tcPr>
          <w:p>
            <w:pPr>
              <w:tabs>
                <w:tab w:val="left" w:pos="720"/>
              </w:tabs>
              <w:jc w:val="center"/>
            </w:pPr>
            <w:r>
              <w:rPr>
                <w:rFonts w:hint="eastAsia"/>
              </w:rPr>
              <w:t>1 200</w:t>
            </w:r>
          </w:p>
          <w:p>
            <w:pPr>
              <w:tabs>
                <w:tab w:val="left" w:pos="720"/>
              </w:tabs>
              <w:jc w:val="center"/>
            </w:pPr>
            <w:r>
              <w:rPr>
                <w:rFonts w:hint="eastAsia"/>
              </w:rPr>
              <w:t>1 500</w:t>
            </w:r>
          </w:p>
          <w:p>
            <w:pPr>
              <w:tabs>
                <w:tab w:val="left" w:pos="720"/>
              </w:tabs>
              <w:jc w:val="center"/>
            </w:pPr>
            <w:r>
              <w:rPr>
                <w:rFonts w:hint="eastAsia"/>
              </w:rPr>
              <w:t>1 800</w:t>
            </w:r>
          </w:p>
          <w:p>
            <w:pPr>
              <w:tabs>
                <w:tab w:val="left" w:pos="720"/>
              </w:tabs>
              <w:jc w:val="center"/>
            </w:pPr>
            <w:r>
              <w:rPr>
                <w:rFonts w:hint="eastAsia"/>
              </w:rPr>
              <w:t>2 150</w:t>
            </w:r>
          </w:p>
          <w:p>
            <w:pPr>
              <w:tabs>
                <w:tab w:val="left" w:pos="720"/>
              </w:tabs>
              <w:jc w:val="center"/>
            </w:pPr>
            <w:r>
              <w:rPr>
                <w:rFonts w:hint="eastAsia"/>
              </w:rPr>
              <w:t>2 600</w:t>
            </w:r>
          </w:p>
          <w:p>
            <w:pPr>
              <w:tabs>
                <w:tab w:val="left" w:pos="720"/>
              </w:tabs>
              <w:jc w:val="center"/>
            </w:pPr>
            <w:r>
              <w:rPr>
                <w:rFonts w:hint="eastAsia"/>
              </w:rPr>
              <w:t>3 000</w:t>
            </w:r>
          </w:p>
          <w:p>
            <w:pPr>
              <w:tabs>
                <w:tab w:val="left" w:pos="720"/>
              </w:tabs>
              <w:jc w:val="center"/>
            </w:pPr>
            <w:r>
              <w:rPr>
                <w:rFonts w:hint="eastAsia"/>
              </w:rPr>
              <w:t>3 500</w:t>
            </w:r>
          </w:p>
          <w:p>
            <w:pPr>
              <w:tabs>
                <w:tab w:val="left" w:pos="720"/>
              </w:tabs>
              <w:jc w:val="center"/>
            </w:pPr>
            <w:r>
              <w:rPr>
                <w:rFonts w:hint="eastAsia"/>
              </w:rPr>
              <w:t>4 000</w:t>
            </w:r>
          </w:p>
          <w:p>
            <w:pPr>
              <w:tabs>
                <w:tab w:val="left" w:pos="720"/>
              </w:tabs>
              <w:jc w:val="center"/>
            </w:pPr>
            <w:r>
              <w:rPr>
                <w:rFonts w:hint="eastAsia"/>
              </w:rPr>
              <w:t>4 600</w:t>
            </w:r>
          </w:p>
          <w:p>
            <w:pPr>
              <w:tabs>
                <w:tab w:val="left" w:pos="720"/>
              </w:tabs>
              <w:jc w:val="center"/>
            </w:pPr>
            <w:r>
              <w:rPr>
                <w:rFonts w:hint="eastAsia"/>
              </w:rPr>
              <w:t>5 200</w:t>
            </w:r>
          </w:p>
          <w:p>
            <w:pPr>
              <w:tabs>
                <w:tab w:val="left" w:pos="720"/>
              </w:tabs>
              <w:jc w:val="center"/>
            </w:pPr>
            <w:r>
              <w:rPr>
                <w:rFonts w:hint="eastAsia"/>
              </w:rPr>
              <w:t>5 900</w:t>
            </w:r>
          </w:p>
          <w:p>
            <w:pPr>
              <w:tabs>
                <w:tab w:val="left" w:pos="720"/>
              </w:tabs>
              <w:jc w:val="center"/>
            </w:pPr>
            <w:r>
              <w:rPr>
                <w:rFonts w:hint="eastAsia"/>
              </w:rPr>
              <w:t>6 600</w:t>
            </w:r>
          </w:p>
          <w:p>
            <w:pPr>
              <w:tabs>
                <w:tab w:val="left" w:pos="720"/>
              </w:tabs>
              <w:jc w:val="center"/>
            </w:pPr>
            <w:r>
              <w:rPr>
                <w:rFonts w:hint="eastAsia"/>
              </w:rPr>
              <w:t>—</w:t>
            </w:r>
          </w:p>
        </w:tc>
        <w:tc>
          <w:tcPr>
            <w:tcW w:w="1326" w:type="dxa"/>
            <w:tcBorders>
              <w:top w:val="single" w:color="auto" w:sz="12" w:space="0"/>
              <w:left w:val="single" w:color="auto" w:sz="12" w:space="0"/>
              <w:bottom w:val="single" w:color="auto" w:sz="12" w:space="0"/>
              <w:right w:val="single" w:color="auto" w:sz="12" w:space="0"/>
            </w:tcBorders>
            <w:vAlign w:val="center"/>
          </w:tcPr>
          <w:p>
            <w:pPr>
              <w:tabs>
                <w:tab w:val="left" w:pos="720"/>
              </w:tabs>
              <w:jc w:val="center"/>
            </w:pPr>
            <w:r>
              <w:rPr>
                <w:rFonts w:hint="eastAsia"/>
              </w:rPr>
              <w:t>1 000</w:t>
            </w:r>
          </w:p>
          <w:p>
            <w:pPr>
              <w:tabs>
                <w:tab w:val="left" w:pos="720"/>
              </w:tabs>
              <w:jc w:val="center"/>
            </w:pPr>
            <w:r>
              <w:rPr>
                <w:rFonts w:hint="eastAsia"/>
              </w:rPr>
              <w:t>1 250</w:t>
            </w:r>
          </w:p>
          <w:p>
            <w:pPr>
              <w:tabs>
                <w:tab w:val="left" w:pos="720"/>
              </w:tabs>
              <w:jc w:val="center"/>
            </w:pPr>
            <w:r>
              <w:rPr>
                <w:rFonts w:hint="eastAsia"/>
              </w:rPr>
              <w:t>1 600</w:t>
            </w:r>
          </w:p>
          <w:p>
            <w:pPr>
              <w:tabs>
                <w:tab w:val="left" w:pos="720"/>
              </w:tabs>
              <w:jc w:val="center"/>
            </w:pPr>
            <w:r>
              <w:rPr>
                <w:rFonts w:hint="eastAsia"/>
              </w:rPr>
              <w:t>2 000</w:t>
            </w:r>
          </w:p>
          <w:p>
            <w:pPr>
              <w:tabs>
                <w:tab w:val="left" w:pos="720"/>
              </w:tabs>
              <w:jc w:val="center"/>
            </w:pPr>
            <w:r>
              <w:rPr>
                <w:rFonts w:hint="eastAsia"/>
              </w:rPr>
              <w:t>2 400</w:t>
            </w:r>
          </w:p>
          <w:p>
            <w:pPr>
              <w:tabs>
                <w:tab w:val="left" w:pos="720"/>
              </w:tabs>
              <w:jc w:val="center"/>
            </w:pPr>
            <w:r>
              <w:rPr>
                <w:rFonts w:hint="eastAsia"/>
              </w:rPr>
              <w:t>2 900</w:t>
            </w:r>
          </w:p>
          <w:p>
            <w:pPr>
              <w:tabs>
                <w:tab w:val="left" w:pos="720"/>
              </w:tabs>
              <w:jc w:val="center"/>
            </w:pPr>
            <w:r>
              <w:rPr>
                <w:rFonts w:hint="eastAsia"/>
              </w:rPr>
              <w:t>3 400</w:t>
            </w:r>
          </w:p>
          <w:p>
            <w:pPr>
              <w:tabs>
                <w:tab w:val="left" w:pos="720"/>
              </w:tabs>
              <w:jc w:val="center"/>
            </w:pPr>
            <w:r>
              <w:rPr>
                <w:rFonts w:hint="eastAsia"/>
              </w:rPr>
              <w:t>3 950</w:t>
            </w:r>
          </w:p>
          <w:p>
            <w:pPr>
              <w:tabs>
                <w:tab w:val="left" w:pos="720"/>
              </w:tabs>
              <w:jc w:val="center"/>
            </w:pPr>
            <w:r>
              <w:rPr>
                <w:rFonts w:hint="eastAsia"/>
              </w:rPr>
              <w:t>4 500</w:t>
            </w:r>
          </w:p>
          <w:p>
            <w:pPr>
              <w:tabs>
                <w:tab w:val="left" w:pos="720"/>
              </w:tabs>
              <w:jc w:val="center"/>
            </w:pPr>
            <w:r>
              <w:rPr>
                <w:rFonts w:hint="eastAsia"/>
              </w:rPr>
              <w:t>5 100</w:t>
            </w:r>
          </w:p>
          <w:p>
            <w:pPr>
              <w:tabs>
                <w:tab w:val="left" w:pos="720"/>
              </w:tabs>
              <w:jc w:val="center"/>
            </w:pPr>
            <w:r>
              <w:rPr>
                <w:rFonts w:hint="eastAsia"/>
              </w:rPr>
              <w:t>5 800</w:t>
            </w:r>
          </w:p>
          <w:p>
            <w:pPr>
              <w:tabs>
                <w:tab w:val="left" w:pos="720"/>
              </w:tabs>
              <w:jc w:val="center"/>
            </w:pPr>
            <w:r>
              <w:rPr>
                <w:rFonts w:hint="eastAsia"/>
              </w:rPr>
              <w:t>6 550</w:t>
            </w:r>
          </w:p>
          <w:p>
            <w:pPr>
              <w:tabs>
                <w:tab w:val="left" w:pos="720"/>
              </w:tabs>
              <w:jc w:val="center"/>
            </w:pPr>
            <w:r>
              <w:rPr>
                <w:rFonts w:hint="eastAsia"/>
              </w:rPr>
              <w:t>7 350</w:t>
            </w:r>
          </w:p>
        </w:tc>
        <w:tc>
          <w:tcPr>
            <w:tcW w:w="1326" w:type="dxa"/>
            <w:tcBorders>
              <w:top w:val="single" w:color="auto" w:sz="12" w:space="0"/>
              <w:left w:val="single" w:color="auto" w:sz="12" w:space="0"/>
              <w:bottom w:val="single" w:color="auto" w:sz="12" w:space="0"/>
              <w:right w:val="single" w:color="auto" w:sz="12" w:space="0"/>
            </w:tcBorders>
            <w:vAlign w:val="center"/>
          </w:tcPr>
          <w:p>
            <w:pPr>
              <w:tabs>
                <w:tab w:val="left" w:pos="720"/>
              </w:tabs>
              <w:jc w:val="center"/>
            </w:pPr>
            <w:r>
              <w:rPr>
                <w:rFonts w:hint="eastAsia"/>
              </w:rPr>
              <w:t>800</w:t>
            </w:r>
          </w:p>
          <w:p>
            <w:pPr>
              <w:tabs>
                <w:tab w:val="left" w:pos="720"/>
              </w:tabs>
              <w:jc w:val="center"/>
            </w:pPr>
            <w:r>
              <w:rPr>
                <w:rFonts w:hint="eastAsia"/>
              </w:rPr>
              <w:t>1 100</w:t>
            </w:r>
          </w:p>
          <w:p>
            <w:pPr>
              <w:tabs>
                <w:tab w:val="left" w:pos="720"/>
              </w:tabs>
              <w:jc w:val="center"/>
            </w:pPr>
            <w:r>
              <w:rPr>
                <w:rFonts w:hint="eastAsia"/>
              </w:rPr>
              <w:t>1 400</w:t>
            </w:r>
          </w:p>
          <w:p>
            <w:pPr>
              <w:tabs>
                <w:tab w:val="left" w:pos="720"/>
              </w:tabs>
              <w:jc w:val="center"/>
            </w:pPr>
            <w:r>
              <w:rPr>
                <w:rFonts w:hint="eastAsia"/>
              </w:rPr>
              <w:t>1 800</w:t>
            </w:r>
          </w:p>
          <w:p>
            <w:pPr>
              <w:tabs>
                <w:tab w:val="left" w:pos="720"/>
              </w:tabs>
              <w:jc w:val="center"/>
            </w:pPr>
            <w:r>
              <w:rPr>
                <w:rFonts w:hint="eastAsia"/>
              </w:rPr>
              <w:t>2 200</w:t>
            </w:r>
          </w:p>
          <w:p>
            <w:pPr>
              <w:tabs>
                <w:tab w:val="left" w:pos="720"/>
              </w:tabs>
              <w:jc w:val="center"/>
            </w:pPr>
            <w:r>
              <w:rPr>
                <w:rFonts w:hint="eastAsia"/>
              </w:rPr>
              <w:t>2 700</w:t>
            </w:r>
          </w:p>
          <w:p>
            <w:pPr>
              <w:tabs>
                <w:tab w:val="left" w:pos="720"/>
              </w:tabs>
              <w:jc w:val="center"/>
            </w:pPr>
            <w:r>
              <w:rPr>
                <w:rFonts w:hint="eastAsia"/>
              </w:rPr>
              <w:t>3 200</w:t>
            </w:r>
          </w:p>
          <w:p>
            <w:pPr>
              <w:tabs>
                <w:tab w:val="left" w:pos="720"/>
              </w:tabs>
              <w:jc w:val="center"/>
            </w:pPr>
            <w:r>
              <w:rPr>
                <w:rFonts w:hint="eastAsia"/>
              </w:rPr>
              <w:t>3 750</w:t>
            </w:r>
          </w:p>
          <w:p>
            <w:pPr>
              <w:tabs>
                <w:tab w:val="left" w:pos="720"/>
              </w:tabs>
              <w:jc w:val="center"/>
            </w:pPr>
            <w:r>
              <w:rPr>
                <w:rFonts w:hint="eastAsia"/>
              </w:rPr>
              <w:t>4 350</w:t>
            </w:r>
          </w:p>
          <w:p>
            <w:pPr>
              <w:tabs>
                <w:tab w:val="left" w:pos="720"/>
              </w:tabs>
              <w:jc w:val="center"/>
            </w:pPr>
            <w:r>
              <w:rPr>
                <w:rFonts w:hint="eastAsia"/>
              </w:rPr>
              <w:t>5 000</w:t>
            </w:r>
          </w:p>
          <w:p>
            <w:pPr>
              <w:tabs>
                <w:tab w:val="left" w:pos="720"/>
              </w:tabs>
              <w:jc w:val="center"/>
            </w:pPr>
            <w:r>
              <w:rPr>
                <w:rFonts w:hint="eastAsia"/>
              </w:rPr>
              <w:t>5 700</w:t>
            </w:r>
          </w:p>
          <w:p>
            <w:pPr>
              <w:tabs>
                <w:tab w:val="left" w:pos="720"/>
              </w:tabs>
              <w:jc w:val="center"/>
            </w:pPr>
            <w:r>
              <w:rPr>
                <w:rFonts w:hint="eastAsia"/>
              </w:rPr>
              <w:t>6 500</w:t>
            </w:r>
          </w:p>
          <w:p>
            <w:pPr>
              <w:tabs>
                <w:tab w:val="left" w:pos="720"/>
              </w:tabs>
              <w:jc w:val="center"/>
            </w:pPr>
            <w:r>
              <w:rPr>
                <w:rFonts w:hint="eastAsia"/>
              </w:rPr>
              <w:t>—</w:t>
            </w:r>
          </w:p>
        </w:tc>
        <w:tc>
          <w:tcPr>
            <w:tcW w:w="1326" w:type="dxa"/>
            <w:tcBorders>
              <w:top w:val="single" w:color="auto" w:sz="12" w:space="0"/>
              <w:left w:val="single" w:color="auto" w:sz="12" w:space="0"/>
              <w:bottom w:val="single" w:color="auto" w:sz="12" w:space="0"/>
              <w:right w:val="single" w:color="auto" w:sz="12" w:space="0"/>
            </w:tcBorders>
            <w:vAlign w:val="center"/>
          </w:tcPr>
          <w:p>
            <w:pPr>
              <w:tabs>
                <w:tab w:val="left" w:pos="720"/>
              </w:tabs>
              <w:jc w:val="center"/>
            </w:pPr>
            <w:r>
              <w:rPr>
                <w:rFonts w:hint="eastAsia"/>
              </w:rPr>
              <w:t>700</w:t>
            </w:r>
          </w:p>
          <w:p>
            <w:pPr>
              <w:tabs>
                <w:tab w:val="left" w:pos="720"/>
              </w:tabs>
              <w:jc w:val="center"/>
            </w:pPr>
            <w:r>
              <w:rPr>
                <w:rFonts w:hint="eastAsia"/>
              </w:rPr>
              <w:t>950</w:t>
            </w:r>
          </w:p>
          <w:p>
            <w:pPr>
              <w:tabs>
                <w:tab w:val="left" w:pos="720"/>
              </w:tabs>
              <w:jc w:val="center"/>
            </w:pPr>
            <w:r>
              <w:rPr>
                <w:rFonts w:hint="eastAsia"/>
              </w:rPr>
              <w:t>1 250</w:t>
            </w:r>
          </w:p>
          <w:p>
            <w:pPr>
              <w:tabs>
                <w:tab w:val="left" w:pos="720"/>
              </w:tabs>
              <w:jc w:val="center"/>
            </w:pPr>
            <w:r>
              <w:rPr>
                <w:rFonts w:hint="eastAsia"/>
              </w:rPr>
              <w:t>1 600</w:t>
            </w:r>
          </w:p>
          <w:p>
            <w:pPr>
              <w:tabs>
                <w:tab w:val="left" w:pos="720"/>
              </w:tabs>
              <w:jc w:val="center"/>
            </w:pPr>
            <w:r>
              <w:rPr>
                <w:rFonts w:hint="eastAsia"/>
              </w:rPr>
              <w:t>2 000</w:t>
            </w:r>
          </w:p>
          <w:p>
            <w:pPr>
              <w:tabs>
                <w:tab w:val="left" w:pos="720"/>
              </w:tabs>
              <w:jc w:val="center"/>
            </w:pPr>
            <w:r>
              <w:rPr>
                <w:rFonts w:hint="eastAsia"/>
              </w:rPr>
              <w:t>2 500</w:t>
            </w:r>
          </w:p>
          <w:p>
            <w:pPr>
              <w:tabs>
                <w:tab w:val="left" w:pos="720"/>
              </w:tabs>
              <w:jc w:val="center"/>
            </w:pPr>
            <w:r>
              <w:rPr>
                <w:rFonts w:hint="eastAsia"/>
              </w:rPr>
              <w:t>3 000</w:t>
            </w:r>
          </w:p>
          <w:p>
            <w:pPr>
              <w:tabs>
                <w:tab w:val="left" w:pos="720"/>
              </w:tabs>
              <w:jc w:val="center"/>
            </w:pPr>
            <w:r>
              <w:rPr>
                <w:rFonts w:hint="eastAsia"/>
              </w:rPr>
              <w:t>3 600</w:t>
            </w:r>
          </w:p>
          <w:p>
            <w:pPr>
              <w:tabs>
                <w:tab w:val="left" w:pos="720"/>
              </w:tabs>
              <w:jc w:val="center"/>
            </w:pPr>
            <w:r>
              <w:rPr>
                <w:rFonts w:hint="eastAsia"/>
              </w:rPr>
              <w:t>4 200</w:t>
            </w:r>
          </w:p>
          <w:p>
            <w:pPr>
              <w:tabs>
                <w:tab w:val="left" w:pos="720"/>
              </w:tabs>
              <w:jc w:val="center"/>
            </w:pPr>
            <w:r>
              <w:rPr>
                <w:rFonts w:hint="eastAsia"/>
              </w:rPr>
              <w:t>4 850</w:t>
            </w:r>
          </w:p>
          <w:p>
            <w:pPr>
              <w:tabs>
                <w:tab w:val="left" w:pos="720"/>
              </w:tabs>
              <w:jc w:val="center"/>
            </w:pPr>
            <w:r>
              <w:rPr>
                <w:rFonts w:hint="eastAsia"/>
              </w:rPr>
              <w:t>5 600</w:t>
            </w:r>
          </w:p>
          <w:p>
            <w:pPr>
              <w:tabs>
                <w:tab w:val="left" w:pos="720"/>
              </w:tabs>
              <w:jc w:val="center"/>
            </w:pPr>
            <w:r>
              <w:rPr>
                <w:rFonts w:hint="eastAsia"/>
              </w:rPr>
              <w:t>6 400</w:t>
            </w:r>
          </w:p>
          <w:p>
            <w:pPr>
              <w:tabs>
                <w:tab w:val="left" w:pos="720"/>
              </w:tabs>
              <w:jc w:val="center"/>
            </w:pPr>
            <w:r>
              <w:rPr>
                <w:rFonts w:hint="eastAsia"/>
              </w:rPr>
              <w:t>7 250</w:t>
            </w:r>
          </w:p>
        </w:tc>
      </w:tr>
    </w:tbl>
    <w:p>
      <w:pPr>
        <w:ind w:left="420" w:firstLine="420"/>
        <w:rPr>
          <w:rFonts w:ascii="宋体" w:hAnsi="宋体"/>
        </w:rPr>
      </w:pPr>
      <w:r>
        <w:rPr>
          <w:rFonts w:hint="eastAsia" w:ascii="宋体" w:hAnsi="宋体"/>
        </w:rPr>
        <w:t>年网络损耗计算结果如下表6-4所示：</w:t>
      </w:r>
    </w:p>
    <w:p>
      <w:pPr>
        <w:jc w:val="center"/>
        <w:rPr>
          <w:rFonts w:ascii="宋体" w:hAnsi="宋体"/>
        </w:rPr>
      </w:pPr>
      <w:r>
        <w:rPr>
          <w:rFonts w:hint="eastAsia" w:ascii="宋体" w:hAnsi="宋体"/>
          <w:szCs w:val="21"/>
        </w:rPr>
        <w:t>表6-4年方案一网络损耗计算</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7"/>
        <w:gridCol w:w="423"/>
        <w:gridCol w:w="1048"/>
        <w:gridCol w:w="1048"/>
        <w:gridCol w:w="1048"/>
        <w:gridCol w:w="1048"/>
        <w:gridCol w:w="1048"/>
        <w:gridCol w:w="1048"/>
        <w:gridCol w:w="1048"/>
        <w:gridCol w:w="1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gridSpan w:val="2"/>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
                <w:bCs/>
              </w:rPr>
            </w:pPr>
            <w:r>
              <w:rPr>
                <w:rFonts w:hint="eastAsia" w:ascii="宋体" w:hAnsi="宋体" w:cs="宋体"/>
                <w:b/>
                <w:bCs/>
                <w:color w:val="000000"/>
                <w:kern w:val="0"/>
                <w:sz w:val="22"/>
                <w:szCs w:val="22"/>
                <w:lang w:bidi="ar"/>
              </w:rPr>
              <w:t>线路</w:t>
            </w:r>
          </w:p>
        </w:tc>
        <w:tc>
          <w:tcPr>
            <w:tcW w:w="0" w:type="auto"/>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
              </w:rPr>
            </w:pPr>
            <w:r>
              <w:rPr>
                <w:rFonts w:hint="eastAsia" w:ascii="宋体" w:hAnsi="宋体" w:cs="宋体"/>
                <w:b/>
                <w:color w:val="000000"/>
                <w:kern w:val="0"/>
                <w:sz w:val="28"/>
                <w:szCs w:val="28"/>
                <w:lang w:bidi="ar"/>
              </w:rPr>
              <w:t>L</w:t>
            </w:r>
            <w:r>
              <w:rPr>
                <w:rStyle w:val="29"/>
                <w:rFonts w:hint="default"/>
                <w:b/>
                <w:lang w:bidi="ar"/>
              </w:rPr>
              <w:t>1-3</w:t>
            </w:r>
          </w:p>
        </w:tc>
        <w:tc>
          <w:tcPr>
            <w:tcW w:w="0" w:type="auto"/>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
              </w:rPr>
            </w:pPr>
            <w:r>
              <w:rPr>
                <w:rFonts w:hint="eastAsia" w:ascii="宋体" w:hAnsi="宋体" w:cs="宋体"/>
                <w:b/>
                <w:color w:val="000000"/>
                <w:kern w:val="0"/>
                <w:sz w:val="28"/>
                <w:szCs w:val="28"/>
                <w:lang w:bidi="ar"/>
              </w:rPr>
              <w:t>L</w:t>
            </w:r>
            <w:r>
              <w:rPr>
                <w:rStyle w:val="29"/>
                <w:rFonts w:hint="default"/>
                <w:b/>
                <w:lang w:bidi="ar"/>
              </w:rPr>
              <w:t>2-A</w:t>
            </w:r>
          </w:p>
        </w:tc>
        <w:tc>
          <w:tcPr>
            <w:tcW w:w="0" w:type="auto"/>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
              </w:rPr>
            </w:pPr>
            <w:r>
              <w:rPr>
                <w:rFonts w:hint="eastAsia" w:ascii="宋体" w:hAnsi="宋体" w:cs="宋体"/>
                <w:b/>
                <w:color w:val="000000"/>
                <w:kern w:val="0"/>
                <w:sz w:val="28"/>
                <w:szCs w:val="28"/>
                <w:lang w:bidi="ar"/>
              </w:rPr>
              <w:t>L</w:t>
            </w:r>
            <w:r>
              <w:rPr>
                <w:rStyle w:val="29"/>
                <w:rFonts w:hint="default"/>
                <w:b/>
                <w:lang w:bidi="ar"/>
              </w:rPr>
              <w:t>2-B</w:t>
            </w:r>
          </w:p>
        </w:tc>
        <w:tc>
          <w:tcPr>
            <w:tcW w:w="0" w:type="auto"/>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
              </w:rPr>
            </w:pPr>
            <w:r>
              <w:rPr>
                <w:rFonts w:hint="eastAsia" w:ascii="宋体" w:hAnsi="宋体" w:cs="宋体"/>
                <w:b/>
                <w:color w:val="000000"/>
                <w:kern w:val="0"/>
                <w:sz w:val="28"/>
                <w:szCs w:val="28"/>
                <w:lang w:bidi="ar"/>
              </w:rPr>
              <w:t>L</w:t>
            </w:r>
            <w:r>
              <w:rPr>
                <w:rStyle w:val="29"/>
                <w:rFonts w:hint="default"/>
                <w:b/>
                <w:lang w:bidi="ar"/>
              </w:rPr>
              <w:t>3-4</w:t>
            </w:r>
          </w:p>
        </w:tc>
        <w:tc>
          <w:tcPr>
            <w:tcW w:w="0" w:type="auto"/>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
              </w:rPr>
            </w:pPr>
            <w:r>
              <w:rPr>
                <w:rFonts w:hint="eastAsia" w:ascii="宋体" w:hAnsi="宋体" w:cs="宋体"/>
                <w:b/>
                <w:color w:val="000000"/>
                <w:kern w:val="0"/>
                <w:sz w:val="28"/>
                <w:szCs w:val="28"/>
                <w:lang w:bidi="ar"/>
              </w:rPr>
              <w:t>L</w:t>
            </w:r>
            <w:r>
              <w:rPr>
                <w:rStyle w:val="29"/>
                <w:rFonts w:hint="default"/>
                <w:b/>
                <w:lang w:bidi="ar"/>
              </w:rPr>
              <w:t>4-A</w:t>
            </w:r>
          </w:p>
        </w:tc>
        <w:tc>
          <w:tcPr>
            <w:tcW w:w="0" w:type="auto"/>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
              </w:rPr>
            </w:pPr>
            <w:r>
              <w:rPr>
                <w:rFonts w:hint="eastAsia" w:ascii="宋体" w:hAnsi="宋体" w:cs="宋体"/>
                <w:b/>
                <w:color w:val="000000"/>
                <w:kern w:val="0"/>
                <w:sz w:val="28"/>
                <w:szCs w:val="28"/>
                <w:lang w:bidi="ar"/>
              </w:rPr>
              <w:t>L</w:t>
            </w:r>
            <w:r>
              <w:rPr>
                <w:rStyle w:val="29"/>
                <w:rFonts w:hint="default"/>
                <w:b/>
                <w:lang w:bidi="ar"/>
              </w:rPr>
              <w:t>5-1</w:t>
            </w:r>
          </w:p>
        </w:tc>
        <w:tc>
          <w:tcPr>
            <w:tcW w:w="0" w:type="auto"/>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
              </w:rPr>
            </w:pPr>
            <w:r>
              <w:rPr>
                <w:rFonts w:hint="eastAsia" w:ascii="宋体" w:hAnsi="宋体" w:cs="宋体"/>
                <w:b/>
                <w:color w:val="000000"/>
                <w:kern w:val="0"/>
                <w:sz w:val="28"/>
                <w:szCs w:val="28"/>
                <w:lang w:bidi="ar"/>
              </w:rPr>
              <w:t>L</w:t>
            </w:r>
            <w:r>
              <w:rPr>
                <w:rStyle w:val="29"/>
                <w:rFonts w:hint="default"/>
                <w:b/>
                <w:lang w:bidi="ar"/>
              </w:rPr>
              <w:t>5-B</w:t>
            </w:r>
          </w:p>
        </w:tc>
        <w:tc>
          <w:tcPr>
            <w:tcW w:w="0" w:type="auto"/>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
              </w:rPr>
            </w:pPr>
            <w:r>
              <w:rPr>
                <w:rFonts w:hint="eastAsia" w:ascii="宋体" w:hAnsi="宋体" w:cs="宋体"/>
                <w:b/>
                <w:color w:val="000000"/>
                <w:kern w:val="0"/>
                <w:lang w:bidi="ar"/>
              </w:rPr>
              <w:t>总和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
                <w:bCs/>
              </w:rPr>
            </w:pPr>
            <w:r>
              <w:rPr>
                <w:rFonts w:hint="eastAsia" w:ascii="宋体" w:hAnsi="宋体" w:cs="宋体"/>
                <w:b/>
                <w:bCs/>
                <w:color w:val="000000"/>
                <w:kern w:val="0"/>
                <w:sz w:val="22"/>
                <w:szCs w:val="22"/>
                <w:lang w:bidi="ar"/>
              </w:rPr>
              <w:t>方案一</w:t>
            </w:r>
          </w:p>
        </w:tc>
        <w:tc>
          <w:tcPr>
            <w:tcW w:w="0" w:type="auto"/>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b/>
                <w:bCs/>
                <w:vertAlign w:val="subscript"/>
              </w:rPr>
            </w:pPr>
            <w:r>
              <w:rPr>
                <w:rFonts w:hint="eastAsia" w:ascii="宋体" w:hAnsi="宋体" w:cs="宋体"/>
                <w:b/>
                <w:bCs/>
                <w:color w:val="000000"/>
                <w:kern w:val="0"/>
                <w:sz w:val="22"/>
                <w:szCs w:val="22"/>
                <w:lang w:bidi="ar"/>
              </w:rPr>
              <w:t>R</w:t>
            </w:r>
            <w:r>
              <w:rPr>
                <w:rFonts w:ascii="宋体" w:hAnsi="宋体" w:cs="宋体"/>
                <w:b/>
                <w:bCs/>
                <w:color w:val="000000"/>
                <w:kern w:val="0"/>
                <w:sz w:val="22"/>
                <w:szCs w:val="22"/>
                <w:vertAlign w:val="subscript"/>
                <w:lang w:bidi="ar"/>
              </w:rPr>
              <w:t>*</w:t>
            </w:r>
          </w:p>
        </w:tc>
        <w:tc>
          <w:tcPr>
            <w:tcW w:w="0" w:type="auto"/>
            <w:tcBorders>
              <w:top w:val="single" w:color="auto" w:sz="12" w:space="0"/>
              <w:left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0.03325</w:t>
            </w:r>
          </w:p>
        </w:tc>
        <w:tc>
          <w:tcPr>
            <w:tcW w:w="0" w:type="auto"/>
            <w:tcBorders>
              <w:top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0.01953</w:t>
            </w:r>
          </w:p>
        </w:tc>
        <w:tc>
          <w:tcPr>
            <w:tcW w:w="0" w:type="auto"/>
            <w:tcBorders>
              <w:top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0.04594</w:t>
            </w:r>
          </w:p>
        </w:tc>
        <w:tc>
          <w:tcPr>
            <w:tcW w:w="0" w:type="auto"/>
            <w:tcBorders>
              <w:top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0.04351</w:t>
            </w:r>
          </w:p>
        </w:tc>
        <w:tc>
          <w:tcPr>
            <w:tcW w:w="0" w:type="auto"/>
            <w:tcBorders>
              <w:top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0.03054</w:t>
            </w:r>
          </w:p>
        </w:tc>
        <w:tc>
          <w:tcPr>
            <w:tcW w:w="0" w:type="auto"/>
            <w:tcBorders>
              <w:top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0.02221</w:t>
            </w:r>
          </w:p>
        </w:tc>
        <w:tc>
          <w:tcPr>
            <w:tcW w:w="0" w:type="auto"/>
            <w:tcBorders>
              <w:top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0.02304</w:t>
            </w:r>
          </w:p>
        </w:tc>
        <w:tc>
          <w:tcPr>
            <w:tcW w:w="0" w:type="auto"/>
            <w:vMerge w:val="restart"/>
            <w:tcBorders>
              <w:top w:val="single" w:color="auto" w:sz="12" w:space="0"/>
              <w:right w:val="single" w:color="auto" w:sz="12" w:space="0"/>
            </w:tcBorders>
            <w:vAlign w:val="center"/>
          </w:tcPr>
          <w:p>
            <w:pPr>
              <w:jc w:val="center"/>
              <w:rPr>
                <w:rFonts w:ascii="宋体" w:hAnsi="宋体"/>
                <w:bCs/>
              </w:rPr>
            </w:pPr>
            <w:r>
              <w:rPr>
                <w:rFonts w:ascii="宋体" w:hAnsi="宋体"/>
                <w:b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12" w:space="0"/>
              <w:left w:val="single" w:color="auto" w:sz="12" w:space="0"/>
              <w:bottom w:val="single" w:color="auto" w:sz="12" w:space="0"/>
              <w:right w:val="single" w:color="auto" w:sz="12" w:space="0"/>
            </w:tcBorders>
            <w:vAlign w:val="center"/>
          </w:tcPr>
          <w:p>
            <w:pPr>
              <w:jc w:val="center"/>
              <w:rPr>
                <w:rFonts w:ascii="宋体" w:hAnsi="宋体"/>
                <w:b/>
                <w:bCs/>
              </w:rPr>
            </w:pPr>
          </w:p>
        </w:tc>
        <w:tc>
          <w:tcPr>
            <w:tcW w:w="0" w:type="auto"/>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b/>
                <w:bCs/>
                <w:vertAlign w:val="subscript"/>
              </w:rPr>
            </w:pPr>
            <w:r>
              <w:rPr>
                <w:rFonts w:hint="eastAsia" w:ascii="宋体" w:hAnsi="宋体" w:cs="宋体"/>
                <w:b/>
                <w:bCs/>
                <w:color w:val="000000"/>
                <w:kern w:val="0"/>
                <w:sz w:val="22"/>
                <w:szCs w:val="22"/>
                <w:lang w:bidi="ar"/>
              </w:rPr>
              <w:t>P</w:t>
            </w:r>
            <w:r>
              <w:rPr>
                <w:rFonts w:ascii="宋体" w:hAnsi="宋体" w:cs="宋体"/>
                <w:b/>
                <w:bCs/>
                <w:color w:val="000000"/>
                <w:kern w:val="0"/>
                <w:sz w:val="22"/>
                <w:szCs w:val="22"/>
                <w:vertAlign w:val="subscript"/>
                <w:lang w:bidi="ar"/>
              </w:rPr>
              <w:t>*</w:t>
            </w:r>
          </w:p>
        </w:tc>
        <w:tc>
          <w:tcPr>
            <w:tcW w:w="0" w:type="auto"/>
            <w:tcBorders>
              <w:left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0.003158904</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0.005849559</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0.002095608</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0.037284774</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0.105292952</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0.02405253</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0.106513996</w:t>
            </w:r>
          </w:p>
        </w:tc>
        <w:tc>
          <w:tcPr>
            <w:tcW w:w="0" w:type="auto"/>
            <w:vMerge w:val="continue"/>
            <w:tcBorders>
              <w:right w:val="single" w:color="auto" w:sz="12" w:space="0"/>
            </w:tcBorders>
            <w:vAlign w:val="center"/>
          </w:tcPr>
          <w:p>
            <w:pPr>
              <w:jc w:val="center"/>
              <w:rPr>
                <w:rFonts w:ascii="宋体" w:hAnsi="宋体"/>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12" w:space="0"/>
              <w:left w:val="single" w:color="auto" w:sz="12" w:space="0"/>
              <w:bottom w:val="single" w:color="auto" w:sz="12" w:space="0"/>
              <w:right w:val="single" w:color="auto" w:sz="12" w:space="0"/>
            </w:tcBorders>
            <w:vAlign w:val="center"/>
          </w:tcPr>
          <w:p>
            <w:pPr>
              <w:jc w:val="center"/>
              <w:rPr>
                <w:rFonts w:ascii="宋体" w:hAnsi="宋体"/>
                <w:b/>
                <w:bCs/>
              </w:rPr>
            </w:pPr>
          </w:p>
        </w:tc>
        <w:tc>
          <w:tcPr>
            <w:tcW w:w="0" w:type="auto"/>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b/>
                <w:bCs/>
                <w:vertAlign w:val="subscript"/>
              </w:rPr>
            </w:pPr>
            <w:r>
              <w:rPr>
                <w:rFonts w:hint="eastAsia" w:ascii="宋体" w:hAnsi="宋体" w:cs="宋体"/>
                <w:b/>
                <w:bCs/>
                <w:color w:val="000000"/>
                <w:kern w:val="0"/>
                <w:sz w:val="22"/>
                <w:szCs w:val="22"/>
                <w:lang w:bidi="ar"/>
              </w:rPr>
              <w:t>Q</w:t>
            </w:r>
            <w:r>
              <w:rPr>
                <w:rFonts w:ascii="宋体" w:hAnsi="宋体" w:cs="宋体"/>
                <w:b/>
                <w:bCs/>
                <w:color w:val="000000"/>
                <w:kern w:val="0"/>
                <w:sz w:val="22"/>
                <w:szCs w:val="22"/>
                <w:vertAlign w:val="subscript"/>
                <w:lang w:bidi="ar"/>
              </w:rPr>
              <w:t>*</w:t>
            </w:r>
          </w:p>
        </w:tc>
        <w:tc>
          <w:tcPr>
            <w:tcW w:w="0" w:type="auto"/>
            <w:tcBorders>
              <w:left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0.004785101</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0.013591561</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0.004869226</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0.056479848</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0.202064575</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0.046157256</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0.247490979</w:t>
            </w:r>
          </w:p>
        </w:tc>
        <w:tc>
          <w:tcPr>
            <w:tcW w:w="0" w:type="auto"/>
            <w:vMerge w:val="continue"/>
            <w:tcBorders>
              <w:right w:val="single" w:color="auto" w:sz="12" w:space="0"/>
            </w:tcBorders>
            <w:vAlign w:val="center"/>
          </w:tcPr>
          <w:p>
            <w:pPr>
              <w:jc w:val="center"/>
              <w:rPr>
                <w:rFonts w:ascii="宋体" w:hAnsi="宋体"/>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12" w:space="0"/>
              <w:left w:val="single" w:color="auto" w:sz="12" w:space="0"/>
              <w:bottom w:val="single" w:color="auto" w:sz="12" w:space="0"/>
              <w:right w:val="single" w:color="auto" w:sz="12" w:space="0"/>
            </w:tcBorders>
            <w:vAlign w:val="center"/>
          </w:tcPr>
          <w:p>
            <w:pPr>
              <w:jc w:val="center"/>
              <w:rPr>
                <w:rFonts w:ascii="宋体" w:hAnsi="宋体"/>
                <w:b/>
                <w:bCs/>
              </w:rPr>
            </w:pPr>
          </w:p>
        </w:tc>
        <w:tc>
          <w:tcPr>
            <w:tcW w:w="0" w:type="auto"/>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b/>
                <w:bCs/>
                <w:vertAlign w:val="subscript"/>
              </w:rPr>
            </w:pPr>
            <w:r>
              <w:rPr>
                <w:rFonts w:hint="eastAsia" w:ascii="宋体" w:hAnsi="宋体" w:cs="宋体"/>
                <w:b/>
                <w:bCs/>
                <w:color w:val="000000"/>
                <w:kern w:val="0"/>
                <w:sz w:val="22"/>
                <w:szCs w:val="22"/>
                <w:lang w:bidi="ar"/>
              </w:rPr>
              <w:t>S</w:t>
            </w:r>
            <w:r>
              <w:rPr>
                <w:rFonts w:ascii="宋体" w:hAnsi="宋体" w:cs="宋体"/>
                <w:b/>
                <w:bCs/>
                <w:color w:val="000000"/>
                <w:kern w:val="0"/>
                <w:sz w:val="22"/>
                <w:szCs w:val="22"/>
                <w:vertAlign w:val="subscript"/>
                <w:lang w:bidi="ar"/>
              </w:rPr>
              <w:t>*</w:t>
            </w:r>
          </w:p>
        </w:tc>
        <w:tc>
          <w:tcPr>
            <w:tcW w:w="0" w:type="auto"/>
            <w:tcBorders>
              <w:left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0.005733748</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0.014796887</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0.005301031</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0.06767664</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0.227852361</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0.052048213</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0.269438334</w:t>
            </w:r>
          </w:p>
        </w:tc>
        <w:tc>
          <w:tcPr>
            <w:tcW w:w="0" w:type="auto"/>
            <w:vMerge w:val="continue"/>
            <w:tcBorders>
              <w:right w:val="single" w:color="auto" w:sz="12" w:space="0"/>
            </w:tcBorders>
            <w:vAlign w:val="center"/>
          </w:tcPr>
          <w:p>
            <w:pPr>
              <w:jc w:val="center"/>
              <w:rPr>
                <w:rFonts w:ascii="宋体" w:hAnsi="宋体"/>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12" w:space="0"/>
              <w:left w:val="single" w:color="auto" w:sz="12" w:space="0"/>
              <w:bottom w:val="single" w:color="auto" w:sz="12" w:space="0"/>
              <w:right w:val="single" w:color="auto" w:sz="12" w:space="0"/>
            </w:tcBorders>
            <w:vAlign w:val="center"/>
          </w:tcPr>
          <w:p>
            <w:pPr>
              <w:jc w:val="center"/>
              <w:rPr>
                <w:rFonts w:ascii="宋体" w:hAnsi="宋体"/>
                <w:b/>
                <w:bCs/>
              </w:rPr>
            </w:pPr>
          </w:p>
        </w:tc>
        <w:tc>
          <w:tcPr>
            <w:tcW w:w="0" w:type="auto"/>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b/>
                <w:bCs/>
              </w:rPr>
            </w:pPr>
            <w:r>
              <w:rPr>
                <w:rFonts w:hint="eastAsia" w:ascii="宋体" w:hAnsi="宋体"/>
                <w:b/>
                <w:bCs/>
              </w:rPr>
              <w:t>τ</w:t>
            </w:r>
          </w:p>
        </w:tc>
        <w:tc>
          <w:tcPr>
            <w:tcW w:w="0" w:type="auto"/>
            <w:tcBorders>
              <w:left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3500</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3400</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3150</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2900</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3000</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2900</w:t>
            </w:r>
          </w:p>
        </w:tc>
        <w:tc>
          <w:tcPr>
            <w:tcW w:w="0" w:type="auto"/>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3500</w:t>
            </w:r>
          </w:p>
        </w:tc>
        <w:tc>
          <w:tcPr>
            <w:tcW w:w="0" w:type="auto"/>
            <w:vMerge w:val="continue"/>
            <w:tcBorders>
              <w:right w:val="single" w:color="auto" w:sz="12" w:space="0"/>
            </w:tcBorders>
            <w:vAlign w:val="center"/>
          </w:tcPr>
          <w:p>
            <w:pPr>
              <w:jc w:val="center"/>
              <w:rPr>
                <w:rFonts w:ascii="宋体" w:hAnsi="宋体"/>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Borders>
              <w:top w:val="single" w:color="auto" w:sz="12" w:space="0"/>
              <w:left w:val="single" w:color="auto" w:sz="12" w:space="0"/>
              <w:bottom w:val="single" w:color="auto" w:sz="12" w:space="0"/>
              <w:right w:val="single" w:color="auto" w:sz="12" w:space="0"/>
            </w:tcBorders>
            <w:vAlign w:val="center"/>
          </w:tcPr>
          <w:p>
            <w:pPr>
              <w:jc w:val="center"/>
              <w:rPr>
                <w:rFonts w:ascii="宋体" w:hAnsi="宋体"/>
                <w:b/>
                <w:bCs/>
              </w:rPr>
            </w:pPr>
          </w:p>
        </w:tc>
        <w:tc>
          <w:tcPr>
            <w:tcW w:w="0" w:type="auto"/>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b/>
                <w:bCs/>
              </w:rPr>
            </w:pPr>
            <m:oMathPara>
              <m:oMath>
                <m:r>
                  <m:rPr>
                    <m:sty m:val="bi"/>
                  </m:rPr>
                  <w:rPr>
                    <w:rFonts w:ascii="Cambria Math" w:hAnsi="Cambria Math"/>
                  </w:rPr>
                  <m:t>∆A</m:t>
                </m:r>
              </m:oMath>
            </m:oMathPara>
          </w:p>
        </w:tc>
        <w:tc>
          <w:tcPr>
            <w:tcW w:w="1048" w:type="dxa"/>
            <w:tcBorders>
              <w:left w:val="single" w:color="auto" w:sz="12" w:space="0"/>
              <w:bottom w:val="single" w:color="auto" w:sz="12" w:space="0"/>
            </w:tcBorders>
            <w:vAlign w:val="center"/>
          </w:tcPr>
          <w:p>
            <w:pPr>
              <w:widowControl/>
              <w:jc w:val="center"/>
              <w:textAlignment w:val="center"/>
              <w:rPr>
                <w:rFonts w:ascii="宋体" w:hAnsi="宋体"/>
                <w:bCs/>
              </w:rPr>
            </w:pPr>
            <w:r>
              <w:rPr>
                <w:rFonts w:hint="eastAsia" w:ascii="宋体" w:hAnsi="宋体" w:cs="宋体"/>
                <w:color w:val="000000"/>
                <w:kern w:val="0"/>
                <w:sz w:val="22"/>
                <w:szCs w:val="22"/>
                <w:lang w:bidi="ar"/>
              </w:rPr>
              <w:t>0.382592891</w:t>
            </w:r>
          </w:p>
        </w:tc>
        <w:tc>
          <w:tcPr>
            <w:tcW w:w="1048" w:type="dxa"/>
            <w:tcBorders>
              <w:bottom w:val="single" w:color="auto" w:sz="12" w:space="0"/>
            </w:tcBorders>
            <w:vAlign w:val="center"/>
          </w:tcPr>
          <w:p>
            <w:pPr>
              <w:widowControl/>
              <w:jc w:val="center"/>
              <w:textAlignment w:val="center"/>
              <w:rPr>
                <w:rFonts w:ascii="宋体" w:hAnsi="宋体"/>
                <w:bCs/>
              </w:rPr>
            </w:pPr>
            <w:r>
              <w:rPr>
                <w:rFonts w:hint="eastAsia" w:ascii="宋体" w:hAnsi="宋体" w:cs="宋体"/>
                <w:color w:val="000000"/>
                <w:kern w:val="0"/>
                <w:sz w:val="22"/>
                <w:szCs w:val="22"/>
                <w:lang w:bidi="ar"/>
              </w:rPr>
              <w:t>1.453857652</w:t>
            </w:r>
          </w:p>
        </w:tc>
        <w:tc>
          <w:tcPr>
            <w:tcW w:w="1048" w:type="dxa"/>
            <w:tcBorders>
              <w:bottom w:val="single" w:color="auto" w:sz="12" w:space="0"/>
            </w:tcBorders>
            <w:vAlign w:val="center"/>
          </w:tcPr>
          <w:p>
            <w:pPr>
              <w:widowControl/>
              <w:jc w:val="center"/>
              <w:textAlignment w:val="center"/>
              <w:rPr>
                <w:rFonts w:ascii="宋体" w:hAnsi="宋体"/>
                <w:bCs/>
              </w:rPr>
            </w:pPr>
            <w:r>
              <w:rPr>
                <w:rFonts w:hint="eastAsia" w:ascii="宋体" w:hAnsi="宋体" w:cs="宋体"/>
                <w:color w:val="000000"/>
                <w:kern w:val="0"/>
                <w:sz w:val="22"/>
                <w:szCs w:val="22"/>
                <w:lang w:bidi="ar"/>
              </w:rPr>
              <w:t>0.406651437</w:t>
            </w:r>
          </w:p>
        </w:tc>
        <w:tc>
          <w:tcPr>
            <w:tcW w:w="1048" w:type="dxa"/>
            <w:tcBorders>
              <w:bottom w:val="single" w:color="auto" w:sz="12" w:space="0"/>
            </w:tcBorders>
            <w:vAlign w:val="center"/>
          </w:tcPr>
          <w:p>
            <w:pPr>
              <w:widowControl/>
              <w:jc w:val="center"/>
              <w:textAlignment w:val="center"/>
              <w:rPr>
                <w:rFonts w:ascii="宋体" w:hAnsi="宋体"/>
                <w:bCs/>
              </w:rPr>
            </w:pPr>
            <w:r>
              <w:rPr>
                <w:rFonts w:hint="eastAsia" w:ascii="宋体" w:hAnsi="宋体" w:cs="宋体"/>
                <w:color w:val="000000"/>
                <w:kern w:val="0"/>
                <w:sz w:val="22"/>
                <w:szCs w:val="22"/>
                <w:lang w:bidi="ar"/>
              </w:rPr>
              <w:t>57.79159207</w:t>
            </w:r>
          </w:p>
        </w:tc>
        <w:tc>
          <w:tcPr>
            <w:tcW w:w="1048" w:type="dxa"/>
            <w:tcBorders>
              <w:bottom w:val="single" w:color="auto" w:sz="12" w:space="0"/>
            </w:tcBorders>
            <w:vAlign w:val="center"/>
          </w:tcPr>
          <w:p>
            <w:pPr>
              <w:widowControl/>
              <w:jc w:val="center"/>
              <w:textAlignment w:val="center"/>
              <w:rPr>
                <w:rFonts w:ascii="宋体" w:hAnsi="宋体"/>
                <w:bCs/>
              </w:rPr>
            </w:pPr>
            <w:r>
              <w:rPr>
                <w:rFonts w:hint="eastAsia" w:ascii="宋体" w:hAnsi="宋体" w:cs="宋体"/>
                <w:color w:val="000000"/>
                <w:kern w:val="0"/>
                <w:sz w:val="22"/>
                <w:szCs w:val="22"/>
                <w:lang w:bidi="ar"/>
              </w:rPr>
              <w:t>475.660789</w:t>
            </w:r>
          </w:p>
        </w:tc>
        <w:tc>
          <w:tcPr>
            <w:tcW w:w="1048" w:type="dxa"/>
            <w:tcBorders>
              <w:bottom w:val="single" w:color="auto" w:sz="12" w:space="0"/>
            </w:tcBorders>
            <w:vAlign w:val="center"/>
          </w:tcPr>
          <w:p>
            <w:pPr>
              <w:widowControl/>
              <w:jc w:val="center"/>
              <w:textAlignment w:val="center"/>
              <w:rPr>
                <w:rFonts w:ascii="宋体" w:hAnsi="宋体"/>
                <w:bCs/>
              </w:rPr>
            </w:pPr>
            <w:r>
              <w:rPr>
                <w:rFonts w:hint="eastAsia" w:ascii="宋体" w:hAnsi="宋体" w:cs="宋体"/>
                <w:color w:val="000000"/>
                <w:kern w:val="0"/>
                <w:sz w:val="22"/>
                <w:szCs w:val="22"/>
                <w:lang w:bidi="ar"/>
              </w:rPr>
              <w:t>17.44850425</w:t>
            </w:r>
          </w:p>
        </w:tc>
        <w:tc>
          <w:tcPr>
            <w:tcW w:w="1048" w:type="dxa"/>
            <w:tcBorders>
              <w:bottom w:val="single" w:color="auto" w:sz="12" w:space="0"/>
            </w:tcBorders>
            <w:vAlign w:val="center"/>
          </w:tcPr>
          <w:p>
            <w:pPr>
              <w:widowControl/>
              <w:jc w:val="center"/>
              <w:textAlignment w:val="center"/>
              <w:rPr>
                <w:rFonts w:ascii="宋体" w:hAnsi="宋体"/>
                <w:bCs/>
              </w:rPr>
            </w:pPr>
            <w:r>
              <w:rPr>
                <w:rFonts w:hint="eastAsia" w:ascii="宋体" w:hAnsi="宋体" w:cs="宋体"/>
                <w:color w:val="000000"/>
                <w:kern w:val="0"/>
                <w:sz w:val="22"/>
                <w:szCs w:val="22"/>
                <w:lang w:bidi="ar"/>
              </w:rPr>
              <w:t>585.4223373</w:t>
            </w:r>
          </w:p>
        </w:tc>
        <w:tc>
          <w:tcPr>
            <w:tcW w:w="1048" w:type="dxa"/>
            <w:tcBorders>
              <w:bottom w:val="single" w:color="auto" w:sz="12" w:space="0"/>
              <w:right w:val="single" w:color="auto" w:sz="12" w:space="0"/>
            </w:tcBorders>
            <w:vAlign w:val="center"/>
          </w:tcPr>
          <w:p>
            <w:pPr>
              <w:widowControl/>
              <w:jc w:val="center"/>
              <w:textAlignment w:val="center"/>
              <w:rPr>
                <w:rFonts w:ascii="宋体" w:hAnsi="宋体"/>
                <w:bCs/>
              </w:rPr>
            </w:pPr>
            <w:r>
              <w:rPr>
                <w:rFonts w:hint="eastAsia" w:ascii="宋体" w:hAnsi="宋体" w:cs="宋体"/>
                <w:color w:val="000000"/>
                <w:kern w:val="0"/>
                <w:sz w:val="22"/>
                <w:szCs w:val="22"/>
                <w:lang w:bidi="ar"/>
              </w:rPr>
              <w:t>1138.566325</w:t>
            </w:r>
          </w:p>
        </w:tc>
      </w:tr>
    </w:tbl>
    <w:p>
      <w:pPr>
        <w:jc w:val="center"/>
        <w:rPr>
          <w:rFonts w:ascii="宋体" w:hAnsi="宋体"/>
        </w:rPr>
      </w:pPr>
      <w:r>
        <w:rPr>
          <w:rFonts w:hint="eastAsia" w:ascii="宋体" w:hAnsi="宋体"/>
          <w:szCs w:val="21"/>
        </w:rPr>
        <w:t>表6-5年方案二网络损耗计算</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7"/>
        <w:gridCol w:w="395"/>
        <w:gridCol w:w="936"/>
        <w:gridCol w:w="937"/>
        <w:gridCol w:w="937"/>
        <w:gridCol w:w="937"/>
        <w:gridCol w:w="937"/>
        <w:gridCol w:w="937"/>
        <w:gridCol w:w="937"/>
        <w:gridCol w:w="937"/>
        <w:gridCol w:w="9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2" w:type="dxa"/>
            <w:gridSpan w:val="2"/>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
                <w:bCs/>
              </w:rPr>
            </w:pPr>
            <w:r>
              <w:rPr>
                <w:rFonts w:hint="eastAsia" w:ascii="宋体" w:hAnsi="宋体" w:cs="宋体"/>
                <w:b/>
                <w:bCs/>
                <w:color w:val="000000"/>
                <w:kern w:val="0"/>
                <w:sz w:val="22"/>
                <w:szCs w:val="22"/>
                <w:lang w:bidi="ar"/>
              </w:rPr>
              <w:t>线路</w:t>
            </w:r>
          </w:p>
        </w:tc>
        <w:tc>
          <w:tcPr>
            <w:tcW w:w="936"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8"/>
                <w:szCs w:val="28"/>
                <w:lang w:bidi="ar"/>
              </w:rPr>
              <w:t>L</w:t>
            </w:r>
            <w:r>
              <w:rPr>
                <w:rFonts w:hint="eastAsia" w:ascii="宋体" w:hAnsi="宋体" w:cs="宋体"/>
                <w:bCs/>
                <w:color w:val="000000"/>
                <w:kern w:val="0"/>
                <w:sz w:val="28"/>
                <w:szCs w:val="28"/>
                <w:vertAlign w:val="subscript"/>
                <w:lang w:bidi="ar"/>
              </w:rPr>
              <w:t>1-5</w:t>
            </w:r>
          </w:p>
        </w:tc>
        <w:tc>
          <w:tcPr>
            <w:tcW w:w="937"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8"/>
                <w:szCs w:val="28"/>
                <w:lang w:bidi="ar"/>
              </w:rPr>
              <w:t>L</w:t>
            </w:r>
            <w:r>
              <w:rPr>
                <w:rFonts w:hint="eastAsia" w:ascii="宋体" w:hAnsi="宋体" w:cs="宋体"/>
                <w:bCs/>
                <w:color w:val="000000"/>
                <w:kern w:val="0"/>
                <w:sz w:val="28"/>
                <w:szCs w:val="28"/>
                <w:vertAlign w:val="subscript"/>
                <w:lang w:bidi="ar"/>
              </w:rPr>
              <w:t>1-A</w:t>
            </w:r>
          </w:p>
        </w:tc>
        <w:tc>
          <w:tcPr>
            <w:tcW w:w="937"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8"/>
                <w:szCs w:val="28"/>
                <w:lang w:bidi="ar"/>
              </w:rPr>
              <w:t>L</w:t>
            </w:r>
            <w:r>
              <w:rPr>
                <w:rFonts w:hint="eastAsia" w:ascii="宋体" w:hAnsi="宋体" w:cs="宋体"/>
                <w:bCs/>
                <w:color w:val="000000"/>
                <w:kern w:val="0"/>
                <w:sz w:val="28"/>
                <w:szCs w:val="28"/>
                <w:vertAlign w:val="subscript"/>
                <w:lang w:bidi="ar"/>
              </w:rPr>
              <w:t>2-A</w:t>
            </w:r>
          </w:p>
        </w:tc>
        <w:tc>
          <w:tcPr>
            <w:tcW w:w="937"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8"/>
                <w:szCs w:val="28"/>
                <w:lang w:bidi="ar"/>
              </w:rPr>
              <w:t>L</w:t>
            </w:r>
            <w:r>
              <w:rPr>
                <w:rFonts w:hint="eastAsia" w:ascii="宋体" w:hAnsi="宋体" w:cs="宋体"/>
                <w:bCs/>
                <w:color w:val="000000"/>
                <w:kern w:val="0"/>
                <w:sz w:val="28"/>
                <w:szCs w:val="28"/>
                <w:vertAlign w:val="subscript"/>
                <w:lang w:bidi="ar"/>
              </w:rPr>
              <w:t>2-B</w:t>
            </w:r>
          </w:p>
        </w:tc>
        <w:tc>
          <w:tcPr>
            <w:tcW w:w="937"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8"/>
                <w:szCs w:val="28"/>
                <w:lang w:bidi="ar"/>
              </w:rPr>
              <w:t>L</w:t>
            </w:r>
            <w:r>
              <w:rPr>
                <w:rFonts w:hint="eastAsia" w:ascii="宋体" w:hAnsi="宋体" w:cs="宋体"/>
                <w:bCs/>
                <w:color w:val="000000"/>
                <w:kern w:val="0"/>
                <w:sz w:val="28"/>
                <w:szCs w:val="28"/>
                <w:vertAlign w:val="subscript"/>
                <w:lang w:bidi="ar"/>
              </w:rPr>
              <w:t>3-4</w:t>
            </w:r>
          </w:p>
        </w:tc>
        <w:tc>
          <w:tcPr>
            <w:tcW w:w="937"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8"/>
                <w:szCs w:val="28"/>
                <w:lang w:bidi="ar"/>
              </w:rPr>
              <w:t>L</w:t>
            </w:r>
            <w:r>
              <w:rPr>
                <w:rFonts w:hint="eastAsia" w:ascii="宋体" w:hAnsi="宋体" w:cs="宋体"/>
                <w:bCs/>
                <w:color w:val="000000"/>
                <w:kern w:val="0"/>
                <w:sz w:val="28"/>
                <w:szCs w:val="28"/>
                <w:vertAlign w:val="subscript"/>
                <w:lang w:bidi="ar"/>
              </w:rPr>
              <w:t>3-5</w:t>
            </w:r>
          </w:p>
        </w:tc>
        <w:tc>
          <w:tcPr>
            <w:tcW w:w="937"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8"/>
                <w:szCs w:val="28"/>
                <w:lang w:bidi="ar"/>
              </w:rPr>
              <w:t>L</w:t>
            </w:r>
            <w:r>
              <w:rPr>
                <w:rFonts w:hint="eastAsia" w:ascii="宋体" w:hAnsi="宋体" w:cs="宋体"/>
                <w:bCs/>
                <w:color w:val="000000"/>
                <w:kern w:val="0"/>
                <w:sz w:val="28"/>
                <w:szCs w:val="28"/>
                <w:vertAlign w:val="subscript"/>
                <w:lang w:bidi="ar"/>
              </w:rPr>
              <w:t>4-A</w:t>
            </w:r>
          </w:p>
        </w:tc>
        <w:tc>
          <w:tcPr>
            <w:tcW w:w="937"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8"/>
                <w:szCs w:val="28"/>
                <w:lang w:bidi="ar"/>
              </w:rPr>
              <w:t>L</w:t>
            </w:r>
            <w:r>
              <w:rPr>
                <w:rFonts w:hint="eastAsia" w:ascii="宋体" w:hAnsi="宋体" w:cs="宋体"/>
                <w:bCs/>
                <w:color w:val="000000"/>
                <w:kern w:val="0"/>
                <w:sz w:val="28"/>
                <w:szCs w:val="28"/>
                <w:vertAlign w:val="subscript"/>
                <w:lang w:bidi="ar"/>
              </w:rPr>
              <w:t>5-b</w:t>
            </w:r>
          </w:p>
        </w:tc>
        <w:tc>
          <w:tcPr>
            <w:tcW w:w="937"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lang w:bidi="ar"/>
              </w:rPr>
              <w:t>总和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7" w:type="dxa"/>
            <w:vMerge w:val="restart"/>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rFonts w:ascii="宋体" w:hAnsi="宋体"/>
                <w:b/>
                <w:bCs/>
              </w:rPr>
            </w:pPr>
            <w:r>
              <w:rPr>
                <w:rFonts w:hint="eastAsia" w:ascii="宋体" w:hAnsi="宋体" w:cs="宋体"/>
                <w:b/>
                <w:bCs/>
                <w:color w:val="000000"/>
                <w:kern w:val="0"/>
                <w:sz w:val="22"/>
                <w:szCs w:val="22"/>
                <w:lang w:bidi="ar"/>
              </w:rPr>
              <w:t>方案二</w:t>
            </w:r>
          </w:p>
        </w:tc>
        <w:tc>
          <w:tcPr>
            <w:tcW w:w="395"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b/>
                <w:bCs/>
              </w:rPr>
            </w:pPr>
            <w:r>
              <w:rPr>
                <w:rFonts w:hint="eastAsia" w:ascii="宋体" w:hAnsi="宋体" w:cs="宋体"/>
                <w:b/>
                <w:bCs/>
                <w:color w:val="000000"/>
                <w:kern w:val="0"/>
                <w:sz w:val="22"/>
                <w:szCs w:val="22"/>
                <w:lang w:bidi="ar"/>
              </w:rPr>
              <w:t>R</w:t>
            </w:r>
            <w:r>
              <w:rPr>
                <w:rFonts w:ascii="宋体" w:hAnsi="宋体" w:cs="宋体"/>
                <w:b/>
                <w:bCs/>
                <w:color w:val="000000"/>
                <w:kern w:val="0"/>
                <w:sz w:val="22"/>
                <w:szCs w:val="22"/>
                <w:vertAlign w:val="subscript"/>
                <w:lang w:bidi="ar"/>
              </w:rPr>
              <w:t>*</w:t>
            </w:r>
          </w:p>
        </w:tc>
        <w:tc>
          <w:tcPr>
            <w:tcW w:w="936" w:type="dxa"/>
            <w:tcBorders>
              <w:top w:val="single" w:color="auto" w:sz="12" w:space="0"/>
              <w:left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0.02856</w:t>
            </w:r>
          </w:p>
        </w:tc>
        <w:tc>
          <w:tcPr>
            <w:tcW w:w="937" w:type="dxa"/>
            <w:tcBorders>
              <w:top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0.03593</w:t>
            </w:r>
          </w:p>
        </w:tc>
        <w:tc>
          <w:tcPr>
            <w:tcW w:w="937" w:type="dxa"/>
            <w:tcBorders>
              <w:top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0.02412</w:t>
            </w:r>
          </w:p>
        </w:tc>
        <w:tc>
          <w:tcPr>
            <w:tcW w:w="937" w:type="dxa"/>
            <w:tcBorders>
              <w:top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0.05675</w:t>
            </w:r>
          </w:p>
        </w:tc>
        <w:tc>
          <w:tcPr>
            <w:tcW w:w="937" w:type="dxa"/>
            <w:tcBorders>
              <w:top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0.07252</w:t>
            </w:r>
          </w:p>
        </w:tc>
        <w:tc>
          <w:tcPr>
            <w:tcW w:w="937" w:type="dxa"/>
            <w:tcBorders>
              <w:top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0.04364</w:t>
            </w:r>
          </w:p>
        </w:tc>
        <w:tc>
          <w:tcPr>
            <w:tcW w:w="937" w:type="dxa"/>
            <w:tcBorders>
              <w:top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0.048</w:t>
            </w:r>
          </w:p>
        </w:tc>
        <w:tc>
          <w:tcPr>
            <w:tcW w:w="937" w:type="dxa"/>
            <w:tcBorders>
              <w:top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0.01789</w:t>
            </w:r>
          </w:p>
        </w:tc>
        <w:tc>
          <w:tcPr>
            <w:tcW w:w="937" w:type="dxa"/>
            <w:vMerge w:val="restart"/>
            <w:tcBorders>
              <w:top w:val="single" w:color="auto" w:sz="12" w:space="0"/>
              <w:right w:val="single" w:color="auto" w:sz="12" w:space="0"/>
            </w:tcBorders>
            <w:vAlign w:val="center"/>
          </w:tcPr>
          <w:p>
            <w:pPr>
              <w:jc w:val="center"/>
              <w:rPr>
                <w:rFonts w:ascii="宋体" w:hAnsi="宋体"/>
                <w:bCs/>
              </w:rPr>
            </w:pPr>
            <w:r>
              <w:rPr>
                <w:rFonts w:ascii="宋体" w:hAnsi="宋体"/>
                <w:b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7" w:type="dxa"/>
            <w:vMerge w:val="continue"/>
            <w:tcBorders>
              <w:top w:val="single" w:color="auto" w:sz="12" w:space="0"/>
              <w:left w:val="single" w:color="auto" w:sz="12" w:space="0"/>
              <w:bottom w:val="single" w:color="auto" w:sz="12" w:space="0"/>
              <w:right w:val="single" w:color="auto" w:sz="12" w:space="0"/>
            </w:tcBorders>
            <w:vAlign w:val="center"/>
          </w:tcPr>
          <w:p>
            <w:pPr>
              <w:jc w:val="center"/>
              <w:rPr>
                <w:rFonts w:ascii="宋体" w:hAnsi="宋体"/>
                <w:b/>
                <w:bCs/>
              </w:rPr>
            </w:pPr>
          </w:p>
        </w:tc>
        <w:tc>
          <w:tcPr>
            <w:tcW w:w="395"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b/>
                <w:bCs/>
              </w:rPr>
            </w:pPr>
            <w:r>
              <w:rPr>
                <w:rFonts w:hint="eastAsia" w:ascii="宋体" w:hAnsi="宋体" w:cs="宋体"/>
                <w:b/>
                <w:bCs/>
                <w:color w:val="000000"/>
                <w:kern w:val="0"/>
                <w:sz w:val="22"/>
                <w:szCs w:val="22"/>
                <w:lang w:bidi="ar"/>
              </w:rPr>
              <w:t>P</w:t>
            </w:r>
            <w:r>
              <w:rPr>
                <w:rFonts w:ascii="宋体" w:hAnsi="宋体" w:cs="宋体"/>
                <w:b/>
                <w:bCs/>
                <w:color w:val="000000"/>
                <w:kern w:val="0"/>
                <w:sz w:val="22"/>
                <w:szCs w:val="22"/>
                <w:vertAlign w:val="subscript"/>
                <w:lang w:bidi="ar"/>
              </w:rPr>
              <w:t>*</w:t>
            </w:r>
          </w:p>
        </w:tc>
        <w:tc>
          <w:tcPr>
            <w:tcW w:w="936" w:type="dxa"/>
            <w:tcBorders>
              <w:left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0.000240194</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0.023161378</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0.00605979</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0.004080129</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0.005983221</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0.0384928</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0.071001295</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0.069740161</w:t>
            </w:r>
          </w:p>
        </w:tc>
        <w:tc>
          <w:tcPr>
            <w:tcW w:w="937" w:type="dxa"/>
            <w:vMerge w:val="continue"/>
            <w:tcBorders>
              <w:right w:val="single" w:color="auto" w:sz="12" w:space="0"/>
            </w:tcBorders>
            <w:vAlign w:val="center"/>
          </w:tcPr>
          <w:p>
            <w:pPr>
              <w:jc w:val="center"/>
              <w:rPr>
                <w:rFonts w:ascii="宋体" w:hAnsi="宋体"/>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7" w:type="dxa"/>
            <w:vMerge w:val="continue"/>
            <w:tcBorders>
              <w:top w:val="single" w:color="auto" w:sz="12" w:space="0"/>
              <w:left w:val="single" w:color="auto" w:sz="12" w:space="0"/>
              <w:bottom w:val="single" w:color="auto" w:sz="12" w:space="0"/>
              <w:right w:val="single" w:color="auto" w:sz="12" w:space="0"/>
            </w:tcBorders>
            <w:vAlign w:val="center"/>
          </w:tcPr>
          <w:p>
            <w:pPr>
              <w:jc w:val="center"/>
              <w:rPr>
                <w:rFonts w:ascii="宋体" w:hAnsi="宋体"/>
                <w:b/>
                <w:bCs/>
              </w:rPr>
            </w:pPr>
          </w:p>
        </w:tc>
        <w:tc>
          <w:tcPr>
            <w:tcW w:w="395"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b/>
                <w:bCs/>
              </w:rPr>
            </w:pPr>
            <w:r>
              <w:rPr>
                <w:rFonts w:hint="eastAsia" w:ascii="宋体" w:hAnsi="宋体" w:cs="宋体"/>
                <w:b/>
                <w:bCs/>
                <w:color w:val="000000"/>
                <w:kern w:val="0"/>
                <w:sz w:val="22"/>
                <w:szCs w:val="22"/>
                <w:lang w:bidi="ar"/>
              </w:rPr>
              <w:t>Q</w:t>
            </w:r>
            <w:r>
              <w:rPr>
                <w:rFonts w:ascii="宋体" w:hAnsi="宋体" w:cs="宋体"/>
                <w:b/>
                <w:bCs/>
                <w:color w:val="000000"/>
                <w:kern w:val="0"/>
                <w:sz w:val="22"/>
                <w:szCs w:val="22"/>
                <w:vertAlign w:val="subscript"/>
                <w:lang w:bidi="ar"/>
              </w:rPr>
              <w:t>*</w:t>
            </w:r>
          </w:p>
        </w:tc>
        <w:tc>
          <w:tcPr>
            <w:tcW w:w="936" w:type="dxa"/>
            <w:tcBorders>
              <w:left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0.000363848</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0.035085047</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0.011628999</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0.007829977</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0.005743879</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0.048524428</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0.089504528</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0.09932643</w:t>
            </w:r>
          </w:p>
        </w:tc>
        <w:tc>
          <w:tcPr>
            <w:tcW w:w="937" w:type="dxa"/>
            <w:vMerge w:val="continue"/>
            <w:tcBorders>
              <w:right w:val="single" w:color="auto" w:sz="12" w:space="0"/>
            </w:tcBorders>
            <w:vAlign w:val="center"/>
          </w:tcPr>
          <w:p>
            <w:pPr>
              <w:jc w:val="center"/>
              <w:rPr>
                <w:rFonts w:ascii="宋体" w:hAnsi="宋体"/>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7" w:type="dxa"/>
            <w:vMerge w:val="continue"/>
            <w:tcBorders>
              <w:top w:val="single" w:color="auto" w:sz="12" w:space="0"/>
              <w:left w:val="single" w:color="auto" w:sz="12" w:space="0"/>
              <w:bottom w:val="single" w:color="auto" w:sz="12" w:space="0"/>
              <w:right w:val="single" w:color="auto" w:sz="12" w:space="0"/>
            </w:tcBorders>
            <w:vAlign w:val="center"/>
          </w:tcPr>
          <w:p>
            <w:pPr>
              <w:jc w:val="center"/>
              <w:rPr>
                <w:rFonts w:ascii="宋体" w:hAnsi="宋体"/>
                <w:b/>
                <w:bCs/>
              </w:rPr>
            </w:pPr>
          </w:p>
        </w:tc>
        <w:tc>
          <w:tcPr>
            <w:tcW w:w="395"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b/>
                <w:bCs/>
              </w:rPr>
            </w:pPr>
            <w:r>
              <w:rPr>
                <w:rFonts w:hint="eastAsia" w:ascii="宋体" w:hAnsi="宋体" w:cs="宋体"/>
                <w:b/>
                <w:bCs/>
                <w:color w:val="000000"/>
                <w:kern w:val="0"/>
                <w:sz w:val="22"/>
                <w:szCs w:val="22"/>
                <w:lang w:bidi="ar"/>
              </w:rPr>
              <w:t>S</w:t>
            </w:r>
            <w:r>
              <w:rPr>
                <w:rFonts w:ascii="宋体" w:hAnsi="宋体" w:cs="宋体"/>
                <w:b/>
                <w:bCs/>
                <w:color w:val="000000"/>
                <w:kern w:val="0"/>
                <w:sz w:val="22"/>
                <w:szCs w:val="22"/>
                <w:vertAlign w:val="subscript"/>
                <w:lang w:bidi="ar"/>
              </w:rPr>
              <w:t>*</w:t>
            </w:r>
          </w:p>
        </w:tc>
        <w:tc>
          <w:tcPr>
            <w:tcW w:w="936" w:type="dxa"/>
            <w:tcBorders>
              <w:left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0.00043598</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0.042040575</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0.013113149</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0.008829269</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0.008294039</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0.061937999</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0.11424642</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0.121364862</w:t>
            </w:r>
          </w:p>
        </w:tc>
        <w:tc>
          <w:tcPr>
            <w:tcW w:w="937" w:type="dxa"/>
            <w:vMerge w:val="continue"/>
            <w:tcBorders>
              <w:right w:val="single" w:color="auto" w:sz="12" w:space="0"/>
            </w:tcBorders>
            <w:vAlign w:val="center"/>
          </w:tcPr>
          <w:p>
            <w:pPr>
              <w:jc w:val="center"/>
              <w:rPr>
                <w:rFonts w:ascii="宋体" w:hAnsi="宋体"/>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47" w:type="dxa"/>
            <w:vMerge w:val="continue"/>
            <w:tcBorders>
              <w:top w:val="single" w:color="auto" w:sz="12" w:space="0"/>
              <w:left w:val="single" w:color="auto" w:sz="12" w:space="0"/>
              <w:bottom w:val="single" w:color="auto" w:sz="12" w:space="0"/>
              <w:right w:val="single" w:color="auto" w:sz="12" w:space="0"/>
            </w:tcBorders>
            <w:vAlign w:val="center"/>
          </w:tcPr>
          <w:p>
            <w:pPr>
              <w:jc w:val="center"/>
              <w:rPr>
                <w:rFonts w:ascii="宋体" w:hAnsi="宋体"/>
                <w:b/>
                <w:bCs/>
              </w:rPr>
            </w:pPr>
          </w:p>
        </w:tc>
        <w:tc>
          <w:tcPr>
            <w:tcW w:w="395"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b/>
                <w:bCs/>
              </w:rPr>
            </w:pPr>
            <w:r>
              <w:rPr>
                <w:rFonts w:hint="eastAsia" w:ascii="宋体" w:hAnsi="宋体"/>
                <w:b/>
                <w:bCs/>
              </w:rPr>
              <w:t>τ</w:t>
            </w:r>
          </w:p>
        </w:tc>
        <w:tc>
          <w:tcPr>
            <w:tcW w:w="936" w:type="dxa"/>
            <w:tcBorders>
              <w:left w:val="single" w:color="auto" w:sz="12" w:space="0"/>
            </w:tcBorders>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4300</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3150</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3150</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2900</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3000</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3400</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2900</w:t>
            </w:r>
          </w:p>
        </w:tc>
        <w:tc>
          <w:tcPr>
            <w:tcW w:w="937" w:type="dxa"/>
            <w:vAlign w:val="center"/>
          </w:tcPr>
          <w:p>
            <w:pPr>
              <w:widowControl/>
              <w:jc w:val="center"/>
              <w:textAlignment w:val="center"/>
              <w:rPr>
                <w:rFonts w:ascii="宋体" w:hAnsi="宋体"/>
                <w:bCs/>
              </w:rPr>
            </w:pPr>
            <w:r>
              <w:rPr>
                <w:rFonts w:hint="eastAsia" w:ascii="宋体" w:hAnsi="宋体" w:cs="宋体"/>
                <w:bCs/>
                <w:color w:val="000000"/>
                <w:kern w:val="0"/>
                <w:sz w:val="22"/>
                <w:szCs w:val="22"/>
                <w:lang w:bidi="ar"/>
              </w:rPr>
              <w:t>3150</w:t>
            </w:r>
          </w:p>
        </w:tc>
        <w:tc>
          <w:tcPr>
            <w:tcW w:w="937" w:type="dxa"/>
            <w:vMerge w:val="continue"/>
            <w:tcBorders>
              <w:right w:val="single" w:color="auto" w:sz="12" w:space="0"/>
            </w:tcBorders>
            <w:vAlign w:val="center"/>
          </w:tcPr>
          <w:p>
            <w:pPr>
              <w:jc w:val="center"/>
              <w:rPr>
                <w:rFonts w:ascii="宋体" w:hAnsi="宋体"/>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7" w:type="dxa"/>
            <w:vMerge w:val="continue"/>
            <w:tcBorders>
              <w:top w:val="single" w:color="auto" w:sz="12" w:space="0"/>
              <w:left w:val="single" w:color="auto" w:sz="12" w:space="0"/>
              <w:bottom w:val="single" w:color="auto" w:sz="12" w:space="0"/>
              <w:right w:val="single" w:color="auto" w:sz="12" w:space="0"/>
            </w:tcBorders>
            <w:vAlign w:val="center"/>
          </w:tcPr>
          <w:p>
            <w:pPr>
              <w:jc w:val="center"/>
              <w:rPr>
                <w:rFonts w:ascii="宋体" w:hAnsi="宋体"/>
                <w:b/>
                <w:bCs/>
              </w:rPr>
            </w:pPr>
          </w:p>
        </w:tc>
        <w:tc>
          <w:tcPr>
            <w:tcW w:w="395" w:type="dxa"/>
            <w:tcBorders>
              <w:top w:val="single" w:color="auto" w:sz="12" w:space="0"/>
              <w:left w:val="single" w:color="auto" w:sz="12" w:space="0"/>
              <w:bottom w:val="single" w:color="auto" w:sz="12" w:space="0"/>
              <w:right w:val="single" w:color="auto" w:sz="12" w:space="0"/>
            </w:tcBorders>
            <w:vAlign w:val="center"/>
          </w:tcPr>
          <w:p>
            <w:pPr>
              <w:widowControl/>
              <w:jc w:val="center"/>
              <w:textAlignment w:val="center"/>
              <w:rPr>
                <w:b/>
                <w:bCs/>
              </w:rPr>
            </w:pPr>
            <m:oMathPara>
              <m:oMath>
                <m:r>
                  <m:rPr>
                    <m:sty m:val="bi"/>
                  </m:rPr>
                  <w:rPr>
                    <w:rFonts w:ascii="Cambria Math" w:hAnsi="Cambria Math"/>
                  </w:rPr>
                  <m:t>∆A</m:t>
                </m:r>
              </m:oMath>
            </m:oMathPara>
          </w:p>
        </w:tc>
        <w:tc>
          <w:tcPr>
            <w:tcW w:w="936" w:type="dxa"/>
            <w:tcBorders>
              <w:left w:val="single" w:color="auto" w:sz="12" w:space="0"/>
              <w:bottom w:val="single" w:color="auto" w:sz="12" w:space="0"/>
            </w:tcBorders>
            <w:vAlign w:val="center"/>
          </w:tcPr>
          <w:p>
            <w:pPr>
              <w:widowControl/>
              <w:jc w:val="center"/>
              <w:textAlignment w:val="center"/>
              <w:rPr>
                <w:rFonts w:ascii="宋体" w:hAnsi="宋体"/>
                <w:bCs/>
              </w:rPr>
            </w:pPr>
            <w:r>
              <w:rPr>
                <w:rFonts w:hint="eastAsia" w:ascii="宋体" w:hAnsi="宋体" w:cs="宋体"/>
                <w:color w:val="000000"/>
                <w:kern w:val="0"/>
                <w:sz w:val="22"/>
                <w:szCs w:val="22"/>
                <w:lang w:bidi="ar"/>
              </w:rPr>
              <w:t>0.002334318</w:t>
            </w:r>
          </w:p>
        </w:tc>
        <w:tc>
          <w:tcPr>
            <w:tcW w:w="937" w:type="dxa"/>
            <w:tcBorders>
              <w:bottom w:val="single" w:color="auto" w:sz="12" w:space="0"/>
            </w:tcBorders>
            <w:vAlign w:val="center"/>
          </w:tcPr>
          <w:p>
            <w:pPr>
              <w:widowControl/>
              <w:jc w:val="center"/>
              <w:textAlignment w:val="center"/>
              <w:rPr>
                <w:rFonts w:ascii="宋体" w:hAnsi="宋体"/>
                <w:bCs/>
              </w:rPr>
            </w:pPr>
            <w:r>
              <w:rPr>
                <w:rFonts w:hint="eastAsia" w:ascii="宋体" w:hAnsi="宋体" w:cs="宋体"/>
                <w:color w:val="000000"/>
                <w:kern w:val="0"/>
                <w:sz w:val="22"/>
                <w:szCs w:val="22"/>
                <w:lang w:bidi="ar"/>
              </w:rPr>
              <w:t>20.00345722</w:t>
            </w:r>
          </w:p>
        </w:tc>
        <w:tc>
          <w:tcPr>
            <w:tcW w:w="937" w:type="dxa"/>
            <w:tcBorders>
              <w:bottom w:val="single" w:color="auto" w:sz="12" w:space="0"/>
            </w:tcBorders>
            <w:vAlign w:val="center"/>
          </w:tcPr>
          <w:p>
            <w:pPr>
              <w:widowControl/>
              <w:jc w:val="center"/>
              <w:textAlignment w:val="center"/>
              <w:rPr>
                <w:rFonts w:ascii="宋体" w:hAnsi="宋体"/>
                <w:bCs/>
              </w:rPr>
            </w:pPr>
            <w:r>
              <w:rPr>
                <w:rFonts w:hint="eastAsia" w:ascii="宋体" w:hAnsi="宋体" w:cs="宋体"/>
                <w:color w:val="000000"/>
                <w:kern w:val="0"/>
                <w:sz w:val="22"/>
                <w:szCs w:val="22"/>
                <w:lang w:bidi="ar"/>
              </w:rPr>
              <w:t>1.306477221</w:t>
            </w:r>
          </w:p>
        </w:tc>
        <w:tc>
          <w:tcPr>
            <w:tcW w:w="937" w:type="dxa"/>
            <w:tcBorders>
              <w:bottom w:val="single" w:color="auto" w:sz="12" w:space="0"/>
            </w:tcBorders>
            <w:vAlign w:val="center"/>
          </w:tcPr>
          <w:p>
            <w:pPr>
              <w:widowControl/>
              <w:jc w:val="center"/>
              <w:textAlignment w:val="center"/>
              <w:rPr>
                <w:rFonts w:ascii="宋体" w:hAnsi="宋体"/>
                <w:bCs/>
              </w:rPr>
            </w:pPr>
            <w:r>
              <w:rPr>
                <w:rFonts w:hint="eastAsia" w:ascii="宋体" w:hAnsi="宋体" w:cs="宋体"/>
                <w:color w:val="000000"/>
                <w:kern w:val="0"/>
                <w:sz w:val="22"/>
                <w:szCs w:val="22"/>
                <w:lang w:bidi="ar"/>
              </w:rPr>
              <w:t>1.282960707</w:t>
            </w:r>
          </w:p>
        </w:tc>
        <w:tc>
          <w:tcPr>
            <w:tcW w:w="937" w:type="dxa"/>
            <w:tcBorders>
              <w:bottom w:val="single" w:color="auto" w:sz="12" w:space="0"/>
            </w:tcBorders>
            <w:vAlign w:val="center"/>
          </w:tcPr>
          <w:p>
            <w:pPr>
              <w:widowControl/>
              <w:jc w:val="center"/>
              <w:textAlignment w:val="center"/>
              <w:rPr>
                <w:rFonts w:ascii="宋体" w:hAnsi="宋体"/>
                <w:bCs/>
              </w:rPr>
            </w:pPr>
            <w:r>
              <w:rPr>
                <w:rFonts w:hint="eastAsia" w:ascii="宋体" w:hAnsi="宋体" w:cs="宋体"/>
                <w:color w:val="000000"/>
                <w:kern w:val="0"/>
                <w:sz w:val="22"/>
                <w:szCs w:val="22"/>
                <w:lang w:bidi="ar"/>
              </w:rPr>
              <w:t>1.496618855</w:t>
            </w:r>
          </w:p>
        </w:tc>
        <w:tc>
          <w:tcPr>
            <w:tcW w:w="937" w:type="dxa"/>
            <w:tcBorders>
              <w:bottom w:val="single" w:color="auto" w:sz="12" w:space="0"/>
            </w:tcBorders>
            <w:vAlign w:val="center"/>
          </w:tcPr>
          <w:p>
            <w:pPr>
              <w:widowControl/>
              <w:jc w:val="center"/>
              <w:textAlignment w:val="center"/>
              <w:rPr>
                <w:rFonts w:ascii="宋体" w:hAnsi="宋体"/>
                <w:bCs/>
              </w:rPr>
            </w:pPr>
            <w:r>
              <w:rPr>
                <w:rFonts w:hint="eastAsia" w:ascii="宋体" w:hAnsi="宋体" w:cs="宋体"/>
                <w:color w:val="000000"/>
                <w:kern w:val="0"/>
                <w:sz w:val="22"/>
                <w:szCs w:val="22"/>
                <w:lang w:bidi="ar"/>
              </w:rPr>
              <w:t>56.92171887</w:t>
            </w:r>
          </w:p>
        </w:tc>
        <w:tc>
          <w:tcPr>
            <w:tcW w:w="937" w:type="dxa"/>
            <w:tcBorders>
              <w:bottom w:val="single" w:color="auto" w:sz="12" w:space="0"/>
            </w:tcBorders>
            <w:vAlign w:val="center"/>
          </w:tcPr>
          <w:p>
            <w:pPr>
              <w:widowControl/>
              <w:jc w:val="center"/>
              <w:textAlignment w:val="center"/>
              <w:rPr>
                <w:rFonts w:ascii="宋体" w:hAnsi="宋体"/>
                <w:bCs/>
              </w:rPr>
            </w:pPr>
            <w:r>
              <w:rPr>
                <w:rFonts w:hint="eastAsia" w:ascii="宋体" w:hAnsi="宋体" w:cs="宋体"/>
                <w:color w:val="000000"/>
                <w:kern w:val="0"/>
                <w:sz w:val="22"/>
                <w:szCs w:val="22"/>
                <w:lang w:bidi="ar"/>
              </w:rPr>
              <w:t>181.6872418</w:t>
            </w:r>
          </w:p>
        </w:tc>
        <w:tc>
          <w:tcPr>
            <w:tcW w:w="937" w:type="dxa"/>
            <w:tcBorders>
              <w:bottom w:val="single" w:color="auto" w:sz="12" w:space="0"/>
            </w:tcBorders>
            <w:vAlign w:val="center"/>
          </w:tcPr>
          <w:p>
            <w:pPr>
              <w:widowControl/>
              <w:jc w:val="center"/>
              <w:textAlignment w:val="center"/>
              <w:rPr>
                <w:rFonts w:ascii="宋体" w:hAnsi="宋体"/>
                <w:bCs/>
              </w:rPr>
            </w:pPr>
            <w:r>
              <w:rPr>
                <w:rFonts w:hint="eastAsia" w:ascii="宋体" w:hAnsi="宋体" w:cs="宋体"/>
                <w:color w:val="000000"/>
                <w:kern w:val="0"/>
                <w:sz w:val="22"/>
                <w:szCs w:val="22"/>
                <w:lang w:bidi="ar"/>
              </w:rPr>
              <w:t>83.00549225</w:t>
            </w:r>
          </w:p>
        </w:tc>
        <w:tc>
          <w:tcPr>
            <w:tcW w:w="937" w:type="dxa"/>
            <w:tcBorders>
              <w:bottom w:val="single" w:color="auto" w:sz="12" w:space="0"/>
              <w:right w:val="single" w:color="auto" w:sz="12" w:space="0"/>
            </w:tcBorders>
            <w:vAlign w:val="center"/>
          </w:tcPr>
          <w:p>
            <w:pPr>
              <w:widowControl/>
              <w:jc w:val="center"/>
              <w:textAlignment w:val="center"/>
              <w:rPr>
                <w:rFonts w:ascii="宋体" w:hAnsi="宋体"/>
                <w:bCs/>
              </w:rPr>
            </w:pPr>
            <w:r>
              <w:rPr>
                <w:rFonts w:hint="eastAsia" w:ascii="宋体" w:hAnsi="宋体" w:cs="宋体"/>
                <w:color w:val="000000"/>
                <w:kern w:val="0"/>
                <w:sz w:val="22"/>
                <w:szCs w:val="22"/>
                <w:lang w:bidi="ar"/>
              </w:rPr>
              <w:t>345.7063013</w:t>
            </w:r>
          </w:p>
        </w:tc>
      </w:tr>
    </w:tbl>
    <w:p>
      <w:pPr>
        <w:ind w:left="420" w:firstLine="420"/>
        <w:rPr>
          <w:rFonts w:ascii="宋体" w:hAnsi="宋体"/>
        </w:rPr>
      </w:pPr>
      <w:r>
        <w:rPr>
          <w:rFonts w:hint="eastAsia" w:ascii="宋体" w:hAnsi="宋体"/>
        </w:rPr>
        <w:t>电价取0.4元/kWh,则对于方案Ⅰ的年运行费为：</w:t>
      </w:r>
    </w:p>
    <w:p>
      <w:pPr>
        <w:jc w:val="center"/>
        <w:rPr>
          <w:rFonts w:ascii="宋体" w:hAnsi="宋体"/>
        </w:rPr>
      </w:pPr>
      <w:r>
        <w:rPr>
          <w:rFonts w:ascii="宋体" w:hAnsi="宋体"/>
          <w:position w:val="-46"/>
        </w:rPr>
        <w:object>
          <v:shape id="_x0000_i1032" o:spt="75" type="#_x0000_t75" style="height:52.8pt;width:219pt;" o:ole="t" filled="f" o:preferrelative="t" stroked="f" coordsize="21600,21600">
            <v:path/>
            <v:fill on="f" focussize="0,0"/>
            <v:stroke on="f" joinstyle="miter"/>
            <v:imagedata r:id="rId68" o:title=""/>
            <o:lock v:ext="edit" aspectratio="t"/>
            <w10:wrap type="none"/>
            <w10:anchorlock/>
          </v:shape>
          <o:OLEObject Type="Embed" ProgID="Equation.3" ShapeID="_x0000_i1032" DrawAspect="Content" ObjectID="_1468075732" r:id="rId67">
            <o:LockedField>false</o:LockedField>
          </o:OLEObject>
        </w:object>
      </w:r>
    </w:p>
    <w:p>
      <w:pPr>
        <w:ind w:left="420" w:firstLine="420"/>
        <w:rPr>
          <w:rFonts w:ascii="宋体" w:hAnsi="宋体"/>
        </w:rPr>
      </w:pPr>
      <w:r>
        <w:rPr>
          <w:rFonts w:hint="eastAsia" w:ascii="宋体" w:hAnsi="宋体"/>
        </w:rPr>
        <w:t>电价取0.4元/kWh,则对于方案Ⅱ的年运行费为：</w:t>
      </w:r>
    </w:p>
    <w:p>
      <w:pPr>
        <w:jc w:val="center"/>
        <w:rPr>
          <w:rFonts w:ascii="宋体" w:hAnsi="宋体"/>
        </w:rPr>
      </w:pPr>
      <w:r>
        <w:rPr>
          <w:rFonts w:ascii="宋体" w:hAnsi="宋体"/>
          <w:position w:val="-46"/>
        </w:rPr>
        <w:object>
          <v:shape id="_x0000_i1033" o:spt="75" type="#_x0000_t75" style="height:52.8pt;width:213pt;" o:ole="t" filled="f" o:preferrelative="t" stroked="f" coordsize="21600,21600">
            <v:path/>
            <v:fill on="f" focussize="0,0"/>
            <v:stroke on="f" joinstyle="miter"/>
            <v:imagedata r:id="rId70" o:title=""/>
            <o:lock v:ext="edit" aspectratio="t"/>
            <w10:wrap type="none"/>
            <w10:anchorlock/>
          </v:shape>
          <o:OLEObject Type="Embed" ProgID="Equation.3" ShapeID="_x0000_i1033" DrawAspect="Content" ObjectID="_1468075733" r:id="rId69">
            <o:LockedField>false</o:LockedField>
          </o:OLEObject>
        </w:object>
      </w:r>
    </w:p>
    <w:p>
      <w:pPr>
        <w:pStyle w:val="3"/>
        <w:ind w:left="240" w:right="240"/>
      </w:pPr>
      <w:bookmarkStart w:id="102" w:name="_Toc24359"/>
      <w:r>
        <w:rPr>
          <w:rFonts w:hint="eastAsia"/>
        </w:rPr>
        <w:t xml:space="preserve">6.3 </w:t>
      </w:r>
      <w:r>
        <w:rPr>
          <w:rFonts w:hint="eastAsia"/>
          <w:sz w:val="24"/>
        </w:rPr>
        <w:t>年消耗费用计算</w:t>
      </w:r>
      <w:bookmarkEnd w:id="102"/>
    </w:p>
    <w:p>
      <w:pPr>
        <w:pStyle w:val="26"/>
        <w:ind w:left="865" w:firstLine="0" w:firstLineChars="0"/>
        <w:rPr>
          <w:rFonts w:ascii="宋体" w:hAnsi="宋体"/>
        </w:rPr>
      </w:pPr>
      <w:r>
        <w:rPr>
          <w:rFonts w:hint="eastAsia" w:ascii="宋体" w:hAnsi="宋体"/>
        </w:rPr>
        <w:t>按7年收回投资计算，则年消耗费用=</w:t>
      </w:r>
      <w:r>
        <w:rPr>
          <w:rFonts w:ascii="宋体" w:hAnsi="宋体"/>
        </w:rPr>
        <w:t>(</w:t>
      </w:r>
      <w:r>
        <w:rPr>
          <w:rFonts w:hint="eastAsia" w:ascii="宋体" w:hAnsi="宋体"/>
        </w:rPr>
        <w:t>总投资/7</w:t>
      </w:r>
      <w:r>
        <w:rPr>
          <w:rFonts w:ascii="宋体" w:hAnsi="宋体"/>
        </w:rPr>
        <w:t>)</w:t>
      </w:r>
      <w:r>
        <w:rPr>
          <w:rFonts w:hint="eastAsia" w:ascii="宋体" w:hAnsi="宋体"/>
        </w:rPr>
        <w:t>+年运行费用。</w:t>
      </w:r>
    </w:p>
    <w:p>
      <w:pPr>
        <w:ind w:left="420" w:firstLine="420"/>
        <w:rPr>
          <w:rFonts w:ascii="宋体" w:hAnsi="宋体"/>
        </w:rPr>
      </w:pPr>
      <w:r>
        <w:rPr>
          <w:rFonts w:hint="eastAsia" w:ascii="宋体" w:hAnsi="宋体"/>
        </w:rPr>
        <w:t>方案Ⅰ的年消耗费用为：</w:t>
      </w:r>
    </w:p>
    <w:p>
      <w:pPr>
        <w:jc w:val="center"/>
        <w:rPr>
          <w:rFonts w:ascii="宋体" w:hAnsi="宋体"/>
        </w:rPr>
      </w:pPr>
      <w:r>
        <w:rPr>
          <w:rFonts w:ascii="宋体" w:hAnsi="宋体"/>
          <w:position w:val="-46"/>
        </w:rPr>
        <w:object>
          <v:shape id="_x0000_i1034" o:spt="75" type="#_x0000_t75" style="height:58.8pt;width:91.8pt;" o:ole="t" filled="f" o:preferrelative="t" stroked="f" coordsize="21600,21600">
            <v:path/>
            <v:fill on="f" focussize="0,0"/>
            <v:stroke on="f" joinstyle="miter"/>
            <v:imagedata r:id="rId72" o:title=""/>
            <o:lock v:ext="edit" aspectratio="t"/>
            <w10:wrap type="none"/>
            <w10:anchorlock/>
          </v:shape>
          <o:OLEObject Type="Embed" ProgID="Equation.3" ShapeID="_x0000_i1034" DrawAspect="Content" ObjectID="_1468075734" r:id="rId71">
            <o:LockedField>false</o:LockedField>
          </o:OLEObject>
        </w:object>
      </w:r>
    </w:p>
    <w:p>
      <w:pPr>
        <w:ind w:left="420" w:firstLine="420"/>
        <w:rPr>
          <w:rFonts w:ascii="宋体" w:hAnsi="宋体"/>
        </w:rPr>
      </w:pPr>
      <w:r>
        <w:rPr>
          <w:rFonts w:hint="eastAsia" w:ascii="宋体" w:hAnsi="宋体"/>
        </w:rPr>
        <w:t>方案Ⅱ的年消耗费用为：</w:t>
      </w:r>
    </w:p>
    <w:p>
      <w:pPr>
        <w:jc w:val="center"/>
        <w:rPr>
          <w:rFonts w:ascii="宋体" w:hAnsi="宋体"/>
        </w:rPr>
      </w:pPr>
      <w:r>
        <w:rPr>
          <w:rFonts w:ascii="宋体" w:hAnsi="宋体"/>
          <w:position w:val="-46"/>
        </w:rPr>
        <w:object>
          <v:shape id="_x0000_i1035" o:spt="75" type="#_x0000_t75" style="height:58.8pt;width:93pt;" o:ole="t" filled="f" o:preferrelative="t" stroked="f" coordsize="21600,21600">
            <v:path/>
            <v:fill on="f" focussize="0,0"/>
            <v:stroke on="f" joinstyle="miter"/>
            <v:imagedata r:id="rId74" o:title=""/>
            <o:lock v:ext="edit" aspectratio="t"/>
            <w10:wrap type="none"/>
            <w10:anchorlock/>
          </v:shape>
          <o:OLEObject Type="Embed" ProgID="Equation.3" ShapeID="_x0000_i1035" DrawAspect="Content" ObjectID="_1468075735" r:id="rId73">
            <o:LockedField>false</o:LockedField>
          </o:OLEObject>
        </w:object>
      </w:r>
    </w:p>
    <w:p>
      <w:pPr>
        <w:rPr>
          <w:rFonts w:ascii="宋体" w:hAnsi="宋体"/>
        </w:rPr>
      </w:pPr>
      <w:r>
        <w:rPr>
          <w:rFonts w:ascii="宋体" w:hAnsi="宋体"/>
          <w:b/>
          <w:bCs/>
        </w:rPr>
        <w:tab/>
      </w:r>
      <w:r>
        <w:rPr>
          <w:rFonts w:hint="eastAsia" w:ascii="宋体" w:hAnsi="宋体"/>
        </w:rPr>
        <w:t>根据经济分析可知，方案Ⅰ的消耗费用要略低于方案Ⅱ；但方案Ⅱ的线路稳定性要优于方案Ⅰ。因此，在选择区域电网接线方式时，要综合考虑当地的情况来进行选择。</w:t>
      </w:r>
    </w:p>
    <w:p>
      <w:pPr>
        <w:pStyle w:val="2"/>
      </w:pPr>
      <w:bookmarkStart w:id="103" w:name="_Toc29669"/>
      <w:r>
        <w:rPr>
          <w:rFonts w:hint="eastAsia"/>
        </w:rPr>
        <w:t>七、总结</w:t>
      </w:r>
      <w:bookmarkEnd w:id="103"/>
    </w:p>
    <w:p>
      <w:pPr>
        <w:pStyle w:val="3"/>
        <w:ind w:left="0" w:leftChars="0" w:right="240"/>
      </w:pPr>
      <w:bookmarkStart w:id="104" w:name="_Toc2335"/>
      <w:r>
        <w:rPr>
          <w:rFonts w:hint="eastAsia"/>
        </w:rPr>
        <w:t>7.1</w:t>
      </w:r>
      <w:r>
        <w:t xml:space="preserve"> </w:t>
      </w:r>
      <w:r>
        <w:rPr>
          <w:rFonts w:hint="eastAsia"/>
        </w:rPr>
        <w:t>N</w:t>
      </w:r>
      <w:r>
        <w:t>-R</w:t>
      </w:r>
      <w:r>
        <w:rPr>
          <w:rFonts w:hint="eastAsia"/>
        </w:rPr>
        <w:t>法与P</w:t>
      </w:r>
      <w:r>
        <w:t>-Q</w:t>
      </w:r>
      <w:r>
        <w:rPr>
          <w:rFonts w:hint="eastAsia"/>
        </w:rPr>
        <w:t>法对比</w:t>
      </w:r>
      <w:bookmarkEnd w:id="104"/>
    </w:p>
    <w:p>
      <w:pPr>
        <w:ind w:left="420" w:firstLine="420"/>
      </w:pPr>
      <w:r>
        <w:rPr>
          <w:rFonts w:hint="eastAsia"/>
        </w:rPr>
        <w:t>根据潮流计算的结果，统计N</w:t>
      </w:r>
      <w:r>
        <w:t>-R</w:t>
      </w:r>
      <w:r>
        <w:rPr>
          <w:rFonts w:hint="eastAsia"/>
        </w:rPr>
        <w:t>法和P</w:t>
      </w:r>
      <w:r>
        <w:t>-Q</w:t>
      </w:r>
      <w:r>
        <w:rPr>
          <w:rFonts w:hint="eastAsia"/>
        </w:rPr>
        <w:t>法潮流计算的流程与优缺点，可以得到以下的对比结果：</w:t>
      </w:r>
    </w:p>
    <w:p>
      <w:pPr>
        <w:ind w:left="420" w:firstLine="420"/>
      </w:pPr>
      <w:r>
        <w:rPr>
          <w:rFonts w:hint="eastAsia"/>
        </w:rPr>
        <w:t>表7-1 N</w:t>
      </w:r>
      <w:r>
        <w:t>-R</w:t>
      </w:r>
      <w:r>
        <w:rPr>
          <w:rFonts w:hint="eastAsia"/>
        </w:rPr>
        <w:t>法和P</w:t>
      </w:r>
      <w:r>
        <w:t>-Q</w:t>
      </w:r>
      <w:r>
        <w:rPr>
          <w:rFonts w:hint="eastAsia"/>
        </w:rPr>
        <w:t>法对比</w:t>
      </w:r>
    </w:p>
    <w:tbl>
      <w:tblPr>
        <w:tblStyle w:val="13"/>
        <w:tblW w:w="9519" w:type="dxa"/>
        <w:tblInd w:w="96" w:type="dxa"/>
        <w:tblLayout w:type="autofit"/>
        <w:tblCellMar>
          <w:top w:w="0" w:type="dxa"/>
          <w:left w:w="108" w:type="dxa"/>
          <w:bottom w:w="0" w:type="dxa"/>
          <w:right w:w="108" w:type="dxa"/>
        </w:tblCellMar>
      </w:tblPr>
      <w:tblGrid>
        <w:gridCol w:w="1393"/>
        <w:gridCol w:w="1329"/>
        <w:gridCol w:w="1329"/>
        <w:gridCol w:w="1405"/>
        <w:gridCol w:w="1329"/>
        <w:gridCol w:w="1329"/>
        <w:gridCol w:w="1405"/>
      </w:tblGrid>
      <w:tr>
        <w:tblPrEx>
          <w:tblCellMar>
            <w:top w:w="0" w:type="dxa"/>
            <w:left w:w="108" w:type="dxa"/>
            <w:bottom w:w="0" w:type="dxa"/>
            <w:right w:w="108" w:type="dxa"/>
          </w:tblCellMar>
        </w:tblPrEx>
        <w:trPr>
          <w:trHeight w:val="288" w:hRule="atLeast"/>
        </w:trPr>
        <w:tc>
          <w:tcPr>
            <w:tcW w:w="1393" w:type="dxa"/>
            <w:vMerge w:val="restart"/>
            <w:tcBorders>
              <w:top w:val="single" w:color="000000" w:sz="12" w:space="0"/>
              <w:left w:val="single" w:color="000000" w:sz="12" w:space="0"/>
              <w:bottom w:val="single" w:color="000000" w:sz="12" w:space="0"/>
              <w:right w:val="single" w:color="000000" w:sz="12" w:space="0"/>
            </w:tcBorders>
            <w:shd w:val="clear" w:color="auto" w:fill="auto"/>
            <w:noWrap/>
            <w:vAlign w:val="center"/>
          </w:tcPr>
          <w:p>
            <w:pPr>
              <w:widowControl/>
              <w:jc w:val="center"/>
              <w:textAlignment w:val="center"/>
              <w:rPr>
                <w:rFonts w:ascii="宋体" w:hAnsi="宋体" w:cs="宋体"/>
                <w:b/>
                <w:bCs/>
                <w:color w:val="000000"/>
                <w:sz w:val="22"/>
                <w:szCs w:val="22"/>
              </w:rPr>
            </w:pPr>
            <w:r>
              <w:rPr>
                <w:rFonts w:hint="eastAsia" w:ascii="宋体" w:hAnsi="宋体" w:cs="宋体"/>
                <w:b/>
                <w:bCs/>
                <w:color w:val="000000"/>
                <w:kern w:val="0"/>
                <w:sz w:val="22"/>
                <w:szCs w:val="22"/>
                <w:lang w:bidi="ar"/>
              </w:rPr>
              <w:t>项目</w:t>
            </w:r>
          </w:p>
        </w:tc>
        <w:tc>
          <w:tcPr>
            <w:tcW w:w="4063" w:type="dxa"/>
            <w:gridSpan w:val="3"/>
            <w:tcBorders>
              <w:top w:val="single" w:color="000000" w:sz="12" w:space="0"/>
              <w:left w:val="single" w:color="000000" w:sz="12" w:space="0"/>
              <w:bottom w:val="single" w:color="000000" w:sz="12" w:space="0"/>
              <w:right w:val="single" w:color="000000" w:sz="12" w:space="0"/>
            </w:tcBorders>
            <w:shd w:val="clear" w:color="auto" w:fill="auto"/>
            <w:noWrap/>
            <w:vAlign w:val="center"/>
          </w:tcPr>
          <w:p>
            <w:pPr>
              <w:widowControl/>
              <w:jc w:val="center"/>
              <w:textAlignment w:val="center"/>
              <w:rPr>
                <w:rFonts w:ascii="宋体" w:hAnsi="宋体" w:cs="宋体"/>
                <w:b/>
                <w:bCs/>
                <w:color w:val="000000"/>
                <w:sz w:val="22"/>
                <w:szCs w:val="22"/>
              </w:rPr>
            </w:pPr>
            <w:r>
              <w:rPr>
                <w:rFonts w:hint="eastAsia" w:ascii="宋体" w:hAnsi="宋体" w:cs="宋体"/>
                <w:b/>
                <w:bCs/>
                <w:color w:val="000000"/>
                <w:kern w:val="0"/>
                <w:sz w:val="22"/>
                <w:szCs w:val="22"/>
                <w:lang w:bidi="ar"/>
              </w:rPr>
              <w:t>方案一</w:t>
            </w:r>
          </w:p>
        </w:tc>
        <w:tc>
          <w:tcPr>
            <w:tcW w:w="4063" w:type="dxa"/>
            <w:gridSpan w:val="3"/>
            <w:tcBorders>
              <w:top w:val="single" w:color="000000" w:sz="12" w:space="0"/>
              <w:left w:val="single" w:color="000000" w:sz="12" w:space="0"/>
              <w:bottom w:val="single" w:color="000000" w:sz="12" w:space="0"/>
              <w:right w:val="single" w:color="000000" w:sz="12" w:space="0"/>
            </w:tcBorders>
            <w:shd w:val="clear" w:color="auto" w:fill="auto"/>
            <w:noWrap/>
            <w:vAlign w:val="center"/>
          </w:tcPr>
          <w:p>
            <w:pPr>
              <w:widowControl/>
              <w:jc w:val="center"/>
              <w:textAlignment w:val="center"/>
              <w:rPr>
                <w:rFonts w:ascii="宋体" w:hAnsi="宋体" w:cs="宋体"/>
                <w:b/>
                <w:bCs/>
                <w:color w:val="000000"/>
                <w:sz w:val="22"/>
                <w:szCs w:val="22"/>
              </w:rPr>
            </w:pPr>
            <w:r>
              <w:rPr>
                <w:rFonts w:hint="eastAsia" w:ascii="宋体" w:hAnsi="宋体" w:cs="宋体"/>
                <w:b/>
                <w:bCs/>
                <w:color w:val="000000"/>
                <w:kern w:val="0"/>
                <w:sz w:val="22"/>
                <w:szCs w:val="22"/>
                <w:lang w:bidi="ar"/>
              </w:rPr>
              <w:t>方案二</w:t>
            </w:r>
          </w:p>
        </w:tc>
      </w:tr>
      <w:tr>
        <w:tblPrEx>
          <w:tblCellMar>
            <w:top w:w="0" w:type="dxa"/>
            <w:left w:w="108" w:type="dxa"/>
            <w:bottom w:w="0" w:type="dxa"/>
            <w:right w:w="108" w:type="dxa"/>
          </w:tblCellMar>
        </w:tblPrEx>
        <w:trPr>
          <w:trHeight w:val="288" w:hRule="atLeast"/>
        </w:trPr>
        <w:tc>
          <w:tcPr>
            <w:tcW w:w="1393" w:type="dxa"/>
            <w:vMerge w:val="continue"/>
            <w:tcBorders>
              <w:top w:val="single" w:color="000000" w:sz="12" w:space="0"/>
              <w:left w:val="single" w:color="000000" w:sz="12" w:space="0"/>
              <w:bottom w:val="single" w:color="000000" w:sz="12" w:space="0"/>
              <w:right w:val="single" w:color="000000" w:sz="12" w:space="0"/>
            </w:tcBorders>
            <w:shd w:val="clear" w:color="auto" w:fill="auto"/>
            <w:noWrap/>
            <w:vAlign w:val="center"/>
          </w:tcPr>
          <w:p>
            <w:pPr>
              <w:jc w:val="center"/>
              <w:rPr>
                <w:rFonts w:ascii="宋体" w:hAnsi="宋体" w:cs="宋体"/>
                <w:b/>
                <w:bCs/>
                <w:color w:val="000000"/>
                <w:sz w:val="22"/>
                <w:szCs w:val="22"/>
              </w:rPr>
            </w:pPr>
          </w:p>
        </w:tc>
        <w:tc>
          <w:tcPr>
            <w:tcW w:w="0" w:type="auto"/>
            <w:tcBorders>
              <w:top w:val="single" w:color="000000" w:sz="12" w:space="0"/>
              <w:left w:val="single" w:color="000000" w:sz="12" w:space="0"/>
              <w:bottom w:val="single" w:color="000000" w:sz="12" w:space="0"/>
              <w:right w:val="single" w:color="000000" w:sz="12" w:space="0"/>
            </w:tcBorders>
            <w:shd w:val="clear" w:color="auto" w:fill="auto"/>
            <w:noWrap/>
            <w:vAlign w:val="bottom"/>
          </w:tcPr>
          <w:p>
            <w:pPr>
              <w:widowControl/>
              <w:jc w:val="center"/>
              <w:textAlignment w:val="bottom"/>
              <w:rPr>
                <w:rFonts w:ascii="宋体" w:hAnsi="宋体" w:cs="宋体"/>
                <w:b/>
                <w:bCs/>
                <w:color w:val="000000"/>
                <w:sz w:val="22"/>
                <w:szCs w:val="22"/>
              </w:rPr>
            </w:pPr>
            <w:r>
              <w:rPr>
                <w:rFonts w:hint="eastAsia" w:ascii="宋体" w:hAnsi="宋体" w:cs="宋体"/>
                <w:b/>
                <w:bCs/>
                <w:color w:val="000000"/>
                <w:kern w:val="0"/>
                <w:sz w:val="22"/>
                <w:szCs w:val="22"/>
                <w:lang w:bidi="ar"/>
              </w:rPr>
              <w:t>收敛情况</w:t>
            </w:r>
          </w:p>
        </w:tc>
        <w:tc>
          <w:tcPr>
            <w:tcW w:w="0" w:type="auto"/>
            <w:tcBorders>
              <w:top w:val="single" w:color="000000" w:sz="12" w:space="0"/>
              <w:left w:val="single" w:color="000000" w:sz="12" w:space="0"/>
              <w:bottom w:val="single" w:color="000000" w:sz="12" w:space="0"/>
              <w:right w:val="single" w:color="000000" w:sz="12" w:space="0"/>
            </w:tcBorders>
            <w:shd w:val="clear" w:color="auto" w:fill="auto"/>
            <w:noWrap/>
            <w:vAlign w:val="bottom"/>
          </w:tcPr>
          <w:p>
            <w:pPr>
              <w:widowControl/>
              <w:jc w:val="center"/>
              <w:textAlignment w:val="bottom"/>
              <w:rPr>
                <w:rFonts w:ascii="宋体" w:hAnsi="宋体" w:cs="宋体"/>
                <w:b/>
                <w:bCs/>
                <w:color w:val="000000"/>
                <w:sz w:val="22"/>
                <w:szCs w:val="22"/>
              </w:rPr>
            </w:pPr>
            <w:r>
              <w:rPr>
                <w:rFonts w:hint="eastAsia" w:ascii="宋体" w:hAnsi="宋体" w:cs="宋体"/>
                <w:b/>
                <w:bCs/>
                <w:color w:val="000000"/>
                <w:kern w:val="0"/>
                <w:sz w:val="22"/>
                <w:szCs w:val="22"/>
                <w:lang w:bidi="ar"/>
              </w:rPr>
              <w:t>迭代次数</w:t>
            </w:r>
          </w:p>
        </w:tc>
        <w:tc>
          <w:tcPr>
            <w:tcW w:w="0" w:type="auto"/>
            <w:tcBorders>
              <w:top w:val="single" w:color="000000" w:sz="12" w:space="0"/>
              <w:left w:val="single" w:color="000000" w:sz="12" w:space="0"/>
              <w:bottom w:val="single" w:color="000000" w:sz="12" w:space="0"/>
              <w:right w:val="single" w:color="000000" w:sz="12" w:space="0"/>
            </w:tcBorders>
            <w:shd w:val="clear" w:color="auto" w:fill="auto"/>
            <w:noWrap/>
            <w:vAlign w:val="bottom"/>
          </w:tcPr>
          <w:p>
            <w:pPr>
              <w:widowControl/>
              <w:jc w:val="center"/>
              <w:textAlignment w:val="bottom"/>
              <w:rPr>
                <w:rFonts w:ascii="宋体" w:hAnsi="宋体" w:cs="宋体"/>
                <w:b/>
                <w:bCs/>
                <w:color w:val="000000"/>
                <w:sz w:val="22"/>
                <w:szCs w:val="22"/>
              </w:rPr>
            </w:pPr>
            <w:r>
              <w:rPr>
                <w:rFonts w:hint="eastAsia" w:ascii="宋体" w:hAnsi="宋体" w:cs="宋体"/>
                <w:b/>
                <w:bCs/>
                <w:color w:val="000000"/>
                <w:kern w:val="0"/>
                <w:sz w:val="22"/>
                <w:szCs w:val="22"/>
                <w:lang w:bidi="ar"/>
              </w:rPr>
              <w:t>用时</w:t>
            </w:r>
            <w:r>
              <w:rPr>
                <w:rFonts w:ascii="Calibri" w:hAnsi="Calibri" w:cs="Calibri"/>
                <w:b/>
                <w:bCs/>
                <w:color w:val="000000"/>
                <w:kern w:val="0"/>
                <w:sz w:val="22"/>
                <w:szCs w:val="22"/>
                <w:lang w:bidi="ar"/>
              </w:rPr>
              <w:t>(s)</w:t>
            </w:r>
          </w:p>
        </w:tc>
        <w:tc>
          <w:tcPr>
            <w:tcW w:w="0" w:type="auto"/>
            <w:tcBorders>
              <w:top w:val="single" w:color="000000" w:sz="12" w:space="0"/>
              <w:left w:val="single" w:color="000000" w:sz="12" w:space="0"/>
              <w:bottom w:val="single" w:color="000000" w:sz="12" w:space="0"/>
              <w:right w:val="single" w:color="000000" w:sz="12" w:space="0"/>
            </w:tcBorders>
            <w:shd w:val="clear" w:color="auto" w:fill="auto"/>
            <w:noWrap/>
            <w:vAlign w:val="bottom"/>
          </w:tcPr>
          <w:p>
            <w:pPr>
              <w:widowControl/>
              <w:jc w:val="center"/>
              <w:textAlignment w:val="bottom"/>
              <w:rPr>
                <w:rFonts w:ascii="宋体" w:hAnsi="宋体" w:cs="宋体"/>
                <w:b/>
                <w:bCs/>
                <w:color w:val="000000"/>
                <w:sz w:val="22"/>
                <w:szCs w:val="22"/>
              </w:rPr>
            </w:pPr>
            <w:r>
              <w:rPr>
                <w:rFonts w:hint="eastAsia" w:ascii="宋体" w:hAnsi="宋体" w:cs="宋体"/>
                <w:b/>
                <w:bCs/>
                <w:color w:val="000000"/>
                <w:kern w:val="0"/>
                <w:sz w:val="22"/>
                <w:szCs w:val="22"/>
                <w:lang w:bidi="ar"/>
              </w:rPr>
              <w:t>收敛情况</w:t>
            </w:r>
          </w:p>
        </w:tc>
        <w:tc>
          <w:tcPr>
            <w:tcW w:w="0" w:type="auto"/>
            <w:tcBorders>
              <w:top w:val="single" w:color="000000" w:sz="12" w:space="0"/>
              <w:left w:val="single" w:color="000000" w:sz="12" w:space="0"/>
              <w:bottom w:val="single" w:color="000000" w:sz="12" w:space="0"/>
              <w:right w:val="single" w:color="000000" w:sz="12" w:space="0"/>
            </w:tcBorders>
            <w:shd w:val="clear" w:color="auto" w:fill="auto"/>
            <w:noWrap/>
            <w:vAlign w:val="bottom"/>
          </w:tcPr>
          <w:p>
            <w:pPr>
              <w:widowControl/>
              <w:jc w:val="center"/>
              <w:textAlignment w:val="bottom"/>
              <w:rPr>
                <w:rFonts w:ascii="宋体" w:hAnsi="宋体" w:cs="宋体"/>
                <w:b/>
                <w:bCs/>
                <w:color w:val="000000"/>
                <w:sz w:val="22"/>
                <w:szCs w:val="22"/>
              </w:rPr>
            </w:pPr>
            <w:r>
              <w:rPr>
                <w:rFonts w:hint="eastAsia" w:ascii="宋体" w:hAnsi="宋体" w:cs="宋体"/>
                <w:b/>
                <w:bCs/>
                <w:color w:val="000000"/>
                <w:kern w:val="0"/>
                <w:sz w:val="22"/>
                <w:szCs w:val="22"/>
                <w:lang w:bidi="ar"/>
              </w:rPr>
              <w:t>迭代次数</w:t>
            </w:r>
          </w:p>
        </w:tc>
        <w:tc>
          <w:tcPr>
            <w:tcW w:w="0" w:type="auto"/>
            <w:tcBorders>
              <w:top w:val="single" w:color="000000" w:sz="12" w:space="0"/>
              <w:left w:val="single" w:color="000000" w:sz="12" w:space="0"/>
              <w:bottom w:val="single" w:color="000000" w:sz="12" w:space="0"/>
              <w:right w:val="single" w:color="000000" w:sz="12" w:space="0"/>
            </w:tcBorders>
            <w:shd w:val="clear" w:color="auto" w:fill="auto"/>
            <w:noWrap/>
            <w:vAlign w:val="bottom"/>
          </w:tcPr>
          <w:p>
            <w:pPr>
              <w:widowControl/>
              <w:jc w:val="center"/>
              <w:textAlignment w:val="bottom"/>
              <w:rPr>
                <w:rFonts w:ascii="宋体" w:hAnsi="宋体" w:cs="宋体"/>
                <w:b/>
                <w:bCs/>
                <w:color w:val="000000"/>
                <w:sz w:val="22"/>
                <w:szCs w:val="22"/>
              </w:rPr>
            </w:pPr>
            <w:r>
              <w:rPr>
                <w:rFonts w:hint="eastAsia" w:ascii="宋体" w:hAnsi="宋体" w:cs="宋体"/>
                <w:b/>
                <w:bCs/>
                <w:color w:val="000000"/>
                <w:kern w:val="0"/>
                <w:sz w:val="22"/>
                <w:szCs w:val="22"/>
                <w:lang w:bidi="ar"/>
              </w:rPr>
              <w:t>用时</w:t>
            </w:r>
            <w:r>
              <w:rPr>
                <w:rFonts w:ascii="Calibri" w:hAnsi="Calibri" w:cs="Calibri"/>
                <w:b/>
                <w:bCs/>
                <w:color w:val="000000"/>
                <w:kern w:val="0"/>
                <w:sz w:val="22"/>
                <w:szCs w:val="22"/>
                <w:lang w:bidi="ar"/>
              </w:rPr>
              <w:t>(s)</w:t>
            </w:r>
          </w:p>
        </w:tc>
      </w:tr>
      <w:tr>
        <w:tblPrEx>
          <w:tblCellMar>
            <w:top w:w="0" w:type="dxa"/>
            <w:left w:w="108" w:type="dxa"/>
            <w:bottom w:w="0" w:type="dxa"/>
            <w:right w:w="108" w:type="dxa"/>
          </w:tblCellMar>
        </w:tblPrEx>
        <w:trPr>
          <w:trHeight w:val="288" w:hRule="atLeast"/>
        </w:trPr>
        <w:tc>
          <w:tcPr>
            <w:tcW w:w="0" w:type="auto"/>
            <w:tcBorders>
              <w:top w:val="single" w:color="000000" w:sz="12" w:space="0"/>
              <w:left w:val="single" w:color="000000" w:sz="12" w:space="0"/>
              <w:bottom w:val="single" w:color="000000" w:sz="12" w:space="0"/>
              <w:right w:val="single" w:color="000000" w:sz="12" w:space="0"/>
            </w:tcBorders>
            <w:shd w:val="clear" w:color="auto" w:fill="auto"/>
            <w:noWrap/>
            <w:vAlign w:val="center"/>
          </w:tcPr>
          <w:p>
            <w:pPr>
              <w:widowControl/>
              <w:jc w:val="center"/>
              <w:textAlignment w:val="center"/>
              <w:rPr>
                <w:rFonts w:ascii="宋体" w:hAnsi="宋体" w:cs="宋体"/>
                <w:b/>
                <w:bCs/>
                <w:color w:val="000000"/>
                <w:sz w:val="22"/>
                <w:szCs w:val="22"/>
              </w:rPr>
            </w:pPr>
            <w:r>
              <w:rPr>
                <w:rFonts w:hint="eastAsia" w:ascii="宋体" w:hAnsi="宋体" w:cs="宋体"/>
                <w:b/>
                <w:bCs/>
                <w:color w:val="000000"/>
                <w:kern w:val="0"/>
                <w:sz w:val="22"/>
                <w:szCs w:val="22"/>
                <w:lang w:bidi="ar"/>
              </w:rPr>
              <w:t>牛拉法</w:t>
            </w:r>
          </w:p>
        </w:tc>
        <w:tc>
          <w:tcPr>
            <w:tcW w:w="0" w:type="auto"/>
            <w:tcBorders>
              <w:top w:val="single" w:color="000000" w:sz="12" w:space="0"/>
              <w:left w:val="single" w:color="000000" w:sz="12" w:space="0"/>
              <w:bottom w:val="single" w:color="000000" w:sz="4" w:space="0"/>
              <w:right w:val="single" w:color="000000" w:sz="4" w:space="0"/>
            </w:tcBorders>
            <w:shd w:val="clear" w:color="auto" w:fill="auto"/>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TRUE</w:t>
            </w:r>
          </w:p>
        </w:tc>
        <w:tc>
          <w:tcPr>
            <w:tcW w:w="0" w:type="auto"/>
            <w:tcBorders>
              <w:top w:val="single" w:color="000000" w:sz="12" w:space="0"/>
              <w:left w:val="single" w:color="000000" w:sz="4" w:space="0"/>
              <w:bottom w:val="single" w:color="000000" w:sz="4" w:space="0"/>
              <w:right w:val="single" w:color="000000" w:sz="4" w:space="0"/>
            </w:tcBorders>
            <w:shd w:val="clear" w:color="auto" w:fill="auto"/>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2</w:t>
            </w:r>
          </w:p>
        </w:tc>
        <w:tc>
          <w:tcPr>
            <w:tcW w:w="0" w:type="auto"/>
            <w:tcBorders>
              <w:top w:val="single" w:color="000000" w:sz="12" w:space="0"/>
              <w:left w:val="single" w:color="000000" w:sz="4" w:space="0"/>
              <w:bottom w:val="single" w:color="000000" w:sz="4" w:space="0"/>
              <w:right w:val="single" w:color="000000" w:sz="12" w:space="0"/>
            </w:tcBorders>
            <w:shd w:val="clear" w:color="auto" w:fill="auto"/>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0.0294835</w:t>
            </w:r>
          </w:p>
        </w:tc>
        <w:tc>
          <w:tcPr>
            <w:tcW w:w="0" w:type="auto"/>
            <w:tcBorders>
              <w:top w:val="single" w:color="000000" w:sz="12" w:space="0"/>
              <w:left w:val="single" w:color="000000" w:sz="12" w:space="0"/>
              <w:bottom w:val="single" w:color="000000" w:sz="4" w:space="0"/>
              <w:right w:val="single" w:color="000000" w:sz="4" w:space="0"/>
            </w:tcBorders>
            <w:shd w:val="clear" w:color="auto" w:fill="auto"/>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TRUE</w:t>
            </w:r>
          </w:p>
        </w:tc>
        <w:tc>
          <w:tcPr>
            <w:tcW w:w="0" w:type="auto"/>
            <w:tcBorders>
              <w:top w:val="single" w:color="000000" w:sz="12" w:space="0"/>
              <w:left w:val="single" w:color="000000" w:sz="4" w:space="0"/>
              <w:bottom w:val="single" w:color="000000" w:sz="4" w:space="0"/>
              <w:right w:val="single" w:color="000000" w:sz="4" w:space="0"/>
            </w:tcBorders>
            <w:shd w:val="clear" w:color="auto" w:fill="auto"/>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2</w:t>
            </w:r>
          </w:p>
        </w:tc>
        <w:tc>
          <w:tcPr>
            <w:tcW w:w="0" w:type="auto"/>
            <w:tcBorders>
              <w:top w:val="single" w:color="000000" w:sz="12" w:space="0"/>
              <w:left w:val="single" w:color="000000" w:sz="4" w:space="0"/>
              <w:bottom w:val="single" w:color="000000" w:sz="4" w:space="0"/>
              <w:right w:val="single" w:color="000000" w:sz="12" w:space="0"/>
            </w:tcBorders>
            <w:shd w:val="clear" w:color="auto" w:fill="auto"/>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0.0408078</w:t>
            </w:r>
          </w:p>
        </w:tc>
      </w:tr>
      <w:tr>
        <w:tblPrEx>
          <w:tblCellMar>
            <w:top w:w="0" w:type="dxa"/>
            <w:left w:w="108" w:type="dxa"/>
            <w:bottom w:w="0" w:type="dxa"/>
            <w:right w:w="108" w:type="dxa"/>
          </w:tblCellMar>
        </w:tblPrEx>
        <w:trPr>
          <w:trHeight w:val="90" w:hRule="atLeast"/>
        </w:trPr>
        <w:tc>
          <w:tcPr>
            <w:tcW w:w="0" w:type="auto"/>
            <w:tcBorders>
              <w:top w:val="single" w:color="000000" w:sz="12" w:space="0"/>
              <w:left w:val="single" w:color="000000" w:sz="12" w:space="0"/>
              <w:bottom w:val="single" w:color="000000" w:sz="12" w:space="0"/>
              <w:right w:val="single" w:color="000000" w:sz="12" w:space="0"/>
            </w:tcBorders>
            <w:shd w:val="clear" w:color="auto" w:fill="auto"/>
            <w:noWrap/>
            <w:vAlign w:val="center"/>
          </w:tcPr>
          <w:p>
            <w:pPr>
              <w:widowControl/>
              <w:jc w:val="center"/>
              <w:textAlignment w:val="center"/>
              <w:rPr>
                <w:rFonts w:ascii="宋体" w:hAnsi="宋体" w:cs="宋体"/>
                <w:b/>
                <w:bCs/>
                <w:color w:val="000000"/>
                <w:sz w:val="22"/>
                <w:szCs w:val="22"/>
              </w:rPr>
            </w:pPr>
            <w:r>
              <w:rPr>
                <w:rFonts w:hint="eastAsia" w:ascii="宋体" w:hAnsi="宋体" w:cs="宋体"/>
                <w:b/>
                <w:bCs/>
                <w:color w:val="000000"/>
                <w:kern w:val="0"/>
                <w:sz w:val="22"/>
                <w:szCs w:val="22"/>
                <w:lang w:bidi="ar"/>
              </w:rPr>
              <w:t>PQ分解法</w:t>
            </w:r>
          </w:p>
        </w:tc>
        <w:tc>
          <w:tcPr>
            <w:tcW w:w="0" w:type="auto"/>
            <w:tcBorders>
              <w:top w:val="single" w:color="000000" w:sz="4" w:space="0"/>
              <w:left w:val="single" w:color="000000" w:sz="12" w:space="0"/>
              <w:bottom w:val="single" w:color="000000" w:sz="12" w:space="0"/>
              <w:right w:val="single" w:color="000000" w:sz="4" w:space="0"/>
            </w:tcBorders>
            <w:shd w:val="clear" w:color="auto" w:fill="auto"/>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TRUE</w:t>
            </w:r>
          </w:p>
        </w:tc>
        <w:tc>
          <w:tcPr>
            <w:tcW w:w="0" w:type="auto"/>
            <w:tcBorders>
              <w:top w:val="single" w:color="000000" w:sz="4" w:space="0"/>
              <w:left w:val="single" w:color="000000" w:sz="4" w:space="0"/>
              <w:bottom w:val="single" w:color="000000" w:sz="12" w:space="0"/>
              <w:right w:val="single" w:color="000000" w:sz="4" w:space="0"/>
            </w:tcBorders>
            <w:shd w:val="clear" w:color="auto" w:fill="auto"/>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13</w:t>
            </w:r>
          </w:p>
        </w:tc>
        <w:tc>
          <w:tcPr>
            <w:tcW w:w="0" w:type="auto"/>
            <w:tcBorders>
              <w:top w:val="single" w:color="000000" w:sz="4" w:space="0"/>
              <w:left w:val="single" w:color="000000" w:sz="4" w:space="0"/>
              <w:bottom w:val="single" w:color="000000" w:sz="12" w:space="0"/>
              <w:right w:val="single" w:color="000000" w:sz="12" w:space="0"/>
            </w:tcBorders>
            <w:shd w:val="clear" w:color="auto" w:fill="auto"/>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0.0200984</w:t>
            </w:r>
          </w:p>
        </w:tc>
        <w:tc>
          <w:tcPr>
            <w:tcW w:w="0" w:type="auto"/>
            <w:tcBorders>
              <w:top w:val="single" w:color="000000" w:sz="4" w:space="0"/>
              <w:left w:val="single" w:color="000000" w:sz="12" w:space="0"/>
              <w:bottom w:val="single" w:color="000000" w:sz="12" w:space="0"/>
              <w:right w:val="single" w:color="000000" w:sz="4" w:space="0"/>
            </w:tcBorders>
            <w:shd w:val="clear" w:color="auto" w:fill="auto"/>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TRUE</w:t>
            </w:r>
          </w:p>
        </w:tc>
        <w:tc>
          <w:tcPr>
            <w:tcW w:w="0" w:type="auto"/>
            <w:tcBorders>
              <w:top w:val="single" w:color="000000" w:sz="4" w:space="0"/>
              <w:left w:val="single" w:color="000000" w:sz="4" w:space="0"/>
              <w:bottom w:val="single" w:color="000000" w:sz="12" w:space="0"/>
              <w:right w:val="single" w:color="000000" w:sz="4" w:space="0"/>
            </w:tcBorders>
            <w:shd w:val="clear" w:color="auto" w:fill="auto"/>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69</w:t>
            </w:r>
          </w:p>
        </w:tc>
        <w:tc>
          <w:tcPr>
            <w:tcW w:w="0" w:type="auto"/>
            <w:tcBorders>
              <w:top w:val="single" w:color="000000" w:sz="4" w:space="0"/>
              <w:left w:val="single" w:color="000000" w:sz="4" w:space="0"/>
              <w:bottom w:val="single" w:color="000000" w:sz="12" w:space="0"/>
              <w:right w:val="single" w:color="000000" w:sz="12" w:space="0"/>
            </w:tcBorders>
            <w:shd w:val="clear" w:color="auto" w:fill="auto"/>
            <w:noWrap/>
            <w:vAlign w:val="bottom"/>
          </w:tcPr>
          <w:p>
            <w:pPr>
              <w:widowControl/>
              <w:jc w:val="center"/>
              <w:textAlignment w:val="bottom"/>
              <w:rPr>
                <w:rFonts w:ascii="Calibri" w:hAnsi="Calibri" w:cs="Calibri"/>
                <w:color w:val="000000"/>
                <w:sz w:val="22"/>
                <w:szCs w:val="22"/>
              </w:rPr>
            </w:pPr>
            <w:r>
              <w:rPr>
                <w:rFonts w:ascii="Calibri" w:hAnsi="Calibri" w:cs="Calibri"/>
                <w:color w:val="000000"/>
                <w:kern w:val="0"/>
                <w:sz w:val="22"/>
                <w:szCs w:val="22"/>
                <w:lang w:bidi="ar"/>
              </w:rPr>
              <w:t>0.0226361</w:t>
            </w:r>
          </w:p>
        </w:tc>
      </w:tr>
    </w:tbl>
    <w:p>
      <w:pPr>
        <w:pStyle w:val="26"/>
        <w:numPr>
          <w:ilvl w:val="0"/>
          <w:numId w:val="33"/>
        </w:numPr>
        <w:ind w:firstLineChars="0"/>
        <w:rPr>
          <w:rFonts w:ascii="宋体" w:hAnsi="宋体"/>
        </w:rPr>
      </w:pPr>
      <w:r>
        <w:rPr>
          <w:rFonts w:hint="eastAsia" w:ascii="宋体" w:hAnsi="宋体"/>
        </w:rPr>
        <w:t>PQ分解法收敛比牛顿—拉夫逊法更快，网络越复杂，效果越明显。</w:t>
      </w:r>
    </w:p>
    <w:p>
      <w:pPr>
        <w:pStyle w:val="26"/>
        <w:numPr>
          <w:ilvl w:val="0"/>
          <w:numId w:val="33"/>
        </w:numPr>
        <w:ind w:firstLineChars="0"/>
        <w:rPr>
          <w:rFonts w:ascii="宋体" w:hAnsi="宋体"/>
        </w:rPr>
      </w:pPr>
      <w:r>
        <w:rPr>
          <w:rFonts w:hint="eastAsia" w:ascii="宋体" w:hAnsi="宋体"/>
        </w:rPr>
        <w:t>PQ分解法迭代次数比牛顿—拉夫逊法更多，网络越复杂，效果越明显。</w:t>
      </w:r>
    </w:p>
    <w:p>
      <w:pPr>
        <w:pStyle w:val="26"/>
        <w:numPr>
          <w:ilvl w:val="0"/>
          <w:numId w:val="33"/>
        </w:numPr>
        <w:ind w:firstLineChars="0"/>
        <w:rPr>
          <w:rFonts w:ascii="宋体" w:hAnsi="宋体"/>
        </w:rPr>
      </w:pPr>
      <w:r>
        <w:rPr>
          <w:rFonts w:hint="eastAsia" w:ascii="宋体" w:hAnsi="宋体"/>
        </w:rPr>
        <w:t>PQ分解法应用条件比牛顿—拉夫逊法更苛刻，网络越复杂，效果越明显。</w:t>
      </w:r>
    </w:p>
    <w:p>
      <w:pPr>
        <w:pStyle w:val="26"/>
        <w:numPr>
          <w:ilvl w:val="0"/>
          <w:numId w:val="33"/>
        </w:numPr>
        <w:ind w:firstLineChars="0"/>
        <w:rPr>
          <w:rFonts w:ascii="宋体" w:hAnsi="宋体"/>
        </w:rPr>
      </w:pPr>
      <w:r>
        <w:rPr>
          <w:rFonts w:hint="eastAsia" w:ascii="宋体" w:hAnsi="宋体"/>
        </w:rPr>
        <w:t>PQ分解法与牛顿—拉夫逊法迭代结果一致，因为收敛判据一致。</w:t>
      </w:r>
    </w:p>
    <w:p>
      <w:pPr>
        <w:pStyle w:val="3"/>
        <w:ind w:left="240" w:right="240"/>
      </w:pPr>
      <w:bookmarkStart w:id="105" w:name="_Toc4612"/>
      <w:r>
        <w:rPr>
          <w:rFonts w:hint="eastAsia"/>
        </w:rPr>
        <w:t>7.2</w:t>
      </w:r>
      <w:r>
        <w:t xml:space="preserve"> </w:t>
      </w:r>
      <w:r>
        <w:rPr>
          <w:rFonts w:hint="eastAsia"/>
        </w:rPr>
        <w:t>接线方案的选择</w:t>
      </w:r>
      <w:bookmarkEnd w:id="105"/>
    </w:p>
    <w:p>
      <w:pPr>
        <w:ind w:left="420" w:firstLine="420"/>
      </w:pPr>
      <w:r>
        <w:rPr>
          <w:rFonts w:hint="eastAsia"/>
        </w:rPr>
        <w:t>根据计算结果对方案一与方案二两种接线方案进行对比可得，虽然方案二的线路稳定性要优于方案一，但方案一的潮流计算数据与短路电流都要优于方案二的情况。并且方案一具有成本小、接线与维护简单、易于增加新线路等优点。因此，若该地区对区域电网稳定性没有特殊要求，可以选择方案一作为主接线方式。</w:t>
      </w:r>
    </w:p>
    <w:p>
      <w:r>
        <w:br w:type="page"/>
      </w:r>
    </w:p>
    <w:p>
      <w:pPr>
        <w:pStyle w:val="2"/>
      </w:pPr>
      <w:bookmarkStart w:id="106" w:name="_Toc5319"/>
      <w:r>
        <w:rPr>
          <w:rFonts w:hint="eastAsia"/>
        </w:rPr>
        <w:t>八、参考文献</w:t>
      </w:r>
      <w:bookmarkEnd w:id="106"/>
    </w:p>
    <w:p>
      <w:r>
        <w:t>1</w:t>
      </w:r>
      <w:r>
        <w:rPr>
          <w:rFonts w:hint="eastAsia"/>
        </w:rPr>
        <w:t>、《电力系统分析》（上、下册）华中科技大学出版</w:t>
      </w:r>
    </w:p>
    <w:p>
      <w:r>
        <w:t>2</w:t>
      </w:r>
      <w:r>
        <w:rPr>
          <w:rFonts w:hint="eastAsia"/>
        </w:rPr>
        <w:t>、《发电厂电气部分》高等学校教材</w:t>
      </w:r>
    </w:p>
    <w:p>
      <w:r>
        <w:rPr>
          <w:rFonts w:hint="eastAsia"/>
        </w:rPr>
        <w:t>3、《电力系统规划》中国电力出版社</w:t>
      </w:r>
    </w:p>
    <w:p>
      <w:r>
        <w:rPr>
          <w:rFonts w:hint="eastAsia"/>
        </w:rPr>
        <w:t>4、《电力系统课程设计及毕业设计参考资料》高等学校教材</w:t>
      </w:r>
    </w:p>
    <w:p>
      <w:r>
        <w:rPr>
          <w:rFonts w:hint="eastAsia"/>
        </w:rPr>
        <w:t>5、</w:t>
      </w:r>
      <w:r>
        <w:t>PowerWorld 1</w:t>
      </w:r>
      <w:r>
        <w:rPr>
          <w:rFonts w:hint="eastAsia"/>
        </w:rPr>
        <w:t>3中文使用手册</w:t>
      </w:r>
    </w:p>
    <w:p>
      <w:pPr>
        <w:widowControl/>
        <w:jc w:val="left"/>
      </w:pPr>
      <w:r>
        <w:br w:type="page"/>
      </w:r>
    </w:p>
    <w:p>
      <w:pPr>
        <w:pStyle w:val="2"/>
        <w:jc w:val="left"/>
      </w:pPr>
      <w:bookmarkStart w:id="107" w:name="_Toc3731"/>
      <w:r>
        <w:rPr>
          <w:rFonts w:hint="eastAsia"/>
        </w:rPr>
        <w:t>九、附件</w:t>
      </w:r>
      <w:bookmarkEnd w:id="107"/>
    </w:p>
    <w:p>
      <w:pPr>
        <w:pStyle w:val="3"/>
        <w:ind w:left="0" w:leftChars="0" w:right="240"/>
        <w:rPr>
          <w:rFonts w:hint="eastAsia"/>
        </w:rPr>
      </w:pPr>
      <w:bookmarkStart w:id="108" w:name="_Toc19362"/>
      <w:r>
        <w:rPr>
          <w:rFonts w:hint="eastAsia"/>
        </w:rPr>
        <w:t>9.1 牛—拉法Matlab代码实现（以方案一数据为例，</w:t>
      </w:r>
      <w:r>
        <w:t>2023b</w:t>
      </w:r>
      <w:r>
        <w:rPr>
          <w:rFonts w:hint="eastAsia"/>
        </w:rPr>
        <w:t>版本）</w:t>
      </w:r>
      <w:bookmarkEnd w:id="108"/>
    </w:p>
    <w:p>
      <w:pPr>
        <w:pStyle w:val="12"/>
        <w:jc w:val="left"/>
      </w:pPr>
      <w:r>
        <w:t>直角坐标系下的</w:t>
      </w:r>
    </w:p>
    <w:p>
      <w:pPr>
        <w:pStyle w:val="12"/>
        <w:jc w:val="left"/>
      </w:pPr>
      <w:r>
        <w:t>牛顿-拉夫逊法潮流计算</w:t>
      </w:r>
    </w:p>
    <w:p>
      <w:pPr>
        <w:pStyle w:val="4"/>
        <w:bidi w:val="0"/>
      </w:pPr>
      <w:bookmarkStart w:id="109" w:name="_Toc17167"/>
      <w:r>
        <w:t>数据初始化与数据输入</w:t>
      </w:r>
      <w:bookmarkEnd w:id="109"/>
    </w:p>
    <w:p>
      <w:pPr>
        <w:pStyle w:val="30"/>
      </w:pPr>
      <w:r>
        <w:t>clc,clear</w:t>
      </w:r>
    </w:p>
    <w:p>
      <w:pPr>
        <w:pStyle w:val="30"/>
      </w:pPr>
      <w:r>
        <w:rPr>
          <w:color w:val="008013"/>
        </w:rPr>
        <w:t>%基准容量</w:t>
      </w:r>
    </w:p>
    <w:p>
      <w:pPr>
        <w:pStyle w:val="30"/>
      </w:pPr>
      <w:r>
        <w:t xml:space="preserve">base_mva = 100.0; </w:t>
      </w:r>
    </w:p>
    <w:p>
      <w:pPr>
        <w:pStyle w:val="30"/>
      </w:pPr>
      <w:r>
        <w:rPr>
          <w:color w:val="008013"/>
        </w:rPr>
        <w:t>%误差精度</w:t>
      </w:r>
    </w:p>
    <w:p>
      <w:pPr>
        <w:pStyle w:val="30"/>
      </w:pPr>
      <w:r>
        <w:t>error_tolerate = 0.1^5;</w:t>
      </w:r>
    </w:p>
    <w:p>
      <w:pPr>
        <w:pStyle w:val="30"/>
      </w:pPr>
      <w:r>
        <w:rPr>
          <w:color w:val="008013"/>
        </w:rPr>
        <w:t>%循环次数</w:t>
      </w:r>
    </w:p>
    <w:p>
      <w:pPr>
        <w:pStyle w:val="30"/>
      </w:pPr>
      <w:r>
        <w:t xml:space="preserve">circle_count = 0; </w:t>
      </w:r>
    </w:p>
    <w:p>
      <w:pPr>
        <w:pStyle w:val="30"/>
      </w:pPr>
      <w:r>
        <w:rPr>
          <w:color w:val="008013"/>
        </w:rPr>
        <w:t>%输出数据EXCEL文件</w:t>
      </w:r>
    </w:p>
    <w:p>
      <w:pPr>
        <w:pStyle w:val="30"/>
      </w:pPr>
      <w:r>
        <w:t xml:space="preserve">output_file = </w:t>
      </w:r>
      <w:r>
        <w:rPr>
          <w:color w:val="A709F5"/>
        </w:rPr>
        <w:t>"N_R_plan1_data.xlsx"</w:t>
      </w:r>
      <w:r>
        <w:t>;</w:t>
      </w:r>
    </w:p>
    <w:p>
      <w:pPr>
        <w:pStyle w:val="30"/>
      </w:pPr>
    </w:p>
    <w:p>
      <w:pPr>
        <w:pStyle w:val="30"/>
      </w:pPr>
      <w:r>
        <w:rPr>
          <w:color w:val="008013"/>
        </w:rPr>
        <w:t>%输入数据与基准电压的具体值无关</w:t>
      </w:r>
    </w:p>
    <w:p>
      <w:pPr>
        <w:pStyle w:val="30"/>
      </w:pPr>
    </w:p>
    <w:p>
      <w:pPr>
        <w:pStyle w:val="30"/>
      </w:pPr>
      <w:r>
        <w:rPr>
          <w:color w:val="008013"/>
        </w:rPr>
        <w:t xml:space="preserve">% 节点网络Bus数据填入 </w:t>
      </w:r>
    </w:p>
    <w:p>
      <w:pPr>
        <w:pStyle w:val="30"/>
      </w:pPr>
      <w:r>
        <w:rPr>
          <w:color w:val="008013"/>
        </w:rPr>
        <w:t>% 1.节点序号bus_number</w:t>
      </w:r>
    </w:p>
    <w:p>
      <w:pPr>
        <w:pStyle w:val="30"/>
      </w:pPr>
      <w:r>
        <w:rPr>
          <w:color w:val="008013"/>
        </w:rPr>
        <w:t>% 2.节点类型node_type (1为PQ节点、2为PV节点，3为平衡节点)</w:t>
      </w:r>
    </w:p>
    <w:p>
      <w:pPr>
        <w:pStyle w:val="30"/>
      </w:pPr>
      <w:r>
        <w:rPr>
          <w:color w:val="008013"/>
        </w:rPr>
        <w:t>% 3.发出有功有名值  4.发出无功有名值</w:t>
      </w:r>
    </w:p>
    <w:p>
      <w:pPr>
        <w:pStyle w:val="30"/>
      </w:pPr>
      <w:r>
        <w:rPr>
          <w:color w:val="008013"/>
        </w:rPr>
        <w:t>% 5.负荷有功有名值  6.负荷无功有名值</w:t>
      </w:r>
    </w:p>
    <w:p>
      <w:pPr>
        <w:pStyle w:val="30"/>
      </w:pPr>
      <w:r>
        <w:rPr>
          <w:color w:val="008013"/>
        </w:rPr>
        <w:t>% 7.节点基准电压标幺值(PV节点的电压给定值)</w:t>
      </w:r>
    </w:p>
    <w:p>
      <w:pPr>
        <w:pStyle w:val="30"/>
      </w:pPr>
      <w:r>
        <w:rPr>
          <w:color w:val="008013"/>
        </w:rPr>
        <w:t>% 平衡节点必须放在最后一列</w:t>
      </w:r>
    </w:p>
    <w:p>
      <w:pPr>
        <w:pStyle w:val="30"/>
      </w:pPr>
      <w:r>
        <w:rPr>
          <w:color w:val="008013"/>
        </w:rPr>
        <w:t>% 因为节点电压矩阵 导纳矩阵 ΔW矩阵 ΔU矩阵 雅可比矩阵 位置必须一一对应</w:t>
      </w:r>
    </w:p>
    <w:p>
      <w:pPr>
        <w:pStyle w:val="30"/>
      </w:pPr>
      <w:r>
        <w:rPr>
          <w:color w:val="008013"/>
        </w:rPr>
        <w:t>% 电压矩阵 导纳矩阵 比 雅可比矩阵多一行一列 所以最好把平衡节点放在最后</w:t>
      </w:r>
    </w:p>
    <w:p>
      <w:pPr>
        <w:pStyle w:val="30"/>
      </w:pPr>
      <w:r>
        <w:t>Bus = [</w:t>
      </w:r>
      <w:r>
        <w:rPr>
          <w:color w:val="0E00FF"/>
        </w:rPr>
        <w:t>...</w:t>
      </w:r>
    </w:p>
    <w:p>
      <w:pPr>
        <w:pStyle w:val="30"/>
      </w:pPr>
      <w:r>
        <w:t xml:space="preserve">    1   1   0        0         6.2    3.7    1   </w:t>
      </w:r>
    </w:p>
    <w:p>
      <w:pPr>
        <w:pStyle w:val="30"/>
      </w:pPr>
      <w:r>
        <w:t xml:space="preserve">    2   1   0        0         6.5    3.9    1   </w:t>
      </w:r>
    </w:p>
    <w:p>
      <w:pPr>
        <w:pStyle w:val="30"/>
      </w:pPr>
      <w:r>
        <w:t xml:space="preserve">    3   1   0        0         10.8   5.5    1 </w:t>
      </w:r>
    </w:p>
    <w:p>
      <w:pPr>
        <w:pStyle w:val="30"/>
      </w:pPr>
      <w:r>
        <w:t xml:space="preserve">    4   1   0        0         8.4    3.8    1</w:t>
      </w:r>
    </w:p>
    <w:p>
      <w:pPr>
        <w:pStyle w:val="30"/>
      </w:pPr>
      <w:r>
        <w:t xml:space="preserve">    5   1   0        0         9.8    5.0    1</w:t>
      </w:r>
    </w:p>
    <w:p>
      <w:pPr>
        <w:pStyle w:val="30"/>
      </w:pPr>
      <w:r>
        <w:t xml:space="preserve">    6   2   20.4     11.913    0      0      1</w:t>
      </w:r>
    </w:p>
    <w:p>
      <w:pPr>
        <w:pStyle w:val="30"/>
      </w:pPr>
      <w:r>
        <w:t xml:space="preserve">    7   3   24.784   12.662    3.3    2.1    1];</w:t>
      </w:r>
    </w:p>
    <w:p>
      <w:pPr>
        <w:pStyle w:val="30"/>
      </w:pPr>
    </w:p>
    <w:p>
      <w:pPr>
        <w:pStyle w:val="30"/>
      </w:pPr>
      <w:r>
        <w:rPr>
          <w:color w:val="008013"/>
        </w:rPr>
        <w:t>%平衡节点电压幅值</w:t>
      </w:r>
    </w:p>
    <w:p>
      <w:pPr>
        <w:pStyle w:val="30"/>
      </w:pPr>
      <w:r>
        <w:t xml:space="preserve">slack_bus_voltage = 1; </w:t>
      </w:r>
    </w:p>
    <w:p>
      <w:pPr>
        <w:pStyle w:val="30"/>
      </w:pPr>
      <w:r>
        <w:rPr>
          <w:color w:val="008013"/>
        </w:rPr>
        <w:t>%平衡节点电压相角</w:t>
      </w:r>
    </w:p>
    <w:p>
      <w:pPr>
        <w:pStyle w:val="30"/>
      </w:pPr>
      <w:r>
        <w:t xml:space="preserve">slack_bus_angel = 0; </w:t>
      </w:r>
    </w:p>
    <w:p>
      <w:pPr>
        <w:pStyle w:val="30"/>
      </w:pPr>
    </w:p>
    <w:p>
      <w:pPr>
        <w:pStyle w:val="30"/>
      </w:pPr>
      <w:r>
        <w:rPr>
          <w:color w:val="008013"/>
        </w:rPr>
        <w:t>% 支路网络Branch数据填入</w:t>
      </w:r>
    </w:p>
    <w:p>
      <w:pPr>
        <w:pStyle w:val="30"/>
      </w:pPr>
      <w:r>
        <w:rPr>
          <w:color w:val="008013"/>
        </w:rPr>
        <w:t xml:space="preserve">% 1.支路节点1序号 2.支路节点2序号 </w:t>
      </w:r>
    </w:p>
    <w:p>
      <w:pPr>
        <w:pStyle w:val="30"/>
      </w:pPr>
      <w:r>
        <w:rPr>
          <w:color w:val="008013"/>
        </w:rPr>
        <w:t>% 3.支路电阻标幺值 4.支路电抗标幺值</w:t>
      </w:r>
    </w:p>
    <w:p>
      <w:pPr>
        <w:pStyle w:val="30"/>
      </w:pPr>
      <w:r>
        <w:t>Branch = [</w:t>
      </w:r>
      <w:r>
        <w:rPr>
          <w:color w:val="0E00FF"/>
        </w:rPr>
        <w:t>...</w:t>
      </w:r>
    </w:p>
    <w:p>
      <w:pPr>
        <w:pStyle w:val="30"/>
      </w:pPr>
      <w:r>
        <w:t xml:space="preserve">    1   3   0.0332   0.0504</w:t>
      </w:r>
    </w:p>
    <w:p>
      <w:pPr>
        <w:pStyle w:val="30"/>
      </w:pPr>
      <w:r>
        <w:t xml:space="preserve">    1   5   0.0222   0.0426</w:t>
      </w:r>
    </w:p>
    <w:p>
      <w:pPr>
        <w:pStyle w:val="30"/>
      </w:pPr>
      <w:r>
        <w:t xml:space="preserve">    2   7   0.0195   0.0454</w:t>
      </w:r>
    </w:p>
    <w:p>
      <w:pPr>
        <w:pStyle w:val="30"/>
      </w:pPr>
      <w:r>
        <w:t xml:space="preserve">    2   6   0.0459   0.1067</w:t>
      </w:r>
    </w:p>
    <w:p>
      <w:pPr>
        <w:pStyle w:val="30"/>
      </w:pPr>
      <w:r>
        <w:t xml:space="preserve">    3   4   0.0435   0.0659</w:t>
      </w:r>
    </w:p>
    <w:p>
      <w:pPr>
        <w:pStyle w:val="30"/>
      </w:pPr>
      <w:r>
        <w:t xml:space="preserve">    4   7   0.0305   0.0586</w:t>
      </w:r>
    </w:p>
    <w:p>
      <w:pPr>
        <w:pStyle w:val="30"/>
      </w:pPr>
      <w:r>
        <w:t xml:space="preserve">    5   6   0.0230   0.0535];</w:t>
      </w:r>
    </w:p>
    <w:p>
      <w:pPr>
        <w:pStyle w:val="30"/>
      </w:pPr>
    </w:p>
    <w:p>
      <w:pPr>
        <w:pStyle w:val="30"/>
      </w:pPr>
      <w:r>
        <w:rPr>
          <w:color w:val="008013"/>
        </w:rPr>
        <w:t>%节点数</w:t>
      </w:r>
    </w:p>
    <w:p>
      <w:pPr>
        <w:pStyle w:val="30"/>
      </w:pPr>
      <w:r>
        <w:t xml:space="preserve">node_number = size(Bus,1); </w:t>
      </w:r>
    </w:p>
    <w:p>
      <w:pPr>
        <w:pStyle w:val="30"/>
      </w:pPr>
      <w:r>
        <w:rPr>
          <w:color w:val="008013"/>
        </w:rPr>
        <w:t>% 电压最终值在直角坐标系下的表达式</w:t>
      </w:r>
    </w:p>
    <w:p>
      <w:pPr>
        <w:pStyle w:val="30"/>
      </w:pPr>
      <w:r>
        <w:t>u = zeros(node_number,1);</w:t>
      </w:r>
    </w:p>
    <w:p>
      <w:pPr>
        <w:pStyle w:val="30"/>
      </w:pPr>
      <w:r>
        <w:rPr>
          <w:color w:val="008013"/>
        </w:rPr>
        <w:t>% 电压最终值在极坐标系下的表达式</w:t>
      </w:r>
    </w:p>
    <w:p>
      <w:pPr>
        <w:pStyle w:val="30"/>
      </w:pPr>
      <w:r>
        <w:t>u_amplitude = zeros(node_number,1);</w:t>
      </w:r>
    </w:p>
    <w:p>
      <w:pPr>
        <w:pStyle w:val="30"/>
      </w:pPr>
      <w:r>
        <w:t>u_angel = zeros(node_number,1);</w:t>
      </w:r>
    </w:p>
    <w:p>
      <w:pPr>
        <w:pStyle w:val="30"/>
      </w:pPr>
      <w:r>
        <w:rPr>
          <w:color w:val="008013"/>
        </w:rPr>
        <w:t>% 各个节点功率</w:t>
      </w:r>
    </w:p>
    <w:p>
      <w:pPr>
        <w:pStyle w:val="30"/>
      </w:pPr>
      <w:r>
        <w:t>S = zeros(node_number,1);</w:t>
      </w:r>
    </w:p>
    <w:p>
      <w:pPr>
        <w:pStyle w:val="30"/>
      </w:pPr>
      <w:r>
        <w:rPr>
          <w:color w:val="008013"/>
        </w:rPr>
        <w:t>% 节点电流</w:t>
      </w:r>
    </w:p>
    <w:p>
      <w:pPr>
        <w:pStyle w:val="30"/>
      </w:pPr>
      <w:r>
        <w:t>I = zeros(node_number,node_number);</w:t>
      </w:r>
    </w:p>
    <w:p>
      <w:pPr>
        <w:pStyle w:val="30"/>
      </w:pPr>
      <w:r>
        <w:rPr>
          <w:color w:val="008013"/>
        </w:rPr>
        <w:t>% 网损</w:t>
      </w:r>
    </w:p>
    <w:p>
      <w:pPr>
        <w:pStyle w:val="30"/>
      </w:pPr>
      <w:r>
        <w:t>line_loss = zeros(size(Branch,1),1);</w:t>
      </w:r>
    </w:p>
    <w:p>
      <w:pPr>
        <w:pStyle w:val="30"/>
      </w:pPr>
      <w:r>
        <w:rPr>
          <w:color w:val="008013"/>
        </w:rPr>
        <w:t>% 线路电流</w:t>
      </w:r>
    </w:p>
    <w:p>
      <w:pPr>
        <w:pStyle w:val="30"/>
      </w:pPr>
      <w:r>
        <w:t>line_I = zeros(size(Branch,1),1);</w:t>
      </w:r>
    </w:p>
    <w:p>
      <w:pPr>
        <w:pStyle w:val="4"/>
        <w:bidi w:val="0"/>
      </w:pPr>
      <w:bookmarkStart w:id="110" w:name="_Toc1840"/>
      <w:r>
        <w:t>计算节点导纳矩阵</w:t>
      </w:r>
      <w:bookmarkEnd w:id="110"/>
    </w:p>
    <w:p>
      <w:pPr>
        <w:pStyle w:val="30"/>
      </w:pPr>
      <w:r>
        <w:rPr>
          <w:color w:val="008013"/>
        </w:rPr>
        <w:t>% 导纳矩阵</w:t>
      </w:r>
    </w:p>
    <w:p>
      <w:pPr>
        <w:pStyle w:val="30"/>
      </w:pPr>
      <w:r>
        <w:t>Y = zeros(node_number,node_number);</w:t>
      </w:r>
    </w:p>
    <w:p>
      <w:pPr>
        <w:pStyle w:val="30"/>
      </w:pPr>
      <w:r>
        <w:rPr>
          <w:color w:val="008013"/>
        </w:rPr>
        <w:t>%遍历支路矩阵的节点1</w:t>
      </w:r>
    </w:p>
    <w:p>
      <w:pPr>
        <w:pStyle w:val="30"/>
      </w:pPr>
      <w:r>
        <w:rPr>
          <w:color w:val="0E00FF"/>
        </w:rPr>
        <w:t xml:space="preserve">for </w:t>
      </w:r>
      <w:r>
        <w:t>i = 1:size(Branch,1)</w:t>
      </w:r>
    </w:p>
    <w:p>
      <w:pPr>
        <w:pStyle w:val="30"/>
      </w:pPr>
      <w:r>
        <w:t xml:space="preserve">    </w:t>
      </w:r>
      <w:r>
        <w:rPr>
          <w:color w:val="008013"/>
        </w:rPr>
        <w:t xml:space="preserve">% 1.支路节点1序号 2.支路节点2序号 </w:t>
      </w:r>
    </w:p>
    <w:p>
      <w:pPr>
        <w:pStyle w:val="30"/>
      </w:pPr>
      <w:r>
        <w:t xml:space="preserve">    </w:t>
      </w:r>
      <w:r>
        <w:rPr>
          <w:color w:val="008013"/>
        </w:rPr>
        <w:t>% 3.支路电阻标幺值 4.支路电抗标幺值</w:t>
      </w:r>
    </w:p>
    <w:p>
      <w:pPr>
        <w:pStyle w:val="30"/>
      </w:pPr>
      <w:r>
        <w:t xml:space="preserve">    p = Branch(i,1);</w:t>
      </w:r>
    </w:p>
    <w:p>
      <w:pPr>
        <w:pStyle w:val="30"/>
      </w:pPr>
      <w:r>
        <w:t xml:space="preserve">    q = Branch(i,2);</w:t>
      </w:r>
    </w:p>
    <w:p>
      <w:pPr>
        <w:pStyle w:val="30"/>
      </w:pPr>
      <w:r>
        <w:t xml:space="preserve">    node_data_y = 1 ./ (Branch(i,3)+Branch(i,4)*1i);</w:t>
      </w:r>
    </w:p>
    <w:p>
      <w:pPr>
        <w:pStyle w:val="30"/>
      </w:pPr>
      <w:r>
        <w:t xml:space="preserve">    </w:t>
      </w:r>
      <w:r>
        <w:rPr>
          <w:color w:val="008013"/>
        </w:rPr>
        <w:t>% 修改节点1的自导纳</w:t>
      </w:r>
    </w:p>
    <w:p>
      <w:pPr>
        <w:pStyle w:val="30"/>
      </w:pPr>
      <w:r>
        <w:t xml:space="preserve">    Y(p,p) = Y(p,p) + node_data_y;</w:t>
      </w:r>
    </w:p>
    <w:p>
      <w:pPr>
        <w:pStyle w:val="30"/>
      </w:pPr>
      <w:r>
        <w:t xml:space="preserve">    </w:t>
      </w:r>
      <w:r>
        <w:rPr>
          <w:color w:val="008013"/>
        </w:rPr>
        <w:t>% 修改节点2的自导纳</w:t>
      </w:r>
    </w:p>
    <w:p>
      <w:pPr>
        <w:pStyle w:val="30"/>
      </w:pPr>
      <w:r>
        <w:t xml:space="preserve">    Y(q,q) = Y(q,q) + node_data_y;</w:t>
      </w:r>
    </w:p>
    <w:p>
      <w:pPr>
        <w:pStyle w:val="30"/>
      </w:pPr>
      <w:r>
        <w:t xml:space="preserve">    </w:t>
      </w:r>
      <w:r>
        <w:rPr>
          <w:color w:val="008013"/>
        </w:rPr>
        <w:t>% 修改两节点间的互导纳</w:t>
      </w:r>
    </w:p>
    <w:p>
      <w:pPr>
        <w:pStyle w:val="30"/>
      </w:pPr>
      <w:r>
        <w:t xml:space="preserve">    Y(p,q) = Y(p,q) - node_data_y;</w:t>
      </w:r>
    </w:p>
    <w:p>
      <w:pPr>
        <w:pStyle w:val="30"/>
      </w:pPr>
      <w:r>
        <w:t xml:space="preserve">    </w:t>
      </w:r>
      <w:r>
        <w:rPr>
          <w:color w:val="008013"/>
        </w:rPr>
        <w:t>% 对称处理</w:t>
      </w:r>
    </w:p>
    <w:p>
      <w:pPr>
        <w:pStyle w:val="30"/>
      </w:pPr>
      <w:r>
        <w:t xml:space="preserve">    Y(q,p) = Y(p,q);</w:t>
      </w:r>
    </w:p>
    <w:p>
      <w:pPr>
        <w:pStyle w:val="30"/>
      </w:pPr>
      <w:r>
        <w:rPr>
          <w:color w:val="0E00FF"/>
        </w:rPr>
        <w:t>end</w:t>
      </w:r>
    </w:p>
    <w:p>
      <w:pPr>
        <w:pStyle w:val="30"/>
      </w:pPr>
      <w:r>
        <w:rPr>
          <w:color w:val="008013"/>
        </w:rPr>
        <w:t>%分解出导纳矩阵的实部和虚部</w:t>
      </w:r>
    </w:p>
    <w:p>
      <w:pPr>
        <w:pStyle w:val="30"/>
      </w:pPr>
      <w:r>
        <w:rPr>
          <w:color w:val="008013"/>
        </w:rPr>
        <w:t>% 实部 电纳</w:t>
      </w:r>
    </w:p>
    <w:p>
      <w:pPr>
        <w:pStyle w:val="30"/>
      </w:pPr>
      <w:r>
        <w:t>G = real(Y);</w:t>
      </w:r>
    </w:p>
    <w:p>
      <w:pPr>
        <w:pStyle w:val="30"/>
      </w:pPr>
      <w:r>
        <w:rPr>
          <w:color w:val="008013"/>
        </w:rPr>
        <w:t>% 虚部 电导</w:t>
      </w:r>
    </w:p>
    <w:p>
      <w:pPr>
        <w:pStyle w:val="30"/>
      </w:pPr>
      <w:r>
        <w:t>B = imag(Y);</w:t>
      </w:r>
    </w:p>
    <w:p>
      <w:pPr>
        <w:pStyle w:val="4"/>
        <w:bidi w:val="0"/>
      </w:pPr>
      <w:bookmarkStart w:id="111" w:name="_Toc22785"/>
      <w:r>
        <w:t>形成节点电压与计算初始值</w:t>
      </w:r>
      <w:bookmarkEnd w:id="111"/>
    </w:p>
    <w:p>
      <w:pPr>
        <w:pStyle w:val="30"/>
      </w:pPr>
      <w:r>
        <w:rPr>
          <w:color w:val="008013"/>
        </w:rPr>
        <w:t>% 直角坐标系下的电压修正量</w:t>
      </w:r>
    </w:p>
    <w:p>
      <w:pPr>
        <w:pStyle w:val="30"/>
      </w:pPr>
      <w:r>
        <w:t>e = zeros(node_number,1);</w:t>
      </w:r>
    </w:p>
    <w:p>
      <w:pPr>
        <w:pStyle w:val="30"/>
      </w:pPr>
      <w:r>
        <w:t>f = zeros(node_number,1);</w:t>
      </w:r>
    </w:p>
    <w:p>
      <w:pPr>
        <w:pStyle w:val="30"/>
      </w:pPr>
      <w:r>
        <w:rPr>
          <w:color w:val="008013"/>
        </w:rPr>
        <w:t>% 功率修正量</w:t>
      </w:r>
    </w:p>
    <w:p>
      <w:pPr>
        <w:pStyle w:val="30"/>
      </w:pPr>
      <w:r>
        <w:rPr>
          <w:color w:val="008013"/>
        </w:rPr>
        <w:t>% 初始值</w:t>
      </w:r>
    </w:p>
    <w:p>
      <w:pPr>
        <w:pStyle w:val="30"/>
      </w:pPr>
      <w:r>
        <w:t>PQU = zeros(2*(node_number-1),1);</w:t>
      </w:r>
    </w:p>
    <w:p>
      <w:pPr>
        <w:pStyle w:val="30"/>
      </w:pPr>
      <w:r>
        <w:rPr>
          <w:color w:val="008013"/>
        </w:rPr>
        <w:t>% 新值</w:t>
      </w:r>
    </w:p>
    <w:p>
      <w:pPr>
        <w:pStyle w:val="30"/>
      </w:pPr>
      <w:r>
        <w:t>new_PQU = zeros(2*(node_number-1),1);</w:t>
      </w:r>
    </w:p>
    <w:p>
      <w:pPr>
        <w:pStyle w:val="30"/>
      </w:pPr>
      <w:r>
        <w:rPr>
          <w:color w:val="008013"/>
        </w:rPr>
        <w:t>% 差值 ΔW矩阵 电分（下） P54 （11-51）</w:t>
      </w:r>
    </w:p>
    <w:p>
      <w:pPr>
        <w:pStyle w:val="30"/>
      </w:pPr>
      <w:r>
        <w:t>dPQU = zeros(2*(node_number-1),1);</w:t>
      </w:r>
    </w:p>
    <w:p>
      <w:pPr>
        <w:pStyle w:val="30"/>
      </w:pPr>
    </w:p>
    <w:p>
      <w:pPr>
        <w:pStyle w:val="30"/>
      </w:pPr>
      <w:r>
        <w:rPr>
          <w:color w:val="008013"/>
        </w:rPr>
        <w:t>% 先读取数据形成节点电压以及电压初始状态</w:t>
      </w:r>
    </w:p>
    <w:p>
      <w:pPr>
        <w:pStyle w:val="30"/>
      </w:pPr>
      <w:r>
        <w:rPr>
          <w:color w:val="008013"/>
        </w:rPr>
        <w:t>% 判断数据类型来选择节点电压取值</w:t>
      </w:r>
    </w:p>
    <w:p>
      <w:pPr>
        <w:pStyle w:val="30"/>
      </w:pPr>
      <w:r>
        <w:rPr>
          <w:color w:val="0E00FF"/>
        </w:rPr>
        <w:t xml:space="preserve">for </w:t>
      </w:r>
      <w:r>
        <w:t>i = 1:node_number</w:t>
      </w:r>
    </w:p>
    <w:p>
      <w:pPr>
        <w:pStyle w:val="30"/>
      </w:pPr>
      <w:r>
        <w:t xml:space="preserve">    </w:t>
      </w:r>
      <w:r>
        <w:rPr>
          <w:color w:val="008013"/>
        </w:rPr>
        <w:t>% 1为PQ节点、2为PV节点，3为平衡节点</w:t>
      </w:r>
    </w:p>
    <w:p>
      <w:pPr>
        <w:pStyle w:val="30"/>
      </w:pPr>
      <w:r>
        <w:t xml:space="preserve">    node_type = Bus(i,2);</w:t>
      </w:r>
    </w:p>
    <w:p>
      <w:pPr>
        <w:pStyle w:val="30"/>
      </w:pPr>
      <w:r>
        <w:t xml:space="preserve">    </w:t>
      </w:r>
      <w:r>
        <w:rPr>
          <w:color w:val="008013"/>
        </w:rPr>
        <w:t>% 平衡节点</w:t>
      </w:r>
    </w:p>
    <w:p>
      <w:pPr>
        <w:pStyle w:val="30"/>
      </w:pPr>
      <w:r>
        <w:t xml:space="preserve">    </w:t>
      </w:r>
      <w:r>
        <w:rPr>
          <w:color w:val="0E00FF"/>
        </w:rPr>
        <w:t xml:space="preserve">if </w:t>
      </w:r>
      <w:r>
        <w:t>node_type  == 3</w:t>
      </w:r>
    </w:p>
    <w:p>
      <w:pPr>
        <w:pStyle w:val="30"/>
      </w:pPr>
      <w:r>
        <w:t xml:space="preserve">        </w:t>
      </w:r>
      <w:r>
        <w:rPr>
          <w:color w:val="008013"/>
        </w:rPr>
        <w:t>%平衡节点电压幅值 slack_bus_voltage</w:t>
      </w:r>
    </w:p>
    <w:p>
      <w:pPr>
        <w:pStyle w:val="30"/>
      </w:pPr>
      <w:r>
        <w:t xml:space="preserve">        </w:t>
      </w:r>
      <w:r>
        <w:rPr>
          <w:color w:val="008013"/>
        </w:rPr>
        <w:t>%平衡节点电压相角 slack_bus_angel</w:t>
      </w:r>
    </w:p>
    <w:p>
      <w:pPr>
        <w:pStyle w:val="30"/>
      </w:pPr>
      <w:r>
        <w:t xml:space="preserve">        </w:t>
      </w:r>
      <w:r>
        <w:rPr>
          <w:color w:val="008013"/>
        </w:rPr>
        <w:t>%得到平衡节点的电压向量</w:t>
      </w:r>
    </w:p>
    <w:p>
      <w:pPr>
        <w:pStyle w:val="30"/>
      </w:pPr>
      <w:r>
        <w:t xml:space="preserve">        voltage_complex=slack_bus_voltage*complex(cos(deg2rad(slack_bus_angel))),sin(deg2rad(slack_bus_angel));</w:t>
      </w:r>
    </w:p>
    <w:p>
      <w:pPr>
        <w:pStyle w:val="30"/>
      </w:pPr>
      <w:r>
        <w:t xml:space="preserve">        </w:t>
      </w:r>
      <w:r>
        <w:rPr>
          <w:color w:val="008013"/>
        </w:rPr>
        <w:t>%获取平衡节点的电压向量的实部</w:t>
      </w:r>
    </w:p>
    <w:p>
      <w:pPr>
        <w:pStyle w:val="30"/>
      </w:pPr>
      <w:r>
        <w:t xml:space="preserve">        e(i) = real(voltage_complex);</w:t>
      </w:r>
    </w:p>
    <w:p>
      <w:pPr>
        <w:pStyle w:val="30"/>
      </w:pPr>
      <w:r>
        <w:t xml:space="preserve">        </w:t>
      </w:r>
      <w:r>
        <w:rPr>
          <w:color w:val="008013"/>
        </w:rPr>
        <w:t>%获取平衡节点的电压向量的虚部</w:t>
      </w:r>
    </w:p>
    <w:p>
      <w:pPr>
        <w:pStyle w:val="30"/>
      </w:pPr>
      <w:r>
        <w:t xml:space="preserve">        f(i) = imag(voltage_complex);</w:t>
      </w:r>
    </w:p>
    <w:p>
      <w:pPr>
        <w:pStyle w:val="30"/>
      </w:pPr>
      <w:r>
        <w:t xml:space="preserve">    </w:t>
      </w:r>
      <w:r>
        <w:rPr>
          <w:color w:val="008013"/>
        </w:rPr>
        <w:t>% PV节点</w:t>
      </w:r>
    </w:p>
    <w:p>
      <w:pPr>
        <w:pStyle w:val="30"/>
      </w:pPr>
      <w:r>
        <w:t xml:space="preserve">    </w:t>
      </w:r>
      <w:r>
        <w:rPr>
          <w:color w:val="0E00FF"/>
        </w:rPr>
        <w:t xml:space="preserve">elseif </w:t>
      </w:r>
      <w:r>
        <w:t>node_type == 2</w:t>
      </w:r>
    </w:p>
    <w:p>
      <w:pPr>
        <w:pStyle w:val="30"/>
      </w:pPr>
      <w:r>
        <w:t xml:space="preserve">        </w:t>
      </w:r>
      <w:r>
        <w:rPr>
          <w:color w:val="008013"/>
        </w:rPr>
        <w:t xml:space="preserve">% 3.发出有功有名值 5.负荷有功有名值 </w:t>
      </w:r>
    </w:p>
    <w:p>
      <w:pPr>
        <w:pStyle w:val="30"/>
      </w:pPr>
      <w:r>
        <w:t xml:space="preserve">        </w:t>
      </w:r>
      <w:r>
        <w:rPr>
          <w:color w:val="008013"/>
        </w:rPr>
        <w:t>% 7.节点基准电压标幺值(PV节点的电压给定值)</w:t>
      </w:r>
    </w:p>
    <w:p>
      <w:pPr>
        <w:pStyle w:val="30"/>
      </w:pPr>
      <w:r>
        <w:t xml:space="preserve">        generation_MW = real(Bus(i,3));</w:t>
      </w:r>
      <w:r>
        <w:rPr>
          <w:color w:val="008013"/>
        </w:rPr>
        <w:t>%发电机有功</w:t>
      </w:r>
    </w:p>
    <w:p>
      <w:pPr>
        <w:pStyle w:val="30"/>
      </w:pPr>
      <w:r>
        <w:t xml:space="preserve">        load_MW = real(Bus(i,5));</w:t>
      </w:r>
      <w:r>
        <w:rPr>
          <w:color w:val="008013"/>
        </w:rPr>
        <w:t>%负载有功</w:t>
      </w:r>
    </w:p>
    <w:p>
      <w:pPr>
        <w:pStyle w:val="30"/>
      </w:pPr>
      <w:r>
        <w:t xml:space="preserve">        </w:t>
      </w:r>
      <w:r>
        <w:rPr>
          <w:color w:val="008013"/>
        </w:rPr>
        <w:t>% 3.节点基准电压标幺值(PV节点的电压给定值)</w:t>
      </w:r>
    </w:p>
    <w:p>
      <w:pPr>
        <w:pStyle w:val="30"/>
      </w:pPr>
      <w:r>
        <w:t xml:space="preserve">        desire_voltage = Bus(i,7);</w:t>
      </w:r>
      <w:r>
        <w:rPr>
          <w:color w:val="008013"/>
        </w:rPr>
        <w:t>%PV节点电压给定值、</w:t>
      </w:r>
    </w:p>
    <w:p>
      <w:pPr>
        <w:pStyle w:val="30"/>
      </w:pPr>
      <w:r>
        <w:t xml:space="preserve">        </w:t>
      </w:r>
      <w:r>
        <w:rPr>
          <w:color w:val="008013"/>
        </w:rPr>
        <w:t>% 电分（下） P48 （11-24）</w:t>
      </w:r>
    </w:p>
    <w:p>
      <w:pPr>
        <w:pStyle w:val="30"/>
      </w:pPr>
      <w:r>
        <w:t xml:space="preserve">        </w:t>
      </w:r>
      <w:r>
        <w:rPr>
          <w:color w:val="008013"/>
        </w:rPr>
        <w:t>% 电分（下） P52 （11-47）</w:t>
      </w:r>
    </w:p>
    <w:p>
      <w:pPr>
        <w:pStyle w:val="30"/>
      </w:pPr>
      <w:r>
        <w:t xml:space="preserve">        </w:t>
      </w:r>
      <w:r>
        <w:rPr>
          <w:color w:val="008013"/>
        </w:rPr>
        <w:t>% Pis</w:t>
      </w:r>
    </w:p>
    <w:p>
      <w:pPr>
        <w:pStyle w:val="30"/>
      </w:pPr>
      <w:r>
        <w:t xml:space="preserve">        PQU(2*i-1) = (generation_MW - load_MW)/base_mva;</w:t>
      </w:r>
    </w:p>
    <w:p>
      <w:pPr>
        <w:pStyle w:val="30"/>
      </w:pPr>
      <w:r>
        <w:t xml:space="preserve">        </w:t>
      </w:r>
      <w:r>
        <w:rPr>
          <w:color w:val="008013"/>
        </w:rPr>
        <w:t>% Uis的平方</w:t>
      </w:r>
    </w:p>
    <w:p>
      <w:pPr>
        <w:pStyle w:val="30"/>
      </w:pPr>
      <w:r>
        <w:t xml:space="preserve">        PQU(2*i) = desire_voltage^2;</w:t>
      </w:r>
    </w:p>
    <w:p>
      <w:pPr>
        <w:pStyle w:val="30"/>
      </w:pPr>
      <w:r>
        <w:t xml:space="preserve">        </w:t>
      </w:r>
      <w:r>
        <w:rPr>
          <w:color w:val="008013"/>
        </w:rPr>
        <w:t>%获取平衡节点的电压向量的实部</w:t>
      </w:r>
    </w:p>
    <w:p>
      <w:pPr>
        <w:pStyle w:val="30"/>
      </w:pPr>
      <w:r>
        <w:t xml:space="preserve">         </w:t>
      </w:r>
      <w:r>
        <w:rPr>
          <w:color w:val="008013"/>
        </w:rPr>
        <w:t>% 默认PV节点初始相角为0°</w:t>
      </w:r>
    </w:p>
    <w:p>
      <w:pPr>
        <w:pStyle w:val="30"/>
      </w:pPr>
      <w:r>
        <w:t xml:space="preserve">        e(i) = desire_voltage;</w:t>
      </w:r>
    </w:p>
    <w:p>
      <w:pPr>
        <w:pStyle w:val="30"/>
      </w:pPr>
      <w:r>
        <w:t xml:space="preserve">        </w:t>
      </w:r>
      <w:r>
        <w:rPr>
          <w:color w:val="008013"/>
        </w:rPr>
        <w:t>%获取平衡节点的电压向量的虚部</w:t>
      </w:r>
    </w:p>
    <w:p>
      <w:pPr>
        <w:pStyle w:val="30"/>
      </w:pPr>
      <w:r>
        <w:t xml:space="preserve">        f(i) = 0;</w:t>
      </w:r>
    </w:p>
    <w:p>
      <w:pPr>
        <w:pStyle w:val="30"/>
      </w:pPr>
      <w:r>
        <w:t xml:space="preserve">    </w:t>
      </w:r>
      <w:r>
        <w:rPr>
          <w:color w:val="008013"/>
        </w:rPr>
        <w:t>% PQ节点</w:t>
      </w:r>
    </w:p>
    <w:p>
      <w:pPr>
        <w:pStyle w:val="30"/>
      </w:pPr>
      <w:r>
        <w:t xml:space="preserve">    </w:t>
      </w:r>
      <w:r>
        <w:rPr>
          <w:color w:val="0E00FF"/>
        </w:rPr>
        <w:t>else</w:t>
      </w:r>
    </w:p>
    <w:p>
      <w:pPr>
        <w:pStyle w:val="30"/>
      </w:pPr>
      <w:r>
        <w:t xml:space="preserve">        </w:t>
      </w:r>
      <w:r>
        <w:rPr>
          <w:color w:val="008013"/>
        </w:rPr>
        <w:t>% 3.发出有功有名值  4.发出无功有名值</w:t>
      </w:r>
    </w:p>
    <w:p>
      <w:pPr>
        <w:pStyle w:val="30"/>
      </w:pPr>
      <w:r>
        <w:t xml:space="preserve">        </w:t>
      </w:r>
      <w:r>
        <w:rPr>
          <w:color w:val="008013"/>
        </w:rPr>
        <w:t>% 5.负荷有功有名值  6.负荷无功有名值</w:t>
      </w:r>
    </w:p>
    <w:p>
      <w:pPr>
        <w:pStyle w:val="30"/>
      </w:pPr>
      <w:r>
        <w:t xml:space="preserve">        </w:t>
      </w:r>
      <w:r>
        <w:rPr>
          <w:color w:val="008013"/>
        </w:rPr>
        <w:t>% 7.节点基准电压标幺值(PV节点的电压给定值)</w:t>
      </w:r>
    </w:p>
    <w:p>
      <w:pPr>
        <w:pStyle w:val="30"/>
      </w:pPr>
      <w:r>
        <w:t xml:space="preserve">        generation_MW = Bus(i,3);</w:t>
      </w:r>
      <w:r>
        <w:rPr>
          <w:color w:val="008013"/>
        </w:rPr>
        <w:t>%发电机有功</w:t>
      </w:r>
    </w:p>
    <w:p>
      <w:pPr>
        <w:pStyle w:val="30"/>
      </w:pPr>
      <w:r>
        <w:t xml:space="preserve">        generation_MVAR = Bus(i,4);</w:t>
      </w:r>
      <w:r>
        <w:rPr>
          <w:color w:val="008013"/>
        </w:rPr>
        <w:t>%发电机无功</w:t>
      </w:r>
    </w:p>
    <w:p>
      <w:pPr>
        <w:pStyle w:val="30"/>
      </w:pPr>
      <w:r>
        <w:t xml:space="preserve">        load_MW = Bus(i,5);</w:t>
      </w:r>
      <w:r>
        <w:rPr>
          <w:color w:val="008013"/>
        </w:rPr>
        <w:t>%负载有功</w:t>
      </w:r>
    </w:p>
    <w:p>
      <w:pPr>
        <w:pStyle w:val="30"/>
      </w:pPr>
      <w:r>
        <w:t xml:space="preserve">        load_MVAR = Bus(i,6);</w:t>
      </w:r>
      <w:r>
        <w:rPr>
          <w:color w:val="008013"/>
        </w:rPr>
        <w:t>%负载无功</w:t>
      </w:r>
    </w:p>
    <w:p>
      <w:pPr>
        <w:pStyle w:val="30"/>
      </w:pPr>
      <w:r>
        <w:t xml:space="preserve">        </w:t>
      </w:r>
      <w:r>
        <w:rPr>
          <w:color w:val="008013"/>
        </w:rPr>
        <w:t>% 电分（下） P48 （11-24）</w:t>
      </w:r>
    </w:p>
    <w:p>
      <w:pPr>
        <w:pStyle w:val="30"/>
      </w:pPr>
      <w:r>
        <w:t xml:space="preserve">        </w:t>
      </w:r>
      <w:r>
        <w:rPr>
          <w:color w:val="008013"/>
        </w:rPr>
        <w:t>% 电分（下） P52 （11-46）</w:t>
      </w:r>
    </w:p>
    <w:p>
      <w:pPr>
        <w:pStyle w:val="30"/>
      </w:pPr>
      <w:r>
        <w:t xml:space="preserve">        </w:t>
      </w:r>
      <w:r>
        <w:rPr>
          <w:color w:val="008013"/>
        </w:rPr>
        <w:t>% Pis</w:t>
      </w:r>
    </w:p>
    <w:p>
      <w:pPr>
        <w:pStyle w:val="30"/>
      </w:pPr>
      <w:r>
        <w:t xml:space="preserve">        PQU(2*i-1) = (generation_MW - load_MW)/base_mva;</w:t>
      </w:r>
    </w:p>
    <w:p>
      <w:pPr>
        <w:pStyle w:val="30"/>
      </w:pPr>
      <w:r>
        <w:t xml:space="preserve">        </w:t>
      </w:r>
      <w:r>
        <w:rPr>
          <w:color w:val="008013"/>
        </w:rPr>
        <w:t>% Qis</w:t>
      </w:r>
    </w:p>
    <w:p>
      <w:pPr>
        <w:pStyle w:val="30"/>
      </w:pPr>
      <w:r>
        <w:t xml:space="preserve">        PQU(2*i) = (generation_MVAR - load_MVAR)/base_mva;</w:t>
      </w:r>
    </w:p>
    <w:p>
      <w:pPr>
        <w:pStyle w:val="30"/>
      </w:pPr>
      <w:r>
        <w:t xml:space="preserve">        </w:t>
      </w:r>
      <w:r>
        <w:rPr>
          <w:color w:val="008013"/>
        </w:rPr>
        <w:t>%获取平衡节点的电压向量的实部</w:t>
      </w:r>
    </w:p>
    <w:p>
      <w:pPr>
        <w:pStyle w:val="30"/>
      </w:pPr>
      <w:r>
        <w:t xml:space="preserve">        </w:t>
      </w:r>
      <w:r>
        <w:rPr>
          <w:color w:val="008013"/>
        </w:rPr>
        <w:t>% 默认PQ节点初始相角为0°，初始电压为1,</w:t>
      </w:r>
    </w:p>
    <w:p>
      <w:pPr>
        <w:pStyle w:val="30"/>
      </w:pPr>
      <w:r>
        <w:t xml:space="preserve">        e(i) = 1;</w:t>
      </w:r>
    </w:p>
    <w:p>
      <w:pPr>
        <w:pStyle w:val="30"/>
      </w:pPr>
      <w:r>
        <w:t xml:space="preserve">        </w:t>
      </w:r>
      <w:r>
        <w:rPr>
          <w:color w:val="008013"/>
        </w:rPr>
        <w:t>%获取平衡节点的电压向量的虚部</w:t>
      </w:r>
    </w:p>
    <w:p>
      <w:pPr>
        <w:pStyle w:val="30"/>
      </w:pPr>
      <w:r>
        <w:t xml:space="preserve">        f(i) = 0;</w:t>
      </w:r>
    </w:p>
    <w:p>
      <w:pPr>
        <w:pStyle w:val="30"/>
      </w:pPr>
      <w:r>
        <w:t xml:space="preserve">    </w:t>
      </w:r>
      <w:r>
        <w:rPr>
          <w:color w:val="0E00FF"/>
        </w:rPr>
        <w:t>end</w:t>
      </w:r>
    </w:p>
    <w:p>
      <w:pPr>
        <w:pStyle w:val="30"/>
      </w:pPr>
      <w:r>
        <w:rPr>
          <w:color w:val="0E00FF"/>
        </w:rPr>
        <w:t>end</w:t>
      </w:r>
    </w:p>
    <w:p>
      <w:pPr>
        <w:keepNext w:val="0"/>
        <w:keepLines w:val="0"/>
        <w:widowControl/>
        <w:suppressLineNumbers w:val="0"/>
        <w:ind w:left="204"/>
        <w:jc w:val="left"/>
        <w:rPr>
          <w:rFonts w:ascii="Consolas" w:hAnsi="Consolas" w:eastAsia="Consolas" w:cs="Consolas"/>
          <w:color w:val="404040"/>
          <w:sz w:val="14"/>
          <w:szCs w:val="14"/>
        </w:rPr>
      </w:pPr>
      <w:r>
        <w:rPr>
          <w:rFonts w:hint="default" w:ascii="Consolas" w:hAnsi="Consolas" w:eastAsia="Consolas" w:cs="Consolas"/>
          <w:color w:val="404040"/>
          <w:spacing w:val="0"/>
          <w:kern w:val="0"/>
          <w:sz w:val="14"/>
          <w:szCs w:val="14"/>
          <w:lang w:val="en-US" w:eastAsia="zh-CN" w:bidi="ar"/>
        </w:rPr>
        <w:t>voltage_complex = 1</w:t>
      </w:r>
    </w:p>
    <w:p>
      <w:pPr>
        <w:pStyle w:val="4"/>
        <w:bidi w:val="0"/>
      </w:pPr>
      <w:bookmarkStart w:id="112" w:name="_Toc28829"/>
      <w:r>
        <w:t>循环迭代过程</w:t>
      </w:r>
      <w:bookmarkEnd w:id="112"/>
    </w:p>
    <w:p>
      <w:pPr>
        <w:pStyle w:val="30"/>
      </w:pPr>
      <w:r>
        <w:rPr>
          <w:color w:val="008013"/>
        </w:rPr>
        <w:t>%开始计时</w:t>
      </w:r>
    </w:p>
    <w:p>
      <w:pPr>
        <w:pStyle w:val="30"/>
      </w:pPr>
      <w:r>
        <w:t>tstart = tic;</w:t>
      </w:r>
    </w:p>
    <w:p>
      <w:pPr>
        <w:pStyle w:val="30"/>
      </w:pPr>
      <w:r>
        <w:rPr>
          <w:color w:val="008013"/>
        </w:rPr>
        <w:t>% 雅可比矩阵</w:t>
      </w:r>
    </w:p>
    <w:p>
      <w:pPr>
        <w:pStyle w:val="30"/>
      </w:pPr>
      <w:r>
        <w:t>Jacobian = zeros(2*(node_number-1),2*(node_number-1));</w:t>
      </w:r>
    </w:p>
    <w:p>
      <w:pPr>
        <w:pStyle w:val="30"/>
      </w:pPr>
      <w:r>
        <w:rPr>
          <w:color w:val="008013"/>
        </w:rPr>
        <w:t>%循环标志位</w:t>
      </w:r>
    </w:p>
    <w:p>
      <w:pPr>
        <w:pStyle w:val="30"/>
      </w:pPr>
      <w:r>
        <w:t>circle_status = true;</w:t>
      </w:r>
    </w:p>
    <w:p>
      <w:pPr>
        <w:pStyle w:val="30"/>
      </w:pPr>
      <w:r>
        <w:rPr>
          <w:color w:val="008013"/>
        </w:rPr>
        <w:t>%收敛情况</w:t>
      </w:r>
    </w:p>
    <w:p>
      <w:pPr>
        <w:pStyle w:val="30"/>
      </w:pPr>
      <w:r>
        <w:t>converge_status = false;</w:t>
      </w:r>
    </w:p>
    <w:p>
      <w:pPr>
        <w:pStyle w:val="30"/>
      </w:pPr>
      <w:r>
        <w:rPr>
          <w:color w:val="0E00FF"/>
        </w:rPr>
        <w:t xml:space="preserve">while </w:t>
      </w:r>
      <w:r>
        <w:t>circle_status</w:t>
      </w:r>
    </w:p>
    <w:p>
      <w:pPr>
        <w:pStyle w:val="30"/>
      </w:pPr>
      <w:r>
        <w:t xml:space="preserve">    </w:t>
      </w:r>
      <w:r>
        <w:rPr>
          <w:color w:val="008013"/>
        </w:rPr>
        <w:t>% 根据当前节点电压计算先计算new_PQU,再得出dPQU</w:t>
      </w:r>
    </w:p>
    <w:p>
      <w:pPr>
        <w:pStyle w:val="30"/>
      </w:pPr>
      <w:r>
        <w:t xml:space="preserve">    </w:t>
      </w:r>
      <w:r>
        <w:rPr>
          <w:color w:val="0E00FF"/>
        </w:rPr>
        <w:t xml:space="preserve">for </w:t>
      </w:r>
      <w:r>
        <w:t>i = 1:node_number</w:t>
      </w:r>
    </w:p>
    <w:p>
      <w:pPr>
        <w:pStyle w:val="30"/>
      </w:pPr>
      <w:r>
        <w:t xml:space="preserve">        </w:t>
      </w:r>
      <w:r>
        <w:rPr>
          <w:color w:val="008013"/>
        </w:rPr>
        <w:t>% 2.节点类型node_type (1为PQ节点、2为PV节点，3为平衡节点)</w:t>
      </w:r>
    </w:p>
    <w:p>
      <w:pPr>
        <w:pStyle w:val="30"/>
      </w:pPr>
      <w:r>
        <w:t xml:space="preserve">        node_type = Bus(i,2);</w:t>
      </w:r>
    </w:p>
    <w:p>
      <w:pPr>
        <w:pStyle w:val="30"/>
      </w:pPr>
      <w:r>
        <w:t xml:space="preserve">        </w:t>
      </w:r>
      <w:r>
        <w:rPr>
          <w:color w:val="008013"/>
        </w:rPr>
        <w:t>% 电分（下） P52 （11-46）</w:t>
      </w:r>
    </w:p>
    <w:p>
      <w:pPr>
        <w:pStyle w:val="30"/>
      </w:pPr>
      <w:r>
        <w:t xml:space="preserve">        sum1 = 0;</w:t>
      </w:r>
      <w:r>
        <w:rPr>
          <w:color w:val="008013"/>
        </w:rPr>
        <w:t>% 第一项求和 Gij*ej - Bij*fj</w:t>
      </w:r>
    </w:p>
    <w:p>
      <w:pPr>
        <w:pStyle w:val="30"/>
      </w:pPr>
      <w:r>
        <w:t xml:space="preserve">        sum2 = 0;</w:t>
      </w:r>
      <w:r>
        <w:rPr>
          <w:color w:val="008013"/>
        </w:rPr>
        <w:t>% 第二项求和 Gij*fj + Bij*ej</w:t>
      </w:r>
    </w:p>
    <w:p>
      <w:pPr>
        <w:pStyle w:val="30"/>
      </w:pPr>
      <w:r>
        <w:t xml:space="preserve">        </w:t>
      </w:r>
      <w:r>
        <w:rPr>
          <w:color w:val="0E00FF"/>
        </w:rPr>
        <w:t xml:space="preserve">for </w:t>
      </w:r>
      <w:r>
        <w:t>j = 1:node_number</w:t>
      </w:r>
    </w:p>
    <w:p>
      <w:pPr>
        <w:pStyle w:val="30"/>
      </w:pPr>
      <w:r>
        <w:t xml:space="preserve">            </w:t>
      </w:r>
      <w:r>
        <w:rPr>
          <w:color w:val="008013"/>
        </w:rPr>
        <w:t>% 第一项求和 Gij*ej - Bij*fj</w:t>
      </w:r>
    </w:p>
    <w:p>
      <w:pPr>
        <w:pStyle w:val="30"/>
      </w:pPr>
      <w:r>
        <w:t xml:space="preserve">            sum1 = sum1 + G(i,j)*e(j) - B(i,j)*f(j);</w:t>
      </w:r>
    </w:p>
    <w:p>
      <w:pPr>
        <w:pStyle w:val="30"/>
      </w:pPr>
      <w:r>
        <w:t xml:space="preserve">            </w:t>
      </w:r>
      <w:r>
        <w:rPr>
          <w:color w:val="008013"/>
        </w:rPr>
        <w:t>% 第二项求和 Gij*fj + Bij*fj</w:t>
      </w:r>
    </w:p>
    <w:p>
      <w:pPr>
        <w:pStyle w:val="30"/>
      </w:pPr>
      <w:r>
        <w:t xml:space="preserve">            sum2 = sum2 + G(i,j)*f(j) + B(i,j)*e(j);</w:t>
      </w:r>
    </w:p>
    <w:p>
      <w:pPr>
        <w:pStyle w:val="30"/>
      </w:pPr>
      <w:r>
        <w:t xml:space="preserve">        </w:t>
      </w:r>
      <w:r>
        <w:rPr>
          <w:color w:val="0E00FF"/>
        </w:rPr>
        <w:t>end</w:t>
      </w:r>
    </w:p>
    <w:p>
      <w:pPr>
        <w:pStyle w:val="30"/>
      </w:pPr>
    </w:p>
    <w:p>
      <w:pPr>
        <w:pStyle w:val="30"/>
      </w:pPr>
      <w:r>
        <w:t xml:space="preserve">        </w:t>
      </w:r>
      <w:r>
        <w:rPr>
          <w:color w:val="0E00FF"/>
        </w:rPr>
        <w:t xml:space="preserve">if </w:t>
      </w:r>
      <w:r>
        <w:t xml:space="preserve">node_type == 1 </w:t>
      </w:r>
      <w:r>
        <w:rPr>
          <w:color w:val="008013"/>
        </w:rPr>
        <w:t>%PQ节点</w:t>
      </w:r>
    </w:p>
    <w:p>
      <w:pPr>
        <w:pStyle w:val="30"/>
      </w:pPr>
      <w:r>
        <w:t xml:space="preserve">            </w:t>
      </w:r>
      <w:r>
        <w:rPr>
          <w:color w:val="008013"/>
        </w:rPr>
        <w:t>% 电分（下） P52 （11-46）</w:t>
      </w:r>
    </w:p>
    <w:p>
      <w:pPr>
        <w:pStyle w:val="30"/>
      </w:pPr>
      <w:r>
        <w:t xml:space="preserve">            </w:t>
      </w:r>
      <w:r>
        <w:rPr>
          <w:color w:val="008013"/>
        </w:rPr>
        <w:t>% Pi</w:t>
      </w:r>
    </w:p>
    <w:p>
      <w:pPr>
        <w:pStyle w:val="30"/>
      </w:pPr>
      <w:r>
        <w:t xml:space="preserve">            new_PQU(2*i-1) = e(i)*sum1 + f(i)*sum2;</w:t>
      </w:r>
    </w:p>
    <w:p>
      <w:pPr>
        <w:pStyle w:val="30"/>
      </w:pPr>
      <w:r>
        <w:t xml:space="preserve">            </w:t>
      </w:r>
      <w:r>
        <w:rPr>
          <w:color w:val="008013"/>
        </w:rPr>
        <w:t>% Qi</w:t>
      </w:r>
    </w:p>
    <w:p>
      <w:pPr>
        <w:pStyle w:val="30"/>
      </w:pPr>
      <w:r>
        <w:t xml:space="preserve">            new_PQU(2*i) = f(i)*sum1 - e(i)*sum2;</w:t>
      </w:r>
    </w:p>
    <w:p>
      <w:pPr>
        <w:pStyle w:val="30"/>
      </w:pPr>
      <w:r>
        <w:t xml:space="preserve">        </w:t>
      </w:r>
      <w:r>
        <w:rPr>
          <w:color w:val="0E00FF"/>
        </w:rPr>
        <w:t xml:space="preserve">elseif </w:t>
      </w:r>
      <w:r>
        <w:t xml:space="preserve">node_type == 2 </w:t>
      </w:r>
      <w:r>
        <w:rPr>
          <w:color w:val="008013"/>
        </w:rPr>
        <w:t>%PV节点</w:t>
      </w:r>
    </w:p>
    <w:p>
      <w:pPr>
        <w:pStyle w:val="30"/>
      </w:pPr>
      <w:r>
        <w:t xml:space="preserve">            </w:t>
      </w:r>
      <w:r>
        <w:rPr>
          <w:color w:val="008013"/>
        </w:rPr>
        <w:t>% 电分（下） P52 （11-47）</w:t>
      </w:r>
    </w:p>
    <w:p>
      <w:pPr>
        <w:pStyle w:val="30"/>
      </w:pPr>
      <w:r>
        <w:t xml:space="preserve">            </w:t>
      </w:r>
      <w:r>
        <w:rPr>
          <w:color w:val="008013"/>
        </w:rPr>
        <w:t>% Pi</w:t>
      </w:r>
    </w:p>
    <w:p>
      <w:pPr>
        <w:pStyle w:val="30"/>
      </w:pPr>
      <w:r>
        <w:t xml:space="preserve">            new_PQU(2*i-1) = e(i)*sum1 + f(i)*sum2;</w:t>
      </w:r>
    </w:p>
    <w:p>
      <w:pPr>
        <w:pStyle w:val="30"/>
      </w:pPr>
      <w:r>
        <w:t xml:space="preserve">            </w:t>
      </w:r>
      <w:r>
        <w:rPr>
          <w:color w:val="008013"/>
        </w:rPr>
        <w:t>% Ui的平方</w:t>
      </w:r>
    </w:p>
    <w:p>
      <w:pPr>
        <w:pStyle w:val="30"/>
      </w:pPr>
      <w:r>
        <w:t xml:space="preserve">            new_PQU(2*i) = e(i)^2 + f(i)^2;</w:t>
      </w:r>
    </w:p>
    <w:p>
      <w:pPr>
        <w:pStyle w:val="30"/>
      </w:pPr>
      <w:r>
        <w:t xml:space="preserve">        </w:t>
      </w:r>
      <w:r>
        <w:rPr>
          <w:color w:val="0E00FF"/>
        </w:rPr>
        <w:t>end</w:t>
      </w:r>
    </w:p>
    <w:p>
      <w:pPr>
        <w:pStyle w:val="30"/>
      </w:pPr>
      <w:r>
        <w:t xml:space="preserve">    </w:t>
      </w:r>
      <w:r>
        <w:rPr>
          <w:color w:val="0E00FF"/>
        </w:rPr>
        <w:t>end</w:t>
      </w:r>
    </w:p>
    <w:p>
      <w:pPr>
        <w:pStyle w:val="30"/>
      </w:pPr>
      <w:r>
        <w:t xml:space="preserve">    </w:t>
      </w:r>
      <w:r>
        <w:rPr>
          <w:color w:val="008013"/>
        </w:rPr>
        <w:t>% 计算偏差量</w:t>
      </w:r>
    </w:p>
    <w:p>
      <w:pPr>
        <w:pStyle w:val="30"/>
      </w:pPr>
      <w:r>
        <w:t xml:space="preserve">    </w:t>
      </w:r>
      <w:r>
        <w:rPr>
          <w:color w:val="008013"/>
        </w:rPr>
        <w:t>% ΔW方阵 电分（下） P54 (11-51)</w:t>
      </w:r>
    </w:p>
    <w:p>
      <w:pPr>
        <w:pStyle w:val="30"/>
      </w:pPr>
      <w:r>
        <w:t xml:space="preserve">    </w:t>
      </w:r>
      <w:r>
        <w:rPr>
          <w:color w:val="008013"/>
        </w:rPr>
        <w:t>% ΔPi ΔQi ΔUi的平方</w:t>
      </w:r>
    </w:p>
    <w:p>
      <w:pPr>
        <w:pStyle w:val="30"/>
      </w:pPr>
      <w:r>
        <w:t xml:space="preserve">    dPQU = PQU - new_PQU;</w:t>
      </w:r>
    </w:p>
    <w:p>
      <w:pPr>
        <w:pStyle w:val="30"/>
      </w:pPr>
      <w:r>
        <w:t xml:space="preserve">    </w:t>
      </w:r>
      <w:r>
        <w:rPr>
          <w:color w:val="008013"/>
        </w:rPr>
        <w:t>% 如果不满足精度要求</w:t>
      </w:r>
    </w:p>
    <w:p>
      <w:pPr>
        <w:pStyle w:val="30"/>
      </w:pPr>
      <w:r>
        <w:t xml:space="preserve">    </w:t>
      </w:r>
      <w:r>
        <w:rPr>
          <w:color w:val="0E00FF"/>
        </w:rPr>
        <w:t xml:space="preserve">if </w:t>
      </w:r>
      <w:r>
        <w:t>max(abs(dPQU(:))) &gt; error_tolerate</w:t>
      </w:r>
    </w:p>
    <w:p>
      <w:pPr>
        <w:pStyle w:val="30"/>
      </w:pPr>
      <w:r>
        <w:t xml:space="preserve">        </w:t>
      </w:r>
      <w:r>
        <w:rPr>
          <w:color w:val="008013"/>
        </w:rPr>
        <w:t>% 迭代次数超过一定次数说明不收敛</w:t>
      </w:r>
    </w:p>
    <w:p>
      <w:pPr>
        <w:pStyle w:val="30"/>
      </w:pPr>
      <w:r>
        <w:t xml:space="preserve">        </w:t>
      </w:r>
      <w:r>
        <w:rPr>
          <w:color w:val="0E00FF"/>
        </w:rPr>
        <w:t xml:space="preserve">if </w:t>
      </w:r>
      <w:r>
        <w:t>circle_count &gt; ( 1 / error_tolerate )</w:t>
      </w:r>
    </w:p>
    <w:p>
      <w:pPr>
        <w:pStyle w:val="30"/>
      </w:pPr>
      <w:r>
        <w:t xml:space="preserve">            disp(</w:t>
      </w:r>
      <w:r>
        <w:rPr>
          <w:color w:val="A709F5"/>
        </w:rPr>
        <w:t>"潮流不收敛"</w:t>
      </w:r>
      <w:r>
        <w:t>)</w:t>
      </w:r>
    </w:p>
    <w:p>
      <w:pPr>
        <w:pStyle w:val="30"/>
      </w:pPr>
      <w:r>
        <w:t xml:space="preserve">            </w:t>
      </w:r>
      <w:r>
        <w:rPr>
          <w:color w:val="008013"/>
        </w:rPr>
        <w:t>%停止迭代</w:t>
      </w:r>
    </w:p>
    <w:p>
      <w:pPr>
        <w:pStyle w:val="30"/>
      </w:pPr>
      <w:r>
        <w:t xml:space="preserve">            circle_status = false;</w:t>
      </w:r>
    </w:p>
    <w:p>
      <w:pPr>
        <w:pStyle w:val="30"/>
      </w:pPr>
      <w:r>
        <w:t xml:space="preserve">            converge_status = false;</w:t>
      </w:r>
    </w:p>
    <w:p>
      <w:pPr>
        <w:pStyle w:val="30"/>
      </w:pPr>
      <w:r>
        <w:t xml:space="preserve">        </w:t>
      </w:r>
      <w:r>
        <w:rPr>
          <w:color w:val="0E00FF"/>
        </w:rPr>
        <w:t>else</w:t>
      </w:r>
    </w:p>
    <w:p>
      <w:pPr>
        <w:pStyle w:val="30"/>
      </w:pPr>
      <w:r>
        <w:t xml:space="preserve">            </w:t>
      </w:r>
      <w:r>
        <w:rPr>
          <w:color w:val="008013"/>
        </w:rPr>
        <w:t>% 迭代计数</w:t>
      </w:r>
    </w:p>
    <w:p>
      <w:pPr>
        <w:pStyle w:val="30"/>
      </w:pPr>
      <w:r>
        <w:t xml:space="preserve">            circle_count = circle_count + 1;</w:t>
      </w:r>
    </w:p>
    <w:p>
      <w:pPr>
        <w:pStyle w:val="30"/>
      </w:pPr>
      <w:r>
        <w:t xml:space="preserve">            </w:t>
      </w:r>
      <w:r>
        <w:rPr>
          <w:color w:val="008013"/>
        </w:rPr>
        <w:t>%生成雅可比矩阵</w:t>
      </w:r>
    </w:p>
    <w:p>
      <w:pPr>
        <w:pStyle w:val="30"/>
      </w:pPr>
      <w:r>
        <w:t xml:space="preserve">            </w:t>
      </w:r>
      <w:r>
        <w:rPr>
          <w:color w:val="008013"/>
        </w:rPr>
        <w:t>% 默认平衡节点在最后一列</w:t>
      </w:r>
    </w:p>
    <w:p>
      <w:pPr>
        <w:pStyle w:val="30"/>
      </w:pPr>
      <w:r>
        <w:t xml:space="preserve">            </w:t>
      </w:r>
      <w:r>
        <w:rPr>
          <w:color w:val="008013"/>
        </w:rPr>
        <w:t>% 不计入平衡节点</w:t>
      </w:r>
    </w:p>
    <w:p>
      <w:pPr>
        <w:pStyle w:val="30"/>
      </w:pPr>
      <w:r>
        <w:t xml:space="preserve">            </w:t>
      </w:r>
      <w:r>
        <w:rPr>
          <w:color w:val="0E00FF"/>
        </w:rPr>
        <w:t xml:space="preserve">for </w:t>
      </w:r>
      <w:r>
        <w:t>i = 1:node_number</w:t>
      </w:r>
    </w:p>
    <w:p>
      <w:pPr>
        <w:pStyle w:val="30"/>
      </w:pPr>
      <w:r>
        <w:t xml:space="preserve">                </w:t>
      </w:r>
      <w:r>
        <w:rPr>
          <w:color w:val="008013"/>
        </w:rPr>
        <w:t>% 2.节点类型node_type (1为PQ节点、2为PV节点，3为平衡节点)</w:t>
      </w:r>
    </w:p>
    <w:p>
      <w:pPr>
        <w:pStyle w:val="30"/>
      </w:pPr>
      <w:r>
        <w:t xml:space="preserve">                node_type = Bus(i,2);</w:t>
      </w:r>
    </w:p>
    <w:p>
      <w:pPr>
        <w:pStyle w:val="30"/>
      </w:pPr>
      <w:r>
        <w:t xml:space="preserve">                </w:t>
      </w:r>
      <w:r>
        <w:rPr>
          <w:color w:val="0E00FF"/>
        </w:rPr>
        <w:t xml:space="preserve">if </w:t>
      </w:r>
      <w:r>
        <w:t>node_type ~= 3</w:t>
      </w:r>
    </w:p>
    <w:p>
      <w:pPr>
        <w:pStyle w:val="30"/>
      </w:pPr>
      <w:r>
        <w:t xml:space="preserve">                    </w:t>
      </w:r>
      <w:r>
        <w:rPr>
          <w:color w:val="0E00FF"/>
        </w:rPr>
        <w:t xml:space="preserve">for </w:t>
      </w:r>
      <w:r>
        <w:t>j = 1:node_number</w:t>
      </w:r>
    </w:p>
    <w:p>
      <w:pPr>
        <w:pStyle w:val="30"/>
      </w:pPr>
      <w:r>
        <w:t xml:space="preserve">                        </w:t>
      </w:r>
      <w:r>
        <w:rPr>
          <w:color w:val="008013"/>
        </w:rPr>
        <w:t>% 2.节点类型node_type (1为PQ节点、2为PV节点，3为平衡节点)</w:t>
      </w:r>
    </w:p>
    <w:p>
      <w:pPr>
        <w:pStyle w:val="30"/>
      </w:pPr>
      <w:r>
        <w:t xml:space="preserve">                        other_node_type = Bus(j,2);</w:t>
      </w:r>
    </w:p>
    <w:p>
      <w:pPr>
        <w:pStyle w:val="30"/>
      </w:pPr>
      <w:r>
        <w:t xml:space="preserve">                        </w:t>
      </w:r>
      <w:r>
        <w:rPr>
          <w:color w:val="008013"/>
        </w:rPr>
        <w:t>% 雅可比矩阵非对角线元素</w:t>
      </w:r>
    </w:p>
    <w:p>
      <w:pPr>
        <w:pStyle w:val="30"/>
      </w:pPr>
      <w:r>
        <w:t xml:space="preserve">                        </w:t>
      </w:r>
      <w:r>
        <w:rPr>
          <w:color w:val="008013"/>
        </w:rPr>
        <w:t>% 电分（下） P53 (11-49)</w:t>
      </w:r>
    </w:p>
    <w:p>
      <w:pPr>
        <w:pStyle w:val="30"/>
      </w:pPr>
      <w:r>
        <w:t xml:space="preserve">                        </w:t>
      </w:r>
      <w:r>
        <w:rPr>
          <w:color w:val="0E00FF"/>
        </w:rPr>
        <w:t xml:space="preserve">if </w:t>
      </w:r>
      <w:r>
        <w:t>other_node_type ~= 3</w:t>
      </w:r>
    </w:p>
    <w:p>
      <w:pPr>
        <w:pStyle w:val="30"/>
      </w:pPr>
      <w:r>
        <w:t xml:space="preserve">                            </w:t>
      </w:r>
      <w:r>
        <w:rPr>
          <w:color w:val="0E00FF"/>
        </w:rPr>
        <w:t xml:space="preserve">if </w:t>
      </w:r>
      <w:r>
        <w:t>i ~= j</w:t>
      </w:r>
    </w:p>
    <w:p>
      <w:pPr>
        <w:pStyle w:val="30"/>
      </w:pPr>
      <w:r>
        <w:t xml:space="preserve">                                </w:t>
      </w:r>
      <w:r>
        <w:rPr>
          <w:color w:val="008013"/>
        </w:rPr>
        <w:t>% dΔPi/dej</w:t>
      </w:r>
    </w:p>
    <w:p>
      <w:pPr>
        <w:pStyle w:val="30"/>
      </w:pPr>
      <w:r>
        <w:t xml:space="preserve">                                Jacobian(2*i-1,2*j-1) = -(G(i,j) * e(i) + B(i,j) * f(i));</w:t>
      </w:r>
    </w:p>
    <w:p>
      <w:pPr>
        <w:pStyle w:val="30"/>
      </w:pPr>
      <w:r>
        <w:t xml:space="preserve">                                </w:t>
      </w:r>
      <w:r>
        <w:rPr>
          <w:color w:val="008013"/>
        </w:rPr>
        <w:t>% dΔPi/dfj</w:t>
      </w:r>
    </w:p>
    <w:p>
      <w:pPr>
        <w:pStyle w:val="30"/>
      </w:pPr>
      <w:r>
        <w:t xml:space="preserve">                                Jacobian(2*i-1,2*j) = B(i,j) * e(i) - G(i,j) * f(i);</w:t>
      </w:r>
    </w:p>
    <w:p>
      <w:pPr>
        <w:pStyle w:val="30"/>
      </w:pPr>
      <w:r>
        <w:t xml:space="preserve">                                </w:t>
      </w:r>
      <w:r>
        <w:rPr>
          <w:color w:val="008013"/>
        </w:rPr>
        <w:t>%PV节点</w:t>
      </w:r>
    </w:p>
    <w:p>
      <w:pPr>
        <w:pStyle w:val="30"/>
      </w:pPr>
      <w:r>
        <w:t xml:space="preserve">                                </w:t>
      </w:r>
      <w:r>
        <w:rPr>
          <w:color w:val="0E00FF"/>
        </w:rPr>
        <w:t xml:space="preserve">if </w:t>
      </w:r>
      <w:r>
        <w:t>node_type == 2</w:t>
      </w:r>
    </w:p>
    <w:p>
      <w:pPr>
        <w:pStyle w:val="30"/>
      </w:pPr>
      <w:r>
        <w:t xml:space="preserve">                                    </w:t>
      </w:r>
      <w:r>
        <w:rPr>
          <w:color w:val="008013"/>
        </w:rPr>
        <w:t>% 电分（下） P53 (11-49) 第三条公式</w:t>
      </w:r>
    </w:p>
    <w:p>
      <w:pPr>
        <w:pStyle w:val="30"/>
      </w:pPr>
      <w:r>
        <w:t xml:space="preserve">                                    </w:t>
      </w:r>
      <w:r>
        <w:rPr>
          <w:color w:val="008013"/>
        </w:rPr>
        <w:t>% dΔUi2/dej</w:t>
      </w:r>
    </w:p>
    <w:p>
      <w:pPr>
        <w:pStyle w:val="30"/>
      </w:pPr>
      <w:r>
        <w:t xml:space="preserve">                                    Jacobian(2*i,2*j-1) = 0;</w:t>
      </w:r>
    </w:p>
    <w:p>
      <w:pPr>
        <w:pStyle w:val="30"/>
      </w:pPr>
      <w:r>
        <w:t xml:space="preserve">                                    </w:t>
      </w:r>
      <w:r>
        <w:rPr>
          <w:color w:val="008013"/>
        </w:rPr>
        <w:t>% dΔUi2/dfj</w:t>
      </w:r>
    </w:p>
    <w:p>
      <w:pPr>
        <w:pStyle w:val="30"/>
      </w:pPr>
      <w:r>
        <w:t xml:space="preserve">                                    Jacobian(2*i,2*j) = 0;</w:t>
      </w:r>
    </w:p>
    <w:p>
      <w:pPr>
        <w:pStyle w:val="30"/>
      </w:pPr>
      <w:r>
        <w:t xml:space="preserve">                                </w:t>
      </w:r>
      <w:r>
        <w:rPr>
          <w:color w:val="008013"/>
        </w:rPr>
        <w:t>%PQ节点</w:t>
      </w:r>
    </w:p>
    <w:p>
      <w:pPr>
        <w:pStyle w:val="30"/>
      </w:pPr>
      <w:r>
        <w:t xml:space="preserve">                                </w:t>
      </w:r>
      <w:r>
        <w:rPr>
          <w:color w:val="0E00FF"/>
        </w:rPr>
        <w:t xml:space="preserve">elseif </w:t>
      </w:r>
      <w:r>
        <w:t>node_type == 1</w:t>
      </w:r>
    </w:p>
    <w:p>
      <w:pPr>
        <w:pStyle w:val="30"/>
      </w:pPr>
      <w:r>
        <w:t xml:space="preserve">                                    </w:t>
      </w:r>
      <w:r>
        <w:rPr>
          <w:color w:val="008013"/>
        </w:rPr>
        <w:t>% 电分（下） P53 (11-49) 第一条公式</w:t>
      </w:r>
    </w:p>
    <w:p>
      <w:pPr>
        <w:pStyle w:val="30"/>
      </w:pPr>
      <w:r>
        <w:t xml:space="preserve">                                    </w:t>
      </w:r>
      <w:r>
        <w:rPr>
          <w:color w:val="008013"/>
        </w:rPr>
        <w:t>% dΔQi/dfj = -dΔPi/dej</w:t>
      </w:r>
    </w:p>
    <w:p>
      <w:pPr>
        <w:pStyle w:val="30"/>
      </w:pPr>
      <w:r>
        <w:t xml:space="preserve">                                    Jacobian(2*i,2*j-1) = Jacobian(2*i-1,2*j);</w:t>
      </w:r>
    </w:p>
    <w:p>
      <w:pPr>
        <w:pStyle w:val="30"/>
      </w:pPr>
      <w:r>
        <w:t xml:space="preserve">                                    </w:t>
      </w:r>
      <w:r>
        <w:rPr>
          <w:color w:val="008013"/>
        </w:rPr>
        <w:t>% 电分（下） P53 (11-49) 第二条公式</w:t>
      </w:r>
    </w:p>
    <w:p>
      <w:pPr>
        <w:pStyle w:val="30"/>
      </w:pPr>
      <w:r>
        <w:t xml:space="preserve">                                    </w:t>
      </w:r>
      <w:r>
        <w:rPr>
          <w:color w:val="008013"/>
        </w:rPr>
        <w:t>% dΔQi/dej = dΔPi/dfj</w:t>
      </w:r>
    </w:p>
    <w:p>
      <w:pPr>
        <w:pStyle w:val="30"/>
      </w:pPr>
      <w:r>
        <w:t xml:space="preserve">                                    Jacobian(2*i,2*j) = -Jacobian(2*i-1,2*j-1);</w:t>
      </w:r>
    </w:p>
    <w:p>
      <w:pPr>
        <w:pStyle w:val="30"/>
      </w:pPr>
      <w:r>
        <w:t xml:space="preserve">                                </w:t>
      </w:r>
      <w:r>
        <w:rPr>
          <w:color w:val="0E00FF"/>
        </w:rPr>
        <w:t>end</w:t>
      </w:r>
    </w:p>
    <w:p>
      <w:pPr>
        <w:pStyle w:val="30"/>
      </w:pPr>
      <w:r>
        <w:t xml:space="preserve">                            </w:t>
      </w:r>
      <w:r>
        <w:rPr>
          <w:color w:val="008013"/>
        </w:rPr>
        <w:t>% 雅可比矩阵对角线元素</w:t>
      </w:r>
    </w:p>
    <w:p>
      <w:pPr>
        <w:pStyle w:val="30"/>
      </w:pPr>
      <w:r>
        <w:t xml:space="preserve">                            </w:t>
      </w:r>
      <w:r>
        <w:rPr>
          <w:color w:val="008013"/>
        </w:rPr>
        <w:t>% 电分（下） P53 (11-50)</w:t>
      </w:r>
    </w:p>
    <w:p>
      <w:pPr>
        <w:pStyle w:val="30"/>
      </w:pPr>
      <w:r>
        <w:t xml:space="preserve">                            </w:t>
      </w:r>
      <w:r>
        <w:rPr>
          <w:color w:val="0E00FF"/>
        </w:rPr>
        <w:t>else</w:t>
      </w:r>
    </w:p>
    <w:p>
      <w:pPr>
        <w:pStyle w:val="30"/>
      </w:pPr>
      <w:r>
        <w:t xml:space="preserve">                                sum1 = 0;</w:t>
      </w:r>
      <w:r>
        <w:rPr>
          <w:color w:val="008013"/>
        </w:rPr>
        <w:t>% 第一项求和 Gik*ej - Bik*fk</w:t>
      </w:r>
    </w:p>
    <w:p>
      <w:pPr>
        <w:pStyle w:val="30"/>
      </w:pPr>
      <w:r>
        <w:t xml:space="preserve">                                sum2 = 0;</w:t>
      </w:r>
      <w:r>
        <w:rPr>
          <w:color w:val="008013"/>
        </w:rPr>
        <w:t>% 第二项求和 Gik*fj + Bik*ek</w:t>
      </w:r>
    </w:p>
    <w:p>
      <w:pPr>
        <w:pStyle w:val="30"/>
      </w:pPr>
      <w:r>
        <w:t xml:space="preserve">                                </w:t>
      </w:r>
      <w:r>
        <w:rPr>
          <w:color w:val="0E00FF"/>
        </w:rPr>
        <w:t xml:space="preserve">for </w:t>
      </w:r>
      <w:r>
        <w:t>k = 1:node_number</w:t>
      </w:r>
    </w:p>
    <w:p>
      <w:pPr>
        <w:pStyle w:val="30"/>
      </w:pPr>
      <w:r>
        <w:t xml:space="preserve">                                    </w:t>
      </w:r>
      <w:r>
        <w:rPr>
          <w:color w:val="008013"/>
        </w:rPr>
        <w:t>% 第一项求和 Gik*ej - Bik*fk</w:t>
      </w:r>
    </w:p>
    <w:p>
      <w:pPr>
        <w:pStyle w:val="30"/>
      </w:pPr>
      <w:r>
        <w:t xml:space="preserve">                                    sum1 = sum1 + G(i,k)*e(k) - B(i,k)*f(k);</w:t>
      </w:r>
    </w:p>
    <w:p>
      <w:pPr>
        <w:pStyle w:val="30"/>
      </w:pPr>
      <w:r>
        <w:t xml:space="preserve">                                </w:t>
      </w:r>
      <w:r>
        <w:rPr>
          <w:color w:val="0E00FF"/>
        </w:rPr>
        <w:t>end</w:t>
      </w:r>
    </w:p>
    <w:p>
      <w:pPr>
        <w:pStyle w:val="30"/>
      </w:pPr>
      <w:r>
        <w:t xml:space="preserve">                                </w:t>
      </w:r>
      <w:r>
        <w:rPr>
          <w:color w:val="0E00FF"/>
        </w:rPr>
        <w:t xml:space="preserve">for </w:t>
      </w:r>
      <w:r>
        <w:t>k = 1:node_number</w:t>
      </w:r>
    </w:p>
    <w:p>
      <w:pPr>
        <w:pStyle w:val="30"/>
      </w:pPr>
      <w:r>
        <w:t xml:space="preserve">                                    </w:t>
      </w:r>
      <w:r>
        <w:rPr>
          <w:color w:val="008013"/>
        </w:rPr>
        <w:t>% 第二项求和 Gik*fj + Bik*ek</w:t>
      </w:r>
    </w:p>
    <w:p>
      <w:pPr>
        <w:pStyle w:val="30"/>
      </w:pPr>
      <w:r>
        <w:t xml:space="preserve">                                    sum2 = sum2 + G(i,k)*f(k) + B(i,k)*e(k);</w:t>
      </w:r>
    </w:p>
    <w:p>
      <w:pPr>
        <w:pStyle w:val="30"/>
      </w:pPr>
      <w:r>
        <w:t xml:space="preserve">                                </w:t>
      </w:r>
      <w:r>
        <w:rPr>
          <w:color w:val="0E00FF"/>
        </w:rPr>
        <w:t>end</w:t>
      </w:r>
    </w:p>
    <w:p>
      <w:pPr>
        <w:pStyle w:val="30"/>
      </w:pPr>
      <w:r>
        <w:t xml:space="preserve">                                </w:t>
      </w:r>
      <w:r>
        <w:rPr>
          <w:color w:val="008013"/>
        </w:rPr>
        <w:t>% 第一条公式</w:t>
      </w:r>
    </w:p>
    <w:p>
      <w:pPr>
        <w:pStyle w:val="30"/>
      </w:pPr>
      <w:r>
        <w:t xml:space="preserve">                                </w:t>
      </w:r>
      <w:r>
        <w:rPr>
          <w:color w:val="008013"/>
        </w:rPr>
        <w:t>% dΔPi/dej</w:t>
      </w:r>
    </w:p>
    <w:p>
      <w:pPr>
        <w:pStyle w:val="30"/>
      </w:pPr>
      <w:r>
        <w:t xml:space="preserve">                                Jacobian(2*i-1,2*j-1) = -sum1 - G(i,j)*e(i) - B(i,j)*f(i);</w:t>
      </w:r>
    </w:p>
    <w:p>
      <w:pPr>
        <w:pStyle w:val="30"/>
      </w:pPr>
      <w:r>
        <w:t xml:space="preserve">                                </w:t>
      </w:r>
      <w:r>
        <w:rPr>
          <w:color w:val="008013"/>
        </w:rPr>
        <w:t>% 第二条公式</w:t>
      </w:r>
    </w:p>
    <w:p>
      <w:pPr>
        <w:pStyle w:val="30"/>
      </w:pPr>
      <w:r>
        <w:t xml:space="preserve">                                </w:t>
      </w:r>
      <w:r>
        <w:rPr>
          <w:color w:val="008013"/>
        </w:rPr>
        <w:t>% dΔPi/dfi</w:t>
      </w:r>
    </w:p>
    <w:p>
      <w:pPr>
        <w:pStyle w:val="30"/>
      </w:pPr>
      <w:r>
        <w:t xml:space="preserve">                                Jacobian(2*i-1,2*j) = -sum2 + B(i,j)*e(i) - G(i,j)*f(i);</w:t>
      </w:r>
    </w:p>
    <w:p>
      <w:pPr>
        <w:pStyle w:val="30"/>
      </w:pPr>
      <w:r>
        <w:t xml:space="preserve">                                </w:t>
      </w:r>
      <w:r>
        <w:rPr>
          <w:color w:val="008013"/>
        </w:rPr>
        <w:t>% PV节点</w:t>
      </w:r>
    </w:p>
    <w:p>
      <w:pPr>
        <w:pStyle w:val="30"/>
      </w:pPr>
      <w:r>
        <w:t xml:space="preserve">                                </w:t>
      </w:r>
      <w:r>
        <w:rPr>
          <w:color w:val="0E00FF"/>
        </w:rPr>
        <w:t xml:space="preserve">if </w:t>
      </w:r>
      <w:r>
        <w:t>node_type == 2</w:t>
      </w:r>
    </w:p>
    <w:p>
      <w:pPr>
        <w:pStyle w:val="30"/>
      </w:pPr>
      <w:r>
        <w:t xml:space="preserve">                                    </w:t>
      </w:r>
      <w:r>
        <w:rPr>
          <w:color w:val="008013"/>
        </w:rPr>
        <w:t>% 第五条公式</w:t>
      </w:r>
    </w:p>
    <w:p>
      <w:pPr>
        <w:pStyle w:val="30"/>
      </w:pPr>
      <w:r>
        <w:t xml:space="preserve">                                    </w:t>
      </w:r>
      <w:r>
        <w:rPr>
          <w:color w:val="008013"/>
        </w:rPr>
        <w:t>% dΔUi2/dei</w:t>
      </w:r>
    </w:p>
    <w:p>
      <w:pPr>
        <w:pStyle w:val="30"/>
      </w:pPr>
      <w:r>
        <w:t xml:space="preserve">                                    Jacobian(2*i,2*j-1) = -2*e(i);</w:t>
      </w:r>
    </w:p>
    <w:p>
      <w:pPr>
        <w:pStyle w:val="30"/>
      </w:pPr>
      <w:r>
        <w:t xml:space="preserve">                                    </w:t>
      </w:r>
      <w:r>
        <w:rPr>
          <w:color w:val="008013"/>
        </w:rPr>
        <w:t>% 第六条公式</w:t>
      </w:r>
    </w:p>
    <w:p>
      <w:pPr>
        <w:pStyle w:val="30"/>
      </w:pPr>
      <w:r>
        <w:t xml:space="preserve">                                    </w:t>
      </w:r>
      <w:r>
        <w:rPr>
          <w:color w:val="008013"/>
        </w:rPr>
        <w:t>% dΔUi2/dfi</w:t>
      </w:r>
    </w:p>
    <w:p>
      <w:pPr>
        <w:pStyle w:val="30"/>
      </w:pPr>
      <w:r>
        <w:t xml:space="preserve">                                    Jacobian(2*i,2*j) = -2*f(i);</w:t>
      </w:r>
    </w:p>
    <w:p>
      <w:pPr>
        <w:pStyle w:val="30"/>
      </w:pPr>
      <w:r>
        <w:t xml:space="preserve">                                </w:t>
      </w:r>
      <w:r>
        <w:rPr>
          <w:color w:val="008013"/>
        </w:rPr>
        <w:t>% PQ节点</w:t>
      </w:r>
    </w:p>
    <w:p>
      <w:pPr>
        <w:pStyle w:val="30"/>
      </w:pPr>
      <w:r>
        <w:t xml:space="preserve">                                </w:t>
      </w:r>
      <w:r>
        <w:rPr>
          <w:color w:val="0E00FF"/>
        </w:rPr>
        <w:t xml:space="preserve">elseif </w:t>
      </w:r>
      <w:r>
        <w:t>node_type == 1</w:t>
      </w:r>
    </w:p>
    <w:p>
      <w:pPr>
        <w:pStyle w:val="30"/>
      </w:pPr>
      <w:r>
        <w:t xml:space="preserve">                                    </w:t>
      </w:r>
      <w:r>
        <w:rPr>
          <w:color w:val="008013"/>
        </w:rPr>
        <w:t>% 第三条公式</w:t>
      </w:r>
    </w:p>
    <w:p>
      <w:pPr>
        <w:pStyle w:val="30"/>
      </w:pPr>
      <w:r>
        <w:t xml:space="preserve">                                    </w:t>
      </w:r>
      <w:r>
        <w:rPr>
          <w:color w:val="008013"/>
        </w:rPr>
        <w:t>% dΔQi/dei</w:t>
      </w:r>
    </w:p>
    <w:p>
      <w:pPr>
        <w:pStyle w:val="30"/>
      </w:pPr>
      <w:r>
        <w:t xml:space="preserve">                                    Jacobian(2*i,2*j-1) = sum2 + B(i,j)*e(i) - G(i, j)*f(i);</w:t>
      </w:r>
    </w:p>
    <w:p>
      <w:pPr>
        <w:pStyle w:val="30"/>
      </w:pPr>
      <w:r>
        <w:t xml:space="preserve">                                    </w:t>
      </w:r>
      <w:r>
        <w:rPr>
          <w:color w:val="008013"/>
        </w:rPr>
        <w:t>% 第四条公式</w:t>
      </w:r>
    </w:p>
    <w:p>
      <w:pPr>
        <w:pStyle w:val="30"/>
      </w:pPr>
      <w:r>
        <w:t xml:space="preserve">                                    </w:t>
      </w:r>
      <w:r>
        <w:rPr>
          <w:color w:val="008013"/>
        </w:rPr>
        <w:t>% dQi/dfi</w:t>
      </w:r>
    </w:p>
    <w:p>
      <w:pPr>
        <w:pStyle w:val="30"/>
      </w:pPr>
      <w:r>
        <w:t xml:space="preserve">                                    Jacobian(2*i,2*j) = -sum1 + G(i,j)*e(i) + B(i,j)*f(i);</w:t>
      </w:r>
    </w:p>
    <w:p>
      <w:pPr>
        <w:pStyle w:val="30"/>
      </w:pPr>
      <w:r>
        <w:t xml:space="preserve">                                </w:t>
      </w:r>
      <w:r>
        <w:rPr>
          <w:color w:val="0E00FF"/>
        </w:rPr>
        <w:t>end</w:t>
      </w:r>
    </w:p>
    <w:p>
      <w:pPr>
        <w:pStyle w:val="30"/>
      </w:pPr>
      <w:r>
        <w:t xml:space="preserve">                            </w:t>
      </w:r>
      <w:r>
        <w:rPr>
          <w:color w:val="0E00FF"/>
        </w:rPr>
        <w:t>end</w:t>
      </w:r>
    </w:p>
    <w:p>
      <w:pPr>
        <w:pStyle w:val="30"/>
      </w:pPr>
      <w:r>
        <w:t xml:space="preserve">                        </w:t>
      </w:r>
      <w:r>
        <w:rPr>
          <w:color w:val="0E00FF"/>
        </w:rPr>
        <w:t>end</w:t>
      </w:r>
    </w:p>
    <w:p>
      <w:pPr>
        <w:pStyle w:val="30"/>
      </w:pPr>
      <w:r>
        <w:t xml:space="preserve">                    </w:t>
      </w:r>
      <w:r>
        <w:rPr>
          <w:color w:val="0E00FF"/>
        </w:rPr>
        <w:t>end</w:t>
      </w:r>
    </w:p>
    <w:p>
      <w:pPr>
        <w:pStyle w:val="30"/>
      </w:pPr>
      <w:r>
        <w:t xml:space="preserve">                </w:t>
      </w:r>
      <w:r>
        <w:rPr>
          <w:color w:val="0E00FF"/>
        </w:rPr>
        <w:t>end</w:t>
      </w:r>
    </w:p>
    <w:p>
      <w:pPr>
        <w:pStyle w:val="30"/>
      </w:pPr>
      <w:r>
        <w:t xml:space="preserve">            </w:t>
      </w:r>
      <w:r>
        <w:rPr>
          <w:color w:val="0E00FF"/>
        </w:rPr>
        <w:t>end</w:t>
      </w:r>
    </w:p>
    <w:p>
      <w:pPr>
        <w:pStyle w:val="30"/>
      </w:pPr>
      <w:r>
        <w:t xml:space="preserve">            </w:t>
      </w:r>
      <w:r>
        <w:rPr>
          <w:color w:val="0E00FF"/>
        </w:rPr>
        <w:t>try</w:t>
      </w:r>
    </w:p>
    <w:p>
      <w:pPr>
        <w:pStyle w:val="30"/>
      </w:pPr>
      <w:r>
        <w:t xml:space="preserve">                </w:t>
      </w:r>
      <w:r>
        <w:rPr>
          <w:color w:val="008013"/>
        </w:rPr>
        <w:t>% 电分（下） P54 (11-51)</w:t>
      </w:r>
    </w:p>
    <w:p>
      <w:pPr>
        <w:pStyle w:val="30"/>
      </w:pPr>
      <w:r>
        <w:t xml:space="preserve">                </w:t>
      </w:r>
      <w:r>
        <w:rPr>
          <w:color w:val="008013"/>
        </w:rPr>
        <w:t>% 求解矩阵方程式</w:t>
      </w:r>
    </w:p>
    <w:p>
      <w:pPr>
        <w:pStyle w:val="30"/>
      </w:pPr>
      <w:r>
        <w:t xml:space="preserve">                </w:t>
      </w:r>
      <w:r>
        <w:rPr>
          <w:color w:val="008013"/>
        </w:rPr>
        <w:t>% ΔU列矩阵 du</w:t>
      </w:r>
    </w:p>
    <w:p>
      <w:pPr>
        <w:pStyle w:val="30"/>
      </w:pPr>
      <w:r>
        <w:t xml:space="preserve">                </w:t>
      </w:r>
      <w:r>
        <w:rPr>
          <w:color w:val="008013"/>
        </w:rPr>
        <w:t>% AX = B,X=linsolve(A,B)</w:t>
      </w:r>
    </w:p>
    <w:p>
      <w:pPr>
        <w:pStyle w:val="30"/>
      </w:pPr>
      <w:r>
        <w:t xml:space="preserve">                dU = linsolve(Jacobian,-dPQU);</w:t>
      </w:r>
    </w:p>
    <w:p>
      <w:pPr>
        <w:pStyle w:val="30"/>
      </w:pPr>
      <w:r>
        <w:t xml:space="preserve">                </w:t>
      </w:r>
      <w:r>
        <w:rPr>
          <w:color w:val="008013"/>
        </w:rPr>
        <w:t>% 叠加修正量</w:t>
      </w:r>
    </w:p>
    <w:p>
      <w:pPr>
        <w:pStyle w:val="30"/>
      </w:pPr>
      <w:r>
        <w:t xml:space="preserve">                </w:t>
      </w:r>
      <w:r>
        <w:rPr>
          <w:color w:val="008013"/>
        </w:rPr>
        <w:t>% 修正节点电压,即自变量。</w:t>
      </w:r>
    </w:p>
    <w:p>
      <w:pPr>
        <w:pStyle w:val="30"/>
      </w:pPr>
      <w:r>
        <w:t xml:space="preserve">                </w:t>
      </w:r>
      <w:r>
        <w:rPr>
          <w:color w:val="0E00FF"/>
        </w:rPr>
        <w:t xml:space="preserve">for </w:t>
      </w:r>
      <w:r>
        <w:t>i = 1:(node_number - 1)</w:t>
      </w:r>
    </w:p>
    <w:p>
      <w:pPr>
        <w:pStyle w:val="30"/>
      </w:pPr>
      <w:r>
        <w:t xml:space="preserve">                    </w:t>
      </w:r>
      <w:r>
        <w:rPr>
          <w:color w:val="008013"/>
        </w:rPr>
        <w:t>% 电分（下） P50 (11-31)</w:t>
      </w:r>
    </w:p>
    <w:p>
      <w:pPr>
        <w:pStyle w:val="30"/>
      </w:pPr>
      <w:r>
        <w:t xml:space="preserve">                    e(i) = e(i) + dU(2*i-1);</w:t>
      </w:r>
    </w:p>
    <w:p>
      <w:pPr>
        <w:pStyle w:val="30"/>
      </w:pPr>
      <w:r>
        <w:t xml:space="preserve">                    f(i) = f(i) + dU(2*i);</w:t>
      </w:r>
    </w:p>
    <w:p>
      <w:pPr>
        <w:pStyle w:val="30"/>
      </w:pPr>
      <w:r>
        <w:t xml:space="preserve">                </w:t>
      </w:r>
      <w:r>
        <w:rPr>
          <w:color w:val="0E00FF"/>
        </w:rPr>
        <w:t>end</w:t>
      </w:r>
    </w:p>
    <w:p>
      <w:pPr>
        <w:pStyle w:val="30"/>
      </w:pPr>
      <w:r>
        <w:t xml:space="preserve">            </w:t>
      </w:r>
      <w:r>
        <w:rPr>
          <w:color w:val="0E00FF"/>
        </w:rPr>
        <w:t>catch</w:t>
      </w:r>
    </w:p>
    <w:p>
      <w:pPr>
        <w:pStyle w:val="30"/>
      </w:pPr>
      <w:r>
        <w:t xml:space="preserve">                disp(</w:t>
      </w:r>
      <w:r>
        <w:rPr>
          <w:color w:val="A709F5"/>
        </w:rPr>
        <w:t>'该方程无解！！'</w:t>
      </w:r>
      <w:r>
        <w:t>);</w:t>
      </w:r>
    </w:p>
    <w:p>
      <w:pPr>
        <w:pStyle w:val="30"/>
      </w:pPr>
      <w:r>
        <w:t xml:space="preserve">                circle_status = false;</w:t>
      </w:r>
    </w:p>
    <w:p>
      <w:pPr>
        <w:pStyle w:val="30"/>
      </w:pPr>
      <w:r>
        <w:t xml:space="preserve">                converge_status = false;</w:t>
      </w:r>
    </w:p>
    <w:p>
      <w:pPr>
        <w:pStyle w:val="30"/>
      </w:pPr>
      <w:r>
        <w:t xml:space="preserve">                </w:t>
      </w:r>
      <w:r>
        <w:rPr>
          <w:color w:val="008013"/>
        </w:rPr>
        <w:t>% 退出循环</w:t>
      </w:r>
    </w:p>
    <w:p>
      <w:pPr>
        <w:pStyle w:val="30"/>
      </w:pPr>
      <w:r>
        <w:t xml:space="preserve">            </w:t>
      </w:r>
      <w:r>
        <w:rPr>
          <w:color w:val="0E00FF"/>
        </w:rPr>
        <w:t>end</w:t>
      </w:r>
    </w:p>
    <w:p>
      <w:pPr>
        <w:pStyle w:val="30"/>
      </w:pPr>
      <w:r>
        <w:t xml:space="preserve">        </w:t>
      </w:r>
      <w:r>
        <w:rPr>
          <w:color w:val="0E00FF"/>
        </w:rPr>
        <w:t>end</w:t>
      </w:r>
    </w:p>
    <w:p>
      <w:pPr>
        <w:pStyle w:val="30"/>
      </w:pPr>
      <w:r>
        <w:t xml:space="preserve">    </w:t>
      </w:r>
      <w:r>
        <w:rPr>
          <w:color w:val="0E00FF"/>
        </w:rPr>
        <w:t>else</w:t>
      </w:r>
    </w:p>
    <w:p>
      <w:pPr>
        <w:pStyle w:val="30"/>
      </w:pPr>
      <w:r>
        <w:t xml:space="preserve">        </w:t>
      </w:r>
      <w:r>
        <w:rPr>
          <w:color w:val="008013"/>
        </w:rPr>
        <w:t>% 满足精度要求，终止循环</w:t>
      </w:r>
    </w:p>
    <w:p>
      <w:pPr>
        <w:pStyle w:val="30"/>
      </w:pPr>
      <w:r>
        <w:t xml:space="preserve">        circle_status = false;</w:t>
      </w:r>
    </w:p>
    <w:p>
      <w:pPr>
        <w:pStyle w:val="30"/>
      </w:pPr>
      <w:r>
        <w:t xml:space="preserve">        converge_status = true;</w:t>
      </w:r>
    </w:p>
    <w:p>
      <w:pPr>
        <w:pStyle w:val="30"/>
      </w:pPr>
      <w:r>
        <w:t xml:space="preserve">    </w:t>
      </w:r>
      <w:r>
        <w:rPr>
          <w:color w:val="0E00FF"/>
        </w:rPr>
        <w:t>end</w:t>
      </w:r>
    </w:p>
    <w:p>
      <w:pPr>
        <w:pStyle w:val="30"/>
      </w:pPr>
      <w:r>
        <w:rPr>
          <w:color w:val="0E00FF"/>
        </w:rPr>
        <w:t>end</w:t>
      </w:r>
    </w:p>
    <w:p>
      <w:pPr>
        <w:pStyle w:val="30"/>
      </w:pPr>
      <w:r>
        <w:rPr>
          <w:color w:val="008013"/>
        </w:rPr>
        <w:t>%结束计时</w:t>
      </w:r>
    </w:p>
    <w:p>
      <w:pPr>
        <w:pStyle w:val="30"/>
      </w:pPr>
      <w:r>
        <w:t>time = toc(tstart);</w:t>
      </w:r>
    </w:p>
    <w:p>
      <w:pPr>
        <w:pStyle w:val="4"/>
        <w:bidi w:val="0"/>
      </w:pPr>
      <w:bookmarkStart w:id="113" w:name="_Toc2961"/>
      <w:r>
        <w:t>迭代成功后的数据处理</w:t>
      </w:r>
      <w:bookmarkEnd w:id="113"/>
    </w:p>
    <w:p>
      <w:pPr>
        <w:pStyle w:val="30"/>
      </w:pPr>
      <w:r>
        <w:rPr>
          <w:color w:val="0E00FF"/>
        </w:rPr>
        <w:t xml:space="preserve">if </w:t>
      </w:r>
      <w:r>
        <w:t>converge_status</w:t>
      </w:r>
    </w:p>
    <w:p>
      <w:pPr>
        <w:pStyle w:val="30"/>
      </w:pPr>
      <w:r>
        <w:t xml:space="preserve">    </w:t>
      </w:r>
      <w:r>
        <w:rPr>
          <w:color w:val="008013"/>
        </w:rPr>
        <w:t>% 计算各节点最终的电压</w:t>
      </w:r>
    </w:p>
    <w:p>
      <w:pPr>
        <w:pStyle w:val="30"/>
      </w:pPr>
      <w:r>
        <w:t xml:space="preserve">    </w:t>
      </w:r>
      <w:r>
        <w:rPr>
          <w:color w:val="0E00FF"/>
        </w:rPr>
        <w:t xml:space="preserve">for </w:t>
      </w:r>
      <w:r>
        <w:t>i = 1:node_number</w:t>
      </w:r>
    </w:p>
    <w:p>
      <w:pPr>
        <w:pStyle w:val="30"/>
      </w:pPr>
      <w:r>
        <w:t xml:space="preserve">        temp_amp = sqrt(e(i)^2+f(i)^2);</w:t>
      </w:r>
      <w:r>
        <w:rPr>
          <w:color w:val="008013"/>
        </w:rPr>
        <w:t>% 取模</w:t>
      </w:r>
    </w:p>
    <w:p>
      <w:pPr>
        <w:pStyle w:val="30"/>
      </w:pPr>
      <w:r>
        <w:t xml:space="preserve">        temp_ang = rad2deg(atan(f(i)/e(i)));</w:t>
      </w:r>
      <w:r>
        <w:rPr>
          <w:color w:val="008013"/>
        </w:rPr>
        <w:t>% 取角度</w:t>
      </w:r>
    </w:p>
    <w:p>
      <w:pPr>
        <w:pStyle w:val="30"/>
      </w:pPr>
      <w:r>
        <w:t xml:space="preserve">        </w:t>
      </w:r>
      <w:r>
        <w:rPr>
          <w:color w:val="008013"/>
        </w:rPr>
        <w:t>% 电压向量输出</w:t>
      </w:r>
    </w:p>
    <w:p>
      <w:pPr>
        <w:pStyle w:val="30"/>
      </w:pPr>
      <w:r>
        <w:t xml:space="preserve">        u(i) = complex(e(i),f(i));</w:t>
      </w:r>
      <w:r>
        <w:rPr>
          <w:color w:val="008013"/>
        </w:rPr>
        <w:t>% 生成复数</w:t>
      </w:r>
    </w:p>
    <w:p>
      <w:pPr>
        <w:pStyle w:val="30"/>
      </w:pPr>
      <w:r>
        <w:t xml:space="preserve">        </w:t>
      </w:r>
      <w:r>
        <w:rPr>
          <w:color w:val="008013"/>
        </w:rPr>
        <w:t>% 电压幅值与角度输出矩阵</w:t>
      </w:r>
    </w:p>
    <w:p>
      <w:pPr>
        <w:pStyle w:val="30"/>
      </w:pPr>
      <w:r>
        <w:t xml:space="preserve">        u_amplitude(i) = temp_amp;</w:t>
      </w:r>
    </w:p>
    <w:p>
      <w:pPr>
        <w:pStyle w:val="30"/>
      </w:pPr>
      <w:r>
        <w:t xml:space="preserve">        u_angel(i) = temp_ang;</w:t>
      </w:r>
    </w:p>
    <w:p>
      <w:pPr>
        <w:pStyle w:val="30"/>
      </w:pPr>
      <w:r>
        <w:t xml:space="preserve">    </w:t>
      </w:r>
      <w:r>
        <w:rPr>
          <w:color w:val="0E00FF"/>
        </w:rPr>
        <w:t>end</w:t>
      </w:r>
    </w:p>
    <w:p>
      <w:pPr>
        <w:pStyle w:val="30"/>
      </w:pPr>
      <w:r>
        <w:t xml:space="preserve">    </w:t>
      </w:r>
    </w:p>
    <w:p>
      <w:pPr>
        <w:pStyle w:val="30"/>
      </w:pPr>
      <w:r>
        <w:t xml:space="preserve">    </w:t>
      </w:r>
      <w:r>
        <w:rPr>
          <w:color w:val="008013"/>
        </w:rPr>
        <w:t>% 计算最终各节点功率</w:t>
      </w:r>
    </w:p>
    <w:p>
      <w:pPr>
        <w:pStyle w:val="30"/>
      </w:pPr>
      <w:r>
        <w:t xml:space="preserve">    </w:t>
      </w:r>
      <w:r>
        <w:rPr>
          <w:color w:val="0E00FF"/>
        </w:rPr>
        <w:t xml:space="preserve">for </w:t>
      </w:r>
      <w:r>
        <w:t>i = 1:node_number</w:t>
      </w:r>
    </w:p>
    <w:p>
      <w:pPr>
        <w:pStyle w:val="30"/>
      </w:pPr>
      <w:r>
        <w:t xml:space="preserve">        </w:t>
      </w:r>
      <w:r>
        <w:rPr>
          <w:color w:val="008013"/>
        </w:rPr>
        <w:t>% 电流</w:t>
      </w:r>
    </w:p>
    <w:p>
      <w:pPr>
        <w:pStyle w:val="30"/>
      </w:pPr>
      <w:r>
        <w:t xml:space="preserve">        I = 0;</w:t>
      </w:r>
    </w:p>
    <w:p>
      <w:pPr>
        <w:pStyle w:val="30"/>
      </w:pPr>
      <w:r>
        <w:t xml:space="preserve">        </w:t>
      </w:r>
      <w:r>
        <w:rPr>
          <w:color w:val="008013"/>
        </w:rPr>
        <w:t>% 节点1的电压幅值</w:t>
      </w:r>
    </w:p>
    <w:p>
      <w:pPr>
        <w:pStyle w:val="30"/>
      </w:pPr>
      <w:r>
        <w:t xml:space="preserve">        Ui = complex(e(i),f(i));</w:t>
      </w:r>
      <w:r>
        <w:rPr>
          <w:color w:val="008013"/>
        </w:rPr>
        <w:t>% 生成复数</w:t>
      </w:r>
    </w:p>
    <w:p>
      <w:pPr>
        <w:pStyle w:val="30"/>
      </w:pPr>
      <w:r>
        <w:t xml:space="preserve">        </w:t>
      </w:r>
      <w:r>
        <w:rPr>
          <w:color w:val="008013"/>
        </w:rPr>
        <w:t>% 计算支路的首端功率</w:t>
      </w:r>
    </w:p>
    <w:p>
      <w:pPr>
        <w:pStyle w:val="30"/>
      </w:pPr>
      <w:r>
        <w:t xml:space="preserve">        </w:t>
      </w:r>
      <w:r>
        <w:rPr>
          <w:color w:val="008013"/>
        </w:rPr>
        <w:t>% KCL</w:t>
      </w:r>
    </w:p>
    <w:p>
      <w:pPr>
        <w:pStyle w:val="30"/>
      </w:pPr>
      <w:r>
        <w:t xml:space="preserve">        </w:t>
      </w:r>
      <w:r>
        <w:rPr>
          <w:color w:val="0E00FF"/>
        </w:rPr>
        <w:t xml:space="preserve">for </w:t>
      </w:r>
      <w:r>
        <w:t>j = 1:node_number</w:t>
      </w:r>
    </w:p>
    <w:p>
      <w:pPr>
        <w:pStyle w:val="30"/>
      </w:pPr>
      <w:r>
        <w:t xml:space="preserve">            </w:t>
      </w:r>
      <w:r>
        <w:rPr>
          <w:color w:val="008013"/>
        </w:rPr>
        <w:t>% 计算节点注入的共轭值</w:t>
      </w:r>
    </w:p>
    <w:p>
      <w:pPr>
        <w:pStyle w:val="30"/>
      </w:pPr>
      <w:r>
        <w:t xml:space="preserve">            </w:t>
      </w:r>
      <w:r>
        <w:rPr>
          <w:color w:val="008013"/>
        </w:rPr>
        <w:t>% 节点2的电压幅值</w:t>
      </w:r>
    </w:p>
    <w:p>
      <w:pPr>
        <w:pStyle w:val="30"/>
      </w:pPr>
      <w:r>
        <w:t xml:space="preserve">            Uj = complex(e(j),f(j));</w:t>
      </w:r>
      <w:r>
        <w:rPr>
          <w:color w:val="008013"/>
        </w:rPr>
        <w:t>% 生成复数</w:t>
      </w:r>
    </w:p>
    <w:p>
      <w:pPr>
        <w:pStyle w:val="30"/>
      </w:pPr>
      <w:r>
        <w:t xml:space="preserve">            </w:t>
      </w:r>
      <w:r>
        <w:rPr>
          <w:color w:val="008013"/>
        </w:rPr>
        <w:t>% 节点电压法</w:t>
      </w:r>
    </w:p>
    <w:p>
      <w:pPr>
        <w:pStyle w:val="30"/>
      </w:pPr>
      <w:r>
        <w:t xml:space="preserve">            </w:t>
      </w:r>
      <w:r>
        <w:rPr>
          <w:color w:val="008013"/>
        </w:rPr>
        <w:t>% 得到节点注入的电流I</w:t>
      </w:r>
    </w:p>
    <w:p>
      <w:pPr>
        <w:pStyle w:val="30"/>
      </w:pPr>
      <w:r>
        <w:t xml:space="preserve">            </w:t>
      </w:r>
      <w:r>
        <w:rPr>
          <w:color w:val="008013"/>
        </w:rPr>
        <w:t>% 来增去减</w:t>
      </w:r>
    </w:p>
    <w:p>
      <w:pPr>
        <w:pStyle w:val="30"/>
      </w:pPr>
      <w:r>
        <w:t xml:space="preserve">            I = I + Y(i,j)*Uj;</w:t>
      </w:r>
    </w:p>
    <w:p>
      <w:pPr>
        <w:pStyle w:val="30"/>
      </w:pPr>
      <w:r>
        <w:t xml:space="preserve">        </w:t>
      </w:r>
      <w:r>
        <w:rPr>
          <w:color w:val="0E00FF"/>
        </w:rPr>
        <w:t>end</w:t>
      </w:r>
    </w:p>
    <w:p>
      <w:pPr>
        <w:pStyle w:val="30"/>
      </w:pPr>
      <w:r>
        <w:t xml:space="preserve">        </w:t>
      </w:r>
      <w:r>
        <w:rPr>
          <w:color w:val="008013"/>
        </w:rPr>
        <w:t>% 计算各节点的功率 S = 电压 X 注入电流的共轭值</w:t>
      </w:r>
    </w:p>
    <w:p>
      <w:pPr>
        <w:pStyle w:val="30"/>
      </w:pPr>
      <w:r>
        <w:t xml:space="preserve">        </w:t>
      </w:r>
      <w:r>
        <w:rPr>
          <w:color w:val="008013"/>
        </w:rPr>
        <w:t>% conj 获取复共轭</w:t>
      </w:r>
    </w:p>
    <w:p>
      <w:pPr>
        <w:pStyle w:val="30"/>
      </w:pPr>
      <w:r>
        <w:t xml:space="preserve">        S(i) = Ui*conj(I)*base_mva;</w:t>
      </w:r>
    </w:p>
    <w:p>
      <w:pPr>
        <w:pStyle w:val="30"/>
      </w:pPr>
      <w:r>
        <w:t xml:space="preserve">    </w:t>
      </w:r>
      <w:r>
        <w:rPr>
          <w:color w:val="0E00FF"/>
        </w:rPr>
        <w:t>end</w:t>
      </w:r>
    </w:p>
    <w:p>
      <w:pPr>
        <w:pStyle w:val="30"/>
      </w:pPr>
    </w:p>
    <w:p>
      <w:pPr>
        <w:pStyle w:val="30"/>
      </w:pPr>
      <w:r>
        <w:t xml:space="preserve">    </w:t>
      </w:r>
      <w:r>
        <w:rPr>
          <w:color w:val="008013"/>
        </w:rPr>
        <w:t>% 计算网损与线路电流</w:t>
      </w:r>
    </w:p>
    <w:p>
      <w:pPr>
        <w:pStyle w:val="30"/>
      </w:pPr>
      <w:r>
        <w:t xml:space="preserve">    </w:t>
      </w:r>
      <w:r>
        <w:rPr>
          <w:color w:val="0E00FF"/>
        </w:rPr>
        <w:t xml:space="preserve">for </w:t>
      </w:r>
      <w:r>
        <w:t>i =1:size(Branch,1)</w:t>
      </w:r>
    </w:p>
    <w:p>
      <w:pPr>
        <w:pStyle w:val="30"/>
      </w:pPr>
      <w:r>
        <w:t xml:space="preserve">        </w:t>
      </w:r>
      <w:r>
        <w:rPr>
          <w:color w:val="008013"/>
        </w:rPr>
        <w:t xml:space="preserve">% 1.支路节点1序号 2.支路节点2序号 </w:t>
      </w:r>
    </w:p>
    <w:p>
      <w:pPr>
        <w:pStyle w:val="30"/>
      </w:pPr>
      <w:r>
        <w:t xml:space="preserve">        </w:t>
      </w:r>
      <w:r>
        <w:rPr>
          <w:color w:val="008013"/>
        </w:rPr>
        <w:t>% 3.支路电阻标幺值 4.支路电抗标幺值</w:t>
      </w:r>
    </w:p>
    <w:p>
      <w:pPr>
        <w:pStyle w:val="30"/>
      </w:pPr>
      <w:r>
        <w:t xml:space="preserve">        m = Branch(i,1);</w:t>
      </w:r>
    </w:p>
    <w:p>
      <w:pPr>
        <w:pStyle w:val="30"/>
      </w:pPr>
      <w:r>
        <w:t xml:space="preserve">        n = Branch(i,2);</w:t>
      </w:r>
    </w:p>
    <w:p>
      <w:pPr>
        <w:pStyle w:val="30"/>
      </w:pPr>
      <w:r>
        <w:t xml:space="preserve">        </w:t>
      </w:r>
      <w:r>
        <w:rPr>
          <w:color w:val="008013"/>
        </w:rPr>
        <w:t>% 两点电压向量差</w:t>
      </w:r>
    </w:p>
    <w:p>
      <w:pPr>
        <w:pStyle w:val="30"/>
      </w:pPr>
      <w:r>
        <w:t xml:space="preserve">        Umn = u(m)-u(n);</w:t>
      </w:r>
    </w:p>
    <w:p>
      <w:pPr>
        <w:pStyle w:val="30"/>
      </w:pPr>
      <w:r>
        <w:t xml:space="preserve">        </w:t>
      </w:r>
      <w:r>
        <w:rPr>
          <w:color w:val="008013"/>
        </w:rPr>
        <w:t>% 网损</w:t>
      </w:r>
    </w:p>
    <w:p>
      <w:pPr>
        <w:pStyle w:val="30"/>
      </w:pPr>
      <w:r>
        <w:t xml:space="preserve">        line_loss(i) = Umn*conj(Umn*Y(m,n))*base_mva;</w:t>
      </w:r>
    </w:p>
    <w:p>
      <w:pPr>
        <w:pStyle w:val="30"/>
      </w:pPr>
      <w:r>
        <w:t xml:space="preserve">        </w:t>
      </w:r>
      <w:r>
        <w:rPr>
          <w:color w:val="008013"/>
        </w:rPr>
        <w:t>% 线路电流</w:t>
      </w:r>
    </w:p>
    <w:p>
      <w:pPr>
        <w:pStyle w:val="30"/>
      </w:pPr>
      <w:r>
        <w:t xml:space="preserve">        line_I(i) = sqrt(abs(line_loss(i)*Y(m,n)) ./ 3);</w:t>
      </w:r>
    </w:p>
    <w:p>
      <w:pPr>
        <w:pStyle w:val="30"/>
      </w:pPr>
      <w:r>
        <w:t xml:space="preserve">    </w:t>
      </w:r>
      <w:r>
        <w:rPr>
          <w:color w:val="0E00FF"/>
        </w:rPr>
        <w:t>end</w:t>
      </w:r>
    </w:p>
    <w:p>
      <w:pPr>
        <w:pStyle w:val="30"/>
      </w:pPr>
      <w:r>
        <w:rPr>
          <w:color w:val="0E00FF"/>
        </w:rPr>
        <w:t>end</w:t>
      </w:r>
    </w:p>
    <w:p>
      <w:pPr>
        <w:pStyle w:val="4"/>
        <w:bidi w:val="0"/>
      </w:pPr>
      <w:bookmarkStart w:id="114" w:name="_Toc14990"/>
      <w:r>
        <w:t>将结果数据用EXCEL输出</w:t>
      </w:r>
      <w:bookmarkEnd w:id="114"/>
    </w:p>
    <w:p>
      <w:pPr>
        <w:pStyle w:val="30"/>
      </w:pPr>
      <w:r>
        <w:rPr>
          <w:color w:val="008013"/>
        </w:rPr>
        <w:t>% 写入excel中</w:t>
      </w:r>
    </w:p>
    <w:p>
      <w:pPr>
        <w:pStyle w:val="30"/>
      </w:pPr>
      <w:r>
        <w:rPr>
          <w:color w:val="008013"/>
        </w:rPr>
        <w:t>% 输入的数据</w:t>
      </w:r>
    </w:p>
    <w:p>
      <w:pPr>
        <w:pStyle w:val="30"/>
      </w:pPr>
      <w:r>
        <w:rPr>
          <w:color w:val="008013"/>
        </w:rPr>
        <w:t>% 节点矩阵</w:t>
      </w:r>
    </w:p>
    <w:p>
      <w:pPr>
        <w:pStyle w:val="30"/>
      </w:pPr>
      <w:r>
        <w:rPr>
          <w:color w:val="008013"/>
        </w:rPr>
        <w:t xml:space="preserve">% 节点网络Bus数据填入 </w:t>
      </w:r>
    </w:p>
    <w:p>
      <w:pPr>
        <w:pStyle w:val="30"/>
      </w:pPr>
      <w:r>
        <w:rPr>
          <w:color w:val="008013"/>
        </w:rPr>
        <w:t>% 1.节点序号bus_number</w:t>
      </w:r>
    </w:p>
    <w:p>
      <w:pPr>
        <w:pStyle w:val="30"/>
      </w:pPr>
      <w:r>
        <w:rPr>
          <w:color w:val="008013"/>
        </w:rPr>
        <w:t>% 2.节点类型node_type (1为PQ节点、2为PV节点，3为平衡节点)</w:t>
      </w:r>
    </w:p>
    <w:p>
      <w:pPr>
        <w:pStyle w:val="30"/>
      </w:pPr>
      <w:r>
        <w:rPr>
          <w:color w:val="008013"/>
        </w:rPr>
        <w:t>% 3.发出有功有名值  4.发出无功有名值</w:t>
      </w:r>
    </w:p>
    <w:p>
      <w:pPr>
        <w:pStyle w:val="30"/>
      </w:pPr>
      <w:r>
        <w:rPr>
          <w:color w:val="008013"/>
        </w:rPr>
        <w:t>% 5.负荷有功有名值  6.负荷无功有名值</w:t>
      </w:r>
    </w:p>
    <w:p>
      <w:pPr>
        <w:pStyle w:val="30"/>
      </w:pPr>
      <w:r>
        <w:rPr>
          <w:color w:val="008013"/>
        </w:rPr>
        <w:t>% 7.节点基准电压标幺值(PV节点的电压给定值)</w:t>
      </w:r>
    </w:p>
    <w:p>
      <w:pPr>
        <w:pStyle w:val="30"/>
      </w:pPr>
      <w:r>
        <w:t xml:space="preserve">name = </w:t>
      </w:r>
      <w:r>
        <w:rPr>
          <w:color w:val="A709F5"/>
        </w:rPr>
        <w:t>'节点序号 节点类型 发出有功 发出无功 负荷有功 负荷无功 电压标幺值'</w:t>
      </w:r>
      <w:r>
        <w:t>;</w:t>
      </w:r>
    </w:p>
    <w:p>
      <w:pPr>
        <w:pStyle w:val="30"/>
      </w:pPr>
      <w:r>
        <w:t>writecell(rot90(split(name)),output_file,</w:t>
      </w:r>
      <w:r>
        <w:rPr>
          <w:color w:val="A709F5"/>
        </w:rPr>
        <w:t>'Sheet'</w:t>
      </w:r>
      <w:r>
        <w:t>,</w:t>
      </w:r>
      <w:r>
        <w:rPr>
          <w:color w:val="A709F5"/>
        </w:rPr>
        <w:t>'Sheet1'</w:t>
      </w:r>
      <w:r>
        <w:t>,</w:t>
      </w:r>
      <w:r>
        <w:rPr>
          <w:color w:val="A709F5"/>
        </w:rPr>
        <w:t>'Range'</w:t>
      </w:r>
      <w:r>
        <w:t>,</w:t>
      </w:r>
      <w:r>
        <w:rPr>
          <w:color w:val="A709F5"/>
        </w:rPr>
        <w:t>'H1'</w:t>
      </w:r>
      <w:r>
        <w:t>);</w:t>
      </w:r>
    </w:p>
    <w:p>
      <w:pPr>
        <w:pStyle w:val="30"/>
      </w:pPr>
      <w:r>
        <w:t>writematrix(Bus,output_file,</w:t>
      </w:r>
      <w:r>
        <w:rPr>
          <w:color w:val="A709F5"/>
        </w:rPr>
        <w:t>'Sheet'</w:t>
      </w:r>
      <w:r>
        <w:t>,</w:t>
      </w:r>
      <w:r>
        <w:rPr>
          <w:color w:val="A709F5"/>
        </w:rPr>
        <w:t>'Sheet1'</w:t>
      </w:r>
      <w:r>
        <w:t>,</w:t>
      </w:r>
      <w:r>
        <w:rPr>
          <w:color w:val="A709F5"/>
        </w:rPr>
        <w:t>'Range'</w:t>
      </w:r>
      <w:r>
        <w:t>,</w:t>
      </w:r>
      <w:r>
        <w:rPr>
          <w:color w:val="A709F5"/>
        </w:rPr>
        <w:t>'H2'</w:t>
      </w:r>
      <w:r>
        <w:t>);</w:t>
      </w:r>
    </w:p>
    <w:p>
      <w:pPr>
        <w:pStyle w:val="30"/>
      </w:pPr>
      <w:r>
        <w:rPr>
          <w:color w:val="008013"/>
        </w:rPr>
        <w:t>% 支路矩阵</w:t>
      </w:r>
    </w:p>
    <w:p>
      <w:pPr>
        <w:pStyle w:val="30"/>
      </w:pPr>
      <w:r>
        <w:rPr>
          <w:color w:val="008013"/>
        </w:rPr>
        <w:t>% 支路网络Branch数据填入</w:t>
      </w:r>
    </w:p>
    <w:p>
      <w:pPr>
        <w:pStyle w:val="30"/>
      </w:pPr>
      <w:r>
        <w:rPr>
          <w:color w:val="008013"/>
        </w:rPr>
        <w:t xml:space="preserve">% 1.支路节点1序号 2.支路节点2序号 </w:t>
      </w:r>
    </w:p>
    <w:p>
      <w:pPr>
        <w:pStyle w:val="30"/>
      </w:pPr>
      <w:r>
        <w:rPr>
          <w:color w:val="008013"/>
        </w:rPr>
        <w:t>% 3.支路电阻标幺值 4.支路电抗标幺值</w:t>
      </w:r>
    </w:p>
    <w:p>
      <w:pPr>
        <w:pStyle w:val="30"/>
      </w:pPr>
      <w:r>
        <w:rPr>
          <w:color w:val="008013"/>
        </w:rPr>
        <w:t>%位置信息</w:t>
      </w:r>
    </w:p>
    <w:p>
      <w:pPr>
        <w:pStyle w:val="30"/>
      </w:pPr>
      <w:r>
        <w:t>xy = node_number + 2;</w:t>
      </w:r>
    </w:p>
    <w:p>
      <w:pPr>
        <w:pStyle w:val="30"/>
      </w:pPr>
      <w:r>
        <w:t xml:space="preserve">name = </w:t>
      </w:r>
      <w:r>
        <w:rPr>
          <w:color w:val="A709F5"/>
        </w:rPr>
        <w:t>'节点1序号 节点2序号 电阻标幺值 电抗标幺值 收敛情况 迭代次数 用时(s)'</w:t>
      </w:r>
      <w:r>
        <w:t>;</w:t>
      </w:r>
    </w:p>
    <w:p>
      <w:pPr>
        <w:pStyle w:val="30"/>
      </w:pPr>
      <w:r>
        <w:t>writecell(rot90(split(name)),output_file,</w:t>
      </w:r>
      <w:r>
        <w:rPr>
          <w:color w:val="A709F5"/>
        </w:rPr>
        <w:t>'Sheet'</w:t>
      </w:r>
      <w:r>
        <w:t>,</w:t>
      </w:r>
      <w:r>
        <w:rPr>
          <w:color w:val="A709F5"/>
        </w:rPr>
        <w:t>'Sheet1'</w:t>
      </w:r>
      <w:r>
        <w:t>,</w:t>
      </w:r>
      <w:r>
        <w:rPr>
          <w:color w:val="A709F5"/>
        </w:rPr>
        <w:t>'Range'</w:t>
      </w:r>
      <w:r>
        <w:t>,</w:t>
      </w:r>
      <w:r>
        <w:rPr>
          <w:color w:val="A709F5"/>
        </w:rPr>
        <w:t>'H'</w:t>
      </w:r>
      <w:r>
        <w:t>+string(xy));</w:t>
      </w:r>
    </w:p>
    <w:p>
      <w:pPr>
        <w:pStyle w:val="30"/>
      </w:pPr>
      <w:r>
        <w:t>writematrix(Branch,output_file,</w:t>
      </w:r>
      <w:r>
        <w:rPr>
          <w:color w:val="A709F5"/>
        </w:rPr>
        <w:t>'Sheet'</w:t>
      </w:r>
      <w:r>
        <w:t>,</w:t>
      </w:r>
      <w:r>
        <w:rPr>
          <w:color w:val="A709F5"/>
        </w:rPr>
        <w:t>'Sheet1'</w:t>
      </w:r>
      <w:r>
        <w:t>,</w:t>
      </w:r>
      <w:r>
        <w:rPr>
          <w:color w:val="A709F5"/>
        </w:rPr>
        <w:t>'Range'</w:t>
      </w:r>
      <w:r>
        <w:t>,</w:t>
      </w:r>
      <w:r>
        <w:rPr>
          <w:color w:val="A709F5"/>
        </w:rPr>
        <w:t>'H'</w:t>
      </w:r>
      <w:r>
        <w:t>+string(xy+1));</w:t>
      </w:r>
    </w:p>
    <w:p>
      <w:pPr>
        <w:pStyle w:val="30"/>
      </w:pPr>
      <w:r>
        <w:rPr>
          <w:color w:val="008013"/>
        </w:rPr>
        <w:t>% 输出的数据</w:t>
      </w:r>
    </w:p>
    <w:p>
      <w:pPr>
        <w:pStyle w:val="30"/>
      </w:pPr>
      <w:r>
        <w:rPr>
          <w:color w:val="008013"/>
        </w:rPr>
        <w:t>% 节点数据</w:t>
      </w:r>
    </w:p>
    <w:p>
      <w:pPr>
        <w:pStyle w:val="30"/>
      </w:pPr>
      <w:r>
        <w:t xml:space="preserve">name = </w:t>
      </w:r>
      <w:r>
        <w:rPr>
          <w:color w:val="A709F5"/>
        </w:rPr>
        <w:t>'节点序号 电压标幺值 电压角度 节点有功 节点无功'</w:t>
      </w:r>
      <w:r>
        <w:t>;</w:t>
      </w:r>
    </w:p>
    <w:p>
      <w:pPr>
        <w:pStyle w:val="30"/>
      </w:pPr>
      <w:r>
        <w:t>writecell(rot90(split(name)),output_file,</w:t>
      </w:r>
      <w:r>
        <w:rPr>
          <w:color w:val="A709F5"/>
        </w:rPr>
        <w:t>'Sheet'</w:t>
      </w:r>
      <w:r>
        <w:t>,</w:t>
      </w:r>
      <w:r>
        <w:rPr>
          <w:color w:val="A709F5"/>
        </w:rPr>
        <w:t>'Sheet1'</w:t>
      </w:r>
      <w:r>
        <w:t>,</w:t>
      </w:r>
      <w:r>
        <w:rPr>
          <w:color w:val="A709F5"/>
        </w:rPr>
        <w:t>'Range'</w:t>
      </w:r>
      <w:r>
        <w:t>,</w:t>
      </w:r>
      <w:r>
        <w:rPr>
          <w:color w:val="A709F5"/>
        </w:rPr>
        <w:t>'A1'</w:t>
      </w:r>
      <w:r>
        <w:t>);</w:t>
      </w:r>
    </w:p>
    <w:p>
      <w:pPr>
        <w:pStyle w:val="30"/>
      </w:pPr>
      <w:r>
        <w:t>writematrix(Bus(:,1),output_file,</w:t>
      </w:r>
      <w:r>
        <w:rPr>
          <w:color w:val="A709F5"/>
        </w:rPr>
        <w:t>'Sheet'</w:t>
      </w:r>
      <w:r>
        <w:t>,</w:t>
      </w:r>
      <w:r>
        <w:rPr>
          <w:color w:val="A709F5"/>
        </w:rPr>
        <w:t>'Sheet1'</w:t>
      </w:r>
      <w:r>
        <w:t>,</w:t>
      </w:r>
      <w:r>
        <w:rPr>
          <w:color w:val="A709F5"/>
        </w:rPr>
        <w:t>'Range'</w:t>
      </w:r>
      <w:r>
        <w:t>,</w:t>
      </w:r>
      <w:r>
        <w:rPr>
          <w:color w:val="A709F5"/>
        </w:rPr>
        <w:t>'A2'</w:t>
      </w:r>
      <w:r>
        <w:t>);</w:t>
      </w:r>
    </w:p>
    <w:p>
      <w:pPr>
        <w:pStyle w:val="30"/>
      </w:pPr>
      <w:r>
        <w:t>writematrix(u_amplitude,output_file,</w:t>
      </w:r>
      <w:r>
        <w:rPr>
          <w:color w:val="A709F5"/>
        </w:rPr>
        <w:t>'Sheet'</w:t>
      </w:r>
      <w:r>
        <w:t>,</w:t>
      </w:r>
      <w:r>
        <w:rPr>
          <w:color w:val="A709F5"/>
        </w:rPr>
        <w:t>'Sheet1'</w:t>
      </w:r>
      <w:r>
        <w:t>,</w:t>
      </w:r>
      <w:r>
        <w:rPr>
          <w:color w:val="A709F5"/>
        </w:rPr>
        <w:t>'Range'</w:t>
      </w:r>
      <w:r>
        <w:t>,</w:t>
      </w:r>
      <w:r>
        <w:rPr>
          <w:color w:val="A709F5"/>
        </w:rPr>
        <w:t>'B2'</w:t>
      </w:r>
      <w:r>
        <w:t>);</w:t>
      </w:r>
    </w:p>
    <w:p>
      <w:pPr>
        <w:pStyle w:val="30"/>
      </w:pPr>
      <w:r>
        <w:t>writematrix(u_angel,output_file,</w:t>
      </w:r>
      <w:r>
        <w:rPr>
          <w:color w:val="A709F5"/>
        </w:rPr>
        <w:t>'Sheet'</w:t>
      </w:r>
      <w:r>
        <w:t>,</w:t>
      </w:r>
      <w:r>
        <w:rPr>
          <w:color w:val="A709F5"/>
        </w:rPr>
        <w:t>'Sheet1'</w:t>
      </w:r>
      <w:r>
        <w:t>,</w:t>
      </w:r>
      <w:r>
        <w:rPr>
          <w:color w:val="A709F5"/>
        </w:rPr>
        <w:t>'Range'</w:t>
      </w:r>
      <w:r>
        <w:t>,</w:t>
      </w:r>
      <w:r>
        <w:rPr>
          <w:color w:val="A709F5"/>
        </w:rPr>
        <w:t>'C2'</w:t>
      </w:r>
      <w:r>
        <w:t>);</w:t>
      </w:r>
    </w:p>
    <w:p>
      <w:pPr>
        <w:pStyle w:val="30"/>
      </w:pPr>
      <w:r>
        <w:t>writematrix(round(real(S),2),output_file,</w:t>
      </w:r>
      <w:r>
        <w:rPr>
          <w:color w:val="A709F5"/>
        </w:rPr>
        <w:t>'Sheet'</w:t>
      </w:r>
      <w:r>
        <w:t>,</w:t>
      </w:r>
      <w:r>
        <w:rPr>
          <w:color w:val="A709F5"/>
        </w:rPr>
        <w:t>'Sheet1'</w:t>
      </w:r>
      <w:r>
        <w:t>,</w:t>
      </w:r>
      <w:r>
        <w:rPr>
          <w:color w:val="A709F5"/>
        </w:rPr>
        <w:t>'Range'</w:t>
      </w:r>
      <w:r>
        <w:t>,</w:t>
      </w:r>
      <w:r>
        <w:rPr>
          <w:color w:val="A709F5"/>
        </w:rPr>
        <w:t>'D2'</w:t>
      </w:r>
      <w:r>
        <w:t>);</w:t>
      </w:r>
    </w:p>
    <w:p>
      <w:pPr>
        <w:pStyle w:val="30"/>
      </w:pPr>
      <w:r>
        <w:t>writematrix(round(imag(S),2),output_file,</w:t>
      </w:r>
      <w:r>
        <w:rPr>
          <w:color w:val="A709F5"/>
        </w:rPr>
        <w:t>'Sheet'</w:t>
      </w:r>
      <w:r>
        <w:t>,</w:t>
      </w:r>
      <w:r>
        <w:rPr>
          <w:color w:val="A709F5"/>
        </w:rPr>
        <w:t>'Sheet1'</w:t>
      </w:r>
      <w:r>
        <w:t>,</w:t>
      </w:r>
      <w:r>
        <w:rPr>
          <w:color w:val="A709F5"/>
        </w:rPr>
        <w:t>'Range'</w:t>
      </w:r>
      <w:r>
        <w:t>,</w:t>
      </w:r>
      <w:r>
        <w:rPr>
          <w:color w:val="A709F5"/>
        </w:rPr>
        <w:t>'E2'</w:t>
      </w:r>
      <w:r>
        <w:t>);</w:t>
      </w:r>
    </w:p>
    <w:p>
      <w:pPr>
        <w:pStyle w:val="30"/>
      </w:pPr>
      <w:r>
        <w:rPr>
          <w:color w:val="008013"/>
        </w:rPr>
        <w:t>% 线路数据</w:t>
      </w:r>
    </w:p>
    <w:p>
      <w:pPr>
        <w:pStyle w:val="30"/>
      </w:pPr>
      <w:r>
        <w:t xml:space="preserve">name = </w:t>
      </w:r>
      <w:r>
        <w:rPr>
          <w:color w:val="A709F5"/>
        </w:rPr>
        <w:t>'节点1序号 节点2序号 网损有功 网损无功 电流'</w:t>
      </w:r>
      <w:r>
        <w:t>;</w:t>
      </w:r>
    </w:p>
    <w:p>
      <w:pPr>
        <w:pStyle w:val="30"/>
      </w:pPr>
      <w:r>
        <w:t>writecell(rot90(split(name)),output_file,</w:t>
      </w:r>
      <w:r>
        <w:rPr>
          <w:color w:val="A709F5"/>
        </w:rPr>
        <w:t>'Sheet'</w:t>
      </w:r>
      <w:r>
        <w:t>,</w:t>
      </w:r>
      <w:r>
        <w:rPr>
          <w:color w:val="A709F5"/>
        </w:rPr>
        <w:t>'Sheet1'</w:t>
      </w:r>
      <w:r>
        <w:t>,</w:t>
      </w:r>
      <w:r>
        <w:rPr>
          <w:color w:val="A709F5"/>
        </w:rPr>
        <w:t>'Range'</w:t>
      </w:r>
      <w:r>
        <w:t>,</w:t>
      </w:r>
      <w:r>
        <w:rPr>
          <w:color w:val="A709F5"/>
        </w:rPr>
        <w:t>'A'</w:t>
      </w:r>
      <w:r>
        <w:t>+string(xy));</w:t>
      </w:r>
    </w:p>
    <w:p>
      <w:pPr>
        <w:pStyle w:val="30"/>
      </w:pPr>
      <w:r>
        <w:t>writematrix(Branch(:,1),output_file,</w:t>
      </w:r>
      <w:r>
        <w:rPr>
          <w:color w:val="A709F5"/>
        </w:rPr>
        <w:t>'Sheet'</w:t>
      </w:r>
      <w:r>
        <w:t>,</w:t>
      </w:r>
      <w:r>
        <w:rPr>
          <w:color w:val="A709F5"/>
        </w:rPr>
        <w:t>'Sheet1'</w:t>
      </w:r>
      <w:r>
        <w:t>,</w:t>
      </w:r>
      <w:r>
        <w:rPr>
          <w:color w:val="A709F5"/>
        </w:rPr>
        <w:t>'Range'</w:t>
      </w:r>
      <w:r>
        <w:t>,</w:t>
      </w:r>
      <w:r>
        <w:rPr>
          <w:color w:val="A709F5"/>
        </w:rPr>
        <w:t>'A'</w:t>
      </w:r>
      <w:r>
        <w:t>+string(xy+1));</w:t>
      </w:r>
    </w:p>
    <w:p>
      <w:pPr>
        <w:pStyle w:val="30"/>
      </w:pPr>
      <w:r>
        <w:t>writematrix(Branch(:,2),output_file,</w:t>
      </w:r>
      <w:r>
        <w:rPr>
          <w:color w:val="A709F5"/>
        </w:rPr>
        <w:t>'Sheet'</w:t>
      </w:r>
      <w:r>
        <w:t>,</w:t>
      </w:r>
      <w:r>
        <w:rPr>
          <w:color w:val="A709F5"/>
        </w:rPr>
        <w:t>'Sheet1'</w:t>
      </w:r>
      <w:r>
        <w:t>,</w:t>
      </w:r>
      <w:r>
        <w:rPr>
          <w:color w:val="A709F5"/>
        </w:rPr>
        <w:t>'Range'</w:t>
      </w:r>
      <w:r>
        <w:t>,</w:t>
      </w:r>
      <w:r>
        <w:rPr>
          <w:color w:val="A709F5"/>
        </w:rPr>
        <w:t>'B'</w:t>
      </w:r>
      <w:r>
        <w:t>+string(xy+1));</w:t>
      </w:r>
    </w:p>
    <w:p>
      <w:pPr>
        <w:pStyle w:val="30"/>
      </w:pPr>
      <w:r>
        <w:t>writematrix(real(line_loss),output_file,</w:t>
      </w:r>
      <w:r>
        <w:rPr>
          <w:color w:val="A709F5"/>
        </w:rPr>
        <w:t>'Sheet'</w:t>
      </w:r>
      <w:r>
        <w:t>,</w:t>
      </w:r>
      <w:r>
        <w:rPr>
          <w:color w:val="A709F5"/>
        </w:rPr>
        <w:t>'Sheet1'</w:t>
      </w:r>
      <w:r>
        <w:t>,</w:t>
      </w:r>
      <w:r>
        <w:rPr>
          <w:color w:val="A709F5"/>
        </w:rPr>
        <w:t>'Range'</w:t>
      </w:r>
      <w:r>
        <w:t>,</w:t>
      </w:r>
      <w:r>
        <w:rPr>
          <w:color w:val="A709F5"/>
        </w:rPr>
        <w:t>'C'</w:t>
      </w:r>
      <w:r>
        <w:t>+string(xy+1));</w:t>
      </w:r>
    </w:p>
    <w:p>
      <w:pPr>
        <w:pStyle w:val="30"/>
      </w:pPr>
      <w:r>
        <w:t>writematrix(imag(line_loss),output_file,</w:t>
      </w:r>
      <w:r>
        <w:rPr>
          <w:color w:val="A709F5"/>
        </w:rPr>
        <w:t>'Sheet'</w:t>
      </w:r>
      <w:r>
        <w:t>,</w:t>
      </w:r>
      <w:r>
        <w:rPr>
          <w:color w:val="A709F5"/>
        </w:rPr>
        <w:t>'Sheet1'</w:t>
      </w:r>
      <w:r>
        <w:t>,</w:t>
      </w:r>
      <w:r>
        <w:rPr>
          <w:color w:val="A709F5"/>
        </w:rPr>
        <w:t>'Range'</w:t>
      </w:r>
      <w:r>
        <w:t>,</w:t>
      </w:r>
      <w:r>
        <w:rPr>
          <w:color w:val="A709F5"/>
        </w:rPr>
        <w:t>'D'</w:t>
      </w:r>
      <w:r>
        <w:t>+string(xy+1));</w:t>
      </w:r>
    </w:p>
    <w:p>
      <w:pPr>
        <w:pStyle w:val="30"/>
      </w:pPr>
      <w:r>
        <w:t>writematrix(line_I,output_file,</w:t>
      </w:r>
      <w:r>
        <w:rPr>
          <w:color w:val="A709F5"/>
        </w:rPr>
        <w:t>'Sheet'</w:t>
      </w:r>
      <w:r>
        <w:t>,</w:t>
      </w:r>
      <w:r>
        <w:rPr>
          <w:color w:val="A709F5"/>
        </w:rPr>
        <w:t>'Sheet1'</w:t>
      </w:r>
      <w:r>
        <w:t>,</w:t>
      </w:r>
      <w:r>
        <w:rPr>
          <w:color w:val="A709F5"/>
        </w:rPr>
        <w:t>'Range'</w:t>
      </w:r>
      <w:r>
        <w:t>,</w:t>
      </w:r>
      <w:r>
        <w:rPr>
          <w:color w:val="A709F5"/>
        </w:rPr>
        <w:t>'E'</w:t>
      </w:r>
      <w:r>
        <w:t>+string(xy+1));</w:t>
      </w:r>
    </w:p>
    <w:p>
      <w:pPr>
        <w:pStyle w:val="30"/>
      </w:pPr>
      <w:r>
        <w:rPr>
          <w:color w:val="008013"/>
        </w:rPr>
        <w:t>% 状态数据</w:t>
      </w:r>
    </w:p>
    <w:p>
      <w:pPr>
        <w:pStyle w:val="30"/>
      </w:pPr>
      <w:r>
        <w:rPr>
          <w:color w:val="0E00FF"/>
        </w:rPr>
        <w:t xml:space="preserve">if </w:t>
      </w:r>
      <w:r>
        <w:t>converge_status == true</w:t>
      </w:r>
    </w:p>
    <w:p>
      <w:pPr>
        <w:pStyle w:val="30"/>
      </w:pPr>
      <w:r>
        <w:t xml:space="preserve">    writematrix(</w:t>
      </w:r>
      <w:r>
        <w:rPr>
          <w:color w:val="A709F5"/>
        </w:rPr>
        <w:t>'true'</w:t>
      </w:r>
      <w:r>
        <w:t>,output_file,</w:t>
      </w:r>
      <w:r>
        <w:rPr>
          <w:color w:val="A709F5"/>
        </w:rPr>
        <w:t>'Sheet'</w:t>
      </w:r>
      <w:r>
        <w:t>,</w:t>
      </w:r>
      <w:r>
        <w:rPr>
          <w:color w:val="A709F5"/>
        </w:rPr>
        <w:t>'Sheet1'</w:t>
      </w:r>
      <w:r>
        <w:t>,</w:t>
      </w:r>
      <w:r>
        <w:rPr>
          <w:color w:val="A709F5"/>
        </w:rPr>
        <w:t>'Range'</w:t>
      </w:r>
      <w:r>
        <w:t>,</w:t>
      </w:r>
      <w:r>
        <w:rPr>
          <w:color w:val="A709F5"/>
        </w:rPr>
        <w:t>'L10'</w:t>
      </w:r>
      <w:r>
        <w:t>);</w:t>
      </w:r>
    </w:p>
    <w:p>
      <w:pPr>
        <w:pStyle w:val="30"/>
      </w:pPr>
      <w:r>
        <w:rPr>
          <w:color w:val="0E00FF"/>
        </w:rPr>
        <w:t>else</w:t>
      </w:r>
    </w:p>
    <w:p>
      <w:pPr>
        <w:pStyle w:val="30"/>
      </w:pPr>
      <w:r>
        <w:t xml:space="preserve">    writematrix(</w:t>
      </w:r>
      <w:r>
        <w:rPr>
          <w:color w:val="A709F5"/>
        </w:rPr>
        <w:t>'false'</w:t>
      </w:r>
      <w:r>
        <w:t>,output_file,</w:t>
      </w:r>
      <w:r>
        <w:rPr>
          <w:color w:val="A709F5"/>
        </w:rPr>
        <w:t>'Sheet'</w:t>
      </w:r>
      <w:r>
        <w:t>,</w:t>
      </w:r>
      <w:r>
        <w:rPr>
          <w:color w:val="A709F5"/>
        </w:rPr>
        <w:t>'Sheet1'</w:t>
      </w:r>
      <w:r>
        <w:t>,</w:t>
      </w:r>
      <w:r>
        <w:rPr>
          <w:color w:val="A709F5"/>
        </w:rPr>
        <w:t>'Range'</w:t>
      </w:r>
      <w:r>
        <w:t>,</w:t>
      </w:r>
      <w:r>
        <w:rPr>
          <w:color w:val="A709F5"/>
        </w:rPr>
        <w:t>'L10'</w:t>
      </w:r>
      <w:r>
        <w:t>);</w:t>
      </w:r>
    </w:p>
    <w:p>
      <w:pPr>
        <w:pStyle w:val="30"/>
      </w:pPr>
      <w:r>
        <w:rPr>
          <w:color w:val="0E00FF"/>
        </w:rPr>
        <w:t>end</w:t>
      </w:r>
    </w:p>
    <w:p>
      <w:pPr>
        <w:pStyle w:val="30"/>
      </w:pPr>
      <w:r>
        <w:t>writematrix(circle_count,output_file,</w:t>
      </w:r>
      <w:r>
        <w:rPr>
          <w:color w:val="A709F5"/>
        </w:rPr>
        <w:t>'Sheet'</w:t>
      </w:r>
      <w:r>
        <w:t>,</w:t>
      </w:r>
      <w:r>
        <w:rPr>
          <w:color w:val="A709F5"/>
        </w:rPr>
        <w:t>'Sheet1'</w:t>
      </w:r>
      <w:r>
        <w:t>,</w:t>
      </w:r>
      <w:r>
        <w:rPr>
          <w:color w:val="A709F5"/>
        </w:rPr>
        <w:t>'Range'</w:t>
      </w:r>
      <w:r>
        <w:t>,</w:t>
      </w:r>
      <w:r>
        <w:rPr>
          <w:color w:val="A709F5"/>
        </w:rPr>
        <w:t>'M10'</w:t>
      </w:r>
      <w:r>
        <w:t>);</w:t>
      </w:r>
    </w:p>
    <w:p>
      <w:pPr>
        <w:pStyle w:val="30"/>
      </w:pPr>
      <w:r>
        <w:t>writematrix(time,output_file,</w:t>
      </w:r>
      <w:r>
        <w:rPr>
          <w:color w:val="A709F5"/>
        </w:rPr>
        <w:t>'Sheet'</w:t>
      </w:r>
      <w:r>
        <w:t>,</w:t>
      </w:r>
      <w:r>
        <w:rPr>
          <w:color w:val="A709F5"/>
        </w:rPr>
        <w:t>'Sheet1'</w:t>
      </w:r>
      <w:r>
        <w:t>,</w:t>
      </w:r>
      <w:r>
        <w:rPr>
          <w:color w:val="A709F5"/>
        </w:rPr>
        <w:t>'Range'</w:t>
      </w:r>
      <w:r>
        <w:t>,</w:t>
      </w:r>
      <w:r>
        <w:rPr>
          <w:color w:val="A709F5"/>
        </w:rPr>
        <w:t>'N10'</w:t>
      </w:r>
      <w:r>
        <w:t>);</w:t>
      </w:r>
    </w:p>
    <w:p>
      <w:pPr>
        <w:pStyle w:val="3"/>
        <w:ind w:left="0" w:leftChars="0" w:right="240" w:firstLine="0" w:firstLineChars="0"/>
        <w:rPr>
          <w:rFonts w:hint="eastAsia"/>
        </w:rPr>
      </w:pPr>
      <w:bookmarkStart w:id="115" w:name="_Toc32378"/>
      <w:r>
        <w:rPr>
          <w:rFonts w:hint="eastAsia"/>
        </w:rPr>
        <w:t xml:space="preserve">9.2 </w:t>
      </w:r>
      <w:r>
        <w:t>PQ</w:t>
      </w:r>
      <w:r>
        <w:rPr>
          <w:rFonts w:hint="eastAsia"/>
        </w:rPr>
        <w:t>分解法Matlab代码实现（以方案一数据为例，</w:t>
      </w:r>
      <w:r>
        <w:t>2023b</w:t>
      </w:r>
      <w:r>
        <w:rPr>
          <w:rFonts w:hint="eastAsia"/>
        </w:rPr>
        <w:t>版本）</w:t>
      </w:r>
      <w:bookmarkEnd w:id="115"/>
    </w:p>
    <w:p>
      <w:pPr>
        <w:pStyle w:val="12"/>
        <w:jc w:val="left"/>
      </w:pPr>
      <w:r>
        <w:t>PQ分解法潮流计算</w:t>
      </w:r>
    </w:p>
    <w:p>
      <w:pPr>
        <w:pStyle w:val="4"/>
        <w:bidi w:val="0"/>
      </w:pPr>
      <w:bookmarkStart w:id="116" w:name="_Toc3770"/>
      <w:r>
        <w:t>数据初始化与数据输入</w:t>
      </w:r>
      <w:bookmarkEnd w:id="116"/>
    </w:p>
    <w:p>
      <w:pPr>
        <w:pStyle w:val="30"/>
      </w:pPr>
      <w:r>
        <w:t>clc,clear</w:t>
      </w:r>
    </w:p>
    <w:p>
      <w:pPr>
        <w:pStyle w:val="30"/>
      </w:pPr>
      <w:r>
        <w:rPr>
          <w:color w:val="008013"/>
        </w:rPr>
        <w:t>%基准容量</w:t>
      </w:r>
    </w:p>
    <w:p>
      <w:pPr>
        <w:pStyle w:val="30"/>
      </w:pPr>
      <w:r>
        <w:t xml:space="preserve">base_mva = 100.0; </w:t>
      </w:r>
    </w:p>
    <w:p>
      <w:pPr>
        <w:pStyle w:val="30"/>
      </w:pPr>
      <w:r>
        <w:rPr>
          <w:color w:val="008013"/>
        </w:rPr>
        <w:t>%误差精度</w:t>
      </w:r>
    </w:p>
    <w:p>
      <w:pPr>
        <w:pStyle w:val="30"/>
      </w:pPr>
      <w:r>
        <w:t>error_tolerate = 0.1^5;</w:t>
      </w:r>
    </w:p>
    <w:p>
      <w:pPr>
        <w:pStyle w:val="30"/>
      </w:pPr>
      <w:r>
        <w:rPr>
          <w:color w:val="008013"/>
        </w:rPr>
        <w:t>%循环次数</w:t>
      </w:r>
    </w:p>
    <w:p>
      <w:pPr>
        <w:pStyle w:val="30"/>
      </w:pPr>
      <w:r>
        <w:t xml:space="preserve">circle_count = 0; </w:t>
      </w:r>
    </w:p>
    <w:p>
      <w:pPr>
        <w:pStyle w:val="30"/>
      </w:pPr>
      <w:r>
        <w:rPr>
          <w:color w:val="008013"/>
        </w:rPr>
        <w:t>%输出数据EXCEL文件</w:t>
      </w:r>
    </w:p>
    <w:p>
      <w:pPr>
        <w:pStyle w:val="30"/>
      </w:pPr>
      <w:r>
        <w:t xml:space="preserve">output_file = </w:t>
      </w:r>
      <w:r>
        <w:rPr>
          <w:color w:val="A709F5"/>
        </w:rPr>
        <w:t>"P_Q_plan1_data.xlsx"</w:t>
      </w:r>
      <w:r>
        <w:t>;</w:t>
      </w:r>
    </w:p>
    <w:p>
      <w:pPr>
        <w:pStyle w:val="30"/>
      </w:pPr>
    </w:p>
    <w:p>
      <w:pPr>
        <w:pStyle w:val="30"/>
      </w:pPr>
      <w:r>
        <w:rPr>
          <w:color w:val="008013"/>
        </w:rPr>
        <w:t>%输入数据与基准电压的具体值无关</w:t>
      </w:r>
    </w:p>
    <w:p>
      <w:pPr>
        <w:pStyle w:val="30"/>
      </w:pPr>
    </w:p>
    <w:p>
      <w:pPr>
        <w:pStyle w:val="30"/>
      </w:pPr>
      <w:r>
        <w:rPr>
          <w:color w:val="008013"/>
        </w:rPr>
        <w:t xml:space="preserve">% 节点网络Bus数据填入 </w:t>
      </w:r>
    </w:p>
    <w:p>
      <w:pPr>
        <w:pStyle w:val="30"/>
      </w:pPr>
      <w:r>
        <w:rPr>
          <w:color w:val="008013"/>
        </w:rPr>
        <w:t>% 1.节点序号bus_number</w:t>
      </w:r>
    </w:p>
    <w:p>
      <w:pPr>
        <w:pStyle w:val="30"/>
      </w:pPr>
      <w:r>
        <w:rPr>
          <w:color w:val="008013"/>
        </w:rPr>
        <w:t>% 2.节点类型node_type (1为PQ节点、2为PV节点，3为平衡节点)</w:t>
      </w:r>
    </w:p>
    <w:p>
      <w:pPr>
        <w:pStyle w:val="30"/>
      </w:pPr>
      <w:r>
        <w:rPr>
          <w:color w:val="008013"/>
        </w:rPr>
        <w:t>% 3.发出有功有名值  4.发出无功有名值</w:t>
      </w:r>
    </w:p>
    <w:p>
      <w:pPr>
        <w:pStyle w:val="30"/>
      </w:pPr>
      <w:r>
        <w:rPr>
          <w:color w:val="008013"/>
        </w:rPr>
        <w:t>% 5.负荷有功有名值  6.负荷无功有名值</w:t>
      </w:r>
    </w:p>
    <w:p>
      <w:pPr>
        <w:pStyle w:val="30"/>
      </w:pPr>
      <w:r>
        <w:rPr>
          <w:color w:val="008013"/>
        </w:rPr>
        <w:t>% 7.节点基准电压标幺值(PV节点的电压给定值)</w:t>
      </w:r>
    </w:p>
    <w:p>
      <w:pPr>
        <w:pStyle w:val="30"/>
      </w:pPr>
      <w:r>
        <w:rPr>
          <w:color w:val="008013"/>
        </w:rPr>
        <w:t>% 平衡节点必须放在最后一列 方便处理B',B"矩阵</w:t>
      </w:r>
    </w:p>
    <w:p>
      <w:pPr>
        <w:pStyle w:val="30"/>
      </w:pPr>
      <w:r>
        <w:t>Bus = [</w:t>
      </w:r>
      <w:r>
        <w:rPr>
          <w:color w:val="0E00FF"/>
        </w:rPr>
        <w:t>...</w:t>
      </w:r>
    </w:p>
    <w:p>
      <w:pPr>
        <w:pStyle w:val="30"/>
      </w:pPr>
      <w:r>
        <w:t xml:space="preserve">    1   1   0        0         6.2    3.7    1   </w:t>
      </w:r>
    </w:p>
    <w:p>
      <w:pPr>
        <w:pStyle w:val="30"/>
      </w:pPr>
      <w:r>
        <w:t xml:space="preserve">    2   1   0        0         6.5    3.9    1   </w:t>
      </w:r>
    </w:p>
    <w:p>
      <w:pPr>
        <w:pStyle w:val="30"/>
      </w:pPr>
      <w:r>
        <w:t xml:space="preserve">    3   1   0        0         10.8   5.5    1 </w:t>
      </w:r>
    </w:p>
    <w:p>
      <w:pPr>
        <w:pStyle w:val="30"/>
      </w:pPr>
      <w:r>
        <w:t xml:space="preserve">    4   1   0        0         8.4    3.8    1</w:t>
      </w:r>
    </w:p>
    <w:p>
      <w:pPr>
        <w:pStyle w:val="30"/>
      </w:pPr>
      <w:r>
        <w:t xml:space="preserve">    5   1   0        0         9.8    5.0    1</w:t>
      </w:r>
    </w:p>
    <w:p>
      <w:pPr>
        <w:pStyle w:val="30"/>
      </w:pPr>
      <w:r>
        <w:t xml:space="preserve">    6   2   20.4     11.913    0      0      1</w:t>
      </w:r>
    </w:p>
    <w:p>
      <w:pPr>
        <w:pStyle w:val="30"/>
      </w:pPr>
      <w:r>
        <w:t xml:space="preserve">    7   3   24.784   12.662    3.3    2.1    1];</w:t>
      </w:r>
    </w:p>
    <w:p>
      <w:pPr>
        <w:pStyle w:val="30"/>
      </w:pPr>
    </w:p>
    <w:p>
      <w:pPr>
        <w:pStyle w:val="30"/>
      </w:pPr>
    </w:p>
    <w:p>
      <w:pPr>
        <w:pStyle w:val="30"/>
      </w:pPr>
      <w:r>
        <w:t xml:space="preserve"> </w:t>
      </w:r>
      <w:r>
        <w:rPr>
          <w:color w:val="008013"/>
        </w:rPr>
        <w:t>%平衡节点电压幅值</w:t>
      </w:r>
    </w:p>
    <w:p>
      <w:pPr>
        <w:pStyle w:val="30"/>
      </w:pPr>
      <w:r>
        <w:t>slack_bus_voltage = 1;</w:t>
      </w:r>
    </w:p>
    <w:p>
      <w:pPr>
        <w:pStyle w:val="30"/>
      </w:pPr>
      <w:r>
        <w:rPr>
          <w:color w:val="008013"/>
        </w:rPr>
        <w:t>%平衡节点电压相角</w:t>
      </w:r>
    </w:p>
    <w:p>
      <w:pPr>
        <w:pStyle w:val="30"/>
      </w:pPr>
      <w:r>
        <w:t xml:space="preserve">slack_bus_angel = 0; </w:t>
      </w:r>
    </w:p>
    <w:p>
      <w:pPr>
        <w:pStyle w:val="30"/>
      </w:pPr>
    </w:p>
    <w:p>
      <w:pPr>
        <w:pStyle w:val="30"/>
      </w:pPr>
      <w:r>
        <w:rPr>
          <w:color w:val="008013"/>
        </w:rPr>
        <w:t>% 支路网络Branch数据填入</w:t>
      </w:r>
    </w:p>
    <w:p>
      <w:pPr>
        <w:pStyle w:val="30"/>
      </w:pPr>
      <w:r>
        <w:rPr>
          <w:color w:val="008013"/>
        </w:rPr>
        <w:t xml:space="preserve">% 1.支路节点1序号 2.支路节点2序号 </w:t>
      </w:r>
    </w:p>
    <w:p>
      <w:pPr>
        <w:pStyle w:val="30"/>
      </w:pPr>
      <w:r>
        <w:rPr>
          <w:color w:val="008013"/>
        </w:rPr>
        <w:t>% 3.支路电阻标幺值 4.支路电抗标幺值</w:t>
      </w:r>
    </w:p>
    <w:p>
      <w:pPr>
        <w:pStyle w:val="30"/>
      </w:pPr>
      <w:r>
        <w:t>Branch = [</w:t>
      </w:r>
      <w:r>
        <w:rPr>
          <w:color w:val="0E00FF"/>
        </w:rPr>
        <w:t>...</w:t>
      </w:r>
    </w:p>
    <w:p>
      <w:pPr>
        <w:pStyle w:val="30"/>
      </w:pPr>
      <w:r>
        <w:t xml:space="preserve">    1   3   0.0332   0.0504</w:t>
      </w:r>
    </w:p>
    <w:p>
      <w:pPr>
        <w:pStyle w:val="30"/>
      </w:pPr>
      <w:r>
        <w:t xml:space="preserve">    1   5   0.0222   0.0426</w:t>
      </w:r>
    </w:p>
    <w:p>
      <w:pPr>
        <w:pStyle w:val="30"/>
      </w:pPr>
      <w:r>
        <w:t xml:space="preserve">    2   7   0.0195   0.0454</w:t>
      </w:r>
    </w:p>
    <w:p>
      <w:pPr>
        <w:pStyle w:val="30"/>
      </w:pPr>
      <w:r>
        <w:t xml:space="preserve">    2   6   0.0459   0.1067</w:t>
      </w:r>
    </w:p>
    <w:p>
      <w:pPr>
        <w:pStyle w:val="30"/>
      </w:pPr>
      <w:r>
        <w:t xml:space="preserve">    3   4   0.0435   0.0659</w:t>
      </w:r>
    </w:p>
    <w:p>
      <w:pPr>
        <w:pStyle w:val="30"/>
      </w:pPr>
      <w:r>
        <w:t xml:space="preserve">    4   7   0.0305   0.0586</w:t>
      </w:r>
    </w:p>
    <w:p>
      <w:pPr>
        <w:pStyle w:val="30"/>
      </w:pPr>
      <w:r>
        <w:t xml:space="preserve">    5   6   0.0230   0.0535];</w:t>
      </w:r>
    </w:p>
    <w:p>
      <w:pPr>
        <w:pStyle w:val="30"/>
      </w:pPr>
    </w:p>
    <w:p>
      <w:pPr>
        <w:pStyle w:val="30"/>
      </w:pPr>
    </w:p>
    <w:p>
      <w:pPr>
        <w:pStyle w:val="30"/>
      </w:pPr>
      <w:r>
        <w:rPr>
          <w:color w:val="008013"/>
        </w:rPr>
        <w:t>%节点数</w:t>
      </w:r>
    </w:p>
    <w:p>
      <w:pPr>
        <w:pStyle w:val="30"/>
      </w:pPr>
      <w:r>
        <w:t>node_number = size(Bus,1);</w:t>
      </w:r>
    </w:p>
    <w:p>
      <w:pPr>
        <w:pStyle w:val="30"/>
      </w:pPr>
      <w:r>
        <w:rPr>
          <w:color w:val="008013"/>
        </w:rPr>
        <w:t>% 电压最终值在直角坐标系下的表达式</w:t>
      </w:r>
    </w:p>
    <w:p>
      <w:pPr>
        <w:pStyle w:val="30"/>
      </w:pPr>
      <w:r>
        <w:t>u = zeros(node_number,1);</w:t>
      </w:r>
    </w:p>
    <w:p>
      <w:pPr>
        <w:pStyle w:val="30"/>
      </w:pPr>
      <w:r>
        <w:rPr>
          <w:color w:val="008013"/>
        </w:rPr>
        <w:t>% 电压最终值在极坐标系下的表达式</w:t>
      </w:r>
    </w:p>
    <w:p>
      <w:pPr>
        <w:pStyle w:val="30"/>
      </w:pPr>
      <w:r>
        <w:t>u_amplitude = zeros(node_number,1);</w:t>
      </w:r>
    </w:p>
    <w:p>
      <w:pPr>
        <w:pStyle w:val="30"/>
      </w:pPr>
      <w:r>
        <w:t>u_angel = zeros(node_number,1);</w:t>
      </w:r>
    </w:p>
    <w:p>
      <w:pPr>
        <w:pStyle w:val="30"/>
      </w:pPr>
      <w:r>
        <w:rPr>
          <w:color w:val="008013"/>
        </w:rPr>
        <w:t>% 各个节点功率</w:t>
      </w:r>
    </w:p>
    <w:p>
      <w:pPr>
        <w:pStyle w:val="30"/>
      </w:pPr>
      <w:r>
        <w:t>S = zeros(node_number,1);</w:t>
      </w:r>
    </w:p>
    <w:p>
      <w:pPr>
        <w:pStyle w:val="30"/>
      </w:pPr>
      <w:r>
        <w:rPr>
          <w:color w:val="008013"/>
        </w:rPr>
        <w:t>% 节点电流</w:t>
      </w:r>
    </w:p>
    <w:p>
      <w:pPr>
        <w:pStyle w:val="30"/>
      </w:pPr>
      <w:r>
        <w:t>I = zeros(node_number,node_number);</w:t>
      </w:r>
    </w:p>
    <w:p>
      <w:pPr>
        <w:pStyle w:val="30"/>
      </w:pPr>
      <w:r>
        <w:rPr>
          <w:color w:val="008013"/>
        </w:rPr>
        <w:t>% 网损</w:t>
      </w:r>
    </w:p>
    <w:p>
      <w:pPr>
        <w:pStyle w:val="30"/>
      </w:pPr>
      <w:r>
        <w:t>line_loss = zeros(size(Branch,1),1);</w:t>
      </w:r>
    </w:p>
    <w:p>
      <w:pPr>
        <w:pStyle w:val="30"/>
      </w:pPr>
      <w:r>
        <w:rPr>
          <w:color w:val="008013"/>
        </w:rPr>
        <w:t>% 线路电流</w:t>
      </w:r>
    </w:p>
    <w:p>
      <w:pPr>
        <w:pStyle w:val="30"/>
      </w:pPr>
      <w:r>
        <w:t>line_I = zeros(size(Branch,1),1);</w:t>
      </w:r>
    </w:p>
    <w:p>
      <w:pPr>
        <w:pStyle w:val="4"/>
        <w:bidi w:val="0"/>
      </w:pPr>
      <w:bookmarkStart w:id="117" w:name="_Toc7647"/>
      <w:r>
        <w:t>计算节点导纳矩阵</w:t>
      </w:r>
      <w:bookmarkEnd w:id="117"/>
    </w:p>
    <w:p>
      <w:pPr>
        <w:pStyle w:val="30"/>
      </w:pPr>
      <w:r>
        <w:rPr>
          <w:color w:val="008013"/>
        </w:rPr>
        <w:t>% 导纳矩阵</w:t>
      </w:r>
    </w:p>
    <w:p>
      <w:pPr>
        <w:pStyle w:val="30"/>
      </w:pPr>
      <w:r>
        <w:t>Y = zeros(node_number,node_number);</w:t>
      </w:r>
    </w:p>
    <w:p>
      <w:pPr>
        <w:pStyle w:val="30"/>
      </w:pPr>
      <w:r>
        <w:rPr>
          <w:color w:val="008013"/>
        </w:rPr>
        <w:t>%遍历支路矩阵的节点1</w:t>
      </w:r>
    </w:p>
    <w:p>
      <w:pPr>
        <w:pStyle w:val="30"/>
      </w:pPr>
      <w:r>
        <w:rPr>
          <w:color w:val="0E00FF"/>
        </w:rPr>
        <w:t xml:space="preserve">for </w:t>
      </w:r>
      <w:r>
        <w:t>i = 1:size(Branch,1)</w:t>
      </w:r>
    </w:p>
    <w:p>
      <w:pPr>
        <w:pStyle w:val="30"/>
      </w:pPr>
      <w:r>
        <w:t xml:space="preserve">    </w:t>
      </w:r>
      <w:r>
        <w:rPr>
          <w:color w:val="008013"/>
        </w:rPr>
        <w:t xml:space="preserve">% 1.支路节点1序号 2.支路节点2序号 </w:t>
      </w:r>
    </w:p>
    <w:p>
      <w:pPr>
        <w:pStyle w:val="30"/>
      </w:pPr>
      <w:r>
        <w:t xml:space="preserve">    </w:t>
      </w:r>
      <w:r>
        <w:rPr>
          <w:color w:val="008013"/>
        </w:rPr>
        <w:t>% 3.支路电阻标幺值 4.支路电抗标幺值</w:t>
      </w:r>
    </w:p>
    <w:p>
      <w:pPr>
        <w:pStyle w:val="30"/>
      </w:pPr>
      <w:r>
        <w:t xml:space="preserve">    p = Branch(i,1);</w:t>
      </w:r>
    </w:p>
    <w:p>
      <w:pPr>
        <w:pStyle w:val="30"/>
      </w:pPr>
      <w:r>
        <w:t xml:space="preserve">    q = Branch(i,2);</w:t>
      </w:r>
    </w:p>
    <w:p>
      <w:pPr>
        <w:pStyle w:val="30"/>
      </w:pPr>
      <w:r>
        <w:t xml:space="preserve">    node_data_y = 1 ./ (Branch(i,3)+Branch(i,4)*1i);</w:t>
      </w:r>
    </w:p>
    <w:p>
      <w:pPr>
        <w:pStyle w:val="30"/>
      </w:pPr>
      <w:r>
        <w:t xml:space="preserve">    </w:t>
      </w:r>
      <w:r>
        <w:rPr>
          <w:color w:val="008013"/>
        </w:rPr>
        <w:t>% 修改节点1的自导纳</w:t>
      </w:r>
    </w:p>
    <w:p>
      <w:pPr>
        <w:pStyle w:val="30"/>
      </w:pPr>
      <w:r>
        <w:t xml:space="preserve">    Y(p,p) = Y(p,p) + node_data_y;</w:t>
      </w:r>
    </w:p>
    <w:p>
      <w:pPr>
        <w:pStyle w:val="30"/>
      </w:pPr>
      <w:r>
        <w:t xml:space="preserve">    </w:t>
      </w:r>
      <w:r>
        <w:rPr>
          <w:color w:val="008013"/>
        </w:rPr>
        <w:t>% 修改节点2的自导纳</w:t>
      </w:r>
    </w:p>
    <w:p>
      <w:pPr>
        <w:pStyle w:val="30"/>
      </w:pPr>
      <w:r>
        <w:t xml:space="preserve">    Y(q,q) = Y(q,q) + node_data_y;</w:t>
      </w:r>
    </w:p>
    <w:p>
      <w:pPr>
        <w:pStyle w:val="30"/>
      </w:pPr>
      <w:r>
        <w:t xml:space="preserve">    </w:t>
      </w:r>
      <w:r>
        <w:rPr>
          <w:color w:val="008013"/>
        </w:rPr>
        <w:t>% 修改两节点间的互导纳</w:t>
      </w:r>
    </w:p>
    <w:p>
      <w:pPr>
        <w:pStyle w:val="30"/>
      </w:pPr>
      <w:r>
        <w:t xml:space="preserve">    Y(p,q) = Y(p,q) - node_data_y;</w:t>
      </w:r>
    </w:p>
    <w:p>
      <w:pPr>
        <w:pStyle w:val="30"/>
      </w:pPr>
      <w:r>
        <w:t xml:space="preserve">    </w:t>
      </w:r>
      <w:r>
        <w:rPr>
          <w:color w:val="008013"/>
        </w:rPr>
        <w:t>% 对称处理</w:t>
      </w:r>
    </w:p>
    <w:p>
      <w:pPr>
        <w:pStyle w:val="30"/>
      </w:pPr>
      <w:r>
        <w:t xml:space="preserve">    Y(q,p) = Y(p,q);</w:t>
      </w:r>
    </w:p>
    <w:p>
      <w:pPr>
        <w:pStyle w:val="30"/>
      </w:pPr>
      <w:r>
        <w:rPr>
          <w:color w:val="0E00FF"/>
        </w:rPr>
        <w:t>end</w:t>
      </w:r>
    </w:p>
    <w:p>
      <w:pPr>
        <w:pStyle w:val="30"/>
      </w:pPr>
      <w:r>
        <w:rPr>
          <w:color w:val="008013"/>
        </w:rPr>
        <w:t>%分解出导纳矩阵的实部和虚部</w:t>
      </w:r>
    </w:p>
    <w:p>
      <w:pPr>
        <w:pStyle w:val="30"/>
      </w:pPr>
      <w:r>
        <w:rPr>
          <w:color w:val="008013"/>
        </w:rPr>
        <w:t>% 实部 电导</w:t>
      </w:r>
    </w:p>
    <w:p>
      <w:pPr>
        <w:pStyle w:val="30"/>
      </w:pPr>
      <w:r>
        <w:t>G = real(Y);</w:t>
      </w:r>
    </w:p>
    <w:p>
      <w:pPr>
        <w:pStyle w:val="30"/>
      </w:pPr>
      <w:r>
        <w:rPr>
          <w:color w:val="008013"/>
        </w:rPr>
        <w:t>% 虚部 电纳</w:t>
      </w:r>
    </w:p>
    <w:p>
      <w:pPr>
        <w:pStyle w:val="30"/>
      </w:pPr>
      <w:r>
        <w:t>B = imag(Y);</w:t>
      </w:r>
    </w:p>
    <w:p>
      <w:pPr>
        <w:pStyle w:val="4"/>
        <w:bidi w:val="0"/>
      </w:pPr>
      <w:bookmarkStart w:id="118" w:name="_Toc29940"/>
      <w:r>
        <w:t>形成节点电压与计算初始值</w:t>
      </w:r>
      <w:bookmarkEnd w:id="118"/>
    </w:p>
    <w:p>
      <w:pPr>
        <w:pStyle w:val="30"/>
      </w:pPr>
      <w:r>
        <w:rPr>
          <w:color w:val="008013"/>
        </w:rPr>
        <w:t>% 统计PQ节点数</w:t>
      </w:r>
    </w:p>
    <w:p>
      <w:pPr>
        <w:pStyle w:val="30"/>
      </w:pPr>
      <w:r>
        <w:t xml:space="preserve">PQ_number = sum(Bus(:,2) == 1); </w:t>
      </w:r>
    </w:p>
    <w:p>
      <w:pPr>
        <w:pStyle w:val="30"/>
      </w:pPr>
      <w:r>
        <w:rPr>
          <w:color w:val="008013"/>
        </w:rPr>
        <w:t>% 统计PV节点数</w:t>
      </w:r>
    </w:p>
    <w:p>
      <w:pPr>
        <w:pStyle w:val="30"/>
      </w:pPr>
      <w:r>
        <w:t xml:space="preserve">PV_number = sum(Bus(:,2) == 2); </w:t>
      </w:r>
    </w:p>
    <w:p>
      <w:pPr>
        <w:pStyle w:val="30"/>
      </w:pPr>
    </w:p>
    <w:p>
      <w:pPr>
        <w:pStyle w:val="30"/>
      </w:pPr>
      <w:r>
        <w:rPr>
          <w:color w:val="008013"/>
        </w:rPr>
        <w:t>% 节点的有功功率不平衡量只用于修正电压的相位</w:t>
      </w:r>
    </w:p>
    <w:p>
      <w:pPr>
        <w:pStyle w:val="30"/>
      </w:pPr>
      <w:r>
        <w:rPr>
          <w:color w:val="008013"/>
        </w:rPr>
        <w:t>% 节点的无功功率不平衡量只用于修正电压的幅值</w:t>
      </w:r>
    </w:p>
    <w:p>
      <w:pPr>
        <w:pStyle w:val="30"/>
      </w:pPr>
    </w:p>
    <w:p>
      <w:pPr>
        <w:pStyle w:val="30"/>
      </w:pPr>
      <w:r>
        <w:rPr>
          <w:color w:val="008013"/>
        </w:rPr>
        <w:t>% 电分（下） P63 （11-72）</w:t>
      </w:r>
    </w:p>
    <w:p>
      <w:pPr>
        <w:pStyle w:val="30"/>
      </w:pPr>
      <w:r>
        <w:rPr>
          <w:color w:val="008013"/>
        </w:rPr>
        <w:t>% 用于迭代(n-1)个有功功率不平含量方程的电纳矩阵</w:t>
      </w:r>
    </w:p>
    <w:p>
      <w:pPr>
        <w:pStyle w:val="30"/>
      </w:pPr>
      <w:r>
        <w:rPr>
          <w:color w:val="008013"/>
        </w:rPr>
        <w:t>% PQ与PV节点都有</w:t>
      </w:r>
    </w:p>
    <w:p>
      <w:pPr>
        <w:pStyle w:val="30"/>
      </w:pPr>
      <w:r>
        <w:t xml:space="preserve">B1 = B(1:(end-1),1:(end-1)); </w:t>
      </w:r>
      <w:r>
        <w:rPr>
          <w:color w:val="008013"/>
        </w:rPr>
        <w:t>% B'</w:t>
      </w:r>
    </w:p>
    <w:p>
      <w:pPr>
        <w:pStyle w:val="30"/>
      </w:pPr>
      <w:r>
        <w:rPr>
          <w:color w:val="008013"/>
        </w:rPr>
        <w:t>% 电分（下） P63 （11-73）</w:t>
      </w:r>
    </w:p>
    <w:p>
      <w:pPr>
        <w:pStyle w:val="30"/>
      </w:pPr>
      <w:r>
        <w:rPr>
          <w:color w:val="008013"/>
        </w:rPr>
        <w:t>% 用于迭代m个无功功率不平含量方程的电纳矩阵</w:t>
      </w:r>
    </w:p>
    <w:p>
      <w:pPr>
        <w:pStyle w:val="30"/>
      </w:pPr>
      <w:r>
        <w:rPr>
          <w:color w:val="008013"/>
        </w:rPr>
        <w:t>% 只有PQ节点有</w:t>
      </w:r>
    </w:p>
    <w:p>
      <w:pPr>
        <w:pStyle w:val="30"/>
      </w:pPr>
      <w:r>
        <w:t xml:space="preserve">B2 = B(1:PQ_number,1:PQ_number);   </w:t>
      </w:r>
      <w:r>
        <w:rPr>
          <w:color w:val="008013"/>
        </w:rPr>
        <w:t>% B"</w:t>
      </w:r>
    </w:p>
    <w:p>
      <w:pPr>
        <w:pStyle w:val="30"/>
      </w:pPr>
    </w:p>
    <w:p>
      <w:pPr>
        <w:pStyle w:val="30"/>
      </w:pPr>
      <w:r>
        <w:rPr>
          <w:color w:val="008013"/>
        </w:rPr>
        <w:t>% 有功不平衡量</w:t>
      </w:r>
    </w:p>
    <w:p>
      <w:pPr>
        <w:pStyle w:val="30"/>
      </w:pPr>
      <w:r>
        <w:t>dP = zeros(PQ_number+PV_number,1);</w:t>
      </w:r>
    </w:p>
    <w:p>
      <w:pPr>
        <w:pStyle w:val="30"/>
      </w:pPr>
      <w:r>
        <w:rPr>
          <w:color w:val="008013"/>
        </w:rPr>
        <w:t>% 有功的新设定值</w:t>
      </w:r>
    </w:p>
    <w:p>
      <w:pPr>
        <w:pStyle w:val="30"/>
      </w:pPr>
      <w:r>
        <w:t>P  = zeros(PQ_number+PV_number,1);</w:t>
      </w:r>
    </w:p>
    <w:p>
      <w:pPr>
        <w:pStyle w:val="30"/>
      </w:pPr>
      <w:r>
        <w:rPr>
          <w:color w:val="008013"/>
        </w:rPr>
        <w:t>% 有功的初始值</w:t>
      </w:r>
    </w:p>
    <w:p>
      <w:pPr>
        <w:pStyle w:val="30"/>
      </w:pPr>
      <w:r>
        <w:t>P_set = zeros(PQ_number+PV_number,1);</w:t>
      </w:r>
    </w:p>
    <w:p>
      <w:pPr>
        <w:pStyle w:val="30"/>
      </w:pPr>
      <w:r>
        <w:rPr>
          <w:color w:val="008013"/>
        </w:rPr>
        <w:t>% 角度的变化值</w:t>
      </w:r>
    </w:p>
    <w:p>
      <w:pPr>
        <w:pStyle w:val="30"/>
      </w:pPr>
      <w:r>
        <w:rPr>
          <w:color w:val="008013"/>
        </w:rPr>
        <w:t>% 只有有功不平衡方程有关</w:t>
      </w:r>
    </w:p>
    <w:p>
      <w:pPr>
        <w:pStyle w:val="30"/>
      </w:pPr>
      <w:r>
        <w:t xml:space="preserve">dtheta = zeros(PQ_number+PV_number,1); </w:t>
      </w:r>
      <w:r>
        <w:rPr>
          <w:color w:val="008013"/>
        </w:rPr>
        <w:t>% 角度和P有关</w:t>
      </w:r>
    </w:p>
    <w:p>
      <w:pPr>
        <w:pStyle w:val="30"/>
      </w:pPr>
    </w:p>
    <w:p>
      <w:pPr>
        <w:pStyle w:val="30"/>
      </w:pPr>
      <w:r>
        <w:rPr>
          <w:color w:val="008013"/>
        </w:rPr>
        <w:t>% 无功不平衡量</w:t>
      </w:r>
    </w:p>
    <w:p>
      <w:pPr>
        <w:pStyle w:val="30"/>
      </w:pPr>
      <w:r>
        <w:t>dQ = zeros(PQ_number,1);</w:t>
      </w:r>
    </w:p>
    <w:p>
      <w:pPr>
        <w:pStyle w:val="30"/>
      </w:pPr>
      <w:r>
        <w:rPr>
          <w:color w:val="008013"/>
        </w:rPr>
        <w:t>% 无功的新设定值</w:t>
      </w:r>
    </w:p>
    <w:p>
      <w:pPr>
        <w:pStyle w:val="30"/>
      </w:pPr>
      <w:r>
        <w:t>Q  = zeros(PQ_number,1);</w:t>
      </w:r>
    </w:p>
    <w:p>
      <w:pPr>
        <w:pStyle w:val="30"/>
      </w:pPr>
      <w:r>
        <w:rPr>
          <w:color w:val="008013"/>
        </w:rPr>
        <w:t>% 无功的初始值</w:t>
      </w:r>
    </w:p>
    <w:p>
      <w:pPr>
        <w:pStyle w:val="30"/>
      </w:pPr>
      <w:r>
        <w:t>Q_set = zeros(PQ_number,1);</w:t>
      </w:r>
    </w:p>
    <w:p>
      <w:pPr>
        <w:pStyle w:val="30"/>
      </w:pPr>
      <w:r>
        <w:rPr>
          <w:color w:val="008013"/>
        </w:rPr>
        <w:t>% 电压的变化值</w:t>
      </w:r>
    </w:p>
    <w:p>
      <w:pPr>
        <w:pStyle w:val="30"/>
      </w:pPr>
      <w:r>
        <w:rPr>
          <w:color w:val="008013"/>
        </w:rPr>
        <w:t>% 只有无功不平衡方程有关</w:t>
      </w:r>
    </w:p>
    <w:p>
      <w:pPr>
        <w:pStyle w:val="30"/>
      </w:pPr>
      <w:r>
        <w:t xml:space="preserve">dU = zeros(PQ_number,1); </w:t>
      </w:r>
      <w:r>
        <w:rPr>
          <w:color w:val="008013"/>
        </w:rPr>
        <w:t>% 电压变化量和Q有关</w:t>
      </w:r>
    </w:p>
    <w:p>
      <w:pPr>
        <w:pStyle w:val="30"/>
      </w:pPr>
    </w:p>
    <w:p>
      <w:pPr>
        <w:pStyle w:val="30"/>
      </w:pPr>
      <w:r>
        <w:rPr>
          <w:color w:val="008013"/>
        </w:rPr>
        <w:t>% 电压和角度是节点的基本特征</w:t>
      </w:r>
    </w:p>
    <w:p>
      <w:pPr>
        <w:pStyle w:val="30"/>
      </w:pPr>
      <w:r>
        <w:rPr>
          <w:color w:val="008013"/>
        </w:rPr>
        <w:t>% 也是潮流计算需要求解的东西</w:t>
      </w:r>
    </w:p>
    <w:p>
      <w:pPr>
        <w:pStyle w:val="30"/>
      </w:pPr>
      <w:r>
        <w:rPr>
          <w:color w:val="008013"/>
        </w:rPr>
        <w:t>% 角度初始值</w:t>
      </w:r>
    </w:p>
    <w:p>
      <w:pPr>
        <w:pStyle w:val="30"/>
      </w:pPr>
      <w:r>
        <w:t>theta = zeros(node_number,1);</w:t>
      </w:r>
    </w:p>
    <w:p>
      <w:pPr>
        <w:pStyle w:val="30"/>
      </w:pPr>
      <w:r>
        <w:rPr>
          <w:color w:val="008013"/>
        </w:rPr>
        <w:t>% 电压初始值</w:t>
      </w:r>
    </w:p>
    <w:p>
      <w:pPr>
        <w:pStyle w:val="30"/>
      </w:pPr>
      <w:r>
        <w:t>U = zeros(node_number,1);</w:t>
      </w:r>
    </w:p>
    <w:p>
      <w:pPr>
        <w:pStyle w:val="30"/>
      </w:pPr>
    </w:p>
    <w:p>
      <w:pPr>
        <w:pStyle w:val="30"/>
      </w:pPr>
      <w:r>
        <w:rPr>
          <w:color w:val="008013"/>
        </w:rPr>
        <w:t>% 遍历节点来设置初始值</w:t>
      </w:r>
    </w:p>
    <w:p>
      <w:pPr>
        <w:pStyle w:val="30"/>
      </w:pPr>
      <w:r>
        <w:rPr>
          <w:color w:val="0E00FF"/>
        </w:rPr>
        <w:t xml:space="preserve">for </w:t>
      </w:r>
      <w:r>
        <w:t>i = 1:node_number</w:t>
      </w:r>
    </w:p>
    <w:p>
      <w:pPr>
        <w:pStyle w:val="30"/>
      </w:pPr>
      <w:r>
        <w:t xml:space="preserve">    </w:t>
      </w:r>
      <w:r>
        <w:rPr>
          <w:color w:val="008013"/>
        </w:rPr>
        <w:t>% 2.节点类型node_type (1为PQ节点、2为PV节点，3为平衡节点)</w:t>
      </w:r>
    </w:p>
    <w:p>
      <w:pPr>
        <w:pStyle w:val="30"/>
      </w:pPr>
      <w:r>
        <w:t xml:space="preserve">    node_type = Bus(i,2);</w:t>
      </w:r>
    </w:p>
    <w:p>
      <w:pPr>
        <w:pStyle w:val="30"/>
      </w:pPr>
      <w:r>
        <w:t xml:space="preserve">    </w:t>
      </w:r>
      <w:r>
        <w:rPr>
          <w:color w:val="008013"/>
        </w:rPr>
        <w:t>% 平衡节点</w:t>
      </w:r>
    </w:p>
    <w:p>
      <w:pPr>
        <w:pStyle w:val="30"/>
      </w:pPr>
      <w:r>
        <w:t xml:space="preserve">    </w:t>
      </w:r>
      <w:r>
        <w:rPr>
          <w:color w:val="0E00FF"/>
        </w:rPr>
        <w:t xml:space="preserve">if </w:t>
      </w:r>
      <w:r>
        <w:t>node_type  == 3</w:t>
      </w:r>
    </w:p>
    <w:p>
      <w:pPr>
        <w:pStyle w:val="30"/>
      </w:pPr>
      <w:r>
        <w:t xml:space="preserve">        </w:t>
      </w:r>
      <w:r>
        <w:rPr>
          <w:color w:val="008013"/>
        </w:rPr>
        <w:t>% 电压初始值设置</w:t>
      </w:r>
    </w:p>
    <w:p>
      <w:pPr>
        <w:pStyle w:val="30"/>
      </w:pPr>
      <w:r>
        <w:t xml:space="preserve">        U(i) = slack_bus_voltage;</w:t>
      </w:r>
    </w:p>
    <w:p>
      <w:pPr>
        <w:pStyle w:val="30"/>
      </w:pPr>
      <w:r>
        <w:t xml:space="preserve">        </w:t>
      </w:r>
      <w:r>
        <w:rPr>
          <w:color w:val="008013"/>
        </w:rPr>
        <w:t>% 角度初始值设置</w:t>
      </w:r>
    </w:p>
    <w:p>
      <w:pPr>
        <w:pStyle w:val="30"/>
      </w:pPr>
      <w:r>
        <w:t xml:space="preserve">        theta(i) = deg2rad(slack_bus_angel);</w:t>
      </w:r>
    </w:p>
    <w:p>
      <w:pPr>
        <w:pStyle w:val="30"/>
      </w:pPr>
      <w:r>
        <w:t xml:space="preserve">    </w:t>
      </w:r>
      <w:r>
        <w:rPr>
          <w:color w:val="008013"/>
        </w:rPr>
        <w:t>% PV节点</w:t>
      </w:r>
    </w:p>
    <w:p>
      <w:pPr>
        <w:pStyle w:val="30"/>
      </w:pPr>
      <w:r>
        <w:t xml:space="preserve">    </w:t>
      </w:r>
      <w:r>
        <w:rPr>
          <w:color w:val="0E00FF"/>
        </w:rPr>
        <w:t xml:space="preserve">elseif </w:t>
      </w:r>
      <w:r>
        <w:t>node_type == 2</w:t>
      </w:r>
    </w:p>
    <w:p>
      <w:pPr>
        <w:pStyle w:val="30"/>
      </w:pPr>
      <w:r>
        <w:t xml:space="preserve">        </w:t>
      </w:r>
      <w:r>
        <w:rPr>
          <w:color w:val="008013"/>
        </w:rPr>
        <w:t>% 3.发出有功有名值 5.负荷有功有名值</w:t>
      </w:r>
    </w:p>
    <w:p>
      <w:pPr>
        <w:pStyle w:val="30"/>
      </w:pPr>
      <w:r>
        <w:t xml:space="preserve">        </w:t>
      </w:r>
      <w:r>
        <w:rPr>
          <w:color w:val="008013"/>
        </w:rPr>
        <w:t>% 7.节点基准电压标幺值(PV节点的电压给定值)</w:t>
      </w:r>
    </w:p>
    <w:p>
      <w:pPr>
        <w:pStyle w:val="30"/>
      </w:pPr>
      <w:r>
        <w:t xml:space="preserve">        generation_MW = Bus(i,3);</w:t>
      </w:r>
      <w:r>
        <w:rPr>
          <w:color w:val="008013"/>
        </w:rPr>
        <w:t>%发电机有功</w:t>
      </w:r>
    </w:p>
    <w:p>
      <w:pPr>
        <w:pStyle w:val="30"/>
      </w:pPr>
      <w:r>
        <w:t xml:space="preserve">        load_MW = Bus(i,5);</w:t>
      </w:r>
      <w:r>
        <w:rPr>
          <w:color w:val="008013"/>
        </w:rPr>
        <w:t>%负载有功</w:t>
      </w:r>
    </w:p>
    <w:p>
      <w:pPr>
        <w:pStyle w:val="30"/>
      </w:pPr>
      <w:r>
        <w:t xml:space="preserve">        desire_voltage = Bus(i,7);</w:t>
      </w:r>
      <w:r>
        <w:rPr>
          <w:color w:val="008013"/>
        </w:rPr>
        <w:t>%PV节点电压给定值</w:t>
      </w:r>
    </w:p>
    <w:p>
      <w:pPr>
        <w:pStyle w:val="30"/>
      </w:pPr>
      <w:r>
        <w:t xml:space="preserve">        </w:t>
      </w:r>
      <w:r>
        <w:rPr>
          <w:color w:val="008013"/>
        </w:rPr>
        <w:t>% 有功初始值设置</w:t>
      </w:r>
    </w:p>
    <w:p>
      <w:pPr>
        <w:pStyle w:val="30"/>
      </w:pPr>
      <w:r>
        <w:t xml:space="preserve">        P_set(i) = (generation_MW - load_MW)/base_mva;</w:t>
      </w:r>
    </w:p>
    <w:p>
      <w:pPr>
        <w:pStyle w:val="30"/>
      </w:pPr>
      <w:r>
        <w:t xml:space="preserve">        </w:t>
      </w:r>
      <w:r>
        <w:rPr>
          <w:color w:val="008013"/>
        </w:rPr>
        <w:t>% 电压的初始值设置</w:t>
      </w:r>
    </w:p>
    <w:p>
      <w:pPr>
        <w:pStyle w:val="30"/>
      </w:pPr>
      <w:r>
        <w:t xml:space="preserve">        U(i) = desire_voltage;</w:t>
      </w:r>
    </w:p>
    <w:p>
      <w:pPr>
        <w:pStyle w:val="30"/>
      </w:pPr>
      <w:r>
        <w:t xml:space="preserve">        </w:t>
      </w:r>
      <w:r>
        <w:rPr>
          <w:color w:val="008013"/>
        </w:rPr>
        <w:t>% 默认初始角度为0</w:t>
      </w:r>
    </w:p>
    <w:p>
      <w:pPr>
        <w:pStyle w:val="30"/>
      </w:pPr>
      <w:r>
        <w:t xml:space="preserve">        theta(i) = 0;</w:t>
      </w:r>
    </w:p>
    <w:p>
      <w:pPr>
        <w:pStyle w:val="30"/>
      </w:pPr>
      <w:r>
        <w:t xml:space="preserve">    </w:t>
      </w:r>
      <w:r>
        <w:rPr>
          <w:color w:val="008013"/>
        </w:rPr>
        <w:t>% PQ节点</w:t>
      </w:r>
    </w:p>
    <w:p>
      <w:pPr>
        <w:pStyle w:val="30"/>
      </w:pPr>
      <w:r>
        <w:t xml:space="preserve">    </w:t>
      </w:r>
      <w:r>
        <w:rPr>
          <w:color w:val="0E00FF"/>
        </w:rPr>
        <w:t>else</w:t>
      </w:r>
    </w:p>
    <w:p>
      <w:pPr>
        <w:pStyle w:val="30"/>
      </w:pPr>
      <w:r>
        <w:t xml:space="preserve">        </w:t>
      </w:r>
      <w:r>
        <w:rPr>
          <w:color w:val="008013"/>
        </w:rPr>
        <w:t>% 3.发出有功有名值  4.发出无功有名值</w:t>
      </w:r>
    </w:p>
    <w:p>
      <w:pPr>
        <w:pStyle w:val="30"/>
      </w:pPr>
      <w:r>
        <w:t xml:space="preserve">        </w:t>
      </w:r>
      <w:r>
        <w:rPr>
          <w:color w:val="008013"/>
        </w:rPr>
        <w:t>% 5.负荷有功有名值  6.负荷无功有名值</w:t>
      </w:r>
    </w:p>
    <w:p>
      <w:pPr>
        <w:pStyle w:val="30"/>
      </w:pPr>
      <w:r>
        <w:t xml:space="preserve">        generation_MW = Bus(i,3);</w:t>
      </w:r>
      <w:r>
        <w:rPr>
          <w:color w:val="008013"/>
        </w:rPr>
        <w:t>%发电机有功</w:t>
      </w:r>
    </w:p>
    <w:p>
      <w:pPr>
        <w:pStyle w:val="30"/>
      </w:pPr>
      <w:r>
        <w:t xml:space="preserve">        generation_MVAR = Bus(i,4);</w:t>
      </w:r>
      <w:r>
        <w:rPr>
          <w:color w:val="008013"/>
        </w:rPr>
        <w:t>%发电机无功</w:t>
      </w:r>
    </w:p>
    <w:p>
      <w:pPr>
        <w:pStyle w:val="30"/>
      </w:pPr>
      <w:r>
        <w:t xml:space="preserve">        load_MW = Bus(i,5);</w:t>
      </w:r>
      <w:r>
        <w:rPr>
          <w:color w:val="008013"/>
        </w:rPr>
        <w:t>%负载有功</w:t>
      </w:r>
    </w:p>
    <w:p>
      <w:pPr>
        <w:pStyle w:val="30"/>
      </w:pPr>
      <w:r>
        <w:t xml:space="preserve">        load_MVAR = Bus(i,6);</w:t>
      </w:r>
      <w:r>
        <w:rPr>
          <w:color w:val="008013"/>
        </w:rPr>
        <w:t>%负载无功</w:t>
      </w:r>
    </w:p>
    <w:p>
      <w:pPr>
        <w:pStyle w:val="30"/>
      </w:pPr>
      <w:r>
        <w:t xml:space="preserve">        </w:t>
      </w:r>
      <w:r>
        <w:rPr>
          <w:color w:val="008013"/>
        </w:rPr>
        <w:t>% 有功初始值设置</w:t>
      </w:r>
    </w:p>
    <w:p>
      <w:pPr>
        <w:pStyle w:val="30"/>
      </w:pPr>
      <w:r>
        <w:t xml:space="preserve">        P_set(i) = (generation_MW - load_MW)/base_mva;</w:t>
      </w:r>
    </w:p>
    <w:p>
      <w:pPr>
        <w:pStyle w:val="30"/>
      </w:pPr>
      <w:r>
        <w:t xml:space="preserve">        </w:t>
      </w:r>
      <w:r>
        <w:rPr>
          <w:color w:val="008013"/>
        </w:rPr>
        <w:t>% 无功初始值设置</w:t>
      </w:r>
    </w:p>
    <w:p>
      <w:pPr>
        <w:pStyle w:val="30"/>
      </w:pPr>
      <w:r>
        <w:t xml:space="preserve">        Q_set(i) = (generation_MVAR - load_MVAR)/base_mva;</w:t>
      </w:r>
    </w:p>
    <w:p>
      <w:pPr>
        <w:pStyle w:val="30"/>
      </w:pPr>
      <w:r>
        <w:t xml:space="preserve">        </w:t>
      </w:r>
      <w:r>
        <w:rPr>
          <w:color w:val="008013"/>
        </w:rPr>
        <w:t>% 默认初始电压为1与初始角度为0</w:t>
      </w:r>
    </w:p>
    <w:p>
      <w:pPr>
        <w:pStyle w:val="30"/>
      </w:pPr>
      <w:r>
        <w:t xml:space="preserve">        U(i) = 1;</w:t>
      </w:r>
    </w:p>
    <w:p>
      <w:pPr>
        <w:pStyle w:val="30"/>
      </w:pPr>
      <w:r>
        <w:t xml:space="preserve">        theta(i) = 0;</w:t>
      </w:r>
    </w:p>
    <w:p>
      <w:pPr>
        <w:pStyle w:val="30"/>
      </w:pPr>
      <w:r>
        <w:t xml:space="preserve">    </w:t>
      </w:r>
      <w:r>
        <w:rPr>
          <w:color w:val="0E00FF"/>
        </w:rPr>
        <w:t>end</w:t>
      </w:r>
    </w:p>
    <w:p>
      <w:pPr>
        <w:pStyle w:val="30"/>
      </w:pPr>
      <w:r>
        <w:rPr>
          <w:color w:val="0E00FF"/>
        </w:rPr>
        <w:t>end</w:t>
      </w:r>
    </w:p>
    <w:p>
      <w:pPr>
        <w:pStyle w:val="4"/>
        <w:bidi w:val="0"/>
      </w:pPr>
      <w:bookmarkStart w:id="119" w:name="_Toc21908"/>
      <w:r>
        <w:t>循环迭代过程</w:t>
      </w:r>
      <w:bookmarkEnd w:id="119"/>
    </w:p>
    <w:p>
      <w:pPr>
        <w:pStyle w:val="30"/>
      </w:pPr>
      <w:r>
        <w:rPr>
          <w:color w:val="008013"/>
        </w:rPr>
        <w:t>%开始计时</w:t>
      </w:r>
    </w:p>
    <w:p>
      <w:pPr>
        <w:pStyle w:val="30"/>
      </w:pPr>
      <w:r>
        <w:t>tstart = tic;</w:t>
      </w:r>
    </w:p>
    <w:p>
      <w:pPr>
        <w:pStyle w:val="30"/>
      </w:pPr>
      <w:r>
        <w:rPr>
          <w:color w:val="008013"/>
        </w:rPr>
        <w:t>%循环标志位</w:t>
      </w:r>
    </w:p>
    <w:p>
      <w:pPr>
        <w:pStyle w:val="30"/>
      </w:pPr>
      <w:r>
        <w:t>circle_status = true;</w:t>
      </w:r>
    </w:p>
    <w:p>
      <w:pPr>
        <w:pStyle w:val="30"/>
      </w:pPr>
      <w:r>
        <w:rPr>
          <w:color w:val="008013"/>
        </w:rPr>
        <w:t>% true——继续循环迭代</w:t>
      </w:r>
    </w:p>
    <w:p>
      <w:pPr>
        <w:pStyle w:val="30"/>
      </w:pPr>
      <w:r>
        <w:rPr>
          <w:color w:val="008013"/>
        </w:rPr>
        <w:t>% false——停止循环迭代</w:t>
      </w:r>
    </w:p>
    <w:p>
      <w:pPr>
        <w:pStyle w:val="30"/>
      </w:pPr>
      <w:r>
        <w:rPr>
          <w:color w:val="008013"/>
        </w:rPr>
        <w:t>%收敛情况</w:t>
      </w:r>
    </w:p>
    <w:p>
      <w:pPr>
        <w:pStyle w:val="30"/>
      </w:pPr>
      <w:r>
        <w:t>converge_status = false;</w:t>
      </w:r>
    </w:p>
    <w:p>
      <w:pPr>
        <w:pStyle w:val="30"/>
      </w:pPr>
      <w:r>
        <w:rPr>
          <w:color w:val="008013"/>
        </w:rPr>
        <w:t>% true——收敛</w:t>
      </w:r>
    </w:p>
    <w:p>
      <w:pPr>
        <w:pStyle w:val="30"/>
      </w:pPr>
      <w:r>
        <w:rPr>
          <w:color w:val="008013"/>
        </w:rPr>
        <w:t>% false——不收敛</w:t>
      </w:r>
    </w:p>
    <w:p>
      <w:pPr>
        <w:pStyle w:val="30"/>
      </w:pPr>
      <w:r>
        <w:rPr>
          <w:color w:val="008013"/>
        </w:rPr>
        <w:t>% 电分（下） P63 （11-72）是对 电分（下） P59 （11-58）进行了简化</w:t>
      </w:r>
    </w:p>
    <w:p>
      <w:pPr>
        <w:pStyle w:val="30"/>
      </w:pPr>
      <w:r>
        <w:rPr>
          <w:color w:val="008013"/>
        </w:rPr>
        <w:t>% 电分（下） P63 （11-73）是对 电分（下） P59 （11-59）进行了简化</w:t>
      </w:r>
    </w:p>
    <w:p>
      <w:pPr>
        <w:pStyle w:val="30"/>
      </w:pPr>
      <w:r>
        <w:rPr>
          <w:color w:val="008013"/>
        </w:rPr>
        <w:t>% 电分（下） P58 （11-57） 节点功率方程式并没有被简化</w:t>
      </w:r>
    </w:p>
    <w:p>
      <w:pPr>
        <w:pStyle w:val="30"/>
      </w:pPr>
      <w:r>
        <w:rPr>
          <w:color w:val="0E00FF"/>
        </w:rPr>
        <w:t xml:space="preserve">while </w:t>
      </w:r>
      <w:r>
        <w:t>circle_status</w:t>
      </w:r>
    </w:p>
    <w:p>
      <w:pPr>
        <w:pStyle w:val="30"/>
      </w:pPr>
      <w:r>
        <w:t xml:space="preserve">    </w:t>
      </w:r>
      <w:r>
        <w:rPr>
          <w:color w:val="0E00FF"/>
        </w:rPr>
        <w:t xml:space="preserve">if </w:t>
      </w:r>
      <w:r>
        <w:t>circle_count &gt; (1 / error_tolerate)</w:t>
      </w:r>
    </w:p>
    <w:p>
      <w:pPr>
        <w:pStyle w:val="30"/>
      </w:pPr>
      <w:r>
        <w:t xml:space="preserve">        disp(</w:t>
      </w:r>
      <w:r>
        <w:rPr>
          <w:color w:val="A709F5"/>
        </w:rPr>
        <w:t>"潮流不收敛"</w:t>
      </w:r>
      <w:r>
        <w:t>)</w:t>
      </w:r>
    </w:p>
    <w:p>
      <w:pPr>
        <w:pStyle w:val="30"/>
      </w:pPr>
      <w:r>
        <w:t xml:space="preserve">        </w:t>
      </w:r>
      <w:r>
        <w:rPr>
          <w:color w:val="008013"/>
        </w:rPr>
        <w:t>%退出循环停止迭代</w:t>
      </w:r>
    </w:p>
    <w:p>
      <w:pPr>
        <w:pStyle w:val="30"/>
      </w:pPr>
      <w:r>
        <w:t xml:space="preserve">        circle_status = false;</w:t>
      </w:r>
    </w:p>
    <w:p>
      <w:pPr>
        <w:pStyle w:val="30"/>
      </w:pPr>
      <w:r>
        <w:t xml:space="preserve">        </w:t>
      </w:r>
      <w:r>
        <w:rPr>
          <w:color w:val="008013"/>
        </w:rPr>
        <w:t>%不收敛</w:t>
      </w:r>
    </w:p>
    <w:p>
      <w:pPr>
        <w:pStyle w:val="30"/>
      </w:pPr>
      <w:r>
        <w:t xml:space="preserve">        converge_status = false;</w:t>
      </w:r>
    </w:p>
    <w:p>
      <w:pPr>
        <w:pStyle w:val="30"/>
      </w:pPr>
      <w:r>
        <w:t xml:space="preserve">        </w:t>
      </w:r>
      <w:r>
        <w:rPr>
          <w:color w:val="0E00FF"/>
        </w:rPr>
        <w:t>break</w:t>
      </w:r>
    </w:p>
    <w:p>
      <w:pPr>
        <w:pStyle w:val="30"/>
      </w:pPr>
      <w:r>
        <w:t xml:space="preserve">    </w:t>
      </w:r>
      <w:r>
        <w:rPr>
          <w:color w:val="0E00FF"/>
        </w:rPr>
        <w:t>end</w:t>
      </w:r>
    </w:p>
    <w:p>
      <w:pPr>
        <w:pStyle w:val="30"/>
      </w:pPr>
      <w:r>
        <w:t xml:space="preserve">    </w:t>
      </w:r>
      <w:r>
        <w:rPr>
          <w:color w:val="008013"/>
        </w:rPr>
        <w:t>% 迭代计数</w:t>
      </w:r>
    </w:p>
    <w:p>
      <w:pPr>
        <w:pStyle w:val="30"/>
      </w:pPr>
      <w:r>
        <w:t xml:space="preserve">    circle_count = circle_count + 1;</w:t>
      </w:r>
    </w:p>
    <w:p>
      <w:pPr>
        <w:pStyle w:val="30"/>
      </w:pPr>
      <w:r>
        <w:t xml:space="preserve">    </w:t>
      </w:r>
      <w:r>
        <w:rPr>
          <w:color w:val="008013"/>
        </w:rPr>
        <w:t>% 根据当前节点电压计算先计算P</w:t>
      </w:r>
    </w:p>
    <w:p>
      <w:pPr>
        <w:pStyle w:val="30"/>
      </w:pPr>
      <w:r>
        <w:t xml:space="preserve">    </w:t>
      </w:r>
      <w:r>
        <w:rPr>
          <w:color w:val="0E00FF"/>
        </w:rPr>
        <w:t xml:space="preserve">for </w:t>
      </w:r>
      <w:r>
        <w:t>i = 1:node_number</w:t>
      </w:r>
    </w:p>
    <w:p>
      <w:pPr>
        <w:pStyle w:val="30"/>
      </w:pPr>
      <w:r>
        <w:t xml:space="preserve">        </w:t>
      </w:r>
      <w:r>
        <w:rPr>
          <w:color w:val="008013"/>
        </w:rPr>
        <w:t>% 2.节点类型node_type (1为PQ节点、2为PV节点，3为平衡节点)</w:t>
      </w:r>
    </w:p>
    <w:p>
      <w:pPr>
        <w:pStyle w:val="30"/>
      </w:pPr>
      <w:r>
        <w:t xml:space="preserve">        node_type = Bus(i,2);</w:t>
      </w:r>
    </w:p>
    <w:p>
      <w:pPr>
        <w:pStyle w:val="30"/>
      </w:pPr>
      <w:r>
        <w:t xml:space="preserve">        </w:t>
      </w:r>
      <w:r>
        <w:rPr>
          <w:color w:val="008013"/>
        </w:rPr>
        <w:t>% 非平衡节点</w:t>
      </w:r>
    </w:p>
    <w:p>
      <w:pPr>
        <w:pStyle w:val="30"/>
      </w:pPr>
      <w:r>
        <w:t xml:space="preserve">        </w:t>
      </w:r>
      <w:r>
        <w:rPr>
          <w:color w:val="0E00FF"/>
        </w:rPr>
        <w:t xml:space="preserve">if </w:t>
      </w:r>
      <w:r>
        <w:t>node_type ~= 3</w:t>
      </w:r>
    </w:p>
    <w:p>
      <w:pPr>
        <w:pStyle w:val="30"/>
      </w:pPr>
      <w:r>
        <w:t xml:space="preserve">            </w:t>
      </w:r>
      <w:r>
        <w:rPr>
          <w:color w:val="008013"/>
        </w:rPr>
        <w:t>% 计算有功功率的不平衡量</w:t>
      </w:r>
    </w:p>
    <w:p>
      <w:pPr>
        <w:pStyle w:val="30"/>
      </w:pPr>
      <w:r>
        <w:t xml:space="preserve">            </w:t>
      </w:r>
      <w:r>
        <w:rPr>
          <w:color w:val="008013"/>
        </w:rPr>
        <w:t>% 电分（下） P58 （11-57）</w:t>
      </w:r>
    </w:p>
    <w:p>
      <w:pPr>
        <w:pStyle w:val="30"/>
      </w:pPr>
      <w:r>
        <w:t xml:space="preserve">            </w:t>
      </w:r>
      <w:r>
        <w:rPr>
          <w:color w:val="008013"/>
        </w:rPr>
        <w:t>% 第一条公式</w:t>
      </w:r>
    </w:p>
    <w:p>
      <w:pPr>
        <w:pStyle w:val="30"/>
      </w:pPr>
      <w:r>
        <w:t xml:space="preserve">            sum = 0; </w:t>
      </w:r>
      <w:r>
        <w:rPr>
          <w:color w:val="008013"/>
        </w:rPr>
        <w:t>% 求和</w:t>
      </w:r>
    </w:p>
    <w:p>
      <w:pPr>
        <w:pStyle w:val="30"/>
      </w:pPr>
      <w:r>
        <w:t xml:space="preserve">            </w:t>
      </w:r>
      <w:r>
        <w:rPr>
          <w:color w:val="0E00FF"/>
        </w:rPr>
        <w:t xml:space="preserve">for </w:t>
      </w:r>
      <w:r>
        <w:t>j = 1:node_number</w:t>
      </w:r>
    </w:p>
    <w:p>
      <w:pPr>
        <w:pStyle w:val="30"/>
      </w:pPr>
      <w:r>
        <w:t xml:space="preserve">                </w:t>
      </w:r>
      <w:r>
        <w:rPr>
          <w:color w:val="008013"/>
        </w:rPr>
        <w:t>% 角度差</w:t>
      </w:r>
    </w:p>
    <w:p>
      <w:pPr>
        <w:pStyle w:val="30"/>
      </w:pPr>
      <w:r>
        <w:t xml:space="preserve">                theta_ij = theta(i) - theta(j);</w:t>
      </w:r>
    </w:p>
    <w:p>
      <w:pPr>
        <w:pStyle w:val="30"/>
      </w:pPr>
      <w:r>
        <w:t xml:space="preserve">                </w:t>
      </w:r>
      <w:r>
        <w:rPr>
          <w:color w:val="008013"/>
        </w:rPr>
        <w:t>% 求和</w:t>
      </w:r>
    </w:p>
    <w:p>
      <w:pPr>
        <w:pStyle w:val="30"/>
      </w:pPr>
      <w:r>
        <w:t xml:space="preserve">                sum = sum + U(j)*(G(i,j)*cos(theta_ij) + B(i,j)*sin(theta_ij));</w:t>
      </w:r>
    </w:p>
    <w:p>
      <w:pPr>
        <w:pStyle w:val="30"/>
      </w:pPr>
      <w:r>
        <w:t xml:space="preserve">            </w:t>
      </w:r>
      <w:r>
        <w:rPr>
          <w:color w:val="0E00FF"/>
        </w:rPr>
        <w:t>end</w:t>
      </w:r>
    </w:p>
    <w:p>
      <w:pPr>
        <w:pStyle w:val="30"/>
      </w:pPr>
      <w:r>
        <w:t xml:space="preserve">            </w:t>
      </w:r>
      <w:r>
        <w:rPr>
          <w:color w:val="008013"/>
        </w:rPr>
        <w:t>% 获得有功的新设定值</w:t>
      </w:r>
    </w:p>
    <w:p>
      <w:pPr>
        <w:pStyle w:val="30"/>
      </w:pPr>
      <w:r>
        <w:t xml:space="preserve">            P(i) = U(i) * sum;</w:t>
      </w:r>
    </w:p>
    <w:p>
      <w:pPr>
        <w:pStyle w:val="30"/>
      </w:pPr>
      <w:r>
        <w:t xml:space="preserve">        </w:t>
      </w:r>
      <w:r>
        <w:rPr>
          <w:color w:val="0E00FF"/>
        </w:rPr>
        <w:t>end</w:t>
      </w:r>
    </w:p>
    <w:p>
      <w:pPr>
        <w:pStyle w:val="30"/>
      </w:pPr>
      <w:r>
        <w:t xml:space="preserve">    </w:t>
      </w:r>
      <w:r>
        <w:rPr>
          <w:color w:val="0E00FF"/>
        </w:rPr>
        <w:t>end</w:t>
      </w:r>
    </w:p>
    <w:p>
      <w:pPr>
        <w:pStyle w:val="30"/>
      </w:pPr>
      <w:r>
        <w:t xml:space="preserve">    </w:t>
      </w:r>
      <w:r>
        <w:rPr>
          <w:color w:val="008013"/>
        </w:rPr>
        <w:t>% 计算有功功率的偏差量</w:t>
      </w:r>
    </w:p>
    <w:p>
      <w:pPr>
        <w:pStyle w:val="30"/>
      </w:pPr>
      <w:r>
        <w:t xml:space="preserve">    dP = P_set - P;</w:t>
      </w:r>
    </w:p>
    <w:p>
      <w:pPr>
        <w:pStyle w:val="30"/>
      </w:pPr>
      <w:r>
        <w:t xml:space="preserve">    </w:t>
      </w:r>
      <w:r>
        <w:rPr>
          <w:color w:val="008013"/>
        </w:rPr>
        <w:t>% 如果不满足精度</w:t>
      </w:r>
    </w:p>
    <w:p>
      <w:pPr>
        <w:pStyle w:val="30"/>
      </w:pPr>
      <w:r>
        <w:t xml:space="preserve">    </w:t>
      </w:r>
      <w:r>
        <w:rPr>
          <w:color w:val="0E00FF"/>
        </w:rPr>
        <w:t xml:space="preserve">if </w:t>
      </w:r>
      <w:r>
        <w:t>max(abs(dP(:))) &gt; error_tolerate</w:t>
      </w:r>
    </w:p>
    <w:p>
      <w:pPr>
        <w:pStyle w:val="30"/>
      </w:pPr>
      <w:r>
        <w:t xml:space="preserve">        </w:t>
      </w:r>
      <w:r>
        <w:rPr>
          <w:color w:val="008013"/>
        </w:rPr>
        <w:t>% P误差不满足</w:t>
      </w:r>
    </w:p>
    <w:p>
      <w:pPr>
        <w:pStyle w:val="30"/>
      </w:pPr>
      <w:r>
        <w:t xml:space="preserve">        dP_flag = false;</w:t>
      </w:r>
    </w:p>
    <w:p>
      <w:pPr>
        <w:pStyle w:val="30"/>
      </w:pPr>
      <w:r>
        <w:t xml:space="preserve">        </w:t>
      </w:r>
      <w:r>
        <w:rPr>
          <w:color w:val="008013"/>
        </w:rPr>
        <w:t>% P不满足条件Q也要重新计算</w:t>
      </w:r>
    </w:p>
    <w:p>
      <w:pPr>
        <w:pStyle w:val="30"/>
      </w:pPr>
      <w:r>
        <w:t xml:space="preserve">        dQ_flag = false;</w:t>
      </w:r>
    </w:p>
    <w:p>
      <w:pPr>
        <w:pStyle w:val="30"/>
      </w:pPr>
      <w:r>
        <w:t xml:space="preserve">        </w:t>
      </w:r>
      <w:r>
        <w:rPr>
          <w:color w:val="008013"/>
        </w:rPr>
        <w:t>% 电分（下） P63 （11-72）</w:t>
      </w:r>
    </w:p>
    <w:p>
      <w:pPr>
        <w:pStyle w:val="30"/>
      </w:pPr>
      <w:r>
        <w:t xml:space="preserve">        </w:t>
      </w:r>
      <w:r>
        <w:rPr>
          <w:color w:val="008013"/>
        </w:rPr>
        <w:t>% 左边列矩阵</w:t>
      </w:r>
    </w:p>
    <w:p>
      <w:pPr>
        <w:pStyle w:val="30"/>
      </w:pPr>
      <w:r>
        <w:t xml:space="preserve">        dPU = dP ./ U(1:end-1);</w:t>
      </w:r>
    </w:p>
    <w:p>
      <w:pPr>
        <w:pStyle w:val="30"/>
      </w:pPr>
    </w:p>
    <w:p>
      <w:pPr>
        <w:pStyle w:val="30"/>
      </w:pPr>
      <w:r>
        <w:t xml:space="preserve">        </w:t>
      </w:r>
      <w:r>
        <w:rPr>
          <w:color w:val="0E00FF"/>
        </w:rPr>
        <w:t>try</w:t>
      </w:r>
    </w:p>
    <w:p>
      <w:pPr>
        <w:pStyle w:val="30"/>
      </w:pPr>
      <w:r>
        <w:t xml:space="preserve">            </w:t>
      </w:r>
      <w:r>
        <w:rPr>
          <w:color w:val="008013"/>
        </w:rPr>
        <w:t>% 求解右边列矩阵</w:t>
      </w:r>
    </w:p>
    <w:p>
      <w:pPr>
        <w:pStyle w:val="30"/>
      </w:pPr>
      <w:r>
        <w:t xml:space="preserve">            Udtheta = linsolve(B1,-dPU);</w:t>
      </w:r>
    </w:p>
    <w:p>
      <w:pPr>
        <w:pStyle w:val="30"/>
      </w:pPr>
      <w:r>
        <w:t xml:space="preserve">            </w:t>
      </w:r>
      <w:r>
        <w:rPr>
          <w:color w:val="008013"/>
        </w:rPr>
        <w:t>% 得出角度的修正值</w:t>
      </w:r>
    </w:p>
    <w:p>
      <w:pPr>
        <w:pStyle w:val="30"/>
      </w:pPr>
      <w:r>
        <w:t xml:space="preserve">            dtheta  = Udtheta ./ U(1:end-1);</w:t>
      </w:r>
    </w:p>
    <w:p>
      <w:pPr>
        <w:pStyle w:val="30"/>
      </w:pPr>
      <w:r>
        <w:t xml:space="preserve">            </w:t>
      </w:r>
      <w:r>
        <w:rPr>
          <w:color w:val="008013"/>
        </w:rPr>
        <w:t>% 叠加角度的修正量</w:t>
      </w:r>
    </w:p>
    <w:p>
      <w:pPr>
        <w:pStyle w:val="30"/>
      </w:pPr>
      <w:r>
        <w:t xml:space="preserve">            </w:t>
      </w:r>
      <w:r>
        <w:rPr>
          <w:color w:val="0E00FF"/>
        </w:rPr>
        <w:t xml:space="preserve">for </w:t>
      </w:r>
      <w:r>
        <w:t>n = 1:(node_number-1)</w:t>
      </w:r>
    </w:p>
    <w:p>
      <w:pPr>
        <w:pStyle w:val="30"/>
      </w:pPr>
      <w:r>
        <w:t xml:space="preserve">                </w:t>
      </w:r>
      <w:r>
        <w:rPr>
          <w:color w:val="008013"/>
        </w:rPr>
        <w:t>% 获得各个节点新角度</w:t>
      </w:r>
    </w:p>
    <w:p>
      <w:pPr>
        <w:pStyle w:val="30"/>
      </w:pPr>
      <w:r>
        <w:t xml:space="preserve">                theta(n) = theta(n) + dtheta(n);</w:t>
      </w:r>
    </w:p>
    <w:p>
      <w:pPr>
        <w:pStyle w:val="30"/>
      </w:pPr>
      <w:r>
        <w:t xml:space="preserve">            </w:t>
      </w:r>
      <w:r>
        <w:rPr>
          <w:color w:val="0E00FF"/>
        </w:rPr>
        <w:t>end</w:t>
      </w:r>
    </w:p>
    <w:p>
      <w:pPr>
        <w:pStyle w:val="30"/>
      </w:pPr>
      <w:r>
        <w:t xml:space="preserve">        </w:t>
      </w:r>
      <w:r>
        <w:rPr>
          <w:color w:val="0E00FF"/>
        </w:rPr>
        <w:t>catch</w:t>
      </w:r>
    </w:p>
    <w:p>
      <w:pPr>
        <w:pStyle w:val="30"/>
      </w:pPr>
      <w:r>
        <w:t xml:space="preserve">            </w:t>
      </w:r>
      <w:r>
        <w:rPr>
          <w:color w:val="008013"/>
        </w:rPr>
        <w:t>% 线性方程无解说明数据有问题</w:t>
      </w:r>
    </w:p>
    <w:p>
      <w:pPr>
        <w:pStyle w:val="30"/>
      </w:pPr>
      <w:r>
        <w:t xml:space="preserve">            disp(</w:t>
      </w:r>
      <w:r>
        <w:rPr>
          <w:color w:val="A709F5"/>
        </w:rPr>
        <w:t>'该方程无解！！'</w:t>
      </w:r>
      <w:r>
        <w:t>);</w:t>
      </w:r>
    </w:p>
    <w:p>
      <w:pPr>
        <w:pStyle w:val="30"/>
      </w:pPr>
      <w:r>
        <w:t xml:space="preserve">            circle_status = false;</w:t>
      </w:r>
    </w:p>
    <w:p>
      <w:pPr>
        <w:pStyle w:val="30"/>
      </w:pPr>
      <w:r>
        <w:t xml:space="preserve">            converge_status = false;</w:t>
      </w:r>
    </w:p>
    <w:p>
      <w:pPr>
        <w:pStyle w:val="30"/>
      </w:pPr>
      <w:r>
        <w:t xml:space="preserve">        </w:t>
      </w:r>
      <w:r>
        <w:rPr>
          <w:color w:val="0E00FF"/>
        </w:rPr>
        <w:t>end</w:t>
      </w:r>
    </w:p>
    <w:p>
      <w:pPr>
        <w:pStyle w:val="30"/>
      </w:pPr>
      <w:r>
        <w:t xml:space="preserve">    </w:t>
      </w:r>
      <w:r>
        <w:rPr>
          <w:color w:val="0E00FF"/>
        </w:rPr>
        <w:t>else</w:t>
      </w:r>
    </w:p>
    <w:p>
      <w:pPr>
        <w:pStyle w:val="30"/>
      </w:pPr>
      <w:r>
        <w:t xml:space="preserve">        </w:t>
      </w:r>
      <w:r>
        <w:rPr>
          <w:color w:val="008013"/>
        </w:rPr>
        <w:t>% 迭代完有功功率</w:t>
      </w:r>
    </w:p>
    <w:p>
      <w:pPr>
        <w:pStyle w:val="30"/>
      </w:pPr>
      <w:r>
        <w:t xml:space="preserve">        dP_flag = true;</w:t>
      </w:r>
    </w:p>
    <w:p>
      <w:pPr>
        <w:pStyle w:val="30"/>
      </w:pPr>
      <w:r>
        <w:t xml:space="preserve">        </w:t>
      </w:r>
      <w:r>
        <w:rPr>
          <w:color w:val="0E00FF"/>
        </w:rPr>
        <w:t xml:space="preserve">if </w:t>
      </w:r>
      <w:r>
        <w:t>dQ_flag == true</w:t>
      </w:r>
    </w:p>
    <w:p>
      <w:pPr>
        <w:pStyle w:val="30"/>
      </w:pPr>
      <w:r>
        <w:t xml:space="preserve">            </w:t>
      </w:r>
      <w:r>
        <w:rPr>
          <w:color w:val="008013"/>
        </w:rPr>
        <w:t>% 满足精度要求，终止循环</w:t>
      </w:r>
    </w:p>
    <w:p>
      <w:pPr>
        <w:pStyle w:val="30"/>
      </w:pPr>
      <w:r>
        <w:t xml:space="preserve">            circle_status = false;</w:t>
      </w:r>
    </w:p>
    <w:p>
      <w:pPr>
        <w:pStyle w:val="30"/>
      </w:pPr>
      <w:r>
        <w:t xml:space="preserve">            converge_status = true;</w:t>
      </w:r>
    </w:p>
    <w:p>
      <w:pPr>
        <w:pStyle w:val="30"/>
      </w:pPr>
      <w:r>
        <w:t xml:space="preserve">        </w:t>
      </w:r>
      <w:r>
        <w:rPr>
          <w:color w:val="0E00FF"/>
        </w:rPr>
        <w:t>end</w:t>
      </w:r>
      <w:r>
        <w:t xml:space="preserve">        </w:t>
      </w:r>
    </w:p>
    <w:p>
      <w:pPr>
        <w:pStyle w:val="30"/>
      </w:pPr>
      <w:r>
        <w:t xml:space="preserve">    </w:t>
      </w:r>
      <w:r>
        <w:rPr>
          <w:color w:val="0E00FF"/>
        </w:rPr>
        <w:t>end</w:t>
      </w:r>
    </w:p>
    <w:p>
      <w:pPr>
        <w:pStyle w:val="30"/>
      </w:pPr>
      <w:r>
        <w:t xml:space="preserve">    </w:t>
      </w:r>
    </w:p>
    <w:p>
      <w:pPr>
        <w:pStyle w:val="30"/>
      </w:pPr>
      <w:r>
        <w:t xml:space="preserve">    </w:t>
      </w:r>
      <w:r>
        <w:rPr>
          <w:color w:val="008013"/>
        </w:rPr>
        <w:t>% 开始无功迭代</w:t>
      </w:r>
    </w:p>
    <w:p>
      <w:pPr>
        <w:pStyle w:val="30"/>
      </w:pPr>
      <w:r>
        <w:t xml:space="preserve">    </w:t>
      </w:r>
      <w:r>
        <w:rPr>
          <w:color w:val="0E00FF"/>
        </w:rPr>
        <w:t xml:space="preserve">if </w:t>
      </w:r>
      <w:r>
        <w:t>circle_status == true</w:t>
      </w:r>
    </w:p>
    <w:p>
      <w:pPr>
        <w:pStyle w:val="30"/>
      </w:pPr>
      <w:r>
        <w:t xml:space="preserve">        </w:t>
      </w:r>
      <w:r>
        <w:rPr>
          <w:color w:val="008013"/>
        </w:rPr>
        <w:t>% 开始计算dQ</w:t>
      </w:r>
    </w:p>
    <w:p>
      <w:pPr>
        <w:pStyle w:val="30"/>
      </w:pPr>
      <w:r>
        <w:t xml:space="preserve">        </w:t>
      </w:r>
      <w:r>
        <w:rPr>
          <w:color w:val="0E00FF"/>
        </w:rPr>
        <w:t xml:space="preserve">for </w:t>
      </w:r>
      <w:r>
        <w:t>i = 1:node_number</w:t>
      </w:r>
    </w:p>
    <w:p>
      <w:pPr>
        <w:pStyle w:val="30"/>
      </w:pPr>
      <w:r>
        <w:t xml:space="preserve">            </w:t>
      </w:r>
      <w:r>
        <w:rPr>
          <w:color w:val="008013"/>
        </w:rPr>
        <w:t>% 2.节点类型node_type (1为PQ节点、2为PV节点，3为平衡节点)</w:t>
      </w:r>
    </w:p>
    <w:p>
      <w:pPr>
        <w:pStyle w:val="30"/>
      </w:pPr>
      <w:r>
        <w:t xml:space="preserve">            node_type = Bus(i,2);</w:t>
      </w:r>
    </w:p>
    <w:p>
      <w:pPr>
        <w:pStyle w:val="30"/>
      </w:pPr>
      <w:r>
        <w:t xml:space="preserve">            </w:t>
      </w:r>
      <w:r>
        <w:rPr>
          <w:color w:val="008013"/>
        </w:rPr>
        <w:t>% PQ节点</w:t>
      </w:r>
    </w:p>
    <w:p>
      <w:pPr>
        <w:pStyle w:val="30"/>
      </w:pPr>
      <w:r>
        <w:t xml:space="preserve">            </w:t>
      </w:r>
      <w:r>
        <w:rPr>
          <w:color w:val="0E00FF"/>
        </w:rPr>
        <w:t xml:space="preserve">if </w:t>
      </w:r>
      <w:r>
        <w:t>node_type == 1</w:t>
      </w:r>
    </w:p>
    <w:p>
      <w:pPr>
        <w:pStyle w:val="30"/>
      </w:pPr>
      <w:r>
        <w:t xml:space="preserve">                </w:t>
      </w:r>
      <w:r>
        <w:rPr>
          <w:color w:val="008013"/>
        </w:rPr>
        <w:t>% 计算无功功率的不平衡量</w:t>
      </w:r>
    </w:p>
    <w:p>
      <w:pPr>
        <w:pStyle w:val="30"/>
      </w:pPr>
      <w:r>
        <w:t xml:space="preserve">                </w:t>
      </w:r>
      <w:r>
        <w:rPr>
          <w:color w:val="008013"/>
        </w:rPr>
        <w:t>% 电分（下） P58 （11-57）</w:t>
      </w:r>
    </w:p>
    <w:p>
      <w:pPr>
        <w:pStyle w:val="30"/>
      </w:pPr>
      <w:r>
        <w:t xml:space="preserve">                </w:t>
      </w:r>
      <w:r>
        <w:rPr>
          <w:color w:val="008013"/>
        </w:rPr>
        <w:t>% 第二条公式</w:t>
      </w:r>
    </w:p>
    <w:p>
      <w:pPr>
        <w:pStyle w:val="30"/>
      </w:pPr>
      <w:r>
        <w:t xml:space="preserve">                sum = 0;</w:t>
      </w:r>
      <w:r>
        <w:rPr>
          <w:color w:val="008013"/>
        </w:rPr>
        <w:t>% 求和</w:t>
      </w:r>
    </w:p>
    <w:p>
      <w:pPr>
        <w:pStyle w:val="30"/>
      </w:pPr>
      <w:r>
        <w:t xml:space="preserve">                </w:t>
      </w:r>
      <w:r>
        <w:rPr>
          <w:color w:val="0E00FF"/>
        </w:rPr>
        <w:t xml:space="preserve">for </w:t>
      </w:r>
      <w:r>
        <w:t>j = 1:node_number</w:t>
      </w:r>
    </w:p>
    <w:p>
      <w:pPr>
        <w:pStyle w:val="30"/>
      </w:pPr>
      <w:r>
        <w:t xml:space="preserve">                    </w:t>
      </w:r>
      <w:r>
        <w:rPr>
          <w:color w:val="008013"/>
        </w:rPr>
        <w:t>% 角度差</w:t>
      </w:r>
    </w:p>
    <w:p>
      <w:pPr>
        <w:pStyle w:val="30"/>
      </w:pPr>
      <w:r>
        <w:t xml:space="preserve">                    theta_ij = theta(i) - theta(j);</w:t>
      </w:r>
    </w:p>
    <w:p>
      <w:pPr>
        <w:pStyle w:val="30"/>
      </w:pPr>
      <w:r>
        <w:t xml:space="preserve">                    </w:t>
      </w:r>
      <w:r>
        <w:rPr>
          <w:color w:val="008013"/>
        </w:rPr>
        <w:t>% 求和</w:t>
      </w:r>
    </w:p>
    <w:p>
      <w:pPr>
        <w:pStyle w:val="30"/>
      </w:pPr>
      <w:r>
        <w:t xml:space="preserve">                    sum = sum + U(j)*(G(i,j)*sin(theta_ij) - B(i,j)*cos(theta_ij));</w:t>
      </w:r>
    </w:p>
    <w:p>
      <w:pPr>
        <w:pStyle w:val="30"/>
      </w:pPr>
      <w:r>
        <w:t xml:space="preserve">                </w:t>
      </w:r>
      <w:r>
        <w:rPr>
          <w:color w:val="0E00FF"/>
        </w:rPr>
        <w:t>end</w:t>
      </w:r>
    </w:p>
    <w:p>
      <w:pPr>
        <w:pStyle w:val="30"/>
      </w:pPr>
      <w:r>
        <w:t xml:space="preserve">                </w:t>
      </w:r>
      <w:r>
        <w:rPr>
          <w:color w:val="008013"/>
        </w:rPr>
        <w:t>% 获得无功的新设定值</w:t>
      </w:r>
    </w:p>
    <w:p>
      <w:pPr>
        <w:pStyle w:val="30"/>
      </w:pPr>
      <w:r>
        <w:t xml:space="preserve">                Q(i) = U(i) * sum;</w:t>
      </w:r>
    </w:p>
    <w:p>
      <w:pPr>
        <w:pStyle w:val="30"/>
      </w:pPr>
      <w:r>
        <w:t xml:space="preserve">            </w:t>
      </w:r>
      <w:r>
        <w:rPr>
          <w:color w:val="0E00FF"/>
        </w:rPr>
        <w:t>end</w:t>
      </w:r>
    </w:p>
    <w:p>
      <w:pPr>
        <w:pStyle w:val="30"/>
      </w:pPr>
      <w:r>
        <w:t xml:space="preserve">        </w:t>
      </w:r>
      <w:r>
        <w:rPr>
          <w:color w:val="0E00FF"/>
        </w:rPr>
        <w:t>end</w:t>
      </w:r>
    </w:p>
    <w:p>
      <w:pPr>
        <w:pStyle w:val="30"/>
      </w:pPr>
      <w:r>
        <w:t xml:space="preserve">        </w:t>
      </w:r>
      <w:r>
        <w:rPr>
          <w:color w:val="008013"/>
        </w:rPr>
        <w:t>% 计算偏差量</w:t>
      </w:r>
    </w:p>
    <w:p>
      <w:pPr>
        <w:pStyle w:val="30"/>
      </w:pPr>
      <w:r>
        <w:t xml:space="preserve">        dQ = Q_set - Q;</w:t>
      </w:r>
    </w:p>
    <w:p>
      <w:pPr>
        <w:pStyle w:val="30"/>
      </w:pPr>
      <w:r>
        <w:t xml:space="preserve">        </w:t>
      </w:r>
      <w:r>
        <w:rPr>
          <w:color w:val="008013"/>
        </w:rPr>
        <w:t>% 判断是否收敛</w:t>
      </w:r>
    </w:p>
    <w:p>
      <w:pPr>
        <w:pStyle w:val="30"/>
      </w:pPr>
      <w:r>
        <w:t xml:space="preserve">        </w:t>
      </w:r>
      <w:r>
        <w:rPr>
          <w:color w:val="0E00FF"/>
        </w:rPr>
        <w:t xml:space="preserve">if </w:t>
      </w:r>
      <w:r>
        <w:t>max(abs(dQ(:))) &gt; error_tolerate</w:t>
      </w:r>
    </w:p>
    <w:p>
      <w:pPr>
        <w:pStyle w:val="30"/>
      </w:pPr>
      <w:r>
        <w:t xml:space="preserve">            </w:t>
      </w:r>
      <w:r>
        <w:rPr>
          <w:color w:val="008013"/>
        </w:rPr>
        <w:t>% Q误差不满足</w:t>
      </w:r>
    </w:p>
    <w:p>
      <w:pPr>
        <w:pStyle w:val="30"/>
      </w:pPr>
      <w:r>
        <w:t xml:space="preserve">            dQ_flag = false;</w:t>
      </w:r>
    </w:p>
    <w:p>
      <w:pPr>
        <w:pStyle w:val="30"/>
      </w:pPr>
      <w:r>
        <w:t xml:space="preserve">            </w:t>
      </w:r>
      <w:r>
        <w:rPr>
          <w:color w:val="008013"/>
        </w:rPr>
        <w:t>% Q不满足P也要重新计算</w:t>
      </w:r>
    </w:p>
    <w:p>
      <w:pPr>
        <w:pStyle w:val="30"/>
      </w:pPr>
      <w:r>
        <w:t xml:space="preserve">            dP_flag = false;</w:t>
      </w:r>
    </w:p>
    <w:p>
      <w:pPr>
        <w:pStyle w:val="30"/>
      </w:pPr>
      <w:r>
        <w:t xml:space="preserve">            </w:t>
      </w:r>
      <w:r>
        <w:rPr>
          <w:color w:val="008013"/>
        </w:rPr>
        <w:t>% 电分（下） P63 （11-73）</w:t>
      </w:r>
    </w:p>
    <w:p>
      <w:pPr>
        <w:pStyle w:val="30"/>
      </w:pPr>
      <w:r>
        <w:t xml:space="preserve">            </w:t>
      </w:r>
      <w:r>
        <w:rPr>
          <w:color w:val="008013"/>
        </w:rPr>
        <w:t>% 左边列矩阵</w:t>
      </w:r>
    </w:p>
    <w:p>
      <w:pPr>
        <w:pStyle w:val="30"/>
      </w:pPr>
      <w:r>
        <w:t xml:space="preserve">            dQU = dQ ./ U(1:end-(1+PV_number));</w:t>
      </w:r>
    </w:p>
    <w:p>
      <w:pPr>
        <w:pStyle w:val="30"/>
      </w:pPr>
      <w:r>
        <w:t xml:space="preserve">            </w:t>
      </w:r>
      <w:r>
        <w:rPr>
          <w:color w:val="0E00FF"/>
        </w:rPr>
        <w:t>try</w:t>
      </w:r>
    </w:p>
    <w:p>
      <w:pPr>
        <w:pStyle w:val="30"/>
      </w:pPr>
      <w:r>
        <w:t xml:space="preserve">                </w:t>
      </w:r>
      <w:r>
        <w:rPr>
          <w:color w:val="008013"/>
        </w:rPr>
        <w:t>% 获得电压的修正量</w:t>
      </w:r>
    </w:p>
    <w:p>
      <w:pPr>
        <w:pStyle w:val="30"/>
      </w:pPr>
      <w:r>
        <w:t xml:space="preserve">                dU = linsolve(B2,-dQU);</w:t>
      </w:r>
    </w:p>
    <w:p>
      <w:pPr>
        <w:pStyle w:val="30"/>
      </w:pPr>
      <w:r>
        <w:t xml:space="preserve">                </w:t>
      </w:r>
      <w:r>
        <w:rPr>
          <w:color w:val="008013"/>
        </w:rPr>
        <w:t>% 叠加电压的修正量</w:t>
      </w:r>
    </w:p>
    <w:p>
      <w:pPr>
        <w:pStyle w:val="30"/>
      </w:pPr>
      <w:r>
        <w:t xml:space="preserve">                </w:t>
      </w:r>
      <w:r>
        <w:rPr>
          <w:color w:val="0E00FF"/>
        </w:rPr>
        <w:t xml:space="preserve">for </w:t>
      </w:r>
      <w:r>
        <w:t>n = 1:PQ_number</w:t>
      </w:r>
    </w:p>
    <w:p>
      <w:pPr>
        <w:pStyle w:val="30"/>
      </w:pPr>
      <w:r>
        <w:t xml:space="preserve">                    U(n) = U(n) + dU(n);</w:t>
      </w:r>
    </w:p>
    <w:p>
      <w:pPr>
        <w:pStyle w:val="30"/>
      </w:pPr>
      <w:r>
        <w:t xml:space="preserve">                </w:t>
      </w:r>
      <w:r>
        <w:rPr>
          <w:color w:val="0E00FF"/>
        </w:rPr>
        <w:t>end</w:t>
      </w:r>
    </w:p>
    <w:p>
      <w:pPr>
        <w:pStyle w:val="30"/>
      </w:pPr>
      <w:r>
        <w:t xml:space="preserve">            </w:t>
      </w:r>
      <w:r>
        <w:rPr>
          <w:color w:val="0E00FF"/>
        </w:rPr>
        <w:t>catch</w:t>
      </w:r>
    </w:p>
    <w:p>
      <w:pPr>
        <w:pStyle w:val="30"/>
      </w:pPr>
      <w:r>
        <w:t xml:space="preserve">                </w:t>
      </w:r>
      <w:r>
        <w:rPr>
          <w:color w:val="008013"/>
        </w:rPr>
        <w:t>% 线性方程无解说明数据有问题</w:t>
      </w:r>
    </w:p>
    <w:p>
      <w:pPr>
        <w:pStyle w:val="30"/>
      </w:pPr>
      <w:r>
        <w:t xml:space="preserve">                disp(</w:t>
      </w:r>
      <w:r>
        <w:rPr>
          <w:color w:val="A709F5"/>
        </w:rPr>
        <w:t>'该方程无解！！'</w:t>
      </w:r>
      <w:r>
        <w:t>);</w:t>
      </w:r>
    </w:p>
    <w:p>
      <w:pPr>
        <w:pStyle w:val="30"/>
      </w:pPr>
      <w:r>
        <w:t xml:space="preserve">                circle_status = false;</w:t>
      </w:r>
    </w:p>
    <w:p>
      <w:pPr>
        <w:pStyle w:val="30"/>
      </w:pPr>
      <w:r>
        <w:t xml:space="preserve">                converge_status = false;</w:t>
      </w:r>
    </w:p>
    <w:p>
      <w:pPr>
        <w:pStyle w:val="30"/>
      </w:pPr>
      <w:r>
        <w:t xml:space="preserve">            </w:t>
      </w:r>
      <w:r>
        <w:rPr>
          <w:color w:val="0E00FF"/>
        </w:rPr>
        <w:t>end</w:t>
      </w:r>
    </w:p>
    <w:p>
      <w:pPr>
        <w:pStyle w:val="30"/>
      </w:pPr>
      <w:r>
        <w:t xml:space="preserve">        </w:t>
      </w:r>
      <w:r>
        <w:rPr>
          <w:color w:val="0E00FF"/>
        </w:rPr>
        <w:t>else</w:t>
      </w:r>
    </w:p>
    <w:p>
      <w:pPr>
        <w:pStyle w:val="30"/>
      </w:pPr>
      <w:r>
        <w:t xml:space="preserve">            </w:t>
      </w:r>
      <w:r>
        <w:rPr>
          <w:color w:val="008013"/>
        </w:rPr>
        <w:t>% 迭代完无功功率</w:t>
      </w:r>
    </w:p>
    <w:p>
      <w:pPr>
        <w:pStyle w:val="30"/>
      </w:pPr>
      <w:r>
        <w:t xml:space="preserve">            dQ_flag = true;</w:t>
      </w:r>
    </w:p>
    <w:p>
      <w:pPr>
        <w:pStyle w:val="30"/>
      </w:pPr>
      <w:r>
        <w:t xml:space="preserve">            </w:t>
      </w:r>
      <w:r>
        <w:rPr>
          <w:color w:val="0E00FF"/>
        </w:rPr>
        <w:t xml:space="preserve">if </w:t>
      </w:r>
      <w:r>
        <w:t>dP_flag == true</w:t>
      </w:r>
    </w:p>
    <w:p>
      <w:pPr>
        <w:pStyle w:val="30"/>
      </w:pPr>
      <w:r>
        <w:t xml:space="preserve">                </w:t>
      </w:r>
      <w:r>
        <w:rPr>
          <w:color w:val="008013"/>
        </w:rPr>
        <w:t>% 满足精度要求，终止循环</w:t>
      </w:r>
    </w:p>
    <w:p>
      <w:pPr>
        <w:pStyle w:val="30"/>
      </w:pPr>
      <w:r>
        <w:t xml:space="preserve">                circle_status = false;</w:t>
      </w:r>
    </w:p>
    <w:p>
      <w:pPr>
        <w:pStyle w:val="30"/>
      </w:pPr>
      <w:r>
        <w:t xml:space="preserve">                converge_status = true;</w:t>
      </w:r>
    </w:p>
    <w:p>
      <w:pPr>
        <w:pStyle w:val="30"/>
      </w:pPr>
      <w:r>
        <w:t xml:space="preserve">            </w:t>
      </w:r>
      <w:r>
        <w:rPr>
          <w:color w:val="0E00FF"/>
        </w:rPr>
        <w:t>else</w:t>
      </w:r>
    </w:p>
    <w:p>
      <w:pPr>
        <w:pStyle w:val="30"/>
      </w:pPr>
      <w:r>
        <w:t xml:space="preserve">                circle_status = true;</w:t>
      </w:r>
    </w:p>
    <w:p>
      <w:pPr>
        <w:pStyle w:val="30"/>
      </w:pPr>
      <w:r>
        <w:t xml:space="preserve">            </w:t>
      </w:r>
      <w:r>
        <w:rPr>
          <w:color w:val="0E00FF"/>
        </w:rPr>
        <w:t>end</w:t>
      </w:r>
    </w:p>
    <w:p>
      <w:pPr>
        <w:pStyle w:val="30"/>
      </w:pPr>
      <w:r>
        <w:t xml:space="preserve">        </w:t>
      </w:r>
      <w:r>
        <w:rPr>
          <w:color w:val="0E00FF"/>
        </w:rPr>
        <w:t>end</w:t>
      </w:r>
    </w:p>
    <w:p>
      <w:pPr>
        <w:pStyle w:val="30"/>
      </w:pPr>
      <w:r>
        <w:t xml:space="preserve">    </w:t>
      </w:r>
      <w:r>
        <w:rPr>
          <w:color w:val="0E00FF"/>
        </w:rPr>
        <w:t>end</w:t>
      </w:r>
    </w:p>
    <w:p>
      <w:pPr>
        <w:pStyle w:val="30"/>
      </w:pPr>
      <w:r>
        <w:rPr>
          <w:color w:val="0E00FF"/>
        </w:rPr>
        <w:t>end</w:t>
      </w:r>
    </w:p>
    <w:p>
      <w:pPr>
        <w:pStyle w:val="30"/>
      </w:pPr>
      <w:r>
        <w:rPr>
          <w:color w:val="008013"/>
        </w:rPr>
        <w:t>%结束计时</w:t>
      </w:r>
    </w:p>
    <w:p>
      <w:pPr>
        <w:pStyle w:val="30"/>
      </w:pPr>
      <w:r>
        <w:t>time = toc(tstart);</w:t>
      </w:r>
    </w:p>
    <w:p>
      <w:pPr>
        <w:pStyle w:val="4"/>
        <w:bidi w:val="0"/>
      </w:pPr>
      <w:bookmarkStart w:id="120" w:name="_Toc26572"/>
      <w:r>
        <w:t>迭代成功后的数据处理</w:t>
      </w:r>
      <w:bookmarkEnd w:id="120"/>
    </w:p>
    <w:p>
      <w:pPr>
        <w:pStyle w:val="30"/>
      </w:pPr>
      <w:r>
        <w:rPr>
          <w:color w:val="0E00FF"/>
        </w:rPr>
        <w:t xml:space="preserve">if </w:t>
      </w:r>
      <w:r>
        <w:t>converge_status</w:t>
      </w:r>
    </w:p>
    <w:p>
      <w:pPr>
        <w:pStyle w:val="30"/>
      </w:pPr>
      <w:r>
        <w:t xml:space="preserve">    disp(</w:t>
      </w:r>
      <w:r>
        <w:rPr>
          <w:color w:val="A709F5"/>
        </w:rPr>
        <w:t>'循环结束！循环次数为：'</w:t>
      </w:r>
      <w:r>
        <w:t>)</w:t>
      </w:r>
    </w:p>
    <w:p>
      <w:pPr>
        <w:pStyle w:val="30"/>
      </w:pPr>
      <w:r>
        <w:t xml:space="preserve">    disp(circle_count)</w:t>
      </w:r>
    </w:p>
    <w:p>
      <w:pPr>
        <w:pStyle w:val="30"/>
      </w:pPr>
      <w:r>
        <w:t xml:space="preserve">    </w:t>
      </w:r>
      <w:r>
        <w:rPr>
          <w:color w:val="008013"/>
        </w:rPr>
        <w:t>% 计算各节点最终的电压</w:t>
      </w:r>
    </w:p>
    <w:p>
      <w:pPr>
        <w:pStyle w:val="30"/>
      </w:pPr>
      <w:r>
        <w:t xml:space="preserve">    </w:t>
      </w:r>
      <w:r>
        <w:rPr>
          <w:color w:val="0E00FF"/>
        </w:rPr>
        <w:t xml:space="preserve">for </w:t>
      </w:r>
      <w:r>
        <w:t>i = 1:node_number</w:t>
      </w:r>
    </w:p>
    <w:p>
      <w:pPr>
        <w:pStyle w:val="30"/>
      </w:pPr>
      <w:r>
        <w:t xml:space="preserve">        </w:t>
      </w:r>
      <w:r>
        <w:rPr>
          <w:color w:val="008013"/>
        </w:rPr>
        <w:t>% 获得各个节点电压向量</w:t>
      </w:r>
    </w:p>
    <w:p>
      <w:pPr>
        <w:pStyle w:val="30"/>
      </w:pPr>
      <w:r>
        <w:t xml:space="preserve">        u(i) = U(i) * complex(cos(theta(i)),sin(theta(i)));</w:t>
      </w:r>
    </w:p>
    <w:p>
      <w:pPr>
        <w:pStyle w:val="30"/>
      </w:pPr>
      <w:r>
        <w:t xml:space="preserve">        </w:t>
      </w:r>
      <w:r>
        <w:rPr>
          <w:color w:val="008013"/>
        </w:rPr>
        <w:t>% 获得各个节点电压幅值</w:t>
      </w:r>
    </w:p>
    <w:p>
      <w:pPr>
        <w:pStyle w:val="30"/>
      </w:pPr>
      <w:r>
        <w:t xml:space="preserve">        u_amplitude(i) = U(i);</w:t>
      </w:r>
    </w:p>
    <w:p>
      <w:pPr>
        <w:pStyle w:val="30"/>
      </w:pPr>
      <w:r>
        <w:t xml:space="preserve">        </w:t>
      </w:r>
      <w:r>
        <w:rPr>
          <w:color w:val="008013"/>
        </w:rPr>
        <w:t>% 获得各个节点电压角度</w:t>
      </w:r>
    </w:p>
    <w:p>
      <w:pPr>
        <w:pStyle w:val="30"/>
      </w:pPr>
      <w:r>
        <w:t xml:space="preserve">        u_angel(i) = rad2deg(theta(i));</w:t>
      </w:r>
    </w:p>
    <w:p>
      <w:pPr>
        <w:pStyle w:val="30"/>
      </w:pPr>
      <w:r>
        <w:t xml:space="preserve">    </w:t>
      </w:r>
      <w:r>
        <w:rPr>
          <w:color w:val="0E00FF"/>
        </w:rPr>
        <w:t>end</w:t>
      </w:r>
    </w:p>
    <w:p>
      <w:pPr>
        <w:pStyle w:val="30"/>
      </w:pPr>
    </w:p>
    <w:p>
      <w:pPr>
        <w:pStyle w:val="30"/>
      </w:pPr>
      <w:r>
        <w:t xml:space="preserve">    </w:t>
      </w:r>
      <w:r>
        <w:rPr>
          <w:color w:val="008013"/>
        </w:rPr>
        <w:t>% 计算最终各节点功率</w:t>
      </w:r>
    </w:p>
    <w:p>
      <w:pPr>
        <w:pStyle w:val="30"/>
      </w:pPr>
      <w:r>
        <w:t xml:space="preserve">    </w:t>
      </w:r>
      <w:r>
        <w:rPr>
          <w:color w:val="0E00FF"/>
        </w:rPr>
        <w:t xml:space="preserve">for </w:t>
      </w:r>
      <w:r>
        <w:t>i = 1:node_number</w:t>
      </w:r>
    </w:p>
    <w:p>
      <w:pPr>
        <w:pStyle w:val="30"/>
      </w:pPr>
      <w:r>
        <w:t xml:space="preserve">        </w:t>
      </w:r>
      <w:r>
        <w:rPr>
          <w:color w:val="008013"/>
        </w:rPr>
        <w:t>% 注入节点的电流</w:t>
      </w:r>
    </w:p>
    <w:p>
      <w:pPr>
        <w:pStyle w:val="30"/>
      </w:pPr>
      <w:r>
        <w:t xml:space="preserve">        I = 0;</w:t>
      </w:r>
    </w:p>
    <w:p>
      <w:pPr>
        <w:pStyle w:val="30"/>
      </w:pPr>
      <w:r>
        <w:t xml:space="preserve">        </w:t>
      </w:r>
      <w:r>
        <w:rPr>
          <w:color w:val="008013"/>
        </w:rPr>
        <w:t>% 获得节点电压向量</w:t>
      </w:r>
    </w:p>
    <w:p>
      <w:pPr>
        <w:pStyle w:val="30"/>
      </w:pPr>
      <w:r>
        <w:t xml:space="preserve">        Ui = U(i) * complex(cos(theta(i)),sin(theta(i)));</w:t>
      </w:r>
    </w:p>
    <w:p>
      <w:pPr>
        <w:pStyle w:val="30"/>
      </w:pPr>
      <w:r>
        <w:t xml:space="preserve">        </w:t>
      </w:r>
      <w:r>
        <w:rPr>
          <w:color w:val="008013"/>
        </w:rPr>
        <w:t>% 计算支路的首端功率</w:t>
      </w:r>
    </w:p>
    <w:p>
      <w:pPr>
        <w:pStyle w:val="30"/>
      </w:pPr>
      <w:r>
        <w:t xml:space="preserve">        </w:t>
      </w:r>
      <w:r>
        <w:rPr>
          <w:color w:val="0E00FF"/>
        </w:rPr>
        <w:t xml:space="preserve">for </w:t>
      </w:r>
      <w:r>
        <w:t>j = 1:node_number</w:t>
      </w:r>
    </w:p>
    <w:p>
      <w:pPr>
        <w:pStyle w:val="30"/>
      </w:pPr>
      <w:r>
        <w:t xml:space="preserve">            </w:t>
      </w:r>
      <w:r>
        <w:rPr>
          <w:color w:val="008013"/>
        </w:rPr>
        <w:t>% 计算节点注入的共轭值</w:t>
      </w:r>
    </w:p>
    <w:p>
      <w:pPr>
        <w:pStyle w:val="30"/>
      </w:pPr>
      <w:r>
        <w:t xml:space="preserve">            Uj = U(j) * complex(cos(theta(j)),sin(theta(j)));</w:t>
      </w:r>
    </w:p>
    <w:p>
      <w:pPr>
        <w:pStyle w:val="30"/>
      </w:pPr>
      <w:r>
        <w:t xml:space="preserve">            </w:t>
      </w:r>
      <w:r>
        <w:rPr>
          <w:color w:val="008013"/>
        </w:rPr>
        <w:t>% 由节点电压法计算得注入节点的电流</w:t>
      </w:r>
    </w:p>
    <w:p>
      <w:pPr>
        <w:pStyle w:val="30"/>
      </w:pPr>
      <w:r>
        <w:t xml:space="preserve">            I = I + Y(i,j)*Uj;</w:t>
      </w:r>
    </w:p>
    <w:p>
      <w:pPr>
        <w:pStyle w:val="30"/>
      </w:pPr>
      <w:r>
        <w:t xml:space="preserve">        </w:t>
      </w:r>
      <w:r>
        <w:rPr>
          <w:color w:val="0E00FF"/>
        </w:rPr>
        <w:t>end</w:t>
      </w:r>
    </w:p>
    <w:p>
      <w:pPr>
        <w:pStyle w:val="30"/>
      </w:pPr>
      <w:r>
        <w:t xml:space="preserve">        </w:t>
      </w:r>
      <w:r>
        <w:rPr>
          <w:color w:val="008013"/>
        </w:rPr>
        <w:t>% 计算各节点的功率 S = 电压 X 注入电流的共轭值</w:t>
      </w:r>
    </w:p>
    <w:p>
      <w:pPr>
        <w:pStyle w:val="30"/>
      </w:pPr>
      <w:r>
        <w:t xml:space="preserve">        S(i) = Ui*conj(I)*base_mva;</w:t>
      </w:r>
    </w:p>
    <w:p>
      <w:pPr>
        <w:pStyle w:val="30"/>
      </w:pPr>
      <w:r>
        <w:t xml:space="preserve">    </w:t>
      </w:r>
      <w:r>
        <w:rPr>
          <w:color w:val="0E00FF"/>
        </w:rPr>
        <w:t>end</w:t>
      </w:r>
    </w:p>
    <w:p>
      <w:pPr>
        <w:pStyle w:val="30"/>
      </w:pPr>
    </w:p>
    <w:p>
      <w:pPr>
        <w:pStyle w:val="30"/>
      </w:pPr>
      <w:r>
        <w:t xml:space="preserve">    </w:t>
      </w:r>
      <w:r>
        <w:rPr>
          <w:color w:val="008013"/>
        </w:rPr>
        <w:t>% 计算支路的网损与电流</w:t>
      </w:r>
    </w:p>
    <w:p>
      <w:pPr>
        <w:pStyle w:val="30"/>
      </w:pPr>
      <w:r>
        <w:t xml:space="preserve">    </w:t>
      </w:r>
      <w:r>
        <w:rPr>
          <w:color w:val="0E00FF"/>
        </w:rPr>
        <w:t xml:space="preserve">for </w:t>
      </w:r>
      <w:r>
        <w:t>i =1:size(Branch,1)</w:t>
      </w:r>
    </w:p>
    <w:p>
      <w:pPr>
        <w:pStyle w:val="30"/>
      </w:pPr>
      <w:r>
        <w:t xml:space="preserve">        </w:t>
      </w:r>
      <w:r>
        <w:rPr>
          <w:color w:val="008013"/>
        </w:rPr>
        <w:t xml:space="preserve">% 1.支路节点1序号 2.支路节点2序号 </w:t>
      </w:r>
    </w:p>
    <w:p>
      <w:pPr>
        <w:pStyle w:val="30"/>
      </w:pPr>
      <w:r>
        <w:t xml:space="preserve">        </w:t>
      </w:r>
      <w:r>
        <w:rPr>
          <w:color w:val="008013"/>
        </w:rPr>
        <w:t>% 3.支路电阻标幺值 4.支路电抗标幺值</w:t>
      </w:r>
    </w:p>
    <w:p>
      <w:pPr>
        <w:pStyle w:val="30"/>
      </w:pPr>
      <w:r>
        <w:t xml:space="preserve">        m = Branch(i,1);</w:t>
      </w:r>
    </w:p>
    <w:p>
      <w:pPr>
        <w:pStyle w:val="30"/>
      </w:pPr>
      <w:r>
        <w:t xml:space="preserve">        n = Branch(i,2);</w:t>
      </w:r>
    </w:p>
    <w:p>
      <w:pPr>
        <w:pStyle w:val="30"/>
      </w:pPr>
      <w:r>
        <w:t xml:space="preserve">        </w:t>
      </w:r>
      <w:r>
        <w:rPr>
          <w:color w:val="008013"/>
        </w:rPr>
        <w:t>% 两点电压向量差</w:t>
      </w:r>
    </w:p>
    <w:p>
      <w:pPr>
        <w:pStyle w:val="30"/>
      </w:pPr>
      <w:r>
        <w:t xml:space="preserve">        Umn = u(m)-u(n);</w:t>
      </w:r>
    </w:p>
    <w:p>
      <w:pPr>
        <w:pStyle w:val="30"/>
      </w:pPr>
      <w:r>
        <w:t xml:space="preserve">        </w:t>
      </w:r>
      <w:r>
        <w:rPr>
          <w:color w:val="008013"/>
        </w:rPr>
        <w:t>% 网损</w:t>
      </w:r>
    </w:p>
    <w:p>
      <w:pPr>
        <w:pStyle w:val="30"/>
      </w:pPr>
      <w:r>
        <w:t xml:space="preserve">        line_loss(i) = Umn*conj(Umn*Y(m,n))*base_mva;</w:t>
      </w:r>
    </w:p>
    <w:p>
      <w:pPr>
        <w:pStyle w:val="30"/>
      </w:pPr>
      <w:r>
        <w:t xml:space="preserve">        </w:t>
      </w:r>
      <w:r>
        <w:rPr>
          <w:color w:val="008013"/>
        </w:rPr>
        <w:t>% 线路电流</w:t>
      </w:r>
    </w:p>
    <w:p>
      <w:pPr>
        <w:pStyle w:val="30"/>
      </w:pPr>
      <w:r>
        <w:t xml:space="preserve">        line_I(i) = sqrt(abs(line_loss(i)*Y(m,n)) ./ 3);</w:t>
      </w:r>
    </w:p>
    <w:p>
      <w:pPr>
        <w:pStyle w:val="30"/>
      </w:pPr>
      <w:r>
        <w:t xml:space="preserve">    </w:t>
      </w:r>
      <w:r>
        <w:rPr>
          <w:color w:val="0E00FF"/>
        </w:rPr>
        <w:t>end</w:t>
      </w:r>
    </w:p>
    <w:p>
      <w:pPr>
        <w:pStyle w:val="30"/>
      </w:pPr>
      <w:r>
        <w:rPr>
          <w:color w:val="0E00FF"/>
        </w:rPr>
        <w:t>end</w:t>
      </w:r>
    </w:p>
    <w:p>
      <w:pPr>
        <w:keepNext w:val="0"/>
        <w:keepLines w:val="0"/>
        <w:widowControl/>
        <w:suppressLineNumbers w:val="0"/>
        <w:ind w:left="204"/>
        <w:jc w:val="left"/>
        <w:rPr>
          <w:rFonts w:ascii="Consolas" w:hAnsi="Consolas" w:eastAsia="Consolas" w:cs="Consolas"/>
          <w:i w:val="0"/>
          <w:iCs w:val="0"/>
          <w:color w:val="212121"/>
          <w:sz w:val="14"/>
          <w:szCs w:val="14"/>
        </w:rPr>
      </w:pPr>
      <w:r>
        <w:rPr>
          <w:rFonts w:hint="default" w:ascii="Consolas" w:hAnsi="Consolas" w:eastAsia="Consolas" w:cs="Consolas"/>
          <w:i w:val="0"/>
          <w:iCs w:val="0"/>
          <w:color w:val="212121"/>
          <w:spacing w:val="0"/>
          <w:kern w:val="0"/>
          <w:sz w:val="14"/>
          <w:szCs w:val="14"/>
          <w:lang w:val="en-US" w:eastAsia="zh-CN" w:bidi="ar"/>
        </w:rPr>
        <w:t>循环结束！循环次数为：</w:t>
      </w:r>
    </w:p>
    <w:p>
      <w:pPr>
        <w:keepNext w:val="0"/>
        <w:keepLines w:val="0"/>
        <w:widowControl/>
        <w:suppressLineNumbers w:val="0"/>
        <w:ind w:left="204"/>
        <w:jc w:val="left"/>
        <w:rPr>
          <w:rFonts w:hint="default" w:ascii="Consolas" w:hAnsi="Consolas" w:eastAsia="Consolas" w:cs="Consolas"/>
          <w:i w:val="0"/>
          <w:iCs w:val="0"/>
          <w:color w:val="212121"/>
          <w:sz w:val="14"/>
          <w:szCs w:val="14"/>
        </w:rPr>
      </w:pPr>
      <w:r>
        <w:rPr>
          <w:rFonts w:hint="default" w:ascii="Consolas" w:hAnsi="Consolas" w:eastAsia="Consolas" w:cs="Consolas"/>
          <w:i w:val="0"/>
          <w:iCs w:val="0"/>
          <w:color w:val="212121"/>
          <w:spacing w:val="0"/>
          <w:kern w:val="0"/>
          <w:sz w:val="14"/>
          <w:szCs w:val="14"/>
          <w:lang w:val="en-US" w:eastAsia="zh-CN" w:bidi="ar"/>
        </w:rPr>
        <w:t>13</w:t>
      </w:r>
    </w:p>
    <w:p>
      <w:pPr>
        <w:pStyle w:val="4"/>
        <w:bidi w:val="0"/>
      </w:pPr>
      <w:bookmarkStart w:id="121" w:name="_Toc9167"/>
      <w:r>
        <w:t>将结果数据用EXCEL输出</w:t>
      </w:r>
      <w:bookmarkEnd w:id="121"/>
    </w:p>
    <w:p>
      <w:pPr>
        <w:pStyle w:val="30"/>
      </w:pPr>
      <w:r>
        <w:rPr>
          <w:color w:val="008013"/>
        </w:rPr>
        <w:t>% 写入excel中</w:t>
      </w:r>
    </w:p>
    <w:p>
      <w:pPr>
        <w:pStyle w:val="30"/>
      </w:pPr>
      <w:r>
        <w:rPr>
          <w:color w:val="008013"/>
        </w:rPr>
        <w:t>% 输入的数据</w:t>
      </w:r>
    </w:p>
    <w:p>
      <w:pPr>
        <w:pStyle w:val="30"/>
      </w:pPr>
      <w:r>
        <w:rPr>
          <w:color w:val="008013"/>
        </w:rPr>
        <w:t>% 节点矩阵</w:t>
      </w:r>
    </w:p>
    <w:p>
      <w:pPr>
        <w:pStyle w:val="30"/>
      </w:pPr>
      <w:r>
        <w:rPr>
          <w:color w:val="008013"/>
        </w:rPr>
        <w:t xml:space="preserve">% 节点网络Bus数据填入 </w:t>
      </w:r>
    </w:p>
    <w:p>
      <w:pPr>
        <w:pStyle w:val="30"/>
      </w:pPr>
      <w:r>
        <w:rPr>
          <w:color w:val="008013"/>
        </w:rPr>
        <w:t>% 1.节点序号bus_number</w:t>
      </w:r>
    </w:p>
    <w:p>
      <w:pPr>
        <w:pStyle w:val="30"/>
      </w:pPr>
      <w:r>
        <w:rPr>
          <w:color w:val="008013"/>
        </w:rPr>
        <w:t>% 2.节点类型node_type (1为PQ节点、2为PV节点，3为平衡节点)</w:t>
      </w:r>
    </w:p>
    <w:p>
      <w:pPr>
        <w:pStyle w:val="30"/>
      </w:pPr>
      <w:r>
        <w:rPr>
          <w:color w:val="008013"/>
        </w:rPr>
        <w:t>% 3.发出有功有名值  4.发出无功有名值</w:t>
      </w:r>
    </w:p>
    <w:p>
      <w:pPr>
        <w:pStyle w:val="30"/>
      </w:pPr>
      <w:r>
        <w:rPr>
          <w:color w:val="008013"/>
        </w:rPr>
        <w:t>% 5.负荷有功有名值  6.负荷无功有名值</w:t>
      </w:r>
    </w:p>
    <w:p>
      <w:pPr>
        <w:pStyle w:val="30"/>
      </w:pPr>
      <w:r>
        <w:rPr>
          <w:color w:val="008013"/>
        </w:rPr>
        <w:t>% 7.节点基准电压标幺值(PV节点的电压给定值)</w:t>
      </w:r>
    </w:p>
    <w:p>
      <w:pPr>
        <w:pStyle w:val="30"/>
      </w:pPr>
      <w:r>
        <w:t xml:space="preserve">name = </w:t>
      </w:r>
      <w:r>
        <w:rPr>
          <w:color w:val="A709F5"/>
        </w:rPr>
        <w:t>'节点序号 节点类型 发出有功 发出无功 负荷有功 负荷无功 电压标幺值'</w:t>
      </w:r>
      <w:r>
        <w:t>;</w:t>
      </w:r>
    </w:p>
    <w:p>
      <w:pPr>
        <w:pStyle w:val="30"/>
      </w:pPr>
      <w:r>
        <w:t>writecell(rot90(split(name)),output_file,</w:t>
      </w:r>
      <w:r>
        <w:rPr>
          <w:color w:val="A709F5"/>
        </w:rPr>
        <w:t>'Sheet'</w:t>
      </w:r>
      <w:r>
        <w:t>,</w:t>
      </w:r>
      <w:r>
        <w:rPr>
          <w:color w:val="A709F5"/>
        </w:rPr>
        <w:t>'Sheet1'</w:t>
      </w:r>
      <w:r>
        <w:t>,</w:t>
      </w:r>
      <w:r>
        <w:rPr>
          <w:color w:val="A709F5"/>
        </w:rPr>
        <w:t>'Range'</w:t>
      </w:r>
      <w:r>
        <w:t>,</w:t>
      </w:r>
      <w:r>
        <w:rPr>
          <w:color w:val="A709F5"/>
        </w:rPr>
        <w:t>'H1'</w:t>
      </w:r>
      <w:r>
        <w:t>);</w:t>
      </w:r>
    </w:p>
    <w:p>
      <w:pPr>
        <w:pStyle w:val="30"/>
      </w:pPr>
      <w:r>
        <w:t>writematrix(Bus,output_file,</w:t>
      </w:r>
      <w:r>
        <w:rPr>
          <w:color w:val="A709F5"/>
        </w:rPr>
        <w:t>'Sheet'</w:t>
      </w:r>
      <w:r>
        <w:t>,</w:t>
      </w:r>
      <w:r>
        <w:rPr>
          <w:color w:val="A709F5"/>
        </w:rPr>
        <w:t>'Sheet1'</w:t>
      </w:r>
      <w:r>
        <w:t>,</w:t>
      </w:r>
      <w:r>
        <w:rPr>
          <w:color w:val="A709F5"/>
        </w:rPr>
        <w:t>'Range'</w:t>
      </w:r>
      <w:r>
        <w:t>,</w:t>
      </w:r>
      <w:r>
        <w:rPr>
          <w:color w:val="A709F5"/>
        </w:rPr>
        <w:t>'H2'</w:t>
      </w:r>
      <w:r>
        <w:t>);</w:t>
      </w:r>
    </w:p>
    <w:p>
      <w:pPr>
        <w:pStyle w:val="30"/>
      </w:pPr>
      <w:r>
        <w:rPr>
          <w:color w:val="008013"/>
        </w:rPr>
        <w:t>% 支路矩阵</w:t>
      </w:r>
    </w:p>
    <w:p>
      <w:pPr>
        <w:pStyle w:val="30"/>
      </w:pPr>
      <w:r>
        <w:rPr>
          <w:color w:val="008013"/>
        </w:rPr>
        <w:t>% 支路网络Branch数据填入</w:t>
      </w:r>
    </w:p>
    <w:p>
      <w:pPr>
        <w:pStyle w:val="30"/>
      </w:pPr>
      <w:r>
        <w:rPr>
          <w:color w:val="008013"/>
        </w:rPr>
        <w:t xml:space="preserve">% 1.支路节点1序号 2.支路节点2序号 </w:t>
      </w:r>
    </w:p>
    <w:p>
      <w:pPr>
        <w:pStyle w:val="30"/>
      </w:pPr>
      <w:r>
        <w:rPr>
          <w:color w:val="008013"/>
        </w:rPr>
        <w:t>% 3.支路电阻标幺值 4.支路电抗标幺值</w:t>
      </w:r>
    </w:p>
    <w:p>
      <w:pPr>
        <w:pStyle w:val="30"/>
      </w:pPr>
      <w:r>
        <w:rPr>
          <w:color w:val="008013"/>
        </w:rPr>
        <w:t>%位置信息</w:t>
      </w:r>
    </w:p>
    <w:p>
      <w:pPr>
        <w:pStyle w:val="30"/>
      </w:pPr>
      <w:r>
        <w:t>xy = node_number + 2;</w:t>
      </w:r>
    </w:p>
    <w:p>
      <w:pPr>
        <w:pStyle w:val="30"/>
      </w:pPr>
      <w:r>
        <w:t xml:space="preserve">name = </w:t>
      </w:r>
      <w:r>
        <w:rPr>
          <w:color w:val="A709F5"/>
        </w:rPr>
        <w:t>'节点1序号 节点2序号 电阻标幺值 电抗标幺值 收敛情况 迭代次数 用时(s)'</w:t>
      </w:r>
      <w:r>
        <w:t>;</w:t>
      </w:r>
    </w:p>
    <w:p>
      <w:pPr>
        <w:pStyle w:val="30"/>
      </w:pPr>
      <w:r>
        <w:t>writecell(rot90(split(name)),output_file,</w:t>
      </w:r>
      <w:r>
        <w:rPr>
          <w:color w:val="A709F5"/>
        </w:rPr>
        <w:t>'Sheet'</w:t>
      </w:r>
      <w:r>
        <w:t>,</w:t>
      </w:r>
      <w:r>
        <w:rPr>
          <w:color w:val="A709F5"/>
        </w:rPr>
        <w:t>'Sheet1'</w:t>
      </w:r>
      <w:r>
        <w:t>,</w:t>
      </w:r>
      <w:r>
        <w:rPr>
          <w:color w:val="A709F5"/>
        </w:rPr>
        <w:t>'Range'</w:t>
      </w:r>
      <w:r>
        <w:t>,</w:t>
      </w:r>
      <w:r>
        <w:rPr>
          <w:color w:val="A709F5"/>
        </w:rPr>
        <w:t>'H'</w:t>
      </w:r>
      <w:r>
        <w:t>+string(xy));</w:t>
      </w:r>
    </w:p>
    <w:p>
      <w:pPr>
        <w:pStyle w:val="30"/>
      </w:pPr>
      <w:r>
        <w:t>writematrix(Branch,output_file,</w:t>
      </w:r>
      <w:r>
        <w:rPr>
          <w:color w:val="A709F5"/>
        </w:rPr>
        <w:t>'Sheet'</w:t>
      </w:r>
      <w:r>
        <w:t>,</w:t>
      </w:r>
      <w:r>
        <w:rPr>
          <w:color w:val="A709F5"/>
        </w:rPr>
        <w:t>'Sheet1'</w:t>
      </w:r>
      <w:r>
        <w:t>,</w:t>
      </w:r>
      <w:r>
        <w:rPr>
          <w:color w:val="A709F5"/>
        </w:rPr>
        <w:t>'Range'</w:t>
      </w:r>
      <w:r>
        <w:t>,</w:t>
      </w:r>
      <w:r>
        <w:rPr>
          <w:color w:val="A709F5"/>
        </w:rPr>
        <w:t>'H'</w:t>
      </w:r>
      <w:r>
        <w:t>+string(xy+1));</w:t>
      </w:r>
    </w:p>
    <w:p>
      <w:pPr>
        <w:pStyle w:val="30"/>
      </w:pPr>
      <w:r>
        <w:rPr>
          <w:color w:val="008013"/>
        </w:rPr>
        <w:t>% 输出的数据</w:t>
      </w:r>
    </w:p>
    <w:p>
      <w:pPr>
        <w:pStyle w:val="30"/>
      </w:pPr>
      <w:r>
        <w:rPr>
          <w:color w:val="008013"/>
        </w:rPr>
        <w:t>% 节点数据</w:t>
      </w:r>
    </w:p>
    <w:p>
      <w:pPr>
        <w:pStyle w:val="30"/>
      </w:pPr>
      <w:r>
        <w:t xml:space="preserve">name = </w:t>
      </w:r>
      <w:r>
        <w:rPr>
          <w:color w:val="A709F5"/>
        </w:rPr>
        <w:t>'节点序号 电压标幺值 电压角度 节点有功 节点无功'</w:t>
      </w:r>
      <w:r>
        <w:t>;</w:t>
      </w:r>
    </w:p>
    <w:p>
      <w:pPr>
        <w:pStyle w:val="30"/>
      </w:pPr>
      <w:r>
        <w:t>writecell(rot90(split(name)),output_file,</w:t>
      </w:r>
      <w:r>
        <w:rPr>
          <w:color w:val="A709F5"/>
        </w:rPr>
        <w:t>'Sheet'</w:t>
      </w:r>
      <w:r>
        <w:t>,</w:t>
      </w:r>
      <w:r>
        <w:rPr>
          <w:color w:val="A709F5"/>
        </w:rPr>
        <w:t>'Sheet1'</w:t>
      </w:r>
      <w:r>
        <w:t>,</w:t>
      </w:r>
      <w:r>
        <w:rPr>
          <w:color w:val="A709F5"/>
        </w:rPr>
        <w:t>'Range'</w:t>
      </w:r>
      <w:r>
        <w:t>,</w:t>
      </w:r>
      <w:r>
        <w:rPr>
          <w:color w:val="A709F5"/>
        </w:rPr>
        <w:t>'A1'</w:t>
      </w:r>
      <w:r>
        <w:t>);</w:t>
      </w:r>
    </w:p>
    <w:p>
      <w:pPr>
        <w:pStyle w:val="30"/>
      </w:pPr>
      <w:r>
        <w:t>writematrix(Bus(:,1),output_file,</w:t>
      </w:r>
      <w:r>
        <w:rPr>
          <w:color w:val="A709F5"/>
        </w:rPr>
        <w:t>'Sheet'</w:t>
      </w:r>
      <w:r>
        <w:t>,</w:t>
      </w:r>
      <w:r>
        <w:rPr>
          <w:color w:val="A709F5"/>
        </w:rPr>
        <w:t>'Sheet1'</w:t>
      </w:r>
      <w:r>
        <w:t>,</w:t>
      </w:r>
      <w:r>
        <w:rPr>
          <w:color w:val="A709F5"/>
        </w:rPr>
        <w:t>'Range'</w:t>
      </w:r>
      <w:r>
        <w:t>,</w:t>
      </w:r>
      <w:r>
        <w:rPr>
          <w:color w:val="A709F5"/>
        </w:rPr>
        <w:t>'A2'</w:t>
      </w:r>
      <w:r>
        <w:t>);</w:t>
      </w:r>
    </w:p>
    <w:p>
      <w:pPr>
        <w:pStyle w:val="30"/>
      </w:pPr>
      <w:r>
        <w:t>writematrix(u_amplitude,output_file,</w:t>
      </w:r>
      <w:r>
        <w:rPr>
          <w:color w:val="A709F5"/>
        </w:rPr>
        <w:t>'Sheet'</w:t>
      </w:r>
      <w:r>
        <w:t>,</w:t>
      </w:r>
      <w:r>
        <w:rPr>
          <w:color w:val="A709F5"/>
        </w:rPr>
        <w:t>'Sheet1'</w:t>
      </w:r>
      <w:r>
        <w:t>,</w:t>
      </w:r>
      <w:r>
        <w:rPr>
          <w:color w:val="A709F5"/>
        </w:rPr>
        <w:t>'Range'</w:t>
      </w:r>
      <w:r>
        <w:t>,</w:t>
      </w:r>
      <w:r>
        <w:rPr>
          <w:color w:val="A709F5"/>
        </w:rPr>
        <w:t>'B2'</w:t>
      </w:r>
      <w:r>
        <w:t>);</w:t>
      </w:r>
    </w:p>
    <w:p>
      <w:pPr>
        <w:pStyle w:val="30"/>
      </w:pPr>
      <w:r>
        <w:t>writematrix(u_angel,output_file,</w:t>
      </w:r>
      <w:r>
        <w:rPr>
          <w:color w:val="A709F5"/>
        </w:rPr>
        <w:t>'Sheet'</w:t>
      </w:r>
      <w:r>
        <w:t>,</w:t>
      </w:r>
      <w:r>
        <w:rPr>
          <w:color w:val="A709F5"/>
        </w:rPr>
        <w:t>'Sheet1'</w:t>
      </w:r>
      <w:r>
        <w:t>,</w:t>
      </w:r>
      <w:r>
        <w:rPr>
          <w:color w:val="A709F5"/>
        </w:rPr>
        <w:t>'Range'</w:t>
      </w:r>
      <w:r>
        <w:t>,</w:t>
      </w:r>
      <w:r>
        <w:rPr>
          <w:color w:val="A709F5"/>
        </w:rPr>
        <w:t>'C2'</w:t>
      </w:r>
      <w:r>
        <w:t>);</w:t>
      </w:r>
    </w:p>
    <w:p>
      <w:pPr>
        <w:pStyle w:val="30"/>
      </w:pPr>
      <w:r>
        <w:t>writematrix(round(real(S),2),output_file,</w:t>
      </w:r>
      <w:r>
        <w:rPr>
          <w:color w:val="A709F5"/>
        </w:rPr>
        <w:t>'Sheet'</w:t>
      </w:r>
      <w:r>
        <w:t>,</w:t>
      </w:r>
      <w:r>
        <w:rPr>
          <w:color w:val="A709F5"/>
        </w:rPr>
        <w:t>'Sheet1'</w:t>
      </w:r>
      <w:r>
        <w:t>,</w:t>
      </w:r>
      <w:r>
        <w:rPr>
          <w:color w:val="A709F5"/>
        </w:rPr>
        <w:t>'Range'</w:t>
      </w:r>
      <w:r>
        <w:t>,</w:t>
      </w:r>
      <w:r>
        <w:rPr>
          <w:color w:val="A709F5"/>
        </w:rPr>
        <w:t>'D2'</w:t>
      </w:r>
      <w:r>
        <w:t>);</w:t>
      </w:r>
    </w:p>
    <w:p>
      <w:pPr>
        <w:pStyle w:val="30"/>
      </w:pPr>
      <w:r>
        <w:t>writematrix(round(imag(S),2),output_file,</w:t>
      </w:r>
      <w:r>
        <w:rPr>
          <w:color w:val="A709F5"/>
        </w:rPr>
        <w:t>'Sheet'</w:t>
      </w:r>
      <w:r>
        <w:t>,</w:t>
      </w:r>
      <w:r>
        <w:rPr>
          <w:color w:val="A709F5"/>
        </w:rPr>
        <w:t>'Sheet1'</w:t>
      </w:r>
      <w:r>
        <w:t>,</w:t>
      </w:r>
      <w:r>
        <w:rPr>
          <w:color w:val="A709F5"/>
        </w:rPr>
        <w:t>'Range'</w:t>
      </w:r>
      <w:r>
        <w:t>,</w:t>
      </w:r>
      <w:r>
        <w:rPr>
          <w:color w:val="A709F5"/>
        </w:rPr>
        <w:t>'E2'</w:t>
      </w:r>
      <w:r>
        <w:t>);</w:t>
      </w:r>
    </w:p>
    <w:p>
      <w:pPr>
        <w:pStyle w:val="30"/>
      </w:pPr>
      <w:r>
        <w:rPr>
          <w:color w:val="008013"/>
        </w:rPr>
        <w:t>% 线路数据</w:t>
      </w:r>
    </w:p>
    <w:p>
      <w:pPr>
        <w:pStyle w:val="30"/>
      </w:pPr>
      <w:r>
        <w:t xml:space="preserve">name = </w:t>
      </w:r>
      <w:r>
        <w:rPr>
          <w:color w:val="A709F5"/>
        </w:rPr>
        <w:t>'节点1序号 节点2序号 网损有功 网损无功 电流'</w:t>
      </w:r>
      <w:r>
        <w:t>;</w:t>
      </w:r>
    </w:p>
    <w:p>
      <w:pPr>
        <w:pStyle w:val="30"/>
      </w:pPr>
      <w:r>
        <w:t>writecell(rot90(split(name)),output_file,</w:t>
      </w:r>
      <w:r>
        <w:rPr>
          <w:color w:val="A709F5"/>
        </w:rPr>
        <w:t>'Sheet'</w:t>
      </w:r>
      <w:r>
        <w:t>,</w:t>
      </w:r>
      <w:r>
        <w:rPr>
          <w:color w:val="A709F5"/>
        </w:rPr>
        <w:t>'Sheet1'</w:t>
      </w:r>
      <w:r>
        <w:t>,</w:t>
      </w:r>
      <w:r>
        <w:rPr>
          <w:color w:val="A709F5"/>
        </w:rPr>
        <w:t>'Range'</w:t>
      </w:r>
      <w:r>
        <w:t>,</w:t>
      </w:r>
      <w:r>
        <w:rPr>
          <w:color w:val="A709F5"/>
        </w:rPr>
        <w:t>'A'</w:t>
      </w:r>
      <w:r>
        <w:t>+string(xy));</w:t>
      </w:r>
    </w:p>
    <w:p>
      <w:pPr>
        <w:pStyle w:val="30"/>
      </w:pPr>
      <w:r>
        <w:t>writematrix(Branch(:,1),output_file,</w:t>
      </w:r>
      <w:r>
        <w:rPr>
          <w:color w:val="A709F5"/>
        </w:rPr>
        <w:t>'Sheet'</w:t>
      </w:r>
      <w:r>
        <w:t>,</w:t>
      </w:r>
      <w:r>
        <w:rPr>
          <w:color w:val="A709F5"/>
        </w:rPr>
        <w:t>'Sheet1'</w:t>
      </w:r>
      <w:r>
        <w:t>,</w:t>
      </w:r>
      <w:r>
        <w:rPr>
          <w:color w:val="A709F5"/>
        </w:rPr>
        <w:t>'Range'</w:t>
      </w:r>
      <w:r>
        <w:t>,</w:t>
      </w:r>
      <w:r>
        <w:rPr>
          <w:color w:val="A709F5"/>
        </w:rPr>
        <w:t>'A'</w:t>
      </w:r>
      <w:r>
        <w:t>+string(xy+1));</w:t>
      </w:r>
    </w:p>
    <w:p>
      <w:pPr>
        <w:pStyle w:val="30"/>
      </w:pPr>
      <w:r>
        <w:t>writematrix(Branch(:,2),output_file,</w:t>
      </w:r>
      <w:r>
        <w:rPr>
          <w:color w:val="A709F5"/>
        </w:rPr>
        <w:t>'Sheet'</w:t>
      </w:r>
      <w:r>
        <w:t>,</w:t>
      </w:r>
      <w:r>
        <w:rPr>
          <w:color w:val="A709F5"/>
        </w:rPr>
        <w:t>'Sheet1'</w:t>
      </w:r>
      <w:r>
        <w:t>,</w:t>
      </w:r>
      <w:r>
        <w:rPr>
          <w:color w:val="A709F5"/>
        </w:rPr>
        <w:t>'Range'</w:t>
      </w:r>
      <w:r>
        <w:t>,</w:t>
      </w:r>
      <w:r>
        <w:rPr>
          <w:color w:val="A709F5"/>
        </w:rPr>
        <w:t>'B'</w:t>
      </w:r>
      <w:r>
        <w:t>+string(xy+1));</w:t>
      </w:r>
    </w:p>
    <w:p>
      <w:pPr>
        <w:pStyle w:val="30"/>
      </w:pPr>
      <w:r>
        <w:t>writematrix(real(line_loss),output_file,</w:t>
      </w:r>
      <w:r>
        <w:rPr>
          <w:color w:val="A709F5"/>
        </w:rPr>
        <w:t>'Sheet'</w:t>
      </w:r>
      <w:r>
        <w:t>,</w:t>
      </w:r>
      <w:r>
        <w:rPr>
          <w:color w:val="A709F5"/>
        </w:rPr>
        <w:t>'Sheet1'</w:t>
      </w:r>
      <w:r>
        <w:t>,</w:t>
      </w:r>
      <w:r>
        <w:rPr>
          <w:color w:val="A709F5"/>
        </w:rPr>
        <w:t>'Range'</w:t>
      </w:r>
      <w:r>
        <w:t>,</w:t>
      </w:r>
      <w:r>
        <w:rPr>
          <w:color w:val="A709F5"/>
        </w:rPr>
        <w:t>'C'</w:t>
      </w:r>
      <w:r>
        <w:t>+string(xy+1));</w:t>
      </w:r>
    </w:p>
    <w:p>
      <w:pPr>
        <w:pStyle w:val="30"/>
      </w:pPr>
      <w:r>
        <w:t>writematrix(imag(line_loss),output_file,</w:t>
      </w:r>
      <w:r>
        <w:rPr>
          <w:color w:val="A709F5"/>
        </w:rPr>
        <w:t>'Sheet'</w:t>
      </w:r>
      <w:r>
        <w:t>,</w:t>
      </w:r>
      <w:r>
        <w:rPr>
          <w:color w:val="A709F5"/>
        </w:rPr>
        <w:t>'Sheet1'</w:t>
      </w:r>
      <w:r>
        <w:t>,</w:t>
      </w:r>
      <w:r>
        <w:rPr>
          <w:color w:val="A709F5"/>
        </w:rPr>
        <w:t>'Range'</w:t>
      </w:r>
      <w:r>
        <w:t>,</w:t>
      </w:r>
      <w:r>
        <w:rPr>
          <w:color w:val="A709F5"/>
        </w:rPr>
        <w:t>'D'</w:t>
      </w:r>
      <w:r>
        <w:t>+string(xy+1));</w:t>
      </w:r>
    </w:p>
    <w:p>
      <w:pPr>
        <w:pStyle w:val="30"/>
      </w:pPr>
      <w:r>
        <w:t>writematrix(line_I,output_file,</w:t>
      </w:r>
      <w:r>
        <w:rPr>
          <w:color w:val="A709F5"/>
        </w:rPr>
        <w:t>'Sheet'</w:t>
      </w:r>
      <w:r>
        <w:t>,</w:t>
      </w:r>
      <w:r>
        <w:rPr>
          <w:color w:val="A709F5"/>
        </w:rPr>
        <w:t>'Sheet1'</w:t>
      </w:r>
      <w:r>
        <w:t>,</w:t>
      </w:r>
      <w:r>
        <w:rPr>
          <w:color w:val="A709F5"/>
        </w:rPr>
        <w:t>'Range'</w:t>
      </w:r>
      <w:r>
        <w:t>,</w:t>
      </w:r>
      <w:r>
        <w:rPr>
          <w:color w:val="A709F5"/>
        </w:rPr>
        <w:t>'E'</w:t>
      </w:r>
      <w:r>
        <w:t>+string(xy+1));</w:t>
      </w:r>
    </w:p>
    <w:p>
      <w:pPr>
        <w:pStyle w:val="30"/>
      </w:pPr>
      <w:r>
        <w:rPr>
          <w:color w:val="008013"/>
        </w:rPr>
        <w:t>% 状态数据</w:t>
      </w:r>
    </w:p>
    <w:p>
      <w:pPr>
        <w:pStyle w:val="30"/>
      </w:pPr>
      <w:r>
        <w:rPr>
          <w:color w:val="0E00FF"/>
        </w:rPr>
        <w:t xml:space="preserve">if </w:t>
      </w:r>
      <w:r>
        <w:t>converge_status == true</w:t>
      </w:r>
    </w:p>
    <w:p>
      <w:pPr>
        <w:pStyle w:val="30"/>
      </w:pPr>
      <w:r>
        <w:t xml:space="preserve">    writematrix(</w:t>
      </w:r>
      <w:r>
        <w:rPr>
          <w:color w:val="A709F5"/>
        </w:rPr>
        <w:t>'true'</w:t>
      </w:r>
      <w:r>
        <w:t>,output_file,</w:t>
      </w:r>
      <w:r>
        <w:rPr>
          <w:color w:val="A709F5"/>
        </w:rPr>
        <w:t>'Sheet'</w:t>
      </w:r>
      <w:r>
        <w:t>,</w:t>
      </w:r>
      <w:r>
        <w:rPr>
          <w:color w:val="A709F5"/>
        </w:rPr>
        <w:t>'Sheet1'</w:t>
      </w:r>
      <w:r>
        <w:t>,</w:t>
      </w:r>
      <w:r>
        <w:rPr>
          <w:color w:val="A709F5"/>
        </w:rPr>
        <w:t>'Range'</w:t>
      </w:r>
      <w:r>
        <w:t>,</w:t>
      </w:r>
      <w:r>
        <w:rPr>
          <w:color w:val="A709F5"/>
        </w:rPr>
        <w:t>'L10'</w:t>
      </w:r>
      <w:r>
        <w:t>);</w:t>
      </w:r>
    </w:p>
    <w:p>
      <w:pPr>
        <w:pStyle w:val="30"/>
      </w:pPr>
      <w:r>
        <w:rPr>
          <w:color w:val="0E00FF"/>
        </w:rPr>
        <w:t>else</w:t>
      </w:r>
    </w:p>
    <w:p>
      <w:pPr>
        <w:pStyle w:val="30"/>
      </w:pPr>
      <w:r>
        <w:t xml:space="preserve">    writematrix(</w:t>
      </w:r>
      <w:r>
        <w:rPr>
          <w:color w:val="A709F5"/>
        </w:rPr>
        <w:t>'false'</w:t>
      </w:r>
      <w:r>
        <w:t>,output_file,</w:t>
      </w:r>
      <w:r>
        <w:rPr>
          <w:color w:val="A709F5"/>
        </w:rPr>
        <w:t>'Sheet'</w:t>
      </w:r>
      <w:r>
        <w:t>,</w:t>
      </w:r>
      <w:r>
        <w:rPr>
          <w:color w:val="A709F5"/>
        </w:rPr>
        <w:t>'Sheet1'</w:t>
      </w:r>
      <w:r>
        <w:t>,</w:t>
      </w:r>
      <w:r>
        <w:rPr>
          <w:color w:val="A709F5"/>
        </w:rPr>
        <w:t>'Range'</w:t>
      </w:r>
      <w:r>
        <w:t>,</w:t>
      </w:r>
      <w:r>
        <w:rPr>
          <w:color w:val="A709F5"/>
        </w:rPr>
        <w:t>'L10'</w:t>
      </w:r>
      <w:r>
        <w:t>);</w:t>
      </w:r>
    </w:p>
    <w:p>
      <w:pPr>
        <w:pStyle w:val="30"/>
      </w:pPr>
      <w:r>
        <w:rPr>
          <w:color w:val="0E00FF"/>
        </w:rPr>
        <w:t>end</w:t>
      </w:r>
    </w:p>
    <w:p>
      <w:pPr>
        <w:pStyle w:val="30"/>
      </w:pPr>
      <w:r>
        <w:t>writematrix(circle_count,output_file,</w:t>
      </w:r>
      <w:r>
        <w:rPr>
          <w:color w:val="A709F5"/>
        </w:rPr>
        <w:t>'Sheet'</w:t>
      </w:r>
      <w:r>
        <w:t>,</w:t>
      </w:r>
      <w:r>
        <w:rPr>
          <w:color w:val="A709F5"/>
        </w:rPr>
        <w:t>'Sheet1'</w:t>
      </w:r>
      <w:r>
        <w:t>,</w:t>
      </w:r>
      <w:r>
        <w:rPr>
          <w:color w:val="A709F5"/>
        </w:rPr>
        <w:t>'Range'</w:t>
      </w:r>
      <w:r>
        <w:t>,</w:t>
      </w:r>
      <w:r>
        <w:rPr>
          <w:color w:val="A709F5"/>
        </w:rPr>
        <w:t>'M10'</w:t>
      </w:r>
      <w:r>
        <w:t>);</w:t>
      </w:r>
    </w:p>
    <w:p>
      <w:pPr>
        <w:pStyle w:val="30"/>
      </w:pPr>
      <w:r>
        <w:t>writematrix(time,output_file,</w:t>
      </w:r>
      <w:r>
        <w:rPr>
          <w:color w:val="A709F5"/>
        </w:rPr>
        <w:t>'Sheet'</w:t>
      </w:r>
      <w:r>
        <w:t>,</w:t>
      </w:r>
      <w:r>
        <w:rPr>
          <w:color w:val="A709F5"/>
        </w:rPr>
        <w:t>'Sheet1'</w:t>
      </w:r>
      <w:r>
        <w:t>,</w:t>
      </w:r>
      <w:r>
        <w:rPr>
          <w:color w:val="A709F5"/>
        </w:rPr>
        <w:t>'Range'</w:t>
      </w:r>
      <w:r>
        <w:t>,</w:t>
      </w:r>
      <w:r>
        <w:rPr>
          <w:color w:val="A709F5"/>
        </w:rPr>
        <w:t>'N10'</w:t>
      </w:r>
      <w:r>
        <w:t>);</w:t>
      </w:r>
    </w:p>
    <w:p>
      <w:pPr>
        <w:pStyle w:val="3"/>
        <w:ind w:left="0" w:leftChars="0" w:right="240" w:firstLine="0" w:firstLineChars="0"/>
        <w:rPr>
          <w:rFonts w:hint="eastAsia"/>
        </w:rPr>
      </w:pPr>
      <w:bookmarkStart w:id="122" w:name="_Toc10995"/>
      <w:r>
        <w:rPr>
          <w:rFonts w:hint="eastAsia"/>
        </w:rPr>
        <w:t>9.3 三相短路计算Matlab代码实现（以方案一数据为例，</w:t>
      </w:r>
      <w:r>
        <w:t>2023b</w:t>
      </w:r>
      <w:r>
        <w:rPr>
          <w:rFonts w:hint="eastAsia"/>
        </w:rPr>
        <w:t>版本）</w:t>
      </w:r>
      <w:bookmarkEnd w:id="122"/>
    </w:p>
    <w:p>
      <w:pPr>
        <w:pStyle w:val="12"/>
        <w:jc w:val="left"/>
      </w:pPr>
      <w:r>
        <w:t>三相短路计算</w:t>
      </w:r>
    </w:p>
    <w:p>
      <w:pPr>
        <w:pStyle w:val="4"/>
        <w:bidi w:val="0"/>
      </w:pPr>
      <w:bookmarkStart w:id="123" w:name="_Toc27245"/>
      <w:r>
        <w:t>数据初始化与数据输入</w:t>
      </w:r>
      <w:bookmarkEnd w:id="123"/>
    </w:p>
    <w:p>
      <w:pPr>
        <w:pStyle w:val="30"/>
      </w:pPr>
      <w:r>
        <w:t>clc,clear;</w:t>
      </w:r>
    </w:p>
    <w:p>
      <w:pPr>
        <w:pStyle w:val="30"/>
      </w:pPr>
      <w:r>
        <w:rPr>
          <w:color w:val="008013"/>
        </w:rPr>
        <w:t>%基准容量</w:t>
      </w:r>
    </w:p>
    <w:p>
      <w:pPr>
        <w:pStyle w:val="30"/>
      </w:pPr>
      <w:r>
        <w:t xml:space="preserve">base_mva = 100.0; </w:t>
      </w:r>
    </w:p>
    <w:p>
      <w:pPr>
        <w:pStyle w:val="30"/>
      </w:pPr>
      <w:r>
        <w:rPr>
          <w:color w:val="008013"/>
        </w:rPr>
        <w:t>%输出数据EXCEL文件</w:t>
      </w:r>
    </w:p>
    <w:p>
      <w:pPr>
        <w:pStyle w:val="30"/>
      </w:pPr>
      <w:r>
        <w:t xml:space="preserve">output_file = </w:t>
      </w:r>
      <w:r>
        <w:rPr>
          <w:color w:val="A709F5"/>
        </w:rPr>
        <w:t>"D_L_plan1_data.xlsx"</w:t>
      </w:r>
      <w:r>
        <w:t>;</w:t>
      </w:r>
    </w:p>
    <w:p>
      <w:pPr>
        <w:pStyle w:val="30"/>
      </w:pPr>
    </w:p>
    <w:p>
      <w:pPr>
        <w:pStyle w:val="30"/>
      </w:pPr>
      <w:r>
        <w:rPr>
          <w:color w:val="008013"/>
        </w:rPr>
        <w:t>%输入数据与基准电压的具体值无关</w:t>
      </w:r>
    </w:p>
    <w:p>
      <w:pPr>
        <w:pStyle w:val="30"/>
      </w:pPr>
    </w:p>
    <w:p>
      <w:pPr>
        <w:pStyle w:val="30"/>
      </w:pPr>
      <w:r>
        <w:rPr>
          <w:color w:val="008013"/>
        </w:rPr>
        <w:t xml:space="preserve">% 节点网络Bus数据填入 </w:t>
      </w:r>
    </w:p>
    <w:p>
      <w:pPr>
        <w:pStyle w:val="30"/>
      </w:pPr>
      <w:r>
        <w:rPr>
          <w:color w:val="008013"/>
        </w:rPr>
        <w:t>% 1.节点序号bus_number</w:t>
      </w:r>
    </w:p>
    <w:p>
      <w:pPr>
        <w:pStyle w:val="30"/>
      </w:pPr>
      <w:r>
        <w:rPr>
          <w:color w:val="008013"/>
        </w:rPr>
        <w:t>% 2.节点类型node_type (1为PQ节点、2为PV节点，3为平衡节点)</w:t>
      </w:r>
    </w:p>
    <w:p>
      <w:pPr>
        <w:pStyle w:val="30"/>
      </w:pPr>
      <w:r>
        <w:rPr>
          <w:color w:val="008013"/>
        </w:rPr>
        <w:t>% 3.负荷有功有名值  4.负荷无功有名值</w:t>
      </w:r>
    </w:p>
    <w:p>
      <w:pPr>
        <w:pStyle w:val="30"/>
      </w:pPr>
      <w:r>
        <w:rPr>
          <w:color w:val="008013"/>
        </w:rPr>
        <w:t>% 5.节点基准电压标幺值</w:t>
      </w:r>
    </w:p>
    <w:p>
      <w:pPr>
        <w:pStyle w:val="30"/>
      </w:pPr>
      <w:r>
        <w:rPr>
          <w:color w:val="008013"/>
        </w:rPr>
        <w:t>% 6.发电机对地电阻 7.发电机对地电抗</w:t>
      </w:r>
    </w:p>
    <w:p>
      <w:pPr>
        <w:pStyle w:val="30"/>
      </w:pPr>
      <w:r>
        <w:t>Bus = [</w:t>
      </w:r>
      <w:r>
        <w:rPr>
          <w:color w:val="0E00FF"/>
        </w:rPr>
        <w:t>...</w:t>
      </w:r>
    </w:p>
    <w:p>
      <w:pPr>
        <w:pStyle w:val="30"/>
      </w:pPr>
      <w:r>
        <w:t xml:space="preserve">    1   1   6.2    3.7    1   0   0   </w:t>
      </w:r>
    </w:p>
    <w:p>
      <w:pPr>
        <w:pStyle w:val="30"/>
      </w:pPr>
      <w:r>
        <w:t xml:space="preserve">    2   1   6.5    3.9    1   0   0   </w:t>
      </w:r>
    </w:p>
    <w:p>
      <w:pPr>
        <w:pStyle w:val="30"/>
      </w:pPr>
      <w:r>
        <w:t xml:space="preserve">    3   1   10.8   5.5    1   0   0 </w:t>
      </w:r>
    </w:p>
    <w:p>
      <w:pPr>
        <w:pStyle w:val="30"/>
      </w:pPr>
      <w:r>
        <w:t xml:space="preserve">    4   1   8.4    3.8    1   0   0</w:t>
      </w:r>
    </w:p>
    <w:p>
      <w:pPr>
        <w:pStyle w:val="30"/>
      </w:pPr>
      <w:r>
        <w:t xml:space="preserve">    5   1   9.8    5.0    1   0   0</w:t>
      </w:r>
    </w:p>
    <w:p>
      <w:pPr>
        <w:pStyle w:val="30"/>
      </w:pPr>
      <w:r>
        <w:t xml:space="preserve">    6   2   0      0      1   0   -1</w:t>
      </w:r>
    </w:p>
    <w:p>
      <w:pPr>
        <w:pStyle w:val="30"/>
      </w:pPr>
      <w:r>
        <w:t xml:space="preserve">    7   3   3.3    2.1    1   0   -1]; </w:t>
      </w:r>
    </w:p>
    <w:p>
      <w:pPr>
        <w:pStyle w:val="30"/>
      </w:pPr>
    </w:p>
    <w:p>
      <w:pPr>
        <w:pStyle w:val="30"/>
      </w:pPr>
      <w:r>
        <w:rPr>
          <w:color w:val="008013"/>
        </w:rPr>
        <w:t>% 支路网络Branch数据填入</w:t>
      </w:r>
    </w:p>
    <w:p>
      <w:pPr>
        <w:pStyle w:val="30"/>
      </w:pPr>
      <w:r>
        <w:rPr>
          <w:color w:val="008013"/>
        </w:rPr>
        <w:t xml:space="preserve">% 1.支路节点1序号 2.支路节点2序号 </w:t>
      </w:r>
    </w:p>
    <w:p>
      <w:pPr>
        <w:pStyle w:val="30"/>
      </w:pPr>
      <w:r>
        <w:rPr>
          <w:color w:val="008013"/>
        </w:rPr>
        <w:t>% 3.支路电阻标幺值 4.支路电抗标幺值</w:t>
      </w:r>
    </w:p>
    <w:p>
      <w:pPr>
        <w:pStyle w:val="30"/>
      </w:pPr>
      <w:r>
        <w:t>Branch = [</w:t>
      </w:r>
      <w:r>
        <w:rPr>
          <w:color w:val="0E00FF"/>
        </w:rPr>
        <w:t>...</w:t>
      </w:r>
    </w:p>
    <w:p>
      <w:pPr>
        <w:pStyle w:val="30"/>
      </w:pPr>
      <w:r>
        <w:t xml:space="preserve">    1   3   0.0332   0.0504</w:t>
      </w:r>
    </w:p>
    <w:p>
      <w:pPr>
        <w:pStyle w:val="30"/>
      </w:pPr>
      <w:r>
        <w:t xml:space="preserve">    1   5   0.0222   0.0426</w:t>
      </w:r>
    </w:p>
    <w:p>
      <w:pPr>
        <w:pStyle w:val="30"/>
      </w:pPr>
      <w:r>
        <w:t xml:space="preserve">    2   7   0.0195   0.0454</w:t>
      </w:r>
    </w:p>
    <w:p>
      <w:pPr>
        <w:pStyle w:val="30"/>
      </w:pPr>
      <w:r>
        <w:t xml:space="preserve">    2   6   0.0459   0.1067</w:t>
      </w:r>
    </w:p>
    <w:p>
      <w:pPr>
        <w:pStyle w:val="30"/>
      </w:pPr>
      <w:r>
        <w:t xml:space="preserve">    3   4   0.0435   0.0659</w:t>
      </w:r>
    </w:p>
    <w:p>
      <w:pPr>
        <w:pStyle w:val="30"/>
      </w:pPr>
      <w:r>
        <w:t xml:space="preserve">    4   7   0.0305   0.0586</w:t>
      </w:r>
    </w:p>
    <w:p>
      <w:pPr>
        <w:pStyle w:val="30"/>
      </w:pPr>
      <w:r>
        <w:t xml:space="preserve">    5   6   0.0230   0.0535];</w:t>
      </w:r>
    </w:p>
    <w:p>
      <w:pPr>
        <w:pStyle w:val="4"/>
        <w:bidi w:val="0"/>
      </w:pPr>
      <w:bookmarkStart w:id="124" w:name="_Toc23044"/>
      <w:r>
        <w:t>计算节点导纳矩阵</w:t>
      </w:r>
      <w:bookmarkEnd w:id="124"/>
    </w:p>
    <w:p>
      <w:pPr>
        <w:pStyle w:val="30"/>
      </w:pPr>
      <w:r>
        <w:rPr>
          <w:color w:val="008013"/>
        </w:rPr>
        <w:t>%节点数</w:t>
      </w:r>
    </w:p>
    <w:p>
      <w:pPr>
        <w:pStyle w:val="30"/>
      </w:pPr>
      <w:r>
        <w:t xml:space="preserve">node_number = size(Bus,1); </w:t>
      </w:r>
    </w:p>
    <w:p>
      <w:pPr>
        <w:pStyle w:val="30"/>
      </w:pPr>
      <w:r>
        <w:rPr>
          <w:color w:val="008013"/>
        </w:rPr>
        <w:t>%线路数</w:t>
      </w:r>
    </w:p>
    <w:p>
      <w:pPr>
        <w:pStyle w:val="30"/>
      </w:pPr>
      <w:r>
        <w:t>line_number = size(Branch,1)</w:t>
      </w:r>
    </w:p>
    <w:p>
      <w:pPr>
        <w:keepNext w:val="0"/>
        <w:keepLines w:val="0"/>
        <w:widowControl/>
        <w:suppressLineNumbers w:val="0"/>
        <w:ind w:left="204"/>
        <w:jc w:val="left"/>
        <w:rPr>
          <w:rFonts w:ascii="Consolas" w:hAnsi="Consolas" w:eastAsia="Consolas" w:cs="Consolas"/>
          <w:color w:val="404040"/>
          <w:sz w:val="14"/>
          <w:szCs w:val="14"/>
        </w:rPr>
      </w:pPr>
      <w:r>
        <w:rPr>
          <w:rFonts w:hint="default" w:ascii="Consolas" w:hAnsi="Consolas" w:eastAsia="Consolas" w:cs="Consolas"/>
          <w:color w:val="404040"/>
          <w:spacing w:val="0"/>
          <w:kern w:val="0"/>
          <w:sz w:val="14"/>
          <w:szCs w:val="14"/>
          <w:lang w:val="en-US" w:eastAsia="zh-CN" w:bidi="ar"/>
        </w:rPr>
        <w:t>line_number = 7</w:t>
      </w:r>
    </w:p>
    <w:p>
      <w:pPr>
        <w:pStyle w:val="30"/>
      </w:pPr>
      <w:r>
        <w:rPr>
          <w:color w:val="008013"/>
        </w:rPr>
        <w:t>% 5.节点基准电压标幺值</w:t>
      </w:r>
    </w:p>
    <w:p>
      <w:pPr>
        <w:pStyle w:val="30"/>
      </w:pPr>
      <w:r>
        <w:rPr>
          <w:color w:val="008013"/>
        </w:rPr>
        <w:t>% 电压标幺值</w:t>
      </w:r>
    </w:p>
    <w:p>
      <w:pPr>
        <w:pStyle w:val="30"/>
      </w:pPr>
      <w:r>
        <w:t>u = Bus(1:node_number,5);</w:t>
      </w:r>
    </w:p>
    <w:p>
      <w:pPr>
        <w:pStyle w:val="30"/>
      </w:pPr>
      <w:r>
        <w:rPr>
          <w:color w:val="008013"/>
        </w:rPr>
        <w:t>% 导纳矩阵</w:t>
      </w:r>
    </w:p>
    <w:p>
      <w:pPr>
        <w:pStyle w:val="30"/>
      </w:pPr>
      <w:r>
        <w:t>Y = zeros(node_number,node_number);</w:t>
      </w:r>
    </w:p>
    <w:p>
      <w:pPr>
        <w:pStyle w:val="30"/>
      </w:pPr>
      <w:r>
        <w:rPr>
          <w:color w:val="008013"/>
        </w:rPr>
        <w:t>%遍历支路矩阵的节点1</w:t>
      </w:r>
    </w:p>
    <w:p>
      <w:pPr>
        <w:pStyle w:val="30"/>
      </w:pPr>
      <w:r>
        <w:rPr>
          <w:color w:val="0E00FF"/>
        </w:rPr>
        <w:t xml:space="preserve">for </w:t>
      </w:r>
      <w:r>
        <w:t>i = 1:size(Branch,1)</w:t>
      </w:r>
    </w:p>
    <w:p>
      <w:pPr>
        <w:pStyle w:val="30"/>
      </w:pPr>
      <w:r>
        <w:t xml:space="preserve">    </w:t>
      </w:r>
      <w:r>
        <w:rPr>
          <w:color w:val="008013"/>
        </w:rPr>
        <w:t xml:space="preserve">% 1.支路节点1序号 2.支路节点2序号 </w:t>
      </w:r>
    </w:p>
    <w:p>
      <w:pPr>
        <w:pStyle w:val="30"/>
      </w:pPr>
      <w:r>
        <w:t xml:space="preserve">    </w:t>
      </w:r>
      <w:r>
        <w:rPr>
          <w:color w:val="008013"/>
        </w:rPr>
        <w:t>% 3.支路电阻标幺值 4.支路电抗标幺值</w:t>
      </w:r>
    </w:p>
    <w:p>
      <w:pPr>
        <w:pStyle w:val="30"/>
      </w:pPr>
      <w:r>
        <w:t xml:space="preserve">    p = Branch(i,1);</w:t>
      </w:r>
    </w:p>
    <w:p>
      <w:pPr>
        <w:pStyle w:val="30"/>
      </w:pPr>
      <w:r>
        <w:t xml:space="preserve">    q = Branch(i,2);</w:t>
      </w:r>
    </w:p>
    <w:p>
      <w:pPr>
        <w:pStyle w:val="30"/>
      </w:pPr>
      <w:r>
        <w:t xml:space="preserve">    node_data_y = 1 ./ (Branch(i,3)+Branch(i,4)*1i);</w:t>
      </w:r>
    </w:p>
    <w:p>
      <w:pPr>
        <w:pStyle w:val="30"/>
      </w:pPr>
      <w:r>
        <w:t xml:space="preserve">    </w:t>
      </w:r>
      <w:r>
        <w:rPr>
          <w:color w:val="008013"/>
        </w:rPr>
        <w:t>% 修改节点1的自导纳</w:t>
      </w:r>
    </w:p>
    <w:p>
      <w:pPr>
        <w:pStyle w:val="30"/>
      </w:pPr>
      <w:r>
        <w:t xml:space="preserve">    Y(p,p) = Y(p,p) + node_data_y;</w:t>
      </w:r>
    </w:p>
    <w:p>
      <w:pPr>
        <w:pStyle w:val="30"/>
      </w:pPr>
      <w:r>
        <w:t xml:space="preserve">    </w:t>
      </w:r>
      <w:r>
        <w:rPr>
          <w:color w:val="008013"/>
        </w:rPr>
        <w:t>% 修改节点2的自导纳</w:t>
      </w:r>
    </w:p>
    <w:p>
      <w:pPr>
        <w:pStyle w:val="30"/>
      </w:pPr>
      <w:r>
        <w:t xml:space="preserve">    Y(q,q) = Y(q,q) + node_data_y;</w:t>
      </w:r>
    </w:p>
    <w:p>
      <w:pPr>
        <w:pStyle w:val="30"/>
      </w:pPr>
      <w:r>
        <w:t xml:space="preserve">    </w:t>
      </w:r>
      <w:r>
        <w:rPr>
          <w:color w:val="008013"/>
        </w:rPr>
        <w:t>% 修改两节点间的互导纳</w:t>
      </w:r>
    </w:p>
    <w:p>
      <w:pPr>
        <w:pStyle w:val="30"/>
      </w:pPr>
      <w:r>
        <w:t xml:space="preserve">    Y(p,q) = Y(p,q) - node_data_y;</w:t>
      </w:r>
    </w:p>
    <w:p>
      <w:pPr>
        <w:pStyle w:val="30"/>
      </w:pPr>
      <w:r>
        <w:t xml:space="preserve">    </w:t>
      </w:r>
      <w:r>
        <w:rPr>
          <w:color w:val="008013"/>
        </w:rPr>
        <w:t>% 对称处理</w:t>
      </w:r>
    </w:p>
    <w:p>
      <w:pPr>
        <w:pStyle w:val="30"/>
      </w:pPr>
      <w:r>
        <w:t xml:space="preserve">    Y(q,p) = Y(p,q);</w:t>
      </w:r>
    </w:p>
    <w:p>
      <w:pPr>
        <w:pStyle w:val="30"/>
      </w:pPr>
      <w:r>
        <w:rPr>
          <w:color w:val="0E00FF"/>
        </w:rPr>
        <w:t>end</w:t>
      </w:r>
    </w:p>
    <w:p>
      <w:pPr>
        <w:pStyle w:val="30"/>
      </w:pPr>
      <w:r>
        <w:rPr>
          <w:color w:val="008013"/>
        </w:rPr>
        <w:t>%分解出导纳矩阵的实部和虚部</w:t>
      </w:r>
    </w:p>
    <w:p>
      <w:pPr>
        <w:pStyle w:val="30"/>
      </w:pPr>
      <w:r>
        <w:rPr>
          <w:color w:val="008013"/>
        </w:rPr>
        <w:t>% 实部 电纳</w:t>
      </w:r>
    </w:p>
    <w:p>
      <w:pPr>
        <w:pStyle w:val="30"/>
      </w:pPr>
      <w:r>
        <w:t>G = real(Y);</w:t>
      </w:r>
    </w:p>
    <w:p>
      <w:pPr>
        <w:pStyle w:val="30"/>
      </w:pPr>
      <w:r>
        <w:rPr>
          <w:color w:val="008013"/>
        </w:rPr>
        <w:t>% 虚部 电导</w:t>
      </w:r>
    </w:p>
    <w:p>
      <w:pPr>
        <w:pStyle w:val="30"/>
      </w:pPr>
      <w:r>
        <w:t>B = imag(Y);</w:t>
      </w:r>
    </w:p>
    <w:p>
      <w:pPr>
        <w:pStyle w:val="4"/>
        <w:bidi w:val="0"/>
      </w:pPr>
      <w:bookmarkStart w:id="125" w:name="_Toc15131"/>
      <w:r>
        <w:t>修正节点导纳矩阵</w:t>
      </w:r>
      <w:bookmarkEnd w:id="125"/>
    </w:p>
    <w:p>
      <w:pPr>
        <w:pStyle w:val="30"/>
      </w:pPr>
      <w:r>
        <w:rPr>
          <w:color w:val="008013"/>
        </w:rPr>
        <w:t>% 负荷功率</w:t>
      </w:r>
    </w:p>
    <w:p>
      <w:pPr>
        <w:pStyle w:val="30"/>
      </w:pPr>
      <w:r>
        <w:rPr>
          <w:color w:val="008013"/>
        </w:rPr>
        <w:t>% 3.负荷有功有名值  4.负荷无功有名值</w:t>
      </w:r>
    </w:p>
    <w:p>
      <w:pPr>
        <w:pStyle w:val="30"/>
      </w:pPr>
      <w:r>
        <w:t>Load_S = Bus(1:node_number,3)+Bus(1:node_number,4)*1i;</w:t>
      </w:r>
    </w:p>
    <w:p>
      <w:pPr>
        <w:pStyle w:val="30"/>
      </w:pPr>
      <w:r>
        <w:rPr>
          <w:color w:val="008013"/>
        </w:rPr>
        <w:t>% 发电机对地阻抗</w:t>
      </w:r>
    </w:p>
    <w:p>
      <w:pPr>
        <w:pStyle w:val="30"/>
      </w:pPr>
      <w:r>
        <w:rPr>
          <w:color w:val="008013"/>
        </w:rPr>
        <w:t>% 6.发电机对地电阻 7.发电机对地电抗</w:t>
      </w:r>
    </w:p>
    <w:p>
      <w:pPr>
        <w:pStyle w:val="30"/>
      </w:pPr>
      <w:r>
        <w:t>Gen_Y = Bus(1:node_number,6)+Bus(1:node_number,7)*1i;</w:t>
      </w:r>
    </w:p>
    <w:p>
      <w:pPr>
        <w:pStyle w:val="30"/>
      </w:pPr>
      <w:r>
        <w:rPr>
          <w:color w:val="008013"/>
        </w:rPr>
        <w:t>% 负荷修正导纳</w:t>
      </w:r>
    </w:p>
    <w:p>
      <w:pPr>
        <w:pStyle w:val="30"/>
      </w:pPr>
      <w:r>
        <w:t>Load_Y = zeros(node_number,1);</w:t>
      </w:r>
    </w:p>
    <w:p>
      <w:pPr>
        <w:pStyle w:val="30"/>
      </w:pPr>
      <w:r>
        <w:rPr>
          <w:color w:val="0E00FF"/>
        </w:rPr>
        <w:t xml:space="preserve">for </w:t>
      </w:r>
      <w:r>
        <w:t>i= 1:node_number</w:t>
      </w:r>
    </w:p>
    <w:p>
      <w:pPr>
        <w:pStyle w:val="30"/>
      </w:pPr>
      <w:r>
        <w:t xml:space="preserve">    node_type = Bus(i,2);</w:t>
      </w:r>
    </w:p>
    <w:p>
      <w:pPr>
        <w:pStyle w:val="30"/>
      </w:pPr>
      <w:r>
        <w:t xml:space="preserve">    Load_Y(i) = conj(Load_S(i) ./ (base_mva*u(i)));</w:t>
      </w:r>
    </w:p>
    <w:p>
      <w:pPr>
        <w:pStyle w:val="30"/>
      </w:pPr>
      <w:r>
        <w:t xml:space="preserve">    </w:t>
      </w:r>
      <w:r>
        <w:rPr>
          <w:color w:val="0E00FF"/>
        </w:rPr>
        <w:t xml:space="preserve">if </w:t>
      </w:r>
      <w:r>
        <w:t>node_type ~= 1</w:t>
      </w:r>
    </w:p>
    <w:p>
      <w:pPr>
        <w:pStyle w:val="30"/>
      </w:pPr>
      <w:r>
        <w:t xml:space="preserve">        Load_Y(i) = Load_Y(i) + Gen_Y(i);</w:t>
      </w:r>
    </w:p>
    <w:p>
      <w:pPr>
        <w:pStyle w:val="30"/>
      </w:pPr>
      <w:r>
        <w:t xml:space="preserve">    </w:t>
      </w:r>
      <w:r>
        <w:rPr>
          <w:color w:val="0E00FF"/>
        </w:rPr>
        <w:t>end</w:t>
      </w:r>
    </w:p>
    <w:p>
      <w:pPr>
        <w:pStyle w:val="30"/>
      </w:pPr>
      <w:r>
        <w:rPr>
          <w:color w:val="0E00FF"/>
        </w:rPr>
        <w:t>end</w:t>
      </w:r>
    </w:p>
    <w:p>
      <w:pPr>
        <w:pStyle w:val="30"/>
      </w:pPr>
      <w:r>
        <w:rPr>
          <w:color w:val="008013"/>
        </w:rPr>
        <w:t>% 修正后的节点导纳矩阵</w:t>
      </w:r>
    </w:p>
    <w:p>
      <w:pPr>
        <w:pStyle w:val="30"/>
      </w:pPr>
      <w:r>
        <w:t>NY = Y;</w:t>
      </w:r>
    </w:p>
    <w:p>
      <w:pPr>
        <w:pStyle w:val="30"/>
      </w:pPr>
      <w:r>
        <w:rPr>
          <w:color w:val="0E00FF"/>
        </w:rPr>
        <w:t xml:space="preserve">for </w:t>
      </w:r>
      <w:r>
        <w:t>i = 1:node_number</w:t>
      </w:r>
    </w:p>
    <w:p>
      <w:pPr>
        <w:pStyle w:val="30"/>
      </w:pPr>
      <w:r>
        <w:t xml:space="preserve">    NY(i,i) = NY(i,i)+Load_Y(i);</w:t>
      </w:r>
    </w:p>
    <w:p>
      <w:pPr>
        <w:pStyle w:val="30"/>
      </w:pPr>
      <w:r>
        <w:rPr>
          <w:color w:val="0E00FF"/>
        </w:rPr>
        <w:t>end</w:t>
      </w:r>
    </w:p>
    <w:p>
      <w:pPr>
        <w:pStyle w:val="4"/>
        <w:bidi w:val="0"/>
      </w:pPr>
      <w:bookmarkStart w:id="126" w:name="_Toc6762"/>
      <w:r>
        <w:t>数据处理</w:t>
      </w:r>
      <w:bookmarkEnd w:id="126"/>
    </w:p>
    <w:p>
      <w:pPr>
        <w:pStyle w:val="30"/>
      </w:pPr>
      <w:r>
        <w:t>Z = inv(NY);</w:t>
      </w:r>
    </w:p>
    <w:p>
      <w:pPr>
        <w:pStyle w:val="30"/>
      </w:pPr>
      <w:r>
        <w:rPr>
          <w:color w:val="008013"/>
        </w:rPr>
        <w:t>% 节点短路电路</w:t>
      </w:r>
    </w:p>
    <w:p>
      <w:pPr>
        <w:pStyle w:val="30"/>
      </w:pPr>
      <w:r>
        <w:t>Ibf = zeros(node_number,1);</w:t>
      </w:r>
    </w:p>
    <w:p>
      <w:pPr>
        <w:pStyle w:val="30"/>
      </w:pPr>
      <w:r>
        <w:rPr>
          <w:color w:val="008013"/>
        </w:rPr>
        <w:t>% 节点短路电压</w:t>
      </w:r>
    </w:p>
    <w:p>
      <w:pPr>
        <w:pStyle w:val="30"/>
      </w:pPr>
      <w:r>
        <w:t>Uf = zeros(node_number,node_number);</w:t>
      </w:r>
    </w:p>
    <w:p>
      <w:pPr>
        <w:pStyle w:val="30"/>
      </w:pPr>
      <w:r>
        <w:rPr>
          <w:color w:val="008013"/>
        </w:rPr>
        <w:t>% 线路短路电路</w:t>
      </w:r>
    </w:p>
    <w:p>
      <w:pPr>
        <w:pStyle w:val="30"/>
      </w:pPr>
      <w:r>
        <w:t>Ilf = zeros(node_number,line_number);</w:t>
      </w:r>
    </w:p>
    <w:p>
      <w:pPr>
        <w:pStyle w:val="30"/>
      </w:pPr>
      <w:r>
        <w:rPr>
          <w:color w:val="0E00FF"/>
        </w:rPr>
        <w:t xml:space="preserve">for </w:t>
      </w:r>
      <w:r>
        <w:t>f = 1:node_number</w:t>
      </w:r>
      <w:r>
        <w:rPr>
          <w:color w:val="008013"/>
        </w:rPr>
        <w:t>%确定短路节点</w:t>
      </w:r>
    </w:p>
    <w:p>
      <w:pPr>
        <w:pStyle w:val="30"/>
      </w:pPr>
      <w:r>
        <w:t xml:space="preserve">    </w:t>
      </w:r>
      <w:r>
        <w:rPr>
          <w:color w:val="008013"/>
        </w:rPr>
        <w:t>% 节点短路电路</w:t>
      </w:r>
    </w:p>
    <w:p>
      <w:pPr>
        <w:pStyle w:val="30"/>
      </w:pPr>
      <w:r>
        <w:t xml:space="preserve">    Ibf(f) = abs(1 / Z(f,f));</w:t>
      </w:r>
    </w:p>
    <w:p>
      <w:pPr>
        <w:pStyle w:val="30"/>
      </w:pPr>
      <w:r>
        <w:t xml:space="preserve">    </w:t>
      </w:r>
      <w:r>
        <w:rPr>
          <w:color w:val="0E00FF"/>
        </w:rPr>
        <w:t xml:space="preserve">for </w:t>
      </w:r>
      <w:r>
        <w:t>i = 1:node_number</w:t>
      </w:r>
    </w:p>
    <w:p>
      <w:pPr>
        <w:pStyle w:val="30"/>
      </w:pPr>
      <w:r>
        <w:t xml:space="preserve">        </w:t>
      </w:r>
      <w:r>
        <w:rPr>
          <w:color w:val="008013"/>
        </w:rPr>
        <w:t>% 节点短路电压</w:t>
      </w:r>
    </w:p>
    <w:p>
      <w:pPr>
        <w:pStyle w:val="30"/>
      </w:pPr>
      <w:r>
        <w:t xml:space="preserve">        Uf(f,i) = 1- (Z(i,f)/Z(f,f));</w:t>
      </w:r>
    </w:p>
    <w:p>
      <w:pPr>
        <w:pStyle w:val="30"/>
      </w:pPr>
      <w:r>
        <w:t xml:space="preserve">    </w:t>
      </w:r>
      <w:r>
        <w:rPr>
          <w:color w:val="0E00FF"/>
        </w:rPr>
        <w:t>end</w:t>
      </w:r>
    </w:p>
    <w:p>
      <w:pPr>
        <w:pStyle w:val="30"/>
      </w:pPr>
      <w:r>
        <w:rPr>
          <w:color w:val="0E00FF"/>
        </w:rPr>
        <w:t>end</w:t>
      </w:r>
    </w:p>
    <w:p>
      <w:pPr>
        <w:pStyle w:val="30"/>
      </w:pPr>
      <w:r>
        <w:t>Ibfa = abs(Ibf);</w:t>
      </w:r>
    </w:p>
    <w:p>
      <w:pPr>
        <w:pStyle w:val="30"/>
      </w:pPr>
      <w:r>
        <w:t>Ufa = abs(Uf);</w:t>
      </w:r>
    </w:p>
    <w:p>
      <w:pPr>
        <w:pStyle w:val="30"/>
      </w:pPr>
      <w:r>
        <w:rPr>
          <w:color w:val="0E00FF"/>
        </w:rPr>
        <w:t xml:space="preserve">for </w:t>
      </w:r>
      <w:r>
        <w:t>f = 1:node_number</w:t>
      </w:r>
      <w:r>
        <w:rPr>
          <w:color w:val="008013"/>
        </w:rPr>
        <w:t>%确定短路节点</w:t>
      </w:r>
    </w:p>
    <w:p>
      <w:pPr>
        <w:pStyle w:val="30"/>
      </w:pPr>
      <w:r>
        <w:t xml:space="preserve">    </w:t>
      </w:r>
      <w:r>
        <w:rPr>
          <w:color w:val="0E00FF"/>
        </w:rPr>
        <w:t xml:space="preserve">for </w:t>
      </w:r>
      <w:r>
        <w:t>i = 1:line_number</w:t>
      </w:r>
    </w:p>
    <w:p>
      <w:pPr>
        <w:pStyle w:val="30"/>
      </w:pPr>
      <w:r>
        <w:t xml:space="preserve">        </w:t>
      </w:r>
      <w:r>
        <w:rPr>
          <w:color w:val="008013"/>
        </w:rPr>
        <w:t xml:space="preserve">% 1.支路节点1序号 2.支路节点2序号 </w:t>
      </w:r>
    </w:p>
    <w:p>
      <w:pPr>
        <w:pStyle w:val="30"/>
      </w:pPr>
      <w:r>
        <w:t xml:space="preserve">        </w:t>
      </w:r>
      <w:r>
        <w:rPr>
          <w:color w:val="008013"/>
        </w:rPr>
        <w:t>% 3.支路电阻标幺值 4.支路电抗标幺值</w:t>
      </w:r>
    </w:p>
    <w:p>
      <w:pPr>
        <w:pStyle w:val="30"/>
      </w:pPr>
      <w:r>
        <w:t xml:space="preserve">        p = Branch(i,1);</w:t>
      </w:r>
    </w:p>
    <w:p>
      <w:pPr>
        <w:pStyle w:val="30"/>
      </w:pPr>
      <w:r>
        <w:t xml:space="preserve">        q = Branch(i,2);</w:t>
      </w:r>
    </w:p>
    <w:p>
      <w:pPr>
        <w:pStyle w:val="30"/>
      </w:pPr>
      <w:r>
        <w:t xml:space="preserve">        </w:t>
      </w:r>
      <w:r>
        <w:rPr>
          <w:color w:val="008013"/>
        </w:rPr>
        <w:t>% 线路短路电路</w:t>
      </w:r>
    </w:p>
    <w:p>
      <w:pPr>
        <w:pStyle w:val="30"/>
      </w:pPr>
      <w:r>
        <w:t xml:space="preserve">        Ilf(f,i) = (Uf(f,p)-Uf(f,q))*Y(p,q);</w:t>
      </w:r>
    </w:p>
    <w:p>
      <w:pPr>
        <w:pStyle w:val="30"/>
      </w:pPr>
      <w:r>
        <w:t xml:space="preserve">    </w:t>
      </w:r>
      <w:r>
        <w:rPr>
          <w:color w:val="0E00FF"/>
        </w:rPr>
        <w:t>end</w:t>
      </w:r>
    </w:p>
    <w:p>
      <w:pPr>
        <w:pStyle w:val="30"/>
      </w:pPr>
      <w:r>
        <w:rPr>
          <w:color w:val="0E00FF"/>
        </w:rPr>
        <w:t>end</w:t>
      </w:r>
    </w:p>
    <w:p>
      <w:pPr>
        <w:pStyle w:val="30"/>
      </w:pPr>
      <w:r>
        <w:t>Ilfa = abs(Ilf);</w:t>
      </w:r>
    </w:p>
    <w:p>
      <w:pPr>
        <w:pStyle w:val="4"/>
        <w:bidi w:val="0"/>
      </w:pPr>
      <w:bookmarkStart w:id="127" w:name="_Toc32307"/>
      <w:r>
        <w:t>将结果数据用EXCEL输出</w:t>
      </w:r>
      <w:bookmarkEnd w:id="127"/>
    </w:p>
    <w:p>
      <w:pPr>
        <w:pStyle w:val="30"/>
      </w:pPr>
      <w:r>
        <w:rPr>
          <w:color w:val="008013"/>
        </w:rPr>
        <w:t>% 写入excel中</w:t>
      </w:r>
    </w:p>
    <w:p>
      <w:pPr>
        <w:pStyle w:val="30"/>
      </w:pPr>
      <w:r>
        <w:rPr>
          <w:color w:val="008013"/>
        </w:rPr>
        <w:t>% 输入的数据</w:t>
      </w:r>
    </w:p>
    <w:p>
      <w:pPr>
        <w:pStyle w:val="30"/>
      </w:pPr>
      <w:r>
        <w:rPr>
          <w:color w:val="008013"/>
        </w:rPr>
        <w:t>% 节点矩阵</w:t>
      </w:r>
    </w:p>
    <w:p>
      <w:pPr>
        <w:pStyle w:val="30"/>
      </w:pPr>
      <w:r>
        <w:rPr>
          <w:color w:val="008013"/>
        </w:rPr>
        <w:t xml:space="preserve">% 节点网络Bus数据填入 </w:t>
      </w:r>
    </w:p>
    <w:p>
      <w:pPr>
        <w:pStyle w:val="30"/>
      </w:pPr>
      <w:r>
        <w:rPr>
          <w:color w:val="008013"/>
        </w:rPr>
        <w:t>% 1.节点序号bus_number</w:t>
      </w:r>
    </w:p>
    <w:p>
      <w:pPr>
        <w:pStyle w:val="30"/>
      </w:pPr>
      <w:r>
        <w:rPr>
          <w:color w:val="008013"/>
        </w:rPr>
        <w:t>% 2.节点类型node_type (1为PQ节点、2为PV节点，3为平衡节点)</w:t>
      </w:r>
    </w:p>
    <w:p>
      <w:pPr>
        <w:pStyle w:val="30"/>
      </w:pPr>
      <w:r>
        <w:rPr>
          <w:color w:val="008013"/>
        </w:rPr>
        <w:t>% 3.发出有功有名值  4.发出无功有名值</w:t>
      </w:r>
    </w:p>
    <w:p>
      <w:pPr>
        <w:pStyle w:val="30"/>
      </w:pPr>
      <w:r>
        <w:rPr>
          <w:color w:val="008013"/>
        </w:rPr>
        <w:t>% 5.负荷有功有名值  6.负荷无功有名值</w:t>
      </w:r>
    </w:p>
    <w:p>
      <w:pPr>
        <w:pStyle w:val="30"/>
      </w:pPr>
      <w:r>
        <w:rPr>
          <w:color w:val="008013"/>
        </w:rPr>
        <w:t>% 7.节点基准电压标幺值(PV节点的电压给定值)</w:t>
      </w:r>
    </w:p>
    <w:p>
      <w:pPr>
        <w:pStyle w:val="30"/>
      </w:pPr>
      <w:r>
        <w:rPr>
          <w:color w:val="008013"/>
        </w:rPr>
        <w:t>% 8.发电机对地电阻 9.发电机对地电抗</w:t>
      </w:r>
    </w:p>
    <w:p>
      <w:pPr>
        <w:pStyle w:val="30"/>
      </w:pPr>
      <w:r>
        <w:t xml:space="preserve">name = </w:t>
      </w:r>
      <w:r>
        <w:rPr>
          <w:color w:val="A709F5"/>
        </w:rPr>
        <w:t>'节点序号 节点类型 负荷有功 负荷无功 电压标幺值 发电机对地电阻 发电机对地电抗'</w:t>
      </w:r>
      <w:r>
        <w:t>;</w:t>
      </w:r>
    </w:p>
    <w:p>
      <w:pPr>
        <w:pStyle w:val="30"/>
      </w:pPr>
      <w:r>
        <w:t>writecell(rot90(split(name)),output_file,</w:t>
      </w:r>
      <w:r>
        <w:rPr>
          <w:color w:val="A709F5"/>
        </w:rPr>
        <w:t>'Sheet'</w:t>
      </w:r>
      <w:r>
        <w:t>,</w:t>
      </w:r>
      <w:r>
        <w:rPr>
          <w:color w:val="A709F5"/>
        </w:rPr>
        <w:t>'Sheet1'</w:t>
      </w:r>
      <w:r>
        <w:t>,</w:t>
      </w:r>
      <w:r>
        <w:rPr>
          <w:color w:val="A709F5"/>
        </w:rPr>
        <w:t>'Range'</w:t>
      </w:r>
      <w:r>
        <w:t>,</w:t>
      </w:r>
      <w:r>
        <w:rPr>
          <w:color w:val="A709F5"/>
        </w:rPr>
        <w:t>'A1'</w:t>
      </w:r>
      <w:r>
        <w:t>);</w:t>
      </w:r>
    </w:p>
    <w:p>
      <w:pPr>
        <w:pStyle w:val="30"/>
      </w:pPr>
      <w:r>
        <w:t>writematrix(Bus,output_file,</w:t>
      </w:r>
      <w:r>
        <w:rPr>
          <w:color w:val="A709F5"/>
        </w:rPr>
        <w:t>'Sheet'</w:t>
      </w:r>
      <w:r>
        <w:t>,</w:t>
      </w:r>
      <w:r>
        <w:rPr>
          <w:color w:val="A709F5"/>
        </w:rPr>
        <w:t>'Sheet1'</w:t>
      </w:r>
      <w:r>
        <w:t>,</w:t>
      </w:r>
      <w:r>
        <w:rPr>
          <w:color w:val="A709F5"/>
        </w:rPr>
        <w:t>'Range'</w:t>
      </w:r>
      <w:r>
        <w:t>,</w:t>
      </w:r>
      <w:r>
        <w:rPr>
          <w:color w:val="A709F5"/>
        </w:rPr>
        <w:t>'A2'</w:t>
      </w:r>
      <w:r>
        <w:t>);</w:t>
      </w:r>
    </w:p>
    <w:p>
      <w:pPr>
        <w:pStyle w:val="30"/>
      </w:pPr>
      <w:r>
        <w:rPr>
          <w:color w:val="008013"/>
        </w:rPr>
        <w:t>% 支路矩阵</w:t>
      </w:r>
    </w:p>
    <w:p>
      <w:pPr>
        <w:pStyle w:val="30"/>
      </w:pPr>
      <w:r>
        <w:rPr>
          <w:color w:val="008013"/>
        </w:rPr>
        <w:t>% 支路网络Branch数据填入</w:t>
      </w:r>
    </w:p>
    <w:p>
      <w:pPr>
        <w:pStyle w:val="30"/>
      </w:pPr>
      <w:r>
        <w:rPr>
          <w:color w:val="008013"/>
        </w:rPr>
        <w:t xml:space="preserve">% 1.支路节点1序号 2.支路节点2序号 </w:t>
      </w:r>
    </w:p>
    <w:p>
      <w:pPr>
        <w:pStyle w:val="30"/>
      </w:pPr>
      <w:r>
        <w:rPr>
          <w:color w:val="008013"/>
        </w:rPr>
        <w:t>% 3.支路电阻标幺值 4.支路电抗标幺值</w:t>
      </w:r>
    </w:p>
    <w:p>
      <w:pPr>
        <w:pStyle w:val="30"/>
      </w:pPr>
      <w:r>
        <w:rPr>
          <w:color w:val="008013"/>
        </w:rPr>
        <w:t>%位置信息</w:t>
      </w:r>
    </w:p>
    <w:p>
      <w:pPr>
        <w:pStyle w:val="30"/>
      </w:pPr>
      <w:r>
        <w:t>xy = node_number + 3;</w:t>
      </w:r>
    </w:p>
    <w:p>
      <w:pPr>
        <w:pStyle w:val="30"/>
      </w:pPr>
      <w:r>
        <w:t xml:space="preserve">name = </w:t>
      </w:r>
      <w:r>
        <w:rPr>
          <w:color w:val="A709F5"/>
        </w:rPr>
        <w:t>'节点1序号 节点2序号 电阻标幺值 电抗标幺值'</w:t>
      </w:r>
      <w:r>
        <w:t>;</w:t>
      </w:r>
    </w:p>
    <w:p>
      <w:pPr>
        <w:pStyle w:val="30"/>
      </w:pPr>
      <w:r>
        <w:t>writecell(rot90(split(name)),output_file,</w:t>
      </w:r>
      <w:r>
        <w:rPr>
          <w:color w:val="A709F5"/>
        </w:rPr>
        <w:t>'Sheet'</w:t>
      </w:r>
      <w:r>
        <w:t>,</w:t>
      </w:r>
      <w:r>
        <w:rPr>
          <w:color w:val="A709F5"/>
        </w:rPr>
        <w:t>'Sheet1'</w:t>
      </w:r>
      <w:r>
        <w:t>,</w:t>
      </w:r>
      <w:r>
        <w:rPr>
          <w:color w:val="A709F5"/>
        </w:rPr>
        <w:t>'Range'</w:t>
      </w:r>
      <w:r>
        <w:t>,</w:t>
      </w:r>
      <w:r>
        <w:rPr>
          <w:color w:val="A709F5"/>
        </w:rPr>
        <w:t>'A'</w:t>
      </w:r>
      <w:r>
        <w:t>+string(xy));</w:t>
      </w:r>
    </w:p>
    <w:p>
      <w:pPr>
        <w:pStyle w:val="30"/>
      </w:pPr>
      <w:r>
        <w:t>writematrix(Branch,output_file,</w:t>
      </w:r>
      <w:r>
        <w:rPr>
          <w:color w:val="A709F5"/>
        </w:rPr>
        <w:t>'Sheet'</w:t>
      </w:r>
      <w:r>
        <w:t>,</w:t>
      </w:r>
      <w:r>
        <w:rPr>
          <w:color w:val="A709F5"/>
        </w:rPr>
        <w:t>'Sheet1'</w:t>
      </w:r>
      <w:r>
        <w:t>,</w:t>
      </w:r>
      <w:r>
        <w:rPr>
          <w:color w:val="A709F5"/>
        </w:rPr>
        <w:t>'Range'</w:t>
      </w:r>
      <w:r>
        <w:t>,</w:t>
      </w:r>
      <w:r>
        <w:rPr>
          <w:color w:val="A709F5"/>
        </w:rPr>
        <w:t>'A'</w:t>
      </w:r>
      <w:r>
        <w:t>+string(xy+1));</w:t>
      </w:r>
    </w:p>
    <w:p>
      <w:pPr>
        <w:pStyle w:val="30"/>
      </w:pPr>
      <w:r>
        <w:rPr>
          <w:color w:val="008013"/>
        </w:rPr>
        <w:t>% 输出的数据</w:t>
      </w:r>
    </w:p>
    <w:p>
      <w:pPr>
        <w:pStyle w:val="30"/>
      </w:pPr>
      <w:r>
        <w:rPr>
          <w:color w:val="008013"/>
        </w:rPr>
        <w:t>% 节点数据</w:t>
      </w:r>
    </w:p>
    <w:p>
      <w:pPr>
        <w:pStyle w:val="30"/>
      </w:pPr>
      <w:r>
        <w:rPr>
          <w:color w:val="008013"/>
        </w:rPr>
        <w:t>%位置信息</w:t>
      </w:r>
    </w:p>
    <w:p>
      <w:pPr>
        <w:pStyle w:val="30"/>
      </w:pPr>
      <w:r>
        <w:t>xy = xy+ line_number + 2;</w:t>
      </w:r>
    </w:p>
    <w:p>
      <w:pPr>
        <w:pStyle w:val="30"/>
      </w:pPr>
      <w:r>
        <w:t xml:space="preserve">name = </w:t>
      </w:r>
      <w:r>
        <w:rPr>
          <w:color w:val="A709F5"/>
        </w:rPr>
        <w:t>'短路节点序号 最大短路电流 各节点短路电压'</w:t>
      </w:r>
      <w:r>
        <w:t>;</w:t>
      </w:r>
    </w:p>
    <w:p>
      <w:pPr>
        <w:pStyle w:val="30"/>
      </w:pPr>
      <w:r>
        <w:t>writecell(rot90(split(name)),output_file,</w:t>
      </w:r>
      <w:r>
        <w:rPr>
          <w:color w:val="A709F5"/>
        </w:rPr>
        <w:t>'Sheet'</w:t>
      </w:r>
      <w:r>
        <w:t>,</w:t>
      </w:r>
      <w:r>
        <w:rPr>
          <w:color w:val="A709F5"/>
        </w:rPr>
        <w:t>'Sheet1'</w:t>
      </w:r>
      <w:r>
        <w:t>,</w:t>
      </w:r>
      <w:r>
        <w:rPr>
          <w:color w:val="A709F5"/>
        </w:rPr>
        <w:t>'Range'</w:t>
      </w:r>
      <w:r>
        <w:t>,</w:t>
      </w:r>
      <w:r>
        <w:rPr>
          <w:color w:val="A709F5"/>
        </w:rPr>
        <w:t>'A'</w:t>
      </w:r>
      <w:r>
        <w:t>+string(xy));</w:t>
      </w:r>
    </w:p>
    <w:p>
      <w:pPr>
        <w:pStyle w:val="30"/>
      </w:pPr>
      <w:r>
        <w:t>writematrix(rot90(Bus(:,1)),output_file,</w:t>
      </w:r>
      <w:r>
        <w:rPr>
          <w:color w:val="A709F5"/>
        </w:rPr>
        <w:t>'Sheet'</w:t>
      </w:r>
      <w:r>
        <w:t>,</w:t>
      </w:r>
      <w:r>
        <w:rPr>
          <w:color w:val="A709F5"/>
        </w:rPr>
        <w:t>'Sheet1'</w:t>
      </w:r>
      <w:r>
        <w:t>,</w:t>
      </w:r>
      <w:r>
        <w:rPr>
          <w:color w:val="A709F5"/>
        </w:rPr>
        <w:t>'Range'</w:t>
      </w:r>
      <w:r>
        <w:t>,</w:t>
      </w:r>
      <w:r>
        <w:rPr>
          <w:color w:val="A709F5"/>
        </w:rPr>
        <w:t>'C'</w:t>
      </w:r>
      <w:r>
        <w:t>+string(xy+1));</w:t>
      </w:r>
    </w:p>
    <w:p>
      <w:pPr>
        <w:pStyle w:val="30"/>
      </w:pPr>
      <w:r>
        <w:t>writematrix(Bus(:,1),output_file,</w:t>
      </w:r>
      <w:r>
        <w:rPr>
          <w:color w:val="A709F5"/>
        </w:rPr>
        <w:t>'Sheet'</w:t>
      </w:r>
      <w:r>
        <w:t>,</w:t>
      </w:r>
      <w:r>
        <w:rPr>
          <w:color w:val="A709F5"/>
        </w:rPr>
        <w:t>'Sheet1'</w:t>
      </w:r>
      <w:r>
        <w:t>,</w:t>
      </w:r>
      <w:r>
        <w:rPr>
          <w:color w:val="A709F5"/>
        </w:rPr>
        <w:t>'Range'</w:t>
      </w:r>
      <w:r>
        <w:t>,</w:t>
      </w:r>
      <w:r>
        <w:rPr>
          <w:color w:val="A709F5"/>
        </w:rPr>
        <w:t>'A'</w:t>
      </w:r>
      <w:r>
        <w:t>+string(xy+2));</w:t>
      </w:r>
    </w:p>
    <w:p>
      <w:pPr>
        <w:pStyle w:val="30"/>
      </w:pPr>
      <w:r>
        <w:t>writematrix(Ibfa,output_file,</w:t>
      </w:r>
      <w:r>
        <w:rPr>
          <w:color w:val="A709F5"/>
        </w:rPr>
        <w:t>'Sheet'</w:t>
      </w:r>
      <w:r>
        <w:t>,</w:t>
      </w:r>
      <w:r>
        <w:rPr>
          <w:color w:val="A709F5"/>
        </w:rPr>
        <w:t>'Sheet1'</w:t>
      </w:r>
      <w:r>
        <w:t>,</w:t>
      </w:r>
      <w:r>
        <w:rPr>
          <w:color w:val="A709F5"/>
        </w:rPr>
        <w:t>'Range'</w:t>
      </w:r>
      <w:r>
        <w:t>,</w:t>
      </w:r>
      <w:r>
        <w:rPr>
          <w:color w:val="A709F5"/>
        </w:rPr>
        <w:t>'B'</w:t>
      </w:r>
      <w:r>
        <w:t>+string(xy+2));</w:t>
      </w:r>
    </w:p>
    <w:p>
      <w:pPr>
        <w:pStyle w:val="30"/>
      </w:pPr>
      <w:r>
        <w:t>writematrix(Ufa,output_file,</w:t>
      </w:r>
      <w:r>
        <w:rPr>
          <w:color w:val="A709F5"/>
        </w:rPr>
        <w:t>'Sheet'</w:t>
      </w:r>
      <w:r>
        <w:t>,</w:t>
      </w:r>
      <w:r>
        <w:rPr>
          <w:color w:val="A709F5"/>
        </w:rPr>
        <w:t>'Sheet1'</w:t>
      </w:r>
      <w:r>
        <w:t>,</w:t>
      </w:r>
      <w:r>
        <w:rPr>
          <w:color w:val="A709F5"/>
        </w:rPr>
        <w:t>'Range'</w:t>
      </w:r>
      <w:r>
        <w:t>,</w:t>
      </w:r>
      <w:r>
        <w:rPr>
          <w:color w:val="A709F5"/>
        </w:rPr>
        <w:t>'C'</w:t>
      </w:r>
      <w:r>
        <w:t>+string(xy+2));</w:t>
      </w:r>
    </w:p>
    <w:p>
      <w:pPr>
        <w:pStyle w:val="30"/>
      </w:pPr>
      <w:r>
        <w:rPr>
          <w:color w:val="008013"/>
        </w:rPr>
        <w:t>% 线路数据</w:t>
      </w:r>
    </w:p>
    <w:p>
      <w:pPr>
        <w:pStyle w:val="30"/>
      </w:pPr>
      <w:r>
        <w:rPr>
          <w:color w:val="008013"/>
        </w:rPr>
        <w:t>%位置信息</w:t>
      </w:r>
    </w:p>
    <w:p>
      <w:pPr>
        <w:pStyle w:val="30"/>
      </w:pPr>
      <w:r>
        <w:t>xy = xy+ node_number + 3;</w:t>
      </w:r>
    </w:p>
    <w:p>
      <w:pPr>
        <w:pStyle w:val="30"/>
      </w:pPr>
      <w:r>
        <w:t xml:space="preserve">name = </w:t>
      </w:r>
      <w:r>
        <w:rPr>
          <w:color w:val="A709F5"/>
        </w:rPr>
        <w:t>'线路短路电流 节点1序号'</w:t>
      </w:r>
      <w:r>
        <w:t>;</w:t>
      </w:r>
    </w:p>
    <w:p>
      <w:pPr>
        <w:pStyle w:val="30"/>
      </w:pPr>
      <w:r>
        <w:t>writecell(rot90(split(name)),output_file,</w:t>
      </w:r>
      <w:r>
        <w:rPr>
          <w:color w:val="A709F5"/>
        </w:rPr>
        <w:t>'Sheet'</w:t>
      </w:r>
      <w:r>
        <w:t>,</w:t>
      </w:r>
      <w:r>
        <w:rPr>
          <w:color w:val="A709F5"/>
        </w:rPr>
        <w:t>'Sheet1'</w:t>
      </w:r>
      <w:r>
        <w:t>,</w:t>
      </w:r>
      <w:r>
        <w:rPr>
          <w:color w:val="A709F5"/>
        </w:rPr>
        <w:t>'Range'</w:t>
      </w:r>
      <w:r>
        <w:t>,</w:t>
      </w:r>
      <w:r>
        <w:rPr>
          <w:color w:val="A709F5"/>
        </w:rPr>
        <w:t>'A'</w:t>
      </w:r>
      <w:r>
        <w:t>+string(xy));</w:t>
      </w:r>
    </w:p>
    <w:p>
      <w:pPr>
        <w:pStyle w:val="30"/>
      </w:pPr>
      <w:r>
        <w:t xml:space="preserve">name = </w:t>
      </w:r>
      <w:r>
        <w:rPr>
          <w:color w:val="A709F5"/>
        </w:rPr>
        <w:t>'短路节点序号 节点2序号'</w:t>
      </w:r>
      <w:r>
        <w:t>;</w:t>
      </w:r>
    </w:p>
    <w:p>
      <w:pPr>
        <w:pStyle w:val="30"/>
      </w:pPr>
      <w:r>
        <w:t>writecell(rot90(split(name)),output_file,</w:t>
      </w:r>
      <w:r>
        <w:rPr>
          <w:color w:val="A709F5"/>
        </w:rPr>
        <w:t>'Sheet'</w:t>
      </w:r>
      <w:r>
        <w:t>,</w:t>
      </w:r>
      <w:r>
        <w:rPr>
          <w:color w:val="A709F5"/>
        </w:rPr>
        <w:t>'Sheet1'</w:t>
      </w:r>
      <w:r>
        <w:t>,</w:t>
      </w:r>
      <w:r>
        <w:rPr>
          <w:color w:val="A709F5"/>
        </w:rPr>
        <w:t>'Range'</w:t>
      </w:r>
      <w:r>
        <w:t>,</w:t>
      </w:r>
      <w:r>
        <w:rPr>
          <w:color w:val="A709F5"/>
        </w:rPr>
        <w:t>'A'</w:t>
      </w:r>
      <w:r>
        <w:t>+string(xy+1));</w:t>
      </w:r>
    </w:p>
    <w:p>
      <w:pPr>
        <w:pStyle w:val="30"/>
      </w:pPr>
      <w:r>
        <w:t>writematrix(rot90(Branch(:,1)),output_file,</w:t>
      </w:r>
      <w:r>
        <w:rPr>
          <w:color w:val="A709F5"/>
        </w:rPr>
        <w:t>'Sheet'</w:t>
      </w:r>
      <w:r>
        <w:t>,</w:t>
      </w:r>
      <w:r>
        <w:rPr>
          <w:color w:val="A709F5"/>
        </w:rPr>
        <w:t>'Sheet1'</w:t>
      </w:r>
      <w:r>
        <w:t>,</w:t>
      </w:r>
      <w:r>
        <w:rPr>
          <w:color w:val="A709F5"/>
        </w:rPr>
        <w:t>'Range'</w:t>
      </w:r>
      <w:r>
        <w:t>,</w:t>
      </w:r>
      <w:r>
        <w:rPr>
          <w:color w:val="A709F5"/>
        </w:rPr>
        <w:t>'C'</w:t>
      </w:r>
      <w:r>
        <w:t>+string(xy));</w:t>
      </w:r>
    </w:p>
    <w:p>
      <w:pPr>
        <w:pStyle w:val="30"/>
      </w:pPr>
      <w:r>
        <w:t>writematrix(rot90(Branch(:,2)),output_file,</w:t>
      </w:r>
      <w:r>
        <w:rPr>
          <w:color w:val="A709F5"/>
        </w:rPr>
        <w:t>'Sheet'</w:t>
      </w:r>
      <w:r>
        <w:t>,</w:t>
      </w:r>
      <w:r>
        <w:rPr>
          <w:color w:val="A709F5"/>
        </w:rPr>
        <w:t>'Sheet1'</w:t>
      </w:r>
      <w:r>
        <w:t>,</w:t>
      </w:r>
      <w:r>
        <w:rPr>
          <w:color w:val="A709F5"/>
        </w:rPr>
        <w:t>'Range'</w:t>
      </w:r>
      <w:r>
        <w:t>,</w:t>
      </w:r>
      <w:r>
        <w:rPr>
          <w:color w:val="A709F5"/>
        </w:rPr>
        <w:t>'C'</w:t>
      </w:r>
      <w:r>
        <w:t>+string(xy+1));</w:t>
      </w:r>
    </w:p>
    <w:p>
      <w:pPr>
        <w:pStyle w:val="30"/>
      </w:pPr>
      <w:r>
        <w:t>writematrix(Bus(:,1),output_file,</w:t>
      </w:r>
      <w:r>
        <w:rPr>
          <w:color w:val="A709F5"/>
        </w:rPr>
        <w:t>'Sheet'</w:t>
      </w:r>
      <w:r>
        <w:t>,</w:t>
      </w:r>
      <w:r>
        <w:rPr>
          <w:color w:val="A709F5"/>
        </w:rPr>
        <w:t>'Sheet1'</w:t>
      </w:r>
      <w:r>
        <w:t>,</w:t>
      </w:r>
      <w:r>
        <w:rPr>
          <w:color w:val="A709F5"/>
        </w:rPr>
        <w:t>'Range'</w:t>
      </w:r>
      <w:r>
        <w:t>,</w:t>
      </w:r>
      <w:r>
        <w:rPr>
          <w:color w:val="A709F5"/>
        </w:rPr>
        <w:t>'A'</w:t>
      </w:r>
      <w:r>
        <w:t>+string(xy+2));</w:t>
      </w:r>
    </w:p>
    <w:p>
      <w:pPr>
        <w:pStyle w:val="30"/>
      </w:pPr>
      <w:r>
        <w:t>writematrix(Ilfa,output_file,</w:t>
      </w:r>
      <w:r>
        <w:rPr>
          <w:color w:val="A709F5"/>
        </w:rPr>
        <w:t>'Sheet'</w:t>
      </w:r>
      <w:r>
        <w:t>,</w:t>
      </w:r>
      <w:r>
        <w:rPr>
          <w:color w:val="A709F5"/>
        </w:rPr>
        <w:t>'Sheet1'</w:t>
      </w:r>
      <w:r>
        <w:t>,</w:t>
      </w:r>
      <w:r>
        <w:rPr>
          <w:color w:val="A709F5"/>
        </w:rPr>
        <w:t>'Range'</w:t>
      </w:r>
      <w:r>
        <w:t>,</w:t>
      </w:r>
      <w:r>
        <w:rPr>
          <w:color w:val="A709F5"/>
        </w:rPr>
        <w:t>'C'</w:t>
      </w:r>
      <w:r>
        <w:t>+string(xy+2));</w:t>
      </w:r>
    </w:p>
    <w:p>
      <w:pPr>
        <w:pStyle w:val="30"/>
      </w:pPr>
      <w:r>
        <w:rPr>
          <w:color w:val="008013"/>
        </w:rPr>
        <w:t>% 修正前Y节点矩阵</w:t>
      </w:r>
    </w:p>
    <w:p>
      <w:pPr>
        <w:pStyle w:val="30"/>
      </w:pPr>
      <w:r>
        <w:rPr>
          <w:color w:val="008013"/>
        </w:rPr>
        <w:t>%位置信息</w:t>
      </w:r>
    </w:p>
    <w:p>
      <w:pPr>
        <w:pStyle w:val="30"/>
      </w:pPr>
      <w:r>
        <w:t>xy = xy+ node_number + 2;</w:t>
      </w:r>
    </w:p>
    <w:p>
      <w:pPr>
        <w:pStyle w:val="30"/>
      </w:pPr>
      <w:r>
        <w:t xml:space="preserve">name = </w:t>
      </w:r>
      <w:r>
        <w:rPr>
          <w:color w:val="A709F5"/>
        </w:rPr>
        <w:t>'修正前Y节点矩阵'</w:t>
      </w:r>
      <w:r>
        <w:t>;</w:t>
      </w:r>
    </w:p>
    <w:p>
      <w:pPr>
        <w:pStyle w:val="30"/>
      </w:pPr>
      <w:r>
        <w:t>writecell(rot90(split(name)),output_file,</w:t>
      </w:r>
      <w:r>
        <w:rPr>
          <w:color w:val="A709F5"/>
        </w:rPr>
        <w:t>'Sheet'</w:t>
      </w:r>
      <w:r>
        <w:t>,</w:t>
      </w:r>
      <w:r>
        <w:rPr>
          <w:color w:val="A709F5"/>
        </w:rPr>
        <w:t>'Sheet1'</w:t>
      </w:r>
      <w:r>
        <w:t>,</w:t>
      </w:r>
      <w:r>
        <w:rPr>
          <w:color w:val="A709F5"/>
        </w:rPr>
        <w:t>'Range'</w:t>
      </w:r>
      <w:r>
        <w:t>,</w:t>
      </w:r>
      <w:r>
        <w:rPr>
          <w:color w:val="A709F5"/>
        </w:rPr>
        <w:t>'A'</w:t>
      </w:r>
      <w:r>
        <w:t>+string(xy))</w:t>
      </w:r>
    </w:p>
    <w:p>
      <w:pPr>
        <w:pStyle w:val="30"/>
      </w:pPr>
      <w:r>
        <w:t>writematrix(Y,output_file,</w:t>
      </w:r>
      <w:r>
        <w:rPr>
          <w:color w:val="A709F5"/>
        </w:rPr>
        <w:t>'Sheet'</w:t>
      </w:r>
      <w:r>
        <w:t>,</w:t>
      </w:r>
      <w:r>
        <w:rPr>
          <w:color w:val="A709F5"/>
        </w:rPr>
        <w:t>'Sheet1'</w:t>
      </w:r>
      <w:r>
        <w:t>,</w:t>
      </w:r>
      <w:r>
        <w:rPr>
          <w:color w:val="A709F5"/>
        </w:rPr>
        <w:t>'Range'</w:t>
      </w:r>
      <w:r>
        <w:t>,</w:t>
      </w:r>
      <w:r>
        <w:rPr>
          <w:color w:val="A709F5"/>
        </w:rPr>
        <w:t>'A'</w:t>
      </w:r>
      <w:r>
        <w:t>+string(xy+1));</w:t>
      </w:r>
    </w:p>
    <w:p>
      <w:pPr>
        <w:pStyle w:val="30"/>
      </w:pPr>
      <w:r>
        <w:rPr>
          <w:color w:val="008013"/>
        </w:rPr>
        <w:t>% 修正后Y节点矩阵</w:t>
      </w:r>
    </w:p>
    <w:p>
      <w:pPr>
        <w:pStyle w:val="30"/>
      </w:pPr>
      <w:r>
        <w:rPr>
          <w:color w:val="008013"/>
        </w:rPr>
        <w:t>%位置信息</w:t>
      </w:r>
    </w:p>
    <w:p>
      <w:pPr>
        <w:pStyle w:val="30"/>
      </w:pPr>
      <w:r>
        <w:t>xy = xy+ node_number + 2;</w:t>
      </w:r>
    </w:p>
    <w:p>
      <w:pPr>
        <w:pStyle w:val="30"/>
      </w:pPr>
      <w:r>
        <w:t xml:space="preserve">name = </w:t>
      </w:r>
      <w:r>
        <w:rPr>
          <w:color w:val="A709F5"/>
        </w:rPr>
        <w:t>'修正后Y节点矩阵'</w:t>
      </w:r>
      <w:r>
        <w:t>;</w:t>
      </w:r>
    </w:p>
    <w:p>
      <w:pPr>
        <w:pStyle w:val="30"/>
      </w:pPr>
      <w:r>
        <w:t>writecell(rot90(split(name)),output_file,</w:t>
      </w:r>
      <w:r>
        <w:rPr>
          <w:color w:val="A709F5"/>
        </w:rPr>
        <w:t>'Sheet'</w:t>
      </w:r>
      <w:r>
        <w:t>,</w:t>
      </w:r>
      <w:r>
        <w:rPr>
          <w:color w:val="A709F5"/>
        </w:rPr>
        <w:t>'Sheet1'</w:t>
      </w:r>
      <w:r>
        <w:t>,</w:t>
      </w:r>
      <w:r>
        <w:rPr>
          <w:color w:val="A709F5"/>
        </w:rPr>
        <w:t>'Range'</w:t>
      </w:r>
      <w:r>
        <w:t>,</w:t>
      </w:r>
      <w:r>
        <w:rPr>
          <w:color w:val="A709F5"/>
        </w:rPr>
        <w:t>'A'</w:t>
      </w:r>
      <w:r>
        <w:t>+string(xy))</w:t>
      </w:r>
    </w:p>
    <w:p>
      <w:pPr>
        <w:pStyle w:val="30"/>
      </w:pPr>
      <w:r>
        <w:t>writematrix(NY,output_file,</w:t>
      </w:r>
      <w:r>
        <w:rPr>
          <w:color w:val="A709F5"/>
        </w:rPr>
        <w:t>'Sheet'</w:t>
      </w:r>
      <w:r>
        <w:t>,</w:t>
      </w:r>
      <w:r>
        <w:rPr>
          <w:color w:val="A709F5"/>
        </w:rPr>
        <w:t>'Sheet1'</w:t>
      </w:r>
      <w:r>
        <w:t>,</w:t>
      </w:r>
      <w:r>
        <w:rPr>
          <w:color w:val="A709F5"/>
        </w:rPr>
        <w:t>'Range'</w:t>
      </w:r>
      <w:r>
        <w:t>,</w:t>
      </w:r>
      <w:r>
        <w:rPr>
          <w:color w:val="A709F5"/>
        </w:rPr>
        <w:t>'A'</w:t>
      </w:r>
      <w:r>
        <w:t>+string(xy+1));</w:t>
      </w:r>
    </w:p>
    <w:p>
      <w:pPr>
        <w:pStyle w:val="30"/>
      </w:pPr>
      <w:r>
        <w:rPr>
          <w:color w:val="008013"/>
        </w:rPr>
        <w:t>% 节点阻抗矩阵</w:t>
      </w:r>
    </w:p>
    <w:p>
      <w:pPr>
        <w:pStyle w:val="30"/>
      </w:pPr>
      <w:r>
        <w:rPr>
          <w:color w:val="008013"/>
        </w:rPr>
        <w:t>%位置信息</w:t>
      </w:r>
    </w:p>
    <w:p>
      <w:pPr>
        <w:pStyle w:val="30"/>
      </w:pPr>
      <w:r>
        <w:t>xy = xy+ node_number + 2;</w:t>
      </w:r>
    </w:p>
    <w:p>
      <w:pPr>
        <w:pStyle w:val="30"/>
      </w:pPr>
      <w:r>
        <w:t xml:space="preserve">name = </w:t>
      </w:r>
      <w:r>
        <w:rPr>
          <w:color w:val="A709F5"/>
        </w:rPr>
        <w:t>'节点阻抗矩阵'</w:t>
      </w:r>
      <w:r>
        <w:t>;</w:t>
      </w:r>
    </w:p>
    <w:p>
      <w:pPr>
        <w:pStyle w:val="30"/>
      </w:pPr>
      <w:r>
        <w:t>writecell(rot90(split(name)),output_file,</w:t>
      </w:r>
      <w:r>
        <w:rPr>
          <w:color w:val="A709F5"/>
        </w:rPr>
        <w:t>'Sheet'</w:t>
      </w:r>
      <w:r>
        <w:t>,</w:t>
      </w:r>
      <w:r>
        <w:rPr>
          <w:color w:val="A709F5"/>
        </w:rPr>
        <w:t>'Sheet1'</w:t>
      </w:r>
      <w:r>
        <w:t>,</w:t>
      </w:r>
      <w:r>
        <w:rPr>
          <w:color w:val="A709F5"/>
        </w:rPr>
        <w:t>'Range'</w:t>
      </w:r>
      <w:r>
        <w:t>,</w:t>
      </w:r>
      <w:r>
        <w:rPr>
          <w:color w:val="A709F5"/>
        </w:rPr>
        <w:t>'A'</w:t>
      </w:r>
      <w:r>
        <w:t>+string(xy))</w:t>
      </w:r>
    </w:p>
    <w:p>
      <w:pPr>
        <w:pStyle w:val="30"/>
      </w:pPr>
      <w:r>
        <w:t>writematrix(Z,output_file,</w:t>
      </w:r>
      <w:r>
        <w:rPr>
          <w:color w:val="A709F5"/>
        </w:rPr>
        <w:t>'Sheet'</w:t>
      </w:r>
      <w:r>
        <w:t>,</w:t>
      </w:r>
      <w:r>
        <w:rPr>
          <w:color w:val="A709F5"/>
        </w:rPr>
        <w:t>'Sheet1'</w:t>
      </w:r>
      <w:r>
        <w:t>,</w:t>
      </w:r>
      <w:r>
        <w:rPr>
          <w:color w:val="A709F5"/>
        </w:rPr>
        <w:t>'Range'</w:t>
      </w:r>
      <w:r>
        <w:t>,</w:t>
      </w:r>
      <w:r>
        <w:rPr>
          <w:color w:val="A709F5"/>
        </w:rPr>
        <w:t>'A'</w:t>
      </w:r>
      <w:r>
        <w:t>+string(xy+1));</w:t>
      </w:r>
    </w:p>
    <w:p>
      <w:pPr>
        <w:pStyle w:val="3"/>
        <w:ind w:left="0" w:leftChars="0" w:right="240" w:firstLine="0" w:firstLineChars="0"/>
      </w:pPr>
      <w:bookmarkStart w:id="128" w:name="_Toc29033"/>
      <w:r>
        <w:rPr>
          <w:rFonts w:hint="eastAsia"/>
        </w:rPr>
        <w:t>9.4 Powerworld三相短路数据</w:t>
      </w:r>
      <w:bookmarkEnd w:id="128"/>
    </w:p>
    <w:p>
      <w:pPr>
        <w:pStyle w:val="4"/>
        <w:ind w:left="240" w:right="240"/>
      </w:pPr>
      <w:bookmarkStart w:id="129" w:name="_Toc4359"/>
      <w:r>
        <w:t>9.4.1</w:t>
      </w:r>
      <w:r>
        <w:rPr>
          <w:rFonts w:hint="eastAsia"/>
        </w:rPr>
        <w:t>方案一</w:t>
      </w:r>
      <w:bookmarkEnd w:id="129"/>
    </w:p>
    <w:p>
      <w:pPr>
        <w:numPr>
          <w:ilvl w:val="0"/>
          <w:numId w:val="34"/>
        </w:numPr>
      </w:pPr>
      <w:r>
        <w:rPr>
          <w:rFonts w:hint="eastAsia"/>
        </w:rPr>
        <w:t>节点1短路的各种数据</w:t>
      </w:r>
    </w:p>
    <w:p>
      <w:r>
        <w:rPr>
          <w:rFonts w:hint="eastAsia"/>
        </w:rPr>
        <w:drawing>
          <wp:inline distT="0" distB="0" distL="114300" distR="114300">
            <wp:extent cx="5682615" cy="1485265"/>
            <wp:effectExtent l="0" t="0" r="1905" b="8255"/>
            <wp:docPr id="21" name="图片 21" descr="plan1_bus1_bus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plan1_bus1_busdata"/>
                    <pic:cNvPicPr>
                      <a:picLocks noChangeAspect="1"/>
                    </pic:cNvPicPr>
                  </pic:nvPicPr>
                  <pic:blipFill>
                    <a:blip r:embed="rId44"/>
                    <a:stretch>
                      <a:fillRect/>
                    </a:stretch>
                  </pic:blipFill>
                  <pic:spPr>
                    <a:xfrm>
                      <a:off x="0" y="0"/>
                      <a:ext cx="5682615" cy="1485265"/>
                    </a:xfrm>
                    <a:prstGeom prst="rect">
                      <a:avLst/>
                    </a:prstGeom>
                  </pic:spPr>
                </pic:pic>
              </a:graphicData>
            </a:graphic>
          </wp:inline>
        </w:drawing>
      </w:r>
    </w:p>
    <w:p>
      <w:r>
        <w:rPr>
          <w:rFonts w:hint="eastAsia"/>
        </w:rPr>
        <w:drawing>
          <wp:inline distT="0" distB="0" distL="114300" distR="114300">
            <wp:extent cx="5682615" cy="1164590"/>
            <wp:effectExtent l="0" t="0" r="1905" b="8890"/>
            <wp:docPr id="22" name="图片 22" descr="plan1_bus1_lin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plan1_bus1_linedata"/>
                    <pic:cNvPicPr>
                      <a:picLocks noChangeAspect="1"/>
                    </pic:cNvPicPr>
                  </pic:nvPicPr>
                  <pic:blipFill>
                    <a:blip r:embed="rId45"/>
                    <a:stretch>
                      <a:fillRect/>
                    </a:stretch>
                  </pic:blipFill>
                  <pic:spPr>
                    <a:xfrm>
                      <a:off x="0" y="0"/>
                      <a:ext cx="5682615" cy="1164590"/>
                    </a:xfrm>
                    <a:prstGeom prst="rect">
                      <a:avLst/>
                    </a:prstGeom>
                  </pic:spPr>
                </pic:pic>
              </a:graphicData>
            </a:graphic>
          </wp:inline>
        </w:drawing>
      </w:r>
    </w:p>
    <w:p>
      <w:pPr>
        <w:jc w:val="center"/>
      </w:pPr>
      <w:r>
        <w:rPr>
          <w:rFonts w:hint="eastAsia"/>
        </w:rPr>
        <w:drawing>
          <wp:inline distT="0" distB="0" distL="114300" distR="114300">
            <wp:extent cx="3230880" cy="1800225"/>
            <wp:effectExtent l="0" t="0" r="0" b="13335"/>
            <wp:docPr id="23" name="图片 23" descr="plan1_max_short_circuit_curren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plan1_max_short_circuit_current_1"/>
                    <pic:cNvPicPr>
                      <a:picLocks noChangeAspect="1"/>
                    </pic:cNvPicPr>
                  </pic:nvPicPr>
                  <pic:blipFill>
                    <a:blip r:embed="rId75"/>
                    <a:stretch>
                      <a:fillRect/>
                    </a:stretch>
                  </pic:blipFill>
                  <pic:spPr>
                    <a:xfrm>
                      <a:off x="0" y="0"/>
                      <a:ext cx="3230880" cy="1800225"/>
                    </a:xfrm>
                    <a:prstGeom prst="rect">
                      <a:avLst/>
                    </a:prstGeom>
                  </pic:spPr>
                </pic:pic>
              </a:graphicData>
            </a:graphic>
          </wp:inline>
        </w:drawing>
      </w:r>
    </w:p>
    <w:p>
      <w:pPr>
        <w:numPr>
          <w:ilvl w:val="0"/>
          <w:numId w:val="34"/>
        </w:numPr>
      </w:pPr>
      <w:r>
        <w:rPr>
          <w:rFonts w:hint="eastAsia"/>
        </w:rPr>
        <w:t>节点2短路的各种数据</w:t>
      </w:r>
    </w:p>
    <w:p>
      <w:r>
        <w:rPr>
          <w:rFonts w:hint="eastAsia"/>
        </w:rPr>
        <w:drawing>
          <wp:inline distT="0" distB="0" distL="114300" distR="114300">
            <wp:extent cx="5685790" cy="1440815"/>
            <wp:effectExtent l="0" t="0" r="13970" b="6985"/>
            <wp:docPr id="24" name="图片 24" descr="plan1_bus2_bus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lan1_bus2_busdata"/>
                    <pic:cNvPicPr>
                      <a:picLocks noChangeAspect="1"/>
                    </pic:cNvPicPr>
                  </pic:nvPicPr>
                  <pic:blipFill>
                    <a:blip r:embed="rId76"/>
                    <a:stretch>
                      <a:fillRect/>
                    </a:stretch>
                  </pic:blipFill>
                  <pic:spPr>
                    <a:xfrm>
                      <a:off x="0" y="0"/>
                      <a:ext cx="5685790" cy="1440815"/>
                    </a:xfrm>
                    <a:prstGeom prst="rect">
                      <a:avLst/>
                    </a:prstGeom>
                  </pic:spPr>
                </pic:pic>
              </a:graphicData>
            </a:graphic>
          </wp:inline>
        </w:drawing>
      </w:r>
    </w:p>
    <w:p>
      <w:r>
        <w:rPr>
          <w:rFonts w:hint="eastAsia"/>
        </w:rPr>
        <w:drawing>
          <wp:inline distT="0" distB="0" distL="114300" distR="114300">
            <wp:extent cx="5687060" cy="1150620"/>
            <wp:effectExtent l="0" t="0" r="12700" b="7620"/>
            <wp:docPr id="25" name="图片 25" descr="plan1_bus2_lin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plan1_bus2_linedata"/>
                    <pic:cNvPicPr>
                      <a:picLocks noChangeAspect="1"/>
                    </pic:cNvPicPr>
                  </pic:nvPicPr>
                  <pic:blipFill>
                    <a:blip r:embed="rId77"/>
                    <a:stretch>
                      <a:fillRect/>
                    </a:stretch>
                  </pic:blipFill>
                  <pic:spPr>
                    <a:xfrm>
                      <a:off x="0" y="0"/>
                      <a:ext cx="5687060" cy="1150620"/>
                    </a:xfrm>
                    <a:prstGeom prst="rect">
                      <a:avLst/>
                    </a:prstGeom>
                  </pic:spPr>
                </pic:pic>
              </a:graphicData>
            </a:graphic>
          </wp:inline>
        </w:drawing>
      </w:r>
    </w:p>
    <w:p>
      <w:pPr>
        <w:jc w:val="center"/>
      </w:pPr>
      <w:r>
        <w:rPr>
          <w:rFonts w:hint="eastAsia"/>
        </w:rPr>
        <w:drawing>
          <wp:inline distT="0" distB="0" distL="114300" distR="114300">
            <wp:extent cx="3388995" cy="1800225"/>
            <wp:effectExtent l="0" t="0" r="9525" b="13335"/>
            <wp:docPr id="26" name="图片 26" descr="plan1_max_short_circuit_curren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plan1_max_short_circuit_current_2"/>
                    <pic:cNvPicPr>
                      <a:picLocks noChangeAspect="1"/>
                    </pic:cNvPicPr>
                  </pic:nvPicPr>
                  <pic:blipFill>
                    <a:blip r:embed="rId78"/>
                    <a:stretch>
                      <a:fillRect/>
                    </a:stretch>
                  </pic:blipFill>
                  <pic:spPr>
                    <a:xfrm>
                      <a:off x="0" y="0"/>
                      <a:ext cx="3388995" cy="1800225"/>
                    </a:xfrm>
                    <a:prstGeom prst="rect">
                      <a:avLst/>
                    </a:prstGeom>
                  </pic:spPr>
                </pic:pic>
              </a:graphicData>
            </a:graphic>
          </wp:inline>
        </w:drawing>
      </w:r>
    </w:p>
    <w:p>
      <w:pPr>
        <w:numPr>
          <w:ilvl w:val="0"/>
          <w:numId w:val="34"/>
        </w:numPr>
      </w:pPr>
      <w:r>
        <w:rPr>
          <w:rFonts w:hint="eastAsia"/>
        </w:rPr>
        <w:t>节点3短路的各种数据</w:t>
      </w:r>
    </w:p>
    <w:p>
      <w:r>
        <w:rPr>
          <w:rFonts w:hint="eastAsia"/>
        </w:rPr>
        <w:drawing>
          <wp:inline distT="0" distB="0" distL="114300" distR="114300">
            <wp:extent cx="5679440" cy="1557655"/>
            <wp:effectExtent l="0" t="0" r="5080" b="12065"/>
            <wp:docPr id="27" name="图片 27" descr="plan1_bus3_bus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plan1_bus3_busdata"/>
                    <pic:cNvPicPr>
                      <a:picLocks noChangeAspect="1"/>
                    </pic:cNvPicPr>
                  </pic:nvPicPr>
                  <pic:blipFill>
                    <a:blip r:embed="rId79"/>
                    <a:stretch>
                      <a:fillRect/>
                    </a:stretch>
                  </pic:blipFill>
                  <pic:spPr>
                    <a:xfrm>
                      <a:off x="0" y="0"/>
                      <a:ext cx="5679440" cy="1557655"/>
                    </a:xfrm>
                    <a:prstGeom prst="rect">
                      <a:avLst/>
                    </a:prstGeom>
                  </pic:spPr>
                </pic:pic>
              </a:graphicData>
            </a:graphic>
          </wp:inline>
        </w:drawing>
      </w:r>
    </w:p>
    <w:p>
      <w:r>
        <w:rPr>
          <w:rFonts w:hint="eastAsia"/>
        </w:rPr>
        <w:drawing>
          <wp:inline distT="0" distB="0" distL="114300" distR="114300">
            <wp:extent cx="5686425" cy="1145540"/>
            <wp:effectExtent l="0" t="0" r="13335" b="12700"/>
            <wp:docPr id="28" name="图片 28" descr="plan1_bus3_lin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plan1_bus3_linedata"/>
                    <pic:cNvPicPr>
                      <a:picLocks noChangeAspect="1"/>
                    </pic:cNvPicPr>
                  </pic:nvPicPr>
                  <pic:blipFill>
                    <a:blip r:embed="rId80"/>
                    <a:stretch>
                      <a:fillRect/>
                    </a:stretch>
                  </pic:blipFill>
                  <pic:spPr>
                    <a:xfrm>
                      <a:off x="0" y="0"/>
                      <a:ext cx="5686425" cy="1145540"/>
                    </a:xfrm>
                    <a:prstGeom prst="rect">
                      <a:avLst/>
                    </a:prstGeom>
                  </pic:spPr>
                </pic:pic>
              </a:graphicData>
            </a:graphic>
          </wp:inline>
        </w:drawing>
      </w:r>
    </w:p>
    <w:p>
      <w:pPr>
        <w:jc w:val="center"/>
      </w:pPr>
      <w:r>
        <w:rPr>
          <w:rFonts w:hint="eastAsia"/>
        </w:rPr>
        <w:drawing>
          <wp:inline distT="0" distB="0" distL="114300" distR="114300">
            <wp:extent cx="3126740" cy="1800225"/>
            <wp:effectExtent l="0" t="0" r="12700" b="13335"/>
            <wp:docPr id="29" name="图片 29" descr="plan1_max_short_circuit_curren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plan1_max_short_circuit_current_3"/>
                    <pic:cNvPicPr>
                      <a:picLocks noChangeAspect="1"/>
                    </pic:cNvPicPr>
                  </pic:nvPicPr>
                  <pic:blipFill>
                    <a:blip r:embed="rId81"/>
                    <a:stretch>
                      <a:fillRect/>
                    </a:stretch>
                  </pic:blipFill>
                  <pic:spPr>
                    <a:xfrm>
                      <a:off x="0" y="0"/>
                      <a:ext cx="3126740" cy="1800225"/>
                    </a:xfrm>
                    <a:prstGeom prst="rect">
                      <a:avLst/>
                    </a:prstGeom>
                  </pic:spPr>
                </pic:pic>
              </a:graphicData>
            </a:graphic>
          </wp:inline>
        </w:drawing>
      </w:r>
    </w:p>
    <w:p>
      <w:pPr>
        <w:numPr>
          <w:ilvl w:val="0"/>
          <w:numId w:val="34"/>
        </w:numPr>
      </w:pPr>
      <w:r>
        <w:rPr>
          <w:rFonts w:hint="eastAsia"/>
        </w:rPr>
        <w:t>节点4短路的各种数据</w:t>
      </w:r>
    </w:p>
    <w:p>
      <w:r>
        <w:rPr>
          <w:rFonts w:hint="eastAsia"/>
        </w:rPr>
        <w:drawing>
          <wp:inline distT="0" distB="0" distL="114300" distR="114300">
            <wp:extent cx="5681345" cy="1450975"/>
            <wp:effectExtent l="0" t="0" r="3175" b="12065"/>
            <wp:docPr id="30" name="图片 30" descr="plan1_bus4_bus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plan1_bus4_busdata"/>
                    <pic:cNvPicPr>
                      <a:picLocks noChangeAspect="1"/>
                    </pic:cNvPicPr>
                  </pic:nvPicPr>
                  <pic:blipFill>
                    <a:blip r:embed="rId82"/>
                    <a:stretch>
                      <a:fillRect/>
                    </a:stretch>
                  </pic:blipFill>
                  <pic:spPr>
                    <a:xfrm>
                      <a:off x="0" y="0"/>
                      <a:ext cx="5681345" cy="1450975"/>
                    </a:xfrm>
                    <a:prstGeom prst="rect">
                      <a:avLst/>
                    </a:prstGeom>
                  </pic:spPr>
                </pic:pic>
              </a:graphicData>
            </a:graphic>
          </wp:inline>
        </w:drawing>
      </w:r>
    </w:p>
    <w:p>
      <w:r>
        <w:rPr>
          <w:rFonts w:hint="eastAsia"/>
        </w:rPr>
        <w:drawing>
          <wp:inline distT="0" distB="0" distL="114300" distR="114300">
            <wp:extent cx="5684520" cy="1176020"/>
            <wp:effectExtent l="0" t="0" r="0" b="12700"/>
            <wp:docPr id="31" name="图片 31" descr="plan1_bus4_lin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plan1_bus4_linedata"/>
                    <pic:cNvPicPr>
                      <a:picLocks noChangeAspect="1"/>
                    </pic:cNvPicPr>
                  </pic:nvPicPr>
                  <pic:blipFill>
                    <a:blip r:embed="rId83"/>
                    <a:stretch>
                      <a:fillRect/>
                    </a:stretch>
                  </pic:blipFill>
                  <pic:spPr>
                    <a:xfrm>
                      <a:off x="0" y="0"/>
                      <a:ext cx="5684520" cy="1176020"/>
                    </a:xfrm>
                    <a:prstGeom prst="rect">
                      <a:avLst/>
                    </a:prstGeom>
                  </pic:spPr>
                </pic:pic>
              </a:graphicData>
            </a:graphic>
          </wp:inline>
        </w:drawing>
      </w:r>
    </w:p>
    <w:p>
      <w:pPr>
        <w:jc w:val="center"/>
      </w:pPr>
      <w:r>
        <w:rPr>
          <w:rFonts w:hint="eastAsia"/>
        </w:rPr>
        <w:drawing>
          <wp:inline distT="0" distB="0" distL="114300" distR="114300">
            <wp:extent cx="3298825" cy="1800225"/>
            <wp:effectExtent l="0" t="0" r="8255" b="13335"/>
            <wp:docPr id="32" name="图片 32" descr="plan1_max_short_circuit_curren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plan1_max_short_circuit_current_4"/>
                    <pic:cNvPicPr>
                      <a:picLocks noChangeAspect="1"/>
                    </pic:cNvPicPr>
                  </pic:nvPicPr>
                  <pic:blipFill>
                    <a:blip r:embed="rId84"/>
                    <a:stretch>
                      <a:fillRect/>
                    </a:stretch>
                  </pic:blipFill>
                  <pic:spPr>
                    <a:xfrm>
                      <a:off x="0" y="0"/>
                      <a:ext cx="3298825" cy="1800225"/>
                    </a:xfrm>
                    <a:prstGeom prst="rect">
                      <a:avLst/>
                    </a:prstGeom>
                  </pic:spPr>
                </pic:pic>
              </a:graphicData>
            </a:graphic>
          </wp:inline>
        </w:drawing>
      </w:r>
    </w:p>
    <w:p>
      <w:pPr>
        <w:numPr>
          <w:ilvl w:val="0"/>
          <w:numId w:val="34"/>
        </w:numPr>
      </w:pPr>
      <w:r>
        <w:rPr>
          <w:rFonts w:hint="eastAsia"/>
        </w:rPr>
        <w:t>节点5短路的各种数据</w:t>
      </w:r>
    </w:p>
    <w:p>
      <w:r>
        <w:rPr>
          <w:rFonts w:hint="eastAsia"/>
        </w:rPr>
        <w:drawing>
          <wp:inline distT="0" distB="0" distL="114300" distR="114300">
            <wp:extent cx="5685790" cy="1427480"/>
            <wp:effectExtent l="0" t="0" r="13970" b="5080"/>
            <wp:docPr id="33" name="图片 33" descr="plan1_bus5_bus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plan1_bus5_busdata"/>
                    <pic:cNvPicPr>
                      <a:picLocks noChangeAspect="1"/>
                    </pic:cNvPicPr>
                  </pic:nvPicPr>
                  <pic:blipFill>
                    <a:blip r:embed="rId85"/>
                    <a:stretch>
                      <a:fillRect/>
                    </a:stretch>
                  </pic:blipFill>
                  <pic:spPr>
                    <a:xfrm>
                      <a:off x="0" y="0"/>
                      <a:ext cx="5685790" cy="1427480"/>
                    </a:xfrm>
                    <a:prstGeom prst="rect">
                      <a:avLst/>
                    </a:prstGeom>
                  </pic:spPr>
                </pic:pic>
              </a:graphicData>
            </a:graphic>
          </wp:inline>
        </w:drawing>
      </w:r>
    </w:p>
    <w:p>
      <w:r>
        <w:rPr>
          <w:rFonts w:hint="eastAsia"/>
        </w:rPr>
        <w:drawing>
          <wp:inline distT="0" distB="0" distL="114300" distR="114300">
            <wp:extent cx="5687060" cy="1169035"/>
            <wp:effectExtent l="0" t="0" r="12700" b="4445"/>
            <wp:docPr id="34" name="图片 34" descr="plan1_bus5_lin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plan1_bus5_linedata"/>
                    <pic:cNvPicPr>
                      <a:picLocks noChangeAspect="1"/>
                    </pic:cNvPicPr>
                  </pic:nvPicPr>
                  <pic:blipFill>
                    <a:blip r:embed="rId86"/>
                    <a:stretch>
                      <a:fillRect/>
                    </a:stretch>
                  </pic:blipFill>
                  <pic:spPr>
                    <a:xfrm>
                      <a:off x="0" y="0"/>
                      <a:ext cx="5687060" cy="1169035"/>
                    </a:xfrm>
                    <a:prstGeom prst="rect">
                      <a:avLst/>
                    </a:prstGeom>
                  </pic:spPr>
                </pic:pic>
              </a:graphicData>
            </a:graphic>
          </wp:inline>
        </w:drawing>
      </w:r>
    </w:p>
    <w:p>
      <w:pPr>
        <w:jc w:val="center"/>
      </w:pPr>
      <w:r>
        <w:rPr>
          <w:rFonts w:hint="eastAsia"/>
        </w:rPr>
        <w:drawing>
          <wp:inline distT="0" distB="0" distL="114300" distR="114300">
            <wp:extent cx="3297555" cy="1800225"/>
            <wp:effectExtent l="0" t="0" r="9525" b="13335"/>
            <wp:docPr id="35" name="图片 35" descr="plan1_max_short_circuit_curren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plan1_max_short_circuit_current_5"/>
                    <pic:cNvPicPr>
                      <a:picLocks noChangeAspect="1"/>
                    </pic:cNvPicPr>
                  </pic:nvPicPr>
                  <pic:blipFill>
                    <a:blip r:embed="rId87"/>
                    <a:stretch>
                      <a:fillRect/>
                    </a:stretch>
                  </pic:blipFill>
                  <pic:spPr>
                    <a:xfrm>
                      <a:off x="0" y="0"/>
                      <a:ext cx="3297555" cy="1800225"/>
                    </a:xfrm>
                    <a:prstGeom prst="rect">
                      <a:avLst/>
                    </a:prstGeom>
                  </pic:spPr>
                </pic:pic>
              </a:graphicData>
            </a:graphic>
          </wp:inline>
        </w:drawing>
      </w:r>
    </w:p>
    <w:p>
      <w:pPr>
        <w:numPr>
          <w:ilvl w:val="0"/>
          <w:numId w:val="34"/>
        </w:numPr>
      </w:pPr>
      <w:r>
        <w:rPr>
          <w:rFonts w:hint="eastAsia"/>
        </w:rPr>
        <w:t>节点A短路的各种数据</w:t>
      </w:r>
    </w:p>
    <w:p>
      <w:r>
        <w:rPr>
          <w:rFonts w:hint="eastAsia"/>
        </w:rPr>
        <w:drawing>
          <wp:inline distT="0" distB="0" distL="114300" distR="114300">
            <wp:extent cx="5687695" cy="1444625"/>
            <wp:effectExtent l="0" t="0" r="12065" b="3175"/>
            <wp:docPr id="36" name="图片 36" descr="plan1_bus6_bus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plan1_bus6_busdata"/>
                    <pic:cNvPicPr>
                      <a:picLocks noChangeAspect="1"/>
                    </pic:cNvPicPr>
                  </pic:nvPicPr>
                  <pic:blipFill>
                    <a:blip r:embed="rId88"/>
                    <a:stretch>
                      <a:fillRect/>
                    </a:stretch>
                  </pic:blipFill>
                  <pic:spPr>
                    <a:xfrm>
                      <a:off x="0" y="0"/>
                      <a:ext cx="5687695" cy="1444625"/>
                    </a:xfrm>
                    <a:prstGeom prst="rect">
                      <a:avLst/>
                    </a:prstGeom>
                  </pic:spPr>
                </pic:pic>
              </a:graphicData>
            </a:graphic>
          </wp:inline>
        </w:drawing>
      </w:r>
    </w:p>
    <w:p>
      <w:r>
        <w:rPr>
          <w:rFonts w:hint="eastAsia"/>
        </w:rPr>
        <w:drawing>
          <wp:inline distT="0" distB="0" distL="114300" distR="114300">
            <wp:extent cx="5679440" cy="1171575"/>
            <wp:effectExtent l="0" t="0" r="5080" b="1905"/>
            <wp:docPr id="37" name="图片 37" descr="plan1_bus6_lin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plan1_bus6_linedata"/>
                    <pic:cNvPicPr>
                      <a:picLocks noChangeAspect="1"/>
                    </pic:cNvPicPr>
                  </pic:nvPicPr>
                  <pic:blipFill>
                    <a:blip r:embed="rId89"/>
                    <a:stretch>
                      <a:fillRect/>
                    </a:stretch>
                  </pic:blipFill>
                  <pic:spPr>
                    <a:xfrm>
                      <a:off x="0" y="0"/>
                      <a:ext cx="5679440" cy="1171575"/>
                    </a:xfrm>
                    <a:prstGeom prst="rect">
                      <a:avLst/>
                    </a:prstGeom>
                  </pic:spPr>
                </pic:pic>
              </a:graphicData>
            </a:graphic>
          </wp:inline>
        </w:drawing>
      </w:r>
    </w:p>
    <w:p>
      <w:pPr>
        <w:jc w:val="center"/>
      </w:pPr>
      <w:r>
        <w:rPr>
          <w:rFonts w:hint="eastAsia"/>
        </w:rPr>
        <w:drawing>
          <wp:inline distT="0" distB="0" distL="114300" distR="114300">
            <wp:extent cx="3420745" cy="1800225"/>
            <wp:effectExtent l="0" t="0" r="8255" b="13335"/>
            <wp:docPr id="38" name="图片 38" descr="plan1_max_short_circuit_curren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plan1_max_short_circuit_current_6"/>
                    <pic:cNvPicPr>
                      <a:picLocks noChangeAspect="1"/>
                    </pic:cNvPicPr>
                  </pic:nvPicPr>
                  <pic:blipFill>
                    <a:blip r:embed="rId90"/>
                    <a:stretch>
                      <a:fillRect/>
                    </a:stretch>
                  </pic:blipFill>
                  <pic:spPr>
                    <a:xfrm>
                      <a:off x="0" y="0"/>
                      <a:ext cx="3420745" cy="1800225"/>
                    </a:xfrm>
                    <a:prstGeom prst="rect">
                      <a:avLst/>
                    </a:prstGeom>
                  </pic:spPr>
                </pic:pic>
              </a:graphicData>
            </a:graphic>
          </wp:inline>
        </w:drawing>
      </w:r>
    </w:p>
    <w:p>
      <w:pPr>
        <w:numPr>
          <w:ilvl w:val="0"/>
          <w:numId w:val="34"/>
        </w:numPr>
      </w:pPr>
      <w:r>
        <w:rPr>
          <w:rFonts w:hint="eastAsia"/>
        </w:rPr>
        <w:t>节点B短路的各种数据</w:t>
      </w:r>
    </w:p>
    <w:p>
      <w:r>
        <w:rPr>
          <w:rFonts w:hint="eastAsia"/>
        </w:rPr>
        <w:drawing>
          <wp:inline distT="0" distB="0" distL="114300" distR="114300">
            <wp:extent cx="5684520" cy="1417955"/>
            <wp:effectExtent l="0" t="0" r="0" b="14605"/>
            <wp:docPr id="39" name="图片 39" descr="plan1_bus7_bus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plan1_bus7_busdata"/>
                    <pic:cNvPicPr>
                      <a:picLocks noChangeAspect="1"/>
                    </pic:cNvPicPr>
                  </pic:nvPicPr>
                  <pic:blipFill>
                    <a:blip r:embed="rId91"/>
                    <a:stretch>
                      <a:fillRect/>
                    </a:stretch>
                  </pic:blipFill>
                  <pic:spPr>
                    <a:xfrm>
                      <a:off x="0" y="0"/>
                      <a:ext cx="5684520" cy="1417955"/>
                    </a:xfrm>
                    <a:prstGeom prst="rect">
                      <a:avLst/>
                    </a:prstGeom>
                  </pic:spPr>
                </pic:pic>
              </a:graphicData>
            </a:graphic>
          </wp:inline>
        </w:drawing>
      </w:r>
    </w:p>
    <w:p>
      <w:r>
        <w:rPr>
          <w:rFonts w:hint="eastAsia"/>
        </w:rPr>
        <w:drawing>
          <wp:inline distT="0" distB="0" distL="114300" distR="114300">
            <wp:extent cx="5680075" cy="1171575"/>
            <wp:effectExtent l="0" t="0" r="4445" b="1905"/>
            <wp:docPr id="40" name="图片 40" descr="plan1_bus7_lin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plan1_bus7_linedata"/>
                    <pic:cNvPicPr>
                      <a:picLocks noChangeAspect="1"/>
                    </pic:cNvPicPr>
                  </pic:nvPicPr>
                  <pic:blipFill>
                    <a:blip r:embed="rId92"/>
                    <a:stretch>
                      <a:fillRect/>
                    </a:stretch>
                  </pic:blipFill>
                  <pic:spPr>
                    <a:xfrm>
                      <a:off x="0" y="0"/>
                      <a:ext cx="5680075" cy="1171575"/>
                    </a:xfrm>
                    <a:prstGeom prst="rect">
                      <a:avLst/>
                    </a:prstGeom>
                  </pic:spPr>
                </pic:pic>
              </a:graphicData>
            </a:graphic>
          </wp:inline>
        </w:drawing>
      </w:r>
    </w:p>
    <w:p>
      <w:pPr>
        <w:jc w:val="center"/>
      </w:pPr>
      <w:r>
        <w:rPr>
          <w:rFonts w:hint="eastAsia"/>
        </w:rPr>
        <w:drawing>
          <wp:inline distT="0" distB="0" distL="114300" distR="114300">
            <wp:extent cx="3233420" cy="1800225"/>
            <wp:effectExtent l="0" t="0" r="12700" b="13335"/>
            <wp:docPr id="41" name="图片 41" descr="plan1_max_short_circuit_curren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plan1_max_short_circuit_current_7"/>
                    <pic:cNvPicPr>
                      <a:picLocks noChangeAspect="1"/>
                    </pic:cNvPicPr>
                  </pic:nvPicPr>
                  <pic:blipFill>
                    <a:blip r:embed="rId93"/>
                    <a:stretch>
                      <a:fillRect/>
                    </a:stretch>
                  </pic:blipFill>
                  <pic:spPr>
                    <a:xfrm>
                      <a:off x="0" y="0"/>
                      <a:ext cx="3233420" cy="1800225"/>
                    </a:xfrm>
                    <a:prstGeom prst="rect">
                      <a:avLst/>
                    </a:prstGeom>
                  </pic:spPr>
                </pic:pic>
              </a:graphicData>
            </a:graphic>
          </wp:inline>
        </w:drawing>
      </w:r>
    </w:p>
    <w:p>
      <w:pPr>
        <w:pStyle w:val="4"/>
        <w:ind w:left="240" w:right="240"/>
      </w:pPr>
      <w:bookmarkStart w:id="130" w:name="_Toc1951"/>
      <w:r>
        <w:t xml:space="preserve">9.4.2 </w:t>
      </w:r>
      <w:r>
        <w:rPr>
          <w:rFonts w:hint="eastAsia"/>
        </w:rPr>
        <w:t>方案二</w:t>
      </w:r>
      <w:bookmarkEnd w:id="130"/>
    </w:p>
    <w:p>
      <w:pPr>
        <w:numPr>
          <w:ilvl w:val="0"/>
          <w:numId w:val="35"/>
        </w:numPr>
      </w:pPr>
      <w:r>
        <w:rPr>
          <w:rFonts w:hint="eastAsia"/>
        </w:rPr>
        <w:t>节点</w:t>
      </w:r>
      <w:r>
        <w:t>1</w:t>
      </w:r>
      <w:r>
        <w:rPr>
          <w:rFonts w:hint="eastAsia"/>
        </w:rPr>
        <w:t>短路的各种数据</w:t>
      </w:r>
    </w:p>
    <w:p>
      <w:r>
        <w:drawing>
          <wp:inline distT="0" distB="0" distL="114300" distR="114300">
            <wp:extent cx="5685155" cy="1462405"/>
            <wp:effectExtent l="0" t="0" r="14605" b="635"/>
            <wp:docPr id="42" name="图片 42" descr="plan2_bus1_bus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plan2_bus1_busdata"/>
                    <pic:cNvPicPr>
                      <a:picLocks noChangeAspect="1"/>
                    </pic:cNvPicPr>
                  </pic:nvPicPr>
                  <pic:blipFill>
                    <a:blip r:embed="rId50"/>
                    <a:stretch>
                      <a:fillRect/>
                    </a:stretch>
                  </pic:blipFill>
                  <pic:spPr>
                    <a:xfrm>
                      <a:off x="0" y="0"/>
                      <a:ext cx="5685155" cy="1462405"/>
                    </a:xfrm>
                    <a:prstGeom prst="rect">
                      <a:avLst/>
                    </a:prstGeom>
                  </pic:spPr>
                </pic:pic>
              </a:graphicData>
            </a:graphic>
          </wp:inline>
        </w:drawing>
      </w:r>
    </w:p>
    <w:p>
      <w:r>
        <w:drawing>
          <wp:inline distT="0" distB="0" distL="114300" distR="114300">
            <wp:extent cx="5680075" cy="1293495"/>
            <wp:effectExtent l="0" t="0" r="4445" b="1905"/>
            <wp:docPr id="43" name="图片 43" descr="plan2_bus1_lin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plan2_bus1_linedata"/>
                    <pic:cNvPicPr>
                      <a:picLocks noChangeAspect="1"/>
                    </pic:cNvPicPr>
                  </pic:nvPicPr>
                  <pic:blipFill>
                    <a:blip r:embed="rId51"/>
                    <a:stretch>
                      <a:fillRect/>
                    </a:stretch>
                  </pic:blipFill>
                  <pic:spPr>
                    <a:xfrm>
                      <a:off x="0" y="0"/>
                      <a:ext cx="5680075" cy="1293495"/>
                    </a:xfrm>
                    <a:prstGeom prst="rect">
                      <a:avLst/>
                    </a:prstGeom>
                  </pic:spPr>
                </pic:pic>
              </a:graphicData>
            </a:graphic>
          </wp:inline>
        </w:drawing>
      </w:r>
    </w:p>
    <w:p>
      <w:pPr>
        <w:jc w:val="center"/>
      </w:pPr>
      <w:r>
        <w:drawing>
          <wp:inline distT="0" distB="0" distL="114300" distR="114300">
            <wp:extent cx="3251835" cy="1800225"/>
            <wp:effectExtent l="0" t="0" r="9525" b="13335"/>
            <wp:docPr id="44" name="图片 44" descr="plan2_max_short_circuit_curren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plan2_max_short_circuit_current_1"/>
                    <pic:cNvPicPr>
                      <a:picLocks noChangeAspect="1"/>
                    </pic:cNvPicPr>
                  </pic:nvPicPr>
                  <pic:blipFill>
                    <a:blip r:embed="rId94"/>
                    <a:stretch>
                      <a:fillRect/>
                    </a:stretch>
                  </pic:blipFill>
                  <pic:spPr>
                    <a:xfrm>
                      <a:off x="0" y="0"/>
                      <a:ext cx="3251835" cy="1800225"/>
                    </a:xfrm>
                    <a:prstGeom prst="rect">
                      <a:avLst/>
                    </a:prstGeom>
                  </pic:spPr>
                </pic:pic>
              </a:graphicData>
            </a:graphic>
          </wp:inline>
        </w:drawing>
      </w:r>
    </w:p>
    <w:p>
      <w:pPr>
        <w:numPr>
          <w:ilvl w:val="0"/>
          <w:numId w:val="35"/>
        </w:numPr>
      </w:pPr>
      <w:r>
        <w:rPr>
          <w:rFonts w:hint="eastAsia"/>
        </w:rPr>
        <w:t>节点</w:t>
      </w:r>
      <w:r>
        <w:t>2</w:t>
      </w:r>
      <w:r>
        <w:rPr>
          <w:rFonts w:hint="eastAsia"/>
        </w:rPr>
        <w:t>短路的各种数据</w:t>
      </w:r>
    </w:p>
    <w:p>
      <w:r>
        <w:drawing>
          <wp:inline distT="0" distB="0" distL="114300" distR="114300">
            <wp:extent cx="5679440" cy="1452880"/>
            <wp:effectExtent l="0" t="0" r="5080" b="10160"/>
            <wp:docPr id="45" name="图片 45" descr="plan2_bus2_bus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plan2_bus2_busdata"/>
                    <pic:cNvPicPr>
                      <a:picLocks noChangeAspect="1"/>
                    </pic:cNvPicPr>
                  </pic:nvPicPr>
                  <pic:blipFill>
                    <a:blip r:embed="rId95"/>
                    <a:stretch>
                      <a:fillRect/>
                    </a:stretch>
                  </pic:blipFill>
                  <pic:spPr>
                    <a:xfrm>
                      <a:off x="0" y="0"/>
                      <a:ext cx="5679440" cy="1452880"/>
                    </a:xfrm>
                    <a:prstGeom prst="rect">
                      <a:avLst/>
                    </a:prstGeom>
                  </pic:spPr>
                </pic:pic>
              </a:graphicData>
            </a:graphic>
          </wp:inline>
        </w:drawing>
      </w:r>
    </w:p>
    <w:p>
      <w:r>
        <w:drawing>
          <wp:inline distT="0" distB="0" distL="114300" distR="114300">
            <wp:extent cx="5683885" cy="1275080"/>
            <wp:effectExtent l="0" t="0" r="635" b="5080"/>
            <wp:docPr id="46" name="图片 46" descr="plan2_bus2_lin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plan2_bus2_linedata"/>
                    <pic:cNvPicPr>
                      <a:picLocks noChangeAspect="1"/>
                    </pic:cNvPicPr>
                  </pic:nvPicPr>
                  <pic:blipFill>
                    <a:blip r:embed="rId96"/>
                    <a:stretch>
                      <a:fillRect/>
                    </a:stretch>
                  </pic:blipFill>
                  <pic:spPr>
                    <a:xfrm>
                      <a:off x="0" y="0"/>
                      <a:ext cx="5683885" cy="1275080"/>
                    </a:xfrm>
                    <a:prstGeom prst="rect">
                      <a:avLst/>
                    </a:prstGeom>
                  </pic:spPr>
                </pic:pic>
              </a:graphicData>
            </a:graphic>
          </wp:inline>
        </w:drawing>
      </w:r>
    </w:p>
    <w:p>
      <w:pPr>
        <w:jc w:val="center"/>
      </w:pPr>
      <w:r>
        <w:drawing>
          <wp:inline distT="0" distB="0" distL="114300" distR="114300">
            <wp:extent cx="3352165" cy="1800225"/>
            <wp:effectExtent l="0" t="0" r="635" b="13335"/>
            <wp:docPr id="47" name="图片 47" descr="plan2_max_short_circuit_curren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plan2_max_short_circuit_current_2"/>
                    <pic:cNvPicPr>
                      <a:picLocks noChangeAspect="1"/>
                    </pic:cNvPicPr>
                  </pic:nvPicPr>
                  <pic:blipFill>
                    <a:blip r:embed="rId97"/>
                    <a:stretch>
                      <a:fillRect/>
                    </a:stretch>
                  </pic:blipFill>
                  <pic:spPr>
                    <a:xfrm>
                      <a:off x="0" y="0"/>
                      <a:ext cx="3352165" cy="1800225"/>
                    </a:xfrm>
                    <a:prstGeom prst="rect">
                      <a:avLst/>
                    </a:prstGeom>
                  </pic:spPr>
                </pic:pic>
              </a:graphicData>
            </a:graphic>
          </wp:inline>
        </w:drawing>
      </w:r>
    </w:p>
    <w:p>
      <w:pPr>
        <w:numPr>
          <w:ilvl w:val="0"/>
          <w:numId w:val="35"/>
        </w:numPr>
      </w:pPr>
      <w:r>
        <w:rPr>
          <w:rFonts w:hint="eastAsia"/>
        </w:rPr>
        <w:t>节点</w:t>
      </w:r>
      <w:r>
        <w:t>3</w:t>
      </w:r>
      <w:r>
        <w:rPr>
          <w:rFonts w:hint="eastAsia"/>
        </w:rPr>
        <w:t>短路的各种数据</w:t>
      </w:r>
    </w:p>
    <w:p>
      <w:r>
        <w:drawing>
          <wp:inline distT="0" distB="0" distL="114300" distR="114300">
            <wp:extent cx="5681980" cy="1506855"/>
            <wp:effectExtent l="0" t="0" r="2540" b="1905"/>
            <wp:docPr id="48" name="图片 48" descr="plan2_bus3_bus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plan2_bus3_busdata"/>
                    <pic:cNvPicPr>
                      <a:picLocks noChangeAspect="1"/>
                    </pic:cNvPicPr>
                  </pic:nvPicPr>
                  <pic:blipFill>
                    <a:blip r:embed="rId98"/>
                    <a:stretch>
                      <a:fillRect/>
                    </a:stretch>
                  </pic:blipFill>
                  <pic:spPr>
                    <a:xfrm>
                      <a:off x="0" y="0"/>
                      <a:ext cx="5681980" cy="1506855"/>
                    </a:xfrm>
                    <a:prstGeom prst="rect">
                      <a:avLst/>
                    </a:prstGeom>
                  </pic:spPr>
                </pic:pic>
              </a:graphicData>
            </a:graphic>
          </wp:inline>
        </w:drawing>
      </w:r>
    </w:p>
    <w:p>
      <w:r>
        <w:drawing>
          <wp:inline distT="0" distB="0" distL="114300" distR="114300">
            <wp:extent cx="5680075" cy="1334135"/>
            <wp:effectExtent l="0" t="0" r="4445" b="6985"/>
            <wp:docPr id="49" name="图片 49" descr="plan2_bus3_lin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plan2_bus3_linedata"/>
                    <pic:cNvPicPr>
                      <a:picLocks noChangeAspect="1"/>
                    </pic:cNvPicPr>
                  </pic:nvPicPr>
                  <pic:blipFill>
                    <a:blip r:embed="rId99"/>
                    <a:stretch>
                      <a:fillRect/>
                    </a:stretch>
                  </pic:blipFill>
                  <pic:spPr>
                    <a:xfrm>
                      <a:off x="0" y="0"/>
                      <a:ext cx="5680075" cy="1334135"/>
                    </a:xfrm>
                    <a:prstGeom prst="rect">
                      <a:avLst/>
                    </a:prstGeom>
                  </pic:spPr>
                </pic:pic>
              </a:graphicData>
            </a:graphic>
          </wp:inline>
        </w:drawing>
      </w:r>
    </w:p>
    <w:p>
      <w:pPr>
        <w:jc w:val="center"/>
      </w:pPr>
      <w:r>
        <w:drawing>
          <wp:inline distT="0" distB="0" distL="114300" distR="114300">
            <wp:extent cx="3346450" cy="1800225"/>
            <wp:effectExtent l="0" t="0" r="6350" b="13335"/>
            <wp:docPr id="50" name="图片 50" descr="plan2_max_short_circuit_curren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plan2_max_short_circuit_current_3"/>
                    <pic:cNvPicPr>
                      <a:picLocks noChangeAspect="1"/>
                    </pic:cNvPicPr>
                  </pic:nvPicPr>
                  <pic:blipFill>
                    <a:blip r:embed="rId100"/>
                    <a:stretch>
                      <a:fillRect/>
                    </a:stretch>
                  </pic:blipFill>
                  <pic:spPr>
                    <a:xfrm>
                      <a:off x="0" y="0"/>
                      <a:ext cx="3346450" cy="1800225"/>
                    </a:xfrm>
                    <a:prstGeom prst="rect">
                      <a:avLst/>
                    </a:prstGeom>
                  </pic:spPr>
                </pic:pic>
              </a:graphicData>
            </a:graphic>
          </wp:inline>
        </w:drawing>
      </w:r>
    </w:p>
    <w:p>
      <w:pPr>
        <w:numPr>
          <w:ilvl w:val="0"/>
          <w:numId w:val="35"/>
        </w:numPr>
      </w:pPr>
      <w:r>
        <w:rPr>
          <w:rFonts w:hint="eastAsia"/>
        </w:rPr>
        <w:t>节点</w:t>
      </w:r>
      <w:r>
        <w:t>4</w:t>
      </w:r>
      <w:r>
        <w:rPr>
          <w:rFonts w:hint="eastAsia"/>
        </w:rPr>
        <w:t>短路的各种数据</w:t>
      </w:r>
    </w:p>
    <w:p>
      <w:r>
        <w:drawing>
          <wp:inline distT="0" distB="0" distL="114300" distR="114300">
            <wp:extent cx="5685155" cy="1500505"/>
            <wp:effectExtent l="0" t="0" r="14605" b="8255"/>
            <wp:docPr id="51" name="图片 51" descr="plan2_bus4_bus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plan2_bus4_busdata"/>
                    <pic:cNvPicPr>
                      <a:picLocks noChangeAspect="1"/>
                    </pic:cNvPicPr>
                  </pic:nvPicPr>
                  <pic:blipFill>
                    <a:blip r:embed="rId101"/>
                    <a:stretch>
                      <a:fillRect/>
                    </a:stretch>
                  </pic:blipFill>
                  <pic:spPr>
                    <a:xfrm>
                      <a:off x="0" y="0"/>
                      <a:ext cx="5685155" cy="1500505"/>
                    </a:xfrm>
                    <a:prstGeom prst="rect">
                      <a:avLst/>
                    </a:prstGeom>
                  </pic:spPr>
                </pic:pic>
              </a:graphicData>
            </a:graphic>
          </wp:inline>
        </w:drawing>
      </w:r>
    </w:p>
    <w:p>
      <w:r>
        <w:drawing>
          <wp:inline distT="0" distB="0" distL="114300" distR="114300">
            <wp:extent cx="5682615" cy="1289685"/>
            <wp:effectExtent l="0" t="0" r="1905" b="5715"/>
            <wp:docPr id="52" name="图片 52" descr="plan2_bus4_lin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plan2_bus4_linedata"/>
                    <pic:cNvPicPr>
                      <a:picLocks noChangeAspect="1"/>
                    </pic:cNvPicPr>
                  </pic:nvPicPr>
                  <pic:blipFill>
                    <a:blip r:embed="rId102"/>
                    <a:stretch>
                      <a:fillRect/>
                    </a:stretch>
                  </pic:blipFill>
                  <pic:spPr>
                    <a:xfrm>
                      <a:off x="0" y="0"/>
                      <a:ext cx="5682615" cy="1289685"/>
                    </a:xfrm>
                    <a:prstGeom prst="rect">
                      <a:avLst/>
                    </a:prstGeom>
                  </pic:spPr>
                </pic:pic>
              </a:graphicData>
            </a:graphic>
          </wp:inline>
        </w:drawing>
      </w:r>
    </w:p>
    <w:p>
      <w:pPr>
        <w:jc w:val="center"/>
      </w:pPr>
      <w:r>
        <w:drawing>
          <wp:inline distT="0" distB="0" distL="114300" distR="114300">
            <wp:extent cx="3388995" cy="1800225"/>
            <wp:effectExtent l="0" t="0" r="9525" b="13335"/>
            <wp:docPr id="53" name="图片 53" descr="plan2_max_short_circuit_curren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plan2_max_short_circuit_current_4"/>
                    <pic:cNvPicPr>
                      <a:picLocks noChangeAspect="1"/>
                    </pic:cNvPicPr>
                  </pic:nvPicPr>
                  <pic:blipFill>
                    <a:blip r:embed="rId103"/>
                    <a:stretch>
                      <a:fillRect/>
                    </a:stretch>
                  </pic:blipFill>
                  <pic:spPr>
                    <a:xfrm>
                      <a:off x="0" y="0"/>
                      <a:ext cx="3388995" cy="1800225"/>
                    </a:xfrm>
                    <a:prstGeom prst="rect">
                      <a:avLst/>
                    </a:prstGeom>
                  </pic:spPr>
                </pic:pic>
              </a:graphicData>
            </a:graphic>
          </wp:inline>
        </w:drawing>
      </w:r>
    </w:p>
    <w:p>
      <w:pPr>
        <w:numPr>
          <w:ilvl w:val="0"/>
          <w:numId w:val="35"/>
        </w:numPr>
      </w:pPr>
      <w:r>
        <w:rPr>
          <w:rFonts w:hint="eastAsia"/>
        </w:rPr>
        <w:t>节点</w:t>
      </w:r>
      <w:r>
        <w:t>5</w:t>
      </w:r>
      <w:r>
        <w:rPr>
          <w:rFonts w:hint="eastAsia"/>
        </w:rPr>
        <w:t>短路的各种数据</w:t>
      </w:r>
    </w:p>
    <w:p>
      <w:r>
        <w:drawing>
          <wp:inline distT="0" distB="0" distL="114300" distR="114300">
            <wp:extent cx="5679440" cy="1507490"/>
            <wp:effectExtent l="0" t="0" r="5080" b="1270"/>
            <wp:docPr id="54" name="图片 54" descr="plan2_bus5_bus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plan2_bus5_busdata"/>
                    <pic:cNvPicPr>
                      <a:picLocks noChangeAspect="1"/>
                    </pic:cNvPicPr>
                  </pic:nvPicPr>
                  <pic:blipFill>
                    <a:blip r:embed="rId104"/>
                    <a:stretch>
                      <a:fillRect/>
                    </a:stretch>
                  </pic:blipFill>
                  <pic:spPr>
                    <a:xfrm>
                      <a:off x="0" y="0"/>
                      <a:ext cx="5679440" cy="1507490"/>
                    </a:xfrm>
                    <a:prstGeom prst="rect">
                      <a:avLst/>
                    </a:prstGeom>
                  </pic:spPr>
                </pic:pic>
              </a:graphicData>
            </a:graphic>
          </wp:inline>
        </w:drawing>
      </w:r>
    </w:p>
    <w:p>
      <w:r>
        <w:drawing>
          <wp:inline distT="0" distB="0" distL="114300" distR="114300">
            <wp:extent cx="5686425" cy="1305560"/>
            <wp:effectExtent l="0" t="0" r="13335" b="5080"/>
            <wp:docPr id="55" name="图片 55" descr="plan2_bus5_lin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plan2_bus5_linedata"/>
                    <pic:cNvPicPr>
                      <a:picLocks noChangeAspect="1"/>
                    </pic:cNvPicPr>
                  </pic:nvPicPr>
                  <pic:blipFill>
                    <a:blip r:embed="rId105"/>
                    <a:stretch>
                      <a:fillRect/>
                    </a:stretch>
                  </pic:blipFill>
                  <pic:spPr>
                    <a:xfrm>
                      <a:off x="0" y="0"/>
                      <a:ext cx="5686425" cy="1305560"/>
                    </a:xfrm>
                    <a:prstGeom prst="rect">
                      <a:avLst/>
                    </a:prstGeom>
                  </pic:spPr>
                </pic:pic>
              </a:graphicData>
            </a:graphic>
          </wp:inline>
        </w:drawing>
      </w:r>
    </w:p>
    <w:p>
      <w:pPr>
        <w:jc w:val="center"/>
      </w:pPr>
      <w:r>
        <w:drawing>
          <wp:inline distT="0" distB="0" distL="114300" distR="114300">
            <wp:extent cx="3226435" cy="1800225"/>
            <wp:effectExtent l="0" t="0" r="4445" b="13335"/>
            <wp:docPr id="56" name="图片 56" descr="plan2_max_short_circuit_curren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plan2_max_short_circuit_current_5"/>
                    <pic:cNvPicPr>
                      <a:picLocks noChangeAspect="1"/>
                    </pic:cNvPicPr>
                  </pic:nvPicPr>
                  <pic:blipFill>
                    <a:blip r:embed="rId106"/>
                    <a:stretch>
                      <a:fillRect/>
                    </a:stretch>
                  </pic:blipFill>
                  <pic:spPr>
                    <a:xfrm>
                      <a:off x="0" y="0"/>
                      <a:ext cx="3226435" cy="1800225"/>
                    </a:xfrm>
                    <a:prstGeom prst="rect">
                      <a:avLst/>
                    </a:prstGeom>
                  </pic:spPr>
                </pic:pic>
              </a:graphicData>
            </a:graphic>
          </wp:inline>
        </w:drawing>
      </w:r>
    </w:p>
    <w:p>
      <w:pPr>
        <w:numPr>
          <w:ilvl w:val="0"/>
          <w:numId w:val="35"/>
        </w:numPr>
      </w:pPr>
      <w:r>
        <w:rPr>
          <w:rFonts w:hint="eastAsia"/>
        </w:rPr>
        <w:t>节点</w:t>
      </w:r>
      <w:r>
        <w:t>A</w:t>
      </w:r>
      <w:r>
        <w:rPr>
          <w:rFonts w:hint="eastAsia"/>
        </w:rPr>
        <w:t>短路的各种数据</w:t>
      </w:r>
    </w:p>
    <w:p>
      <w:r>
        <w:drawing>
          <wp:inline distT="0" distB="0" distL="114300" distR="114300">
            <wp:extent cx="5685790" cy="1521460"/>
            <wp:effectExtent l="0" t="0" r="13970" b="2540"/>
            <wp:docPr id="57" name="图片 57" descr="plan2_bus6_bus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plan2_bus6_busdata"/>
                    <pic:cNvPicPr>
                      <a:picLocks noChangeAspect="1"/>
                    </pic:cNvPicPr>
                  </pic:nvPicPr>
                  <pic:blipFill>
                    <a:blip r:embed="rId107"/>
                    <a:stretch>
                      <a:fillRect/>
                    </a:stretch>
                  </pic:blipFill>
                  <pic:spPr>
                    <a:xfrm>
                      <a:off x="0" y="0"/>
                      <a:ext cx="5685790" cy="1521460"/>
                    </a:xfrm>
                    <a:prstGeom prst="rect">
                      <a:avLst/>
                    </a:prstGeom>
                  </pic:spPr>
                </pic:pic>
              </a:graphicData>
            </a:graphic>
          </wp:inline>
        </w:drawing>
      </w:r>
    </w:p>
    <w:p>
      <w:r>
        <w:drawing>
          <wp:inline distT="0" distB="0" distL="114300" distR="114300">
            <wp:extent cx="5682615" cy="1327150"/>
            <wp:effectExtent l="0" t="0" r="1905" b="13970"/>
            <wp:docPr id="58" name="图片 58" descr="plan2_bus6_lin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plan2_bus6_linedata"/>
                    <pic:cNvPicPr>
                      <a:picLocks noChangeAspect="1"/>
                    </pic:cNvPicPr>
                  </pic:nvPicPr>
                  <pic:blipFill>
                    <a:blip r:embed="rId108"/>
                    <a:stretch>
                      <a:fillRect/>
                    </a:stretch>
                  </pic:blipFill>
                  <pic:spPr>
                    <a:xfrm>
                      <a:off x="0" y="0"/>
                      <a:ext cx="5682615" cy="1327150"/>
                    </a:xfrm>
                    <a:prstGeom prst="rect">
                      <a:avLst/>
                    </a:prstGeom>
                  </pic:spPr>
                </pic:pic>
              </a:graphicData>
            </a:graphic>
          </wp:inline>
        </w:drawing>
      </w:r>
    </w:p>
    <w:p>
      <w:pPr>
        <w:jc w:val="center"/>
      </w:pPr>
      <w:r>
        <w:drawing>
          <wp:inline distT="0" distB="0" distL="114300" distR="114300">
            <wp:extent cx="3239770" cy="1800225"/>
            <wp:effectExtent l="0" t="0" r="6350" b="13335"/>
            <wp:docPr id="59" name="图片 59" descr="plan2_max_short_circuit_curren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plan2_max_short_circuit_current_6"/>
                    <pic:cNvPicPr>
                      <a:picLocks noChangeAspect="1"/>
                    </pic:cNvPicPr>
                  </pic:nvPicPr>
                  <pic:blipFill>
                    <a:blip r:embed="rId109"/>
                    <a:stretch>
                      <a:fillRect/>
                    </a:stretch>
                  </pic:blipFill>
                  <pic:spPr>
                    <a:xfrm>
                      <a:off x="0" y="0"/>
                      <a:ext cx="3239770" cy="1800225"/>
                    </a:xfrm>
                    <a:prstGeom prst="rect">
                      <a:avLst/>
                    </a:prstGeom>
                  </pic:spPr>
                </pic:pic>
              </a:graphicData>
            </a:graphic>
          </wp:inline>
        </w:drawing>
      </w:r>
    </w:p>
    <w:p>
      <w:pPr>
        <w:numPr>
          <w:ilvl w:val="0"/>
          <w:numId w:val="35"/>
        </w:numPr>
      </w:pPr>
      <w:r>
        <w:rPr>
          <w:rFonts w:hint="eastAsia"/>
        </w:rPr>
        <w:t>节点</w:t>
      </w:r>
      <w:r>
        <w:t>B</w:t>
      </w:r>
      <w:r>
        <w:rPr>
          <w:rFonts w:hint="eastAsia"/>
        </w:rPr>
        <w:t>短路的各种数据</w:t>
      </w:r>
    </w:p>
    <w:p>
      <w:r>
        <w:drawing>
          <wp:inline distT="0" distB="0" distL="114300" distR="114300">
            <wp:extent cx="5682615" cy="1447800"/>
            <wp:effectExtent l="0" t="0" r="1905" b="0"/>
            <wp:docPr id="60" name="图片 60" descr="plan2_bus7_bus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plan2_bus7_busdata"/>
                    <pic:cNvPicPr>
                      <a:picLocks noChangeAspect="1"/>
                    </pic:cNvPicPr>
                  </pic:nvPicPr>
                  <pic:blipFill>
                    <a:blip r:embed="rId110"/>
                    <a:stretch>
                      <a:fillRect/>
                    </a:stretch>
                  </pic:blipFill>
                  <pic:spPr>
                    <a:xfrm>
                      <a:off x="0" y="0"/>
                      <a:ext cx="5682615" cy="1447800"/>
                    </a:xfrm>
                    <a:prstGeom prst="rect">
                      <a:avLst/>
                    </a:prstGeom>
                  </pic:spPr>
                </pic:pic>
              </a:graphicData>
            </a:graphic>
          </wp:inline>
        </w:drawing>
      </w:r>
    </w:p>
    <w:p>
      <w:r>
        <w:drawing>
          <wp:inline distT="0" distB="0" distL="114300" distR="114300">
            <wp:extent cx="5677535" cy="1262380"/>
            <wp:effectExtent l="0" t="0" r="6985" b="2540"/>
            <wp:docPr id="61" name="图片 61" descr="plan2_bus7_lin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plan2_bus7_linedata"/>
                    <pic:cNvPicPr>
                      <a:picLocks noChangeAspect="1"/>
                    </pic:cNvPicPr>
                  </pic:nvPicPr>
                  <pic:blipFill>
                    <a:blip r:embed="rId111"/>
                    <a:stretch>
                      <a:fillRect/>
                    </a:stretch>
                  </pic:blipFill>
                  <pic:spPr>
                    <a:xfrm>
                      <a:off x="0" y="0"/>
                      <a:ext cx="5677535" cy="1262380"/>
                    </a:xfrm>
                    <a:prstGeom prst="rect">
                      <a:avLst/>
                    </a:prstGeom>
                  </pic:spPr>
                </pic:pic>
              </a:graphicData>
            </a:graphic>
          </wp:inline>
        </w:drawing>
      </w:r>
    </w:p>
    <w:p>
      <w:pPr>
        <w:jc w:val="center"/>
      </w:pPr>
      <w:r>
        <w:drawing>
          <wp:inline distT="0" distB="0" distL="114300" distR="114300">
            <wp:extent cx="3137535" cy="1800225"/>
            <wp:effectExtent l="0" t="0" r="1905" b="13335"/>
            <wp:docPr id="62" name="图片 62" descr="plan2_max_short_circuit_curren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plan2_max_short_circuit_current_7"/>
                    <pic:cNvPicPr>
                      <a:picLocks noChangeAspect="1"/>
                    </pic:cNvPicPr>
                  </pic:nvPicPr>
                  <pic:blipFill>
                    <a:blip r:embed="rId112"/>
                    <a:stretch>
                      <a:fillRect/>
                    </a:stretch>
                  </pic:blipFill>
                  <pic:spPr>
                    <a:xfrm>
                      <a:off x="0" y="0"/>
                      <a:ext cx="3137535" cy="1800225"/>
                    </a:xfrm>
                    <a:prstGeom prst="rect">
                      <a:avLst/>
                    </a:prstGeom>
                  </pic:spPr>
                </pic:pic>
              </a:graphicData>
            </a:graphic>
          </wp:inline>
        </w:drawing>
      </w:r>
    </w:p>
    <w:sectPr>
      <w:footerReference r:id="rId3" w:type="default"/>
      <w:pgSz w:w="11906" w:h="16838"/>
      <w:pgMar w:top="1814" w:right="1474" w:bottom="1814" w:left="1474" w:header="851" w:footer="1304"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Yu Gothic Medium">
    <w:panose1 w:val="020B0500000000000000"/>
    <w:charset w:val="80"/>
    <w:family w:val="auto"/>
    <w:pitch w:val="default"/>
    <w:sig w:usb0="E00002FF" w:usb1="2AC7FDFF" w:usb2="00000016" w:usb3="00000000" w:csb0="2002009F" w:csb1="00000000"/>
  </w:font>
  <w:font w:name="Consolas">
    <w:panose1 w:val="020B0609020204030204"/>
    <w:charset w:val="00"/>
    <w:family w:val="modern"/>
    <w:pitch w:val="default"/>
    <w:sig w:usb0="E00006FF" w:usb1="0000FCFF" w:usb2="00000001" w:usb3="00000000" w:csb0="6000019F" w:csb1="DFD70000"/>
  </w:font>
  <w:font w:name="仿宋_GB2312">
    <w:altName w:val="仿宋"/>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创艺简标宋">
    <w:altName w:val="微软雅黑"/>
    <w:panose1 w:val="00000000000000000000"/>
    <w:charset w:val="86"/>
    <w:family w:val="auto"/>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fldChar w:fldCharType="begin"/>
    </w:r>
    <w:r>
      <w:instrText xml:space="preserve">PAGE   \* MERGEFORMAT</w:instrText>
    </w:r>
    <w:r>
      <w:fldChar w:fldCharType="separate"/>
    </w:r>
    <w:r>
      <w:rPr>
        <w:lang w:val="zh-CN"/>
      </w:rPr>
      <w:t>2</w:t>
    </w:r>
    <w:r>
      <w:fldChar w:fldCharType="end"/>
    </w:r>
  </w:p>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F00F72"/>
    <w:multiLevelType w:val="singleLevel"/>
    <w:tmpl w:val="C9F00F72"/>
    <w:lvl w:ilvl="0" w:tentative="0">
      <w:start w:val="1"/>
      <w:numFmt w:val="decimal"/>
      <w:suff w:val="nothing"/>
      <w:lvlText w:val="（%1）"/>
      <w:lvlJc w:val="left"/>
    </w:lvl>
  </w:abstractNum>
  <w:abstractNum w:abstractNumId="1">
    <w:nsid w:val="F55B45C9"/>
    <w:multiLevelType w:val="singleLevel"/>
    <w:tmpl w:val="F55B45C9"/>
    <w:lvl w:ilvl="0" w:tentative="0">
      <w:start w:val="1"/>
      <w:numFmt w:val="decimal"/>
      <w:lvlText w:val="%1."/>
      <w:lvlJc w:val="left"/>
      <w:pPr>
        <w:ind w:left="425" w:hanging="425"/>
      </w:pPr>
      <w:rPr>
        <w:rFonts w:hint="default"/>
      </w:rPr>
    </w:lvl>
  </w:abstractNum>
  <w:abstractNum w:abstractNumId="2">
    <w:nsid w:val="01677918"/>
    <w:multiLevelType w:val="multilevel"/>
    <w:tmpl w:val="01677918"/>
    <w:lvl w:ilvl="0" w:tentative="0">
      <w:start w:val="3"/>
      <w:numFmt w:val="decimal"/>
      <w:lvlText w:val="%1."/>
      <w:lvlJc w:val="left"/>
      <w:pPr>
        <w:ind w:left="865"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0EBFACA8"/>
    <w:multiLevelType w:val="singleLevel"/>
    <w:tmpl w:val="0EBFACA8"/>
    <w:lvl w:ilvl="0" w:tentative="0">
      <w:start w:val="1"/>
      <w:numFmt w:val="decimal"/>
      <w:lvlText w:val="%1."/>
      <w:lvlJc w:val="left"/>
      <w:pPr>
        <w:ind w:left="425" w:hanging="425"/>
      </w:pPr>
      <w:rPr>
        <w:rFonts w:hint="default"/>
      </w:rPr>
    </w:lvl>
  </w:abstractNum>
  <w:abstractNum w:abstractNumId="4">
    <w:nsid w:val="1131263F"/>
    <w:multiLevelType w:val="multilevel"/>
    <w:tmpl w:val="1131263F"/>
    <w:lvl w:ilvl="0" w:tentative="0">
      <w:start w:val="1"/>
      <w:numFmt w:val="decimal"/>
      <w:lvlText w:val="%1."/>
      <w:lvlJc w:val="left"/>
      <w:pPr>
        <w:ind w:left="1280" w:hanging="440"/>
      </w:pPr>
    </w:lvl>
    <w:lvl w:ilvl="1" w:tentative="0">
      <w:start w:val="1"/>
      <w:numFmt w:val="lowerLetter"/>
      <w:lvlText w:val="%2)"/>
      <w:lvlJc w:val="left"/>
      <w:pPr>
        <w:ind w:left="1715" w:hanging="440"/>
      </w:pPr>
    </w:lvl>
    <w:lvl w:ilvl="2" w:tentative="0">
      <w:start w:val="1"/>
      <w:numFmt w:val="lowerRoman"/>
      <w:lvlText w:val="%3."/>
      <w:lvlJc w:val="right"/>
      <w:pPr>
        <w:ind w:left="2155" w:hanging="440"/>
      </w:pPr>
    </w:lvl>
    <w:lvl w:ilvl="3" w:tentative="0">
      <w:start w:val="1"/>
      <w:numFmt w:val="decimal"/>
      <w:lvlText w:val="%4."/>
      <w:lvlJc w:val="left"/>
      <w:pPr>
        <w:ind w:left="2595" w:hanging="440"/>
      </w:pPr>
    </w:lvl>
    <w:lvl w:ilvl="4" w:tentative="0">
      <w:start w:val="1"/>
      <w:numFmt w:val="lowerLetter"/>
      <w:lvlText w:val="%5)"/>
      <w:lvlJc w:val="left"/>
      <w:pPr>
        <w:ind w:left="3035" w:hanging="440"/>
      </w:pPr>
    </w:lvl>
    <w:lvl w:ilvl="5" w:tentative="0">
      <w:start w:val="1"/>
      <w:numFmt w:val="lowerRoman"/>
      <w:lvlText w:val="%6."/>
      <w:lvlJc w:val="right"/>
      <w:pPr>
        <w:ind w:left="3475" w:hanging="440"/>
      </w:pPr>
    </w:lvl>
    <w:lvl w:ilvl="6" w:tentative="0">
      <w:start w:val="1"/>
      <w:numFmt w:val="decimal"/>
      <w:lvlText w:val="%7."/>
      <w:lvlJc w:val="left"/>
      <w:pPr>
        <w:ind w:left="3915" w:hanging="440"/>
      </w:pPr>
    </w:lvl>
    <w:lvl w:ilvl="7" w:tentative="0">
      <w:start w:val="1"/>
      <w:numFmt w:val="lowerLetter"/>
      <w:lvlText w:val="%8)"/>
      <w:lvlJc w:val="left"/>
      <w:pPr>
        <w:ind w:left="4355" w:hanging="440"/>
      </w:pPr>
    </w:lvl>
    <w:lvl w:ilvl="8" w:tentative="0">
      <w:start w:val="1"/>
      <w:numFmt w:val="lowerRoman"/>
      <w:lvlText w:val="%9."/>
      <w:lvlJc w:val="right"/>
      <w:pPr>
        <w:ind w:left="4795" w:hanging="440"/>
      </w:pPr>
    </w:lvl>
  </w:abstractNum>
  <w:abstractNum w:abstractNumId="5">
    <w:nsid w:val="11663A1C"/>
    <w:multiLevelType w:val="multilevel"/>
    <w:tmpl w:val="11663A1C"/>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
    <w:nsid w:val="13001EB4"/>
    <w:multiLevelType w:val="multilevel"/>
    <w:tmpl w:val="13001EB4"/>
    <w:lvl w:ilvl="0" w:tentative="0">
      <w:start w:val="1"/>
      <w:numFmt w:val="decimal"/>
      <w:lvlText w:val="%1."/>
      <w:lvlJc w:val="left"/>
      <w:pPr>
        <w:ind w:left="1280" w:hanging="440"/>
      </w:pPr>
    </w:lvl>
    <w:lvl w:ilvl="1" w:tentative="0">
      <w:start w:val="1"/>
      <w:numFmt w:val="lowerLetter"/>
      <w:lvlText w:val="%2)"/>
      <w:lvlJc w:val="left"/>
      <w:pPr>
        <w:ind w:left="1715" w:hanging="440"/>
      </w:pPr>
    </w:lvl>
    <w:lvl w:ilvl="2" w:tentative="0">
      <w:start w:val="1"/>
      <w:numFmt w:val="lowerRoman"/>
      <w:lvlText w:val="%3."/>
      <w:lvlJc w:val="right"/>
      <w:pPr>
        <w:ind w:left="2155" w:hanging="440"/>
      </w:pPr>
    </w:lvl>
    <w:lvl w:ilvl="3" w:tentative="0">
      <w:start w:val="1"/>
      <w:numFmt w:val="decimal"/>
      <w:lvlText w:val="%4."/>
      <w:lvlJc w:val="left"/>
      <w:pPr>
        <w:ind w:left="2595" w:hanging="440"/>
      </w:pPr>
    </w:lvl>
    <w:lvl w:ilvl="4" w:tentative="0">
      <w:start w:val="1"/>
      <w:numFmt w:val="lowerLetter"/>
      <w:lvlText w:val="%5)"/>
      <w:lvlJc w:val="left"/>
      <w:pPr>
        <w:ind w:left="3035" w:hanging="440"/>
      </w:pPr>
    </w:lvl>
    <w:lvl w:ilvl="5" w:tentative="0">
      <w:start w:val="1"/>
      <w:numFmt w:val="lowerRoman"/>
      <w:lvlText w:val="%6."/>
      <w:lvlJc w:val="right"/>
      <w:pPr>
        <w:ind w:left="3475" w:hanging="440"/>
      </w:pPr>
    </w:lvl>
    <w:lvl w:ilvl="6" w:tentative="0">
      <w:start w:val="1"/>
      <w:numFmt w:val="decimal"/>
      <w:lvlText w:val="%7."/>
      <w:lvlJc w:val="left"/>
      <w:pPr>
        <w:ind w:left="3915" w:hanging="440"/>
      </w:pPr>
    </w:lvl>
    <w:lvl w:ilvl="7" w:tentative="0">
      <w:start w:val="1"/>
      <w:numFmt w:val="lowerLetter"/>
      <w:lvlText w:val="%8)"/>
      <w:lvlJc w:val="left"/>
      <w:pPr>
        <w:ind w:left="4355" w:hanging="440"/>
      </w:pPr>
    </w:lvl>
    <w:lvl w:ilvl="8" w:tentative="0">
      <w:start w:val="1"/>
      <w:numFmt w:val="lowerRoman"/>
      <w:lvlText w:val="%9."/>
      <w:lvlJc w:val="right"/>
      <w:pPr>
        <w:ind w:left="4795" w:hanging="440"/>
      </w:pPr>
    </w:lvl>
  </w:abstractNum>
  <w:abstractNum w:abstractNumId="7">
    <w:nsid w:val="18E946A8"/>
    <w:multiLevelType w:val="multilevel"/>
    <w:tmpl w:val="18E946A8"/>
    <w:lvl w:ilvl="0" w:tentative="0">
      <w:start w:val="1"/>
      <w:numFmt w:val="decimal"/>
      <w:lvlText w:val="%1."/>
      <w:lvlJc w:val="left"/>
      <w:pPr>
        <w:ind w:left="865" w:hanging="440"/>
      </w:pPr>
      <w:rPr>
        <w:b/>
        <w:bCs/>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8">
    <w:nsid w:val="1BFE1B12"/>
    <w:multiLevelType w:val="multilevel"/>
    <w:tmpl w:val="1BFE1B12"/>
    <w:lvl w:ilvl="0" w:tentative="0">
      <w:start w:val="2"/>
      <w:numFmt w:val="decimal"/>
      <w:lvlText w:val="%1."/>
      <w:lvlJc w:val="left"/>
      <w:pPr>
        <w:ind w:left="865" w:hanging="440"/>
      </w:pPr>
      <w:rPr>
        <w:rFonts w:hint="eastAsia"/>
        <w:b/>
        <w:bCs/>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1C0C3A83"/>
    <w:multiLevelType w:val="multilevel"/>
    <w:tmpl w:val="1C0C3A83"/>
    <w:lvl w:ilvl="0" w:tentative="0">
      <w:start w:val="1"/>
      <w:numFmt w:val="decimal"/>
      <w:lvlText w:val="%1."/>
      <w:lvlJc w:val="left"/>
      <w:pPr>
        <w:ind w:left="1280" w:hanging="440"/>
      </w:pPr>
    </w:lvl>
    <w:lvl w:ilvl="1" w:tentative="0">
      <w:start w:val="1"/>
      <w:numFmt w:val="lowerLetter"/>
      <w:lvlText w:val="%2)"/>
      <w:lvlJc w:val="left"/>
      <w:pPr>
        <w:ind w:left="1715" w:hanging="440"/>
      </w:pPr>
    </w:lvl>
    <w:lvl w:ilvl="2" w:tentative="0">
      <w:start w:val="1"/>
      <w:numFmt w:val="lowerRoman"/>
      <w:lvlText w:val="%3."/>
      <w:lvlJc w:val="right"/>
      <w:pPr>
        <w:ind w:left="2155" w:hanging="440"/>
      </w:pPr>
    </w:lvl>
    <w:lvl w:ilvl="3" w:tentative="0">
      <w:start w:val="1"/>
      <w:numFmt w:val="decimal"/>
      <w:lvlText w:val="%4."/>
      <w:lvlJc w:val="left"/>
      <w:pPr>
        <w:ind w:left="2595" w:hanging="440"/>
      </w:pPr>
    </w:lvl>
    <w:lvl w:ilvl="4" w:tentative="0">
      <w:start w:val="1"/>
      <w:numFmt w:val="lowerLetter"/>
      <w:lvlText w:val="%5)"/>
      <w:lvlJc w:val="left"/>
      <w:pPr>
        <w:ind w:left="3035" w:hanging="440"/>
      </w:pPr>
    </w:lvl>
    <w:lvl w:ilvl="5" w:tentative="0">
      <w:start w:val="1"/>
      <w:numFmt w:val="lowerRoman"/>
      <w:lvlText w:val="%6."/>
      <w:lvlJc w:val="right"/>
      <w:pPr>
        <w:ind w:left="3475" w:hanging="440"/>
      </w:pPr>
    </w:lvl>
    <w:lvl w:ilvl="6" w:tentative="0">
      <w:start w:val="1"/>
      <w:numFmt w:val="decimal"/>
      <w:lvlText w:val="%7."/>
      <w:lvlJc w:val="left"/>
      <w:pPr>
        <w:ind w:left="3915" w:hanging="440"/>
      </w:pPr>
    </w:lvl>
    <w:lvl w:ilvl="7" w:tentative="0">
      <w:start w:val="1"/>
      <w:numFmt w:val="lowerLetter"/>
      <w:lvlText w:val="%8)"/>
      <w:lvlJc w:val="left"/>
      <w:pPr>
        <w:ind w:left="4355" w:hanging="440"/>
      </w:pPr>
    </w:lvl>
    <w:lvl w:ilvl="8" w:tentative="0">
      <w:start w:val="1"/>
      <w:numFmt w:val="lowerRoman"/>
      <w:lvlText w:val="%9."/>
      <w:lvlJc w:val="right"/>
      <w:pPr>
        <w:ind w:left="4795" w:hanging="440"/>
      </w:pPr>
    </w:lvl>
  </w:abstractNum>
  <w:abstractNum w:abstractNumId="10">
    <w:nsid w:val="1F873564"/>
    <w:multiLevelType w:val="multilevel"/>
    <w:tmpl w:val="1F873564"/>
    <w:lvl w:ilvl="0" w:tentative="0">
      <w:start w:val="1"/>
      <w:numFmt w:val="lowerLetter"/>
      <w:lvlText w:val="%1."/>
      <w:lvlJc w:val="left"/>
      <w:pPr>
        <w:ind w:left="1980" w:hanging="360"/>
      </w:pPr>
      <w:rPr>
        <w:rFonts w:hint="default"/>
      </w:rPr>
    </w:lvl>
    <w:lvl w:ilvl="1" w:tentative="0">
      <w:start w:val="1"/>
      <w:numFmt w:val="lowerLetter"/>
      <w:lvlText w:val="%2)"/>
      <w:lvlJc w:val="left"/>
      <w:pPr>
        <w:ind w:left="2460" w:hanging="420"/>
      </w:pPr>
    </w:lvl>
    <w:lvl w:ilvl="2" w:tentative="0">
      <w:start w:val="1"/>
      <w:numFmt w:val="lowerRoman"/>
      <w:lvlText w:val="%3."/>
      <w:lvlJc w:val="right"/>
      <w:pPr>
        <w:ind w:left="2880" w:hanging="420"/>
      </w:pPr>
    </w:lvl>
    <w:lvl w:ilvl="3" w:tentative="0">
      <w:start w:val="1"/>
      <w:numFmt w:val="decimal"/>
      <w:lvlText w:val="%4."/>
      <w:lvlJc w:val="left"/>
      <w:pPr>
        <w:ind w:left="3300" w:hanging="420"/>
      </w:pPr>
    </w:lvl>
    <w:lvl w:ilvl="4" w:tentative="0">
      <w:start w:val="1"/>
      <w:numFmt w:val="lowerLetter"/>
      <w:lvlText w:val="%5)"/>
      <w:lvlJc w:val="left"/>
      <w:pPr>
        <w:ind w:left="3720" w:hanging="420"/>
      </w:pPr>
    </w:lvl>
    <w:lvl w:ilvl="5" w:tentative="0">
      <w:start w:val="1"/>
      <w:numFmt w:val="lowerRoman"/>
      <w:lvlText w:val="%6."/>
      <w:lvlJc w:val="right"/>
      <w:pPr>
        <w:ind w:left="4140" w:hanging="420"/>
      </w:pPr>
    </w:lvl>
    <w:lvl w:ilvl="6" w:tentative="0">
      <w:start w:val="1"/>
      <w:numFmt w:val="decimal"/>
      <w:lvlText w:val="%7."/>
      <w:lvlJc w:val="left"/>
      <w:pPr>
        <w:ind w:left="4560" w:hanging="420"/>
      </w:pPr>
    </w:lvl>
    <w:lvl w:ilvl="7" w:tentative="0">
      <w:start w:val="1"/>
      <w:numFmt w:val="lowerLetter"/>
      <w:lvlText w:val="%8)"/>
      <w:lvlJc w:val="left"/>
      <w:pPr>
        <w:ind w:left="4980" w:hanging="420"/>
      </w:pPr>
    </w:lvl>
    <w:lvl w:ilvl="8" w:tentative="0">
      <w:start w:val="1"/>
      <w:numFmt w:val="lowerRoman"/>
      <w:lvlText w:val="%9."/>
      <w:lvlJc w:val="right"/>
      <w:pPr>
        <w:ind w:left="5400" w:hanging="420"/>
      </w:pPr>
    </w:lvl>
  </w:abstractNum>
  <w:abstractNum w:abstractNumId="11">
    <w:nsid w:val="204237FD"/>
    <w:multiLevelType w:val="multilevel"/>
    <w:tmpl w:val="204237FD"/>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2">
    <w:nsid w:val="249B7B70"/>
    <w:multiLevelType w:val="multilevel"/>
    <w:tmpl w:val="249B7B70"/>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3">
    <w:nsid w:val="25A72C33"/>
    <w:multiLevelType w:val="multilevel"/>
    <w:tmpl w:val="25A72C33"/>
    <w:lvl w:ilvl="0" w:tentative="0">
      <w:start w:val="1"/>
      <w:numFmt w:val="decimal"/>
      <w:lvlText w:val="%1."/>
      <w:lvlJc w:val="left"/>
      <w:pPr>
        <w:ind w:left="1280" w:hanging="440"/>
      </w:pPr>
    </w:lvl>
    <w:lvl w:ilvl="1" w:tentative="0">
      <w:start w:val="1"/>
      <w:numFmt w:val="lowerLetter"/>
      <w:lvlText w:val="%2)"/>
      <w:lvlJc w:val="left"/>
      <w:pPr>
        <w:ind w:left="1715" w:hanging="440"/>
      </w:pPr>
    </w:lvl>
    <w:lvl w:ilvl="2" w:tentative="0">
      <w:start w:val="1"/>
      <w:numFmt w:val="lowerRoman"/>
      <w:lvlText w:val="%3."/>
      <w:lvlJc w:val="right"/>
      <w:pPr>
        <w:ind w:left="2155" w:hanging="440"/>
      </w:pPr>
    </w:lvl>
    <w:lvl w:ilvl="3" w:tentative="0">
      <w:start w:val="1"/>
      <w:numFmt w:val="decimal"/>
      <w:lvlText w:val="%4."/>
      <w:lvlJc w:val="left"/>
      <w:pPr>
        <w:ind w:left="2595" w:hanging="440"/>
      </w:pPr>
    </w:lvl>
    <w:lvl w:ilvl="4" w:tentative="0">
      <w:start w:val="1"/>
      <w:numFmt w:val="lowerLetter"/>
      <w:lvlText w:val="%5)"/>
      <w:lvlJc w:val="left"/>
      <w:pPr>
        <w:ind w:left="3035" w:hanging="440"/>
      </w:pPr>
    </w:lvl>
    <w:lvl w:ilvl="5" w:tentative="0">
      <w:start w:val="1"/>
      <w:numFmt w:val="lowerRoman"/>
      <w:lvlText w:val="%6."/>
      <w:lvlJc w:val="right"/>
      <w:pPr>
        <w:ind w:left="3475" w:hanging="440"/>
      </w:pPr>
    </w:lvl>
    <w:lvl w:ilvl="6" w:tentative="0">
      <w:start w:val="1"/>
      <w:numFmt w:val="decimal"/>
      <w:lvlText w:val="%7."/>
      <w:lvlJc w:val="left"/>
      <w:pPr>
        <w:ind w:left="3915" w:hanging="440"/>
      </w:pPr>
    </w:lvl>
    <w:lvl w:ilvl="7" w:tentative="0">
      <w:start w:val="1"/>
      <w:numFmt w:val="lowerLetter"/>
      <w:lvlText w:val="%8)"/>
      <w:lvlJc w:val="left"/>
      <w:pPr>
        <w:ind w:left="4355" w:hanging="440"/>
      </w:pPr>
    </w:lvl>
    <w:lvl w:ilvl="8" w:tentative="0">
      <w:start w:val="1"/>
      <w:numFmt w:val="lowerRoman"/>
      <w:lvlText w:val="%9."/>
      <w:lvlJc w:val="right"/>
      <w:pPr>
        <w:ind w:left="4795" w:hanging="440"/>
      </w:pPr>
    </w:lvl>
  </w:abstractNum>
  <w:abstractNum w:abstractNumId="14">
    <w:nsid w:val="2BBA34EF"/>
    <w:multiLevelType w:val="multilevel"/>
    <w:tmpl w:val="2BBA34EF"/>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5">
    <w:nsid w:val="2F6D1623"/>
    <w:multiLevelType w:val="multilevel"/>
    <w:tmpl w:val="2F6D1623"/>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6">
    <w:nsid w:val="2FA51AA7"/>
    <w:multiLevelType w:val="multilevel"/>
    <w:tmpl w:val="2FA51AA7"/>
    <w:lvl w:ilvl="0" w:tentative="0">
      <w:start w:val="1"/>
      <w:numFmt w:val="decimal"/>
      <w:lvlText w:val="%1."/>
      <w:lvlJc w:val="left"/>
      <w:pPr>
        <w:ind w:left="865" w:hanging="440"/>
      </w:pPr>
      <w:rPr>
        <w:b/>
        <w:bCs/>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7">
    <w:nsid w:val="32B80A11"/>
    <w:multiLevelType w:val="multilevel"/>
    <w:tmpl w:val="32B80A11"/>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8">
    <w:nsid w:val="36F6344A"/>
    <w:multiLevelType w:val="multilevel"/>
    <w:tmpl w:val="36F6344A"/>
    <w:lvl w:ilvl="0" w:tentative="0">
      <w:start w:val="3"/>
      <w:numFmt w:val="decimal"/>
      <w:lvlText w:val="%1."/>
      <w:lvlJc w:val="left"/>
      <w:pPr>
        <w:ind w:left="865"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9">
    <w:nsid w:val="37E101F2"/>
    <w:multiLevelType w:val="multilevel"/>
    <w:tmpl w:val="37E101F2"/>
    <w:lvl w:ilvl="0" w:tentative="0">
      <w:start w:val="3"/>
      <w:numFmt w:val="decimal"/>
      <w:lvlText w:val="%1."/>
      <w:lvlJc w:val="left"/>
      <w:pPr>
        <w:ind w:left="865"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0">
    <w:nsid w:val="39541567"/>
    <w:multiLevelType w:val="multilevel"/>
    <w:tmpl w:val="39541567"/>
    <w:lvl w:ilvl="0" w:tentative="0">
      <w:start w:val="1"/>
      <w:numFmt w:val="decimal"/>
      <w:lvlText w:val="%1."/>
      <w:lvlJc w:val="left"/>
      <w:pPr>
        <w:ind w:left="865"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1">
    <w:nsid w:val="424E74E6"/>
    <w:multiLevelType w:val="multilevel"/>
    <w:tmpl w:val="424E74E6"/>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2">
    <w:nsid w:val="47F1384E"/>
    <w:multiLevelType w:val="multilevel"/>
    <w:tmpl w:val="47F1384E"/>
    <w:lvl w:ilvl="0" w:tentative="0">
      <w:start w:val="1"/>
      <w:numFmt w:val="decimal"/>
      <w:lvlText w:val="%1."/>
      <w:lvlJc w:val="left"/>
      <w:pPr>
        <w:ind w:left="865" w:hanging="440"/>
      </w:pPr>
      <w:rPr>
        <w:b/>
        <w:bCs/>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3">
    <w:nsid w:val="4D5330F1"/>
    <w:multiLevelType w:val="multilevel"/>
    <w:tmpl w:val="4D5330F1"/>
    <w:lvl w:ilvl="0" w:tentative="0">
      <w:start w:val="1"/>
      <w:numFmt w:val="decimal"/>
      <w:lvlText w:val="%1."/>
      <w:lvlJc w:val="left"/>
      <w:pPr>
        <w:ind w:left="1280" w:hanging="440"/>
      </w:pPr>
    </w:lvl>
    <w:lvl w:ilvl="1" w:tentative="0">
      <w:start w:val="1"/>
      <w:numFmt w:val="lowerLetter"/>
      <w:lvlText w:val="%2)"/>
      <w:lvlJc w:val="left"/>
      <w:pPr>
        <w:ind w:left="1715" w:hanging="440"/>
      </w:pPr>
    </w:lvl>
    <w:lvl w:ilvl="2" w:tentative="0">
      <w:start w:val="1"/>
      <w:numFmt w:val="lowerRoman"/>
      <w:lvlText w:val="%3."/>
      <w:lvlJc w:val="right"/>
      <w:pPr>
        <w:ind w:left="2155" w:hanging="440"/>
      </w:pPr>
    </w:lvl>
    <w:lvl w:ilvl="3" w:tentative="0">
      <w:start w:val="1"/>
      <w:numFmt w:val="decimal"/>
      <w:lvlText w:val="%4."/>
      <w:lvlJc w:val="left"/>
      <w:pPr>
        <w:ind w:left="2595" w:hanging="440"/>
      </w:pPr>
    </w:lvl>
    <w:lvl w:ilvl="4" w:tentative="0">
      <w:start w:val="1"/>
      <w:numFmt w:val="lowerLetter"/>
      <w:lvlText w:val="%5)"/>
      <w:lvlJc w:val="left"/>
      <w:pPr>
        <w:ind w:left="3035" w:hanging="440"/>
      </w:pPr>
    </w:lvl>
    <w:lvl w:ilvl="5" w:tentative="0">
      <w:start w:val="1"/>
      <w:numFmt w:val="lowerRoman"/>
      <w:lvlText w:val="%6."/>
      <w:lvlJc w:val="right"/>
      <w:pPr>
        <w:ind w:left="3475" w:hanging="440"/>
      </w:pPr>
    </w:lvl>
    <w:lvl w:ilvl="6" w:tentative="0">
      <w:start w:val="1"/>
      <w:numFmt w:val="decimal"/>
      <w:lvlText w:val="%7."/>
      <w:lvlJc w:val="left"/>
      <w:pPr>
        <w:ind w:left="3915" w:hanging="440"/>
      </w:pPr>
    </w:lvl>
    <w:lvl w:ilvl="7" w:tentative="0">
      <w:start w:val="1"/>
      <w:numFmt w:val="lowerLetter"/>
      <w:lvlText w:val="%8)"/>
      <w:lvlJc w:val="left"/>
      <w:pPr>
        <w:ind w:left="4355" w:hanging="440"/>
      </w:pPr>
    </w:lvl>
    <w:lvl w:ilvl="8" w:tentative="0">
      <w:start w:val="1"/>
      <w:numFmt w:val="lowerRoman"/>
      <w:lvlText w:val="%9."/>
      <w:lvlJc w:val="right"/>
      <w:pPr>
        <w:ind w:left="4795" w:hanging="440"/>
      </w:pPr>
    </w:lvl>
  </w:abstractNum>
  <w:abstractNum w:abstractNumId="24">
    <w:nsid w:val="4F2343AB"/>
    <w:multiLevelType w:val="multilevel"/>
    <w:tmpl w:val="4F2343AB"/>
    <w:lvl w:ilvl="0" w:tentative="0">
      <w:start w:val="3"/>
      <w:numFmt w:val="decimal"/>
      <w:lvlText w:val="%1."/>
      <w:lvlJc w:val="left"/>
      <w:pPr>
        <w:ind w:left="865"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5">
    <w:nsid w:val="56EA0FBD"/>
    <w:multiLevelType w:val="multilevel"/>
    <w:tmpl w:val="56EA0FBD"/>
    <w:lvl w:ilvl="0" w:tentative="0">
      <w:start w:val="1"/>
      <w:numFmt w:val="decimal"/>
      <w:lvlText w:val="%1."/>
      <w:lvlJc w:val="left"/>
      <w:pPr>
        <w:ind w:left="1280" w:hanging="440"/>
      </w:pPr>
    </w:lvl>
    <w:lvl w:ilvl="1" w:tentative="0">
      <w:start w:val="1"/>
      <w:numFmt w:val="lowerLetter"/>
      <w:lvlText w:val="%2)"/>
      <w:lvlJc w:val="left"/>
      <w:pPr>
        <w:ind w:left="1715" w:hanging="440"/>
      </w:pPr>
    </w:lvl>
    <w:lvl w:ilvl="2" w:tentative="0">
      <w:start w:val="1"/>
      <w:numFmt w:val="lowerRoman"/>
      <w:lvlText w:val="%3."/>
      <w:lvlJc w:val="right"/>
      <w:pPr>
        <w:ind w:left="2155" w:hanging="440"/>
      </w:pPr>
    </w:lvl>
    <w:lvl w:ilvl="3" w:tentative="0">
      <w:start w:val="1"/>
      <w:numFmt w:val="decimal"/>
      <w:lvlText w:val="%4."/>
      <w:lvlJc w:val="left"/>
      <w:pPr>
        <w:ind w:left="2595" w:hanging="440"/>
      </w:pPr>
    </w:lvl>
    <w:lvl w:ilvl="4" w:tentative="0">
      <w:start w:val="1"/>
      <w:numFmt w:val="lowerLetter"/>
      <w:lvlText w:val="%5)"/>
      <w:lvlJc w:val="left"/>
      <w:pPr>
        <w:ind w:left="3035" w:hanging="440"/>
      </w:pPr>
    </w:lvl>
    <w:lvl w:ilvl="5" w:tentative="0">
      <w:start w:val="1"/>
      <w:numFmt w:val="lowerRoman"/>
      <w:lvlText w:val="%6."/>
      <w:lvlJc w:val="right"/>
      <w:pPr>
        <w:ind w:left="3475" w:hanging="440"/>
      </w:pPr>
    </w:lvl>
    <w:lvl w:ilvl="6" w:tentative="0">
      <w:start w:val="1"/>
      <w:numFmt w:val="decimal"/>
      <w:lvlText w:val="%7."/>
      <w:lvlJc w:val="left"/>
      <w:pPr>
        <w:ind w:left="3915" w:hanging="440"/>
      </w:pPr>
    </w:lvl>
    <w:lvl w:ilvl="7" w:tentative="0">
      <w:start w:val="1"/>
      <w:numFmt w:val="lowerLetter"/>
      <w:lvlText w:val="%8)"/>
      <w:lvlJc w:val="left"/>
      <w:pPr>
        <w:ind w:left="4355" w:hanging="440"/>
      </w:pPr>
    </w:lvl>
    <w:lvl w:ilvl="8" w:tentative="0">
      <w:start w:val="1"/>
      <w:numFmt w:val="lowerRoman"/>
      <w:lvlText w:val="%9."/>
      <w:lvlJc w:val="right"/>
      <w:pPr>
        <w:ind w:left="4795" w:hanging="440"/>
      </w:pPr>
    </w:lvl>
  </w:abstractNum>
  <w:abstractNum w:abstractNumId="26">
    <w:nsid w:val="5A082F8F"/>
    <w:multiLevelType w:val="multilevel"/>
    <w:tmpl w:val="5A082F8F"/>
    <w:lvl w:ilvl="0" w:tentative="0">
      <w:start w:val="1"/>
      <w:numFmt w:val="decimal"/>
      <w:lvlText w:val="%1."/>
      <w:lvlJc w:val="left"/>
      <w:pPr>
        <w:tabs>
          <w:tab w:val="left" w:pos="1200"/>
        </w:tabs>
        <w:ind w:left="360" w:hanging="360"/>
      </w:pPr>
    </w:lvl>
    <w:lvl w:ilvl="1" w:tentative="0">
      <w:start w:val="1"/>
      <w:numFmt w:val="decimal"/>
      <w:lvlText w:val="%2."/>
      <w:lvlJc w:val="left"/>
      <w:pPr>
        <w:tabs>
          <w:tab w:val="left" w:pos="1920"/>
        </w:tabs>
        <w:ind w:left="1080" w:hanging="360"/>
      </w:pPr>
    </w:lvl>
    <w:lvl w:ilvl="2" w:tentative="0">
      <w:start w:val="1"/>
      <w:numFmt w:val="decimal"/>
      <w:lvlText w:val="%3."/>
      <w:lvlJc w:val="left"/>
      <w:pPr>
        <w:tabs>
          <w:tab w:val="left" w:pos="2640"/>
        </w:tabs>
        <w:ind w:left="1800" w:hanging="360"/>
      </w:pPr>
    </w:lvl>
    <w:lvl w:ilvl="3" w:tentative="0">
      <w:start w:val="1"/>
      <w:numFmt w:val="decimal"/>
      <w:lvlText w:val="%4."/>
      <w:lvlJc w:val="left"/>
      <w:pPr>
        <w:tabs>
          <w:tab w:val="left" w:pos="3360"/>
        </w:tabs>
        <w:ind w:left="2520" w:hanging="360"/>
      </w:pPr>
    </w:lvl>
    <w:lvl w:ilvl="4" w:tentative="0">
      <w:start w:val="1"/>
      <w:numFmt w:val="decimal"/>
      <w:lvlText w:val="%5."/>
      <w:lvlJc w:val="left"/>
      <w:pPr>
        <w:tabs>
          <w:tab w:val="left" w:pos="4080"/>
        </w:tabs>
        <w:ind w:left="3240" w:hanging="360"/>
      </w:pPr>
    </w:lvl>
    <w:lvl w:ilvl="5" w:tentative="0">
      <w:start w:val="1"/>
      <w:numFmt w:val="decimal"/>
      <w:lvlText w:val="%6."/>
      <w:lvlJc w:val="left"/>
      <w:pPr>
        <w:tabs>
          <w:tab w:val="left" w:pos="4800"/>
        </w:tabs>
        <w:ind w:left="3960" w:hanging="360"/>
      </w:pPr>
    </w:lvl>
    <w:lvl w:ilvl="6" w:tentative="0">
      <w:start w:val="1"/>
      <w:numFmt w:val="decimal"/>
      <w:lvlText w:val="%7."/>
      <w:lvlJc w:val="left"/>
      <w:pPr>
        <w:tabs>
          <w:tab w:val="left" w:pos="5520"/>
        </w:tabs>
        <w:ind w:left="4680" w:hanging="360"/>
      </w:pPr>
    </w:lvl>
    <w:lvl w:ilvl="7" w:tentative="0">
      <w:start w:val="1"/>
      <w:numFmt w:val="decimal"/>
      <w:lvlText w:val="%8."/>
      <w:lvlJc w:val="left"/>
      <w:pPr>
        <w:tabs>
          <w:tab w:val="left" w:pos="6240"/>
        </w:tabs>
        <w:ind w:left="5400" w:hanging="360"/>
      </w:pPr>
    </w:lvl>
    <w:lvl w:ilvl="8" w:tentative="0">
      <w:start w:val="1"/>
      <w:numFmt w:val="decimal"/>
      <w:lvlText w:val="%9."/>
      <w:lvlJc w:val="left"/>
      <w:pPr>
        <w:tabs>
          <w:tab w:val="left" w:pos="6960"/>
        </w:tabs>
        <w:ind w:left="6120" w:hanging="360"/>
      </w:pPr>
    </w:lvl>
  </w:abstractNum>
  <w:abstractNum w:abstractNumId="27">
    <w:nsid w:val="5CBC5EC2"/>
    <w:multiLevelType w:val="multilevel"/>
    <w:tmpl w:val="5CBC5EC2"/>
    <w:lvl w:ilvl="0" w:tentative="0">
      <w:start w:val="3"/>
      <w:numFmt w:val="decimal"/>
      <w:lvlText w:val="%1."/>
      <w:lvlJc w:val="left"/>
      <w:pPr>
        <w:ind w:left="865"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8">
    <w:nsid w:val="617E63FC"/>
    <w:multiLevelType w:val="multilevel"/>
    <w:tmpl w:val="617E63FC"/>
    <w:lvl w:ilvl="0" w:tentative="0">
      <w:start w:val="1"/>
      <w:numFmt w:val="decimal"/>
      <w:lvlText w:val="%1."/>
      <w:lvlJc w:val="left"/>
      <w:pPr>
        <w:ind w:left="1280" w:hanging="440"/>
      </w:pPr>
    </w:lvl>
    <w:lvl w:ilvl="1" w:tentative="0">
      <w:start w:val="1"/>
      <w:numFmt w:val="lowerLetter"/>
      <w:lvlText w:val="%2)"/>
      <w:lvlJc w:val="left"/>
      <w:pPr>
        <w:ind w:left="1715" w:hanging="440"/>
      </w:pPr>
    </w:lvl>
    <w:lvl w:ilvl="2" w:tentative="0">
      <w:start w:val="1"/>
      <w:numFmt w:val="lowerRoman"/>
      <w:lvlText w:val="%3."/>
      <w:lvlJc w:val="right"/>
      <w:pPr>
        <w:ind w:left="2155" w:hanging="440"/>
      </w:pPr>
    </w:lvl>
    <w:lvl w:ilvl="3" w:tentative="0">
      <w:start w:val="1"/>
      <w:numFmt w:val="decimal"/>
      <w:lvlText w:val="%4."/>
      <w:lvlJc w:val="left"/>
      <w:pPr>
        <w:ind w:left="2595" w:hanging="440"/>
      </w:pPr>
    </w:lvl>
    <w:lvl w:ilvl="4" w:tentative="0">
      <w:start w:val="1"/>
      <w:numFmt w:val="lowerLetter"/>
      <w:lvlText w:val="%5)"/>
      <w:lvlJc w:val="left"/>
      <w:pPr>
        <w:ind w:left="3035" w:hanging="440"/>
      </w:pPr>
    </w:lvl>
    <w:lvl w:ilvl="5" w:tentative="0">
      <w:start w:val="1"/>
      <w:numFmt w:val="lowerRoman"/>
      <w:lvlText w:val="%6."/>
      <w:lvlJc w:val="right"/>
      <w:pPr>
        <w:ind w:left="3475" w:hanging="440"/>
      </w:pPr>
    </w:lvl>
    <w:lvl w:ilvl="6" w:tentative="0">
      <w:start w:val="1"/>
      <w:numFmt w:val="decimal"/>
      <w:lvlText w:val="%7."/>
      <w:lvlJc w:val="left"/>
      <w:pPr>
        <w:ind w:left="3915" w:hanging="440"/>
      </w:pPr>
    </w:lvl>
    <w:lvl w:ilvl="7" w:tentative="0">
      <w:start w:val="1"/>
      <w:numFmt w:val="lowerLetter"/>
      <w:lvlText w:val="%8)"/>
      <w:lvlJc w:val="left"/>
      <w:pPr>
        <w:ind w:left="4355" w:hanging="440"/>
      </w:pPr>
    </w:lvl>
    <w:lvl w:ilvl="8" w:tentative="0">
      <w:start w:val="1"/>
      <w:numFmt w:val="lowerRoman"/>
      <w:lvlText w:val="%9."/>
      <w:lvlJc w:val="right"/>
      <w:pPr>
        <w:ind w:left="4795" w:hanging="440"/>
      </w:pPr>
    </w:lvl>
  </w:abstractNum>
  <w:abstractNum w:abstractNumId="29">
    <w:nsid w:val="6AE475D9"/>
    <w:multiLevelType w:val="multilevel"/>
    <w:tmpl w:val="6AE475D9"/>
    <w:lvl w:ilvl="0" w:tentative="0">
      <w:start w:val="1"/>
      <w:numFmt w:val="decimal"/>
      <w:lvlText w:val="%1."/>
      <w:lvlJc w:val="left"/>
      <w:pPr>
        <w:ind w:left="864" w:hanging="440"/>
      </w:pPr>
    </w:lvl>
    <w:lvl w:ilvl="1" w:tentative="0">
      <w:start w:val="1"/>
      <w:numFmt w:val="lowerLetter"/>
      <w:lvlText w:val="%2)"/>
      <w:lvlJc w:val="left"/>
      <w:pPr>
        <w:ind w:left="1304" w:hanging="440"/>
      </w:pPr>
    </w:lvl>
    <w:lvl w:ilvl="2" w:tentative="0">
      <w:start w:val="1"/>
      <w:numFmt w:val="lowerRoman"/>
      <w:lvlText w:val="%3."/>
      <w:lvlJc w:val="right"/>
      <w:pPr>
        <w:ind w:left="1744" w:hanging="440"/>
      </w:pPr>
    </w:lvl>
    <w:lvl w:ilvl="3" w:tentative="0">
      <w:start w:val="1"/>
      <w:numFmt w:val="decimal"/>
      <w:lvlText w:val="%4."/>
      <w:lvlJc w:val="left"/>
      <w:pPr>
        <w:ind w:left="2184" w:hanging="440"/>
      </w:pPr>
    </w:lvl>
    <w:lvl w:ilvl="4" w:tentative="0">
      <w:start w:val="1"/>
      <w:numFmt w:val="lowerLetter"/>
      <w:lvlText w:val="%5)"/>
      <w:lvlJc w:val="left"/>
      <w:pPr>
        <w:ind w:left="2624" w:hanging="440"/>
      </w:pPr>
    </w:lvl>
    <w:lvl w:ilvl="5" w:tentative="0">
      <w:start w:val="1"/>
      <w:numFmt w:val="lowerRoman"/>
      <w:lvlText w:val="%6."/>
      <w:lvlJc w:val="right"/>
      <w:pPr>
        <w:ind w:left="3064" w:hanging="440"/>
      </w:pPr>
    </w:lvl>
    <w:lvl w:ilvl="6" w:tentative="0">
      <w:start w:val="1"/>
      <w:numFmt w:val="decimal"/>
      <w:lvlText w:val="%7."/>
      <w:lvlJc w:val="left"/>
      <w:pPr>
        <w:ind w:left="3504" w:hanging="440"/>
      </w:pPr>
    </w:lvl>
    <w:lvl w:ilvl="7" w:tentative="0">
      <w:start w:val="1"/>
      <w:numFmt w:val="lowerLetter"/>
      <w:lvlText w:val="%8)"/>
      <w:lvlJc w:val="left"/>
      <w:pPr>
        <w:ind w:left="3944" w:hanging="440"/>
      </w:pPr>
    </w:lvl>
    <w:lvl w:ilvl="8" w:tentative="0">
      <w:start w:val="1"/>
      <w:numFmt w:val="lowerRoman"/>
      <w:lvlText w:val="%9."/>
      <w:lvlJc w:val="right"/>
      <w:pPr>
        <w:ind w:left="4384" w:hanging="440"/>
      </w:pPr>
    </w:lvl>
  </w:abstractNum>
  <w:abstractNum w:abstractNumId="30">
    <w:nsid w:val="6BBC687B"/>
    <w:multiLevelType w:val="multilevel"/>
    <w:tmpl w:val="6BBC687B"/>
    <w:lvl w:ilvl="0" w:tentative="0">
      <w:start w:val="1"/>
      <w:numFmt w:val="decimal"/>
      <w:lvlText w:val="%1."/>
      <w:lvlJc w:val="left"/>
      <w:pPr>
        <w:ind w:left="865"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1">
    <w:nsid w:val="73B408C0"/>
    <w:multiLevelType w:val="multilevel"/>
    <w:tmpl w:val="73B408C0"/>
    <w:lvl w:ilvl="0" w:tentative="0">
      <w:start w:val="1"/>
      <w:numFmt w:val="decimal"/>
      <w:lvlText w:val="%1."/>
      <w:lvlJc w:val="left"/>
      <w:pPr>
        <w:ind w:left="1280" w:hanging="440"/>
      </w:pPr>
    </w:lvl>
    <w:lvl w:ilvl="1" w:tentative="0">
      <w:start w:val="1"/>
      <w:numFmt w:val="lowerLetter"/>
      <w:lvlText w:val="%2)"/>
      <w:lvlJc w:val="left"/>
      <w:pPr>
        <w:ind w:left="1715" w:hanging="440"/>
      </w:pPr>
    </w:lvl>
    <w:lvl w:ilvl="2" w:tentative="0">
      <w:start w:val="1"/>
      <w:numFmt w:val="lowerRoman"/>
      <w:lvlText w:val="%3."/>
      <w:lvlJc w:val="right"/>
      <w:pPr>
        <w:ind w:left="2155" w:hanging="440"/>
      </w:pPr>
    </w:lvl>
    <w:lvl w:ilvl="3" w:tentative="0">
      <w:start w:val="1"/>
      <w:numFmt w:val="decimal"/>
      <w:lvlText w:val="%4."/>
      <w:lvlJc w:val="left"/>
      <w:pPr>
        <w:ind w:left="2595" w:hanging="440"/>
      </w:pPr>
    </w:lvl>
    <w:lvl w:ilvl="4" w:tentative="0">
      <w:start w:val="1"/>
      <w:numFmt w:val="lowerLetter"/>
      <w:lvlText w:val="%5)"/>
      <w:lvlJc w:val="left"/>
      <w:pPr>
        <w:ind w:left="3035" w:hanging="440"/>
      </w:pPr>
    </w:lvl>
    <w:lvl w:ilvl="5" w:tentative="0">
      <w:start w:val="1"/>
      <w:numFmt w:val="lowerRoman"/>
      <w:lvlText w:val="%6."/>
      <w:lvlJc w:val="right"/>
      <w:pPr>
        <w:ind w:left="3475" w:hanging="440"/>
      </w:pPr>
    </w:lvl>
    <w:lvl w:ilvl="6" w:tentative="0">
      <w:start w:val="1"/>
      <w:numFmt w:val="decimal"/>
      <w:lvlText w:val="%7."/>
      <w:lvlJc w:val="left"/>
      <w:pPr>
        <w:ind w:left="3915" w:hanging="440"/>
      </w:pPr>
    </w:lvl>
    <w:lvl w:ilvl="7" w:tentative="0">
      <w:start w:val="1"/>
      <w:numFmt w:val="lowerLetter"/>
      <w:lvlText w:val="%8)"/>
      <w:lvlJc w:val="left"/>
      <w:pPr>
        <w:ind w:left="4355" w:hanging="440"/>
      </w:pPr>
    </w:lvl>
    <w:lvl w:ilvl="8" w:tentative="0">
      <w:start w:val="1"/>
      <w:numFmt w:val="lowerRoman"/>
      <w:lvlText w:val="%9."/>
      <w:lvlJc w:val="right"/>
      <w:pPr>
        <w:ind w:left="4795" w:hanging="440"/>
      </w:pPr>
    </w:lvl>
  </w:abstractNum>
  <w:abstractNum w:abstractNumId="32">
    <w:nsid w:val="741930A2"/>
    <w:multiLevelType w:val="multilevel"/>
    <w:tmpl w:val="741930A2"/>
    <w:lvl w:ilvl="0" w:tentative="0">
      <w:start w:val="3"/>
      <w:numFmt w:val="decimal"/>
      <w:lvlText w:val="%1."/>
      <w:lvlJc w:val="left"/>
      <w:pPr>
        <w:ind w:left="865"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3">
    <w:nsid w:val="769C16AE"/>
    <w:multiLevelType w:val="multilevel"/>
    <w:tmpl w:val="769C16AE"/>
    <w:lvl w:ilvl="0" w:tentative="0">
      <w:start w:val="1"/>
      <w:numFmt w:val="decimal"/>
      <w:lvlText w:val="%1."/>
      <w:lvlJc w:val="left"/>
      <w:pPr>
        <w:ind w:left="865"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4">
    <w:nsid w:val="7C1A416B"/>
    <w:multiLevelType w:val="multilevel"/>
    <w:tmpl w:val="7C1A416B"/>
    <w:lvl w:ilvl="0" w:tentative="0">
      <w:start w:val="2"/>
      <w:numFmt w:val="decimal"/>
      <w:lvlText w:val="%1)"/>
      <w:lvlJc w:val="left"/>
      <w:pPr>
        <w:ind w:left="1260" w:hanging="42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29"/>
  </w:num>
  <w:num w:numId="2">
    <w:abstractNumId w:val="33"/>
  </w:num>
  <w:num w:numId="3">
    <w:abstractNumId w:val="12"/>
  </w:num>
  <w:num w:numId="4">
    <w:abstractNumId w:val="10"/>
  </w:num>
  <w:num w:numId="5">
    <w:abstractNumId w:val="15"/>
  </w:num>
  <w:num w:numId="6">
    <w:abstractNumId w:val="17"/>
  </w:num>
  <w:num w:numId="7">
    <w:abstractNumId w:val="5"/>
  </w:num>
  <w:num w:numId="8">
    <w:abstractNumId w:val="7"/>
  </w:num>
  <w:num w:numId="9">
    <w:abstractNumId w:val="22"/>
  </w:num>
  <w:num w:numId="10">
    <w:abstractNumId w:val="2"/>
  </w:num>
  <w:num w:numId="11">
    <w:abstractNumId w:val="11"/>
  </w:num>
  <w:num w:numId="12">
    <w:abstractNumId w:val="16"/>
  </w:num>
  <w:num w:numId="13">
    <w:abstractNumId w:val="8"/>
  </w:num>
  <w:num w:numId="14">
    <w:abstractNumId w:val="18"/>
  </w:num>
  <w:num w:numId="15">
    <w:abstractNumId w:val="0"/>
  </w:num>
  <w:num w:numId="16">
    <w:abstractNumId w:val="20"/>
  </w:num>
  <w:num w:numId="17">
    <w:abstractNumId w:val="14"/>
  </w:num>
  <w:num w:numId="18">
    <w:abstractNumId w:val="34"/>
  </w:num>
  <w:num w:numId="19">
    <w:abstractNumId w:val="9"/>
  </w:num>
  <w:num w:numId="20">
    <w:abstractNumId w:val="6"/>
  </w:num>
  <w:num w:numId="21">
    <w:abstractNumId w:val="23"/>
  </w:num>
  <w:num w:numId="22">
    <w:abstractNumId w:val="24"/>
  </w:num>
  <w:num w:numId="23">
    <w:abstractNumId w:val="4"/>
  </w:num>
  <w:num w:numId="24">
    <w:abstractNumId w:val="32"/>
  </w:num>
  <w:num w:numId="25">
    <w:abstractNumId w:val="26"/>
  </w:num>
  <w:num w:numId="26">
    <w:abstractNumId w:val="28"/>
  </w:num>
  <w:num w:numId="27">
    <w:abstractNumId w:val="19"/>
  </w:num>
  <w:num w:numId="28">
    <w:abstractNumId w:val="13"/>
  </w:num>
  <w:num w:numId="29">
    <w:abstractNumId w:val="27"/>
  </w:num>
  <w:num w:numId="30">
    <w:abstractNumId w:val="31"/>
  </w:num>
  <w:num w:numId="31">
    <w:abstractNumId w:val="25"/>
  </w:num>
  <w:num w:numId="32">
    <w:abstractNumId w:val="21"/>
  </w:num>
  <w:num w:numId="33">
    <w:abstractNumId w:val="30"/>
  </w:num>
  <w:num w:numId="34">
    <w:abstractNumId w:val="1"/>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c2ZGZiNzZiNDVlOGViOWVmM2JhOTY0NGJkNjUyYzgifQ=="/>
  </w:docVars>
  <w:rsids>
    <w:rsidRoot w:val="00157BDF"/>
    <w:rsid w:val="000015E5"/>
    <w:rsid w:val="00001AAC"/>
    <w:rsid w:val="00001BD7"/>
    <w:rsid w:val="00005CAB"/>
    <w:rsid w:val="00005F5D"/>
    <w:rsid w:val="00011261"/>
    <w:rsid w:val="000115B6"/>
    <w:rsid w:val="00011849"/>
    <w:rsid w:val="00011A9F"/>
    <w:rsid w:val="000144CD"/>
    <w:rsid w:val="000168ED"/>
    <w:rsid w:val="0001715B"/>
    <w:rsid w:val="000222A5"/>
    <w:rsid w:val="0002291B"/>
    <w:rsid w:val="00023FA2"/>
    <w:rsid w:val="00024063"/>
    <w:rsid w:val="00024090"/>
    <w:rsid w:val="0002597A"/>
    <w:rsid w:val="000302A3"/>
    <w:rsid w:val="0003489E"/>
    <w:rsid w:val="000365E7"/>
    <w:rsid w:val="00041034"/>
    <w:rsid w:val="00041270"/>
    <w:rsid w:val="00042D1F"/>
    <w:rsid w:val="00042E82"/>
    <w:rsid w:val="00043819"/>
    <w:rsid w:val="000459C9"/>
    <w:rsid w:val="00051F12"/>
    <w:rsid w:val="00052703"/>
    <w:rsid w:val="0005313B"/>
    <w:rsid w:val="00057421"/>
    <w:rsid w:val="000629EC"/>
    <w:rsid w:val="000653D5"/>
    <w:rsid w:val="00067C40"/>
    <w:rsid w:val="000728A1"/>
    <w:rsid w:val="00075B37"/>
    <w:rsid w:val="0007719E"/>
    <w:rsid w:val="00080964"/>
    <w:rsid w:val="0008195D"/>
    <w:rsid w:val="00081AB0"/>
    <w:rsid w:val="000847D2"/>
    <w:rsid w:val="00090AAB"/>
    <w:rsid w:val="0009111A"/>
    <w:rsid w:val="0009133A"/>
    <w:rsid w:val="0009387A"/>
    <w:rsid w:val="00094B6B"/>
    <w:rsid w:val="00096BCF"/>
    <w:rsid w:val="00097BFB"/>
    <w:rsid w:val="00097C9C"/>
    <w:rsid w:val="000A2633"/>
    <w:rsid w:val="000A2D05"/>
    <w:rsid w:val="000A33FE"/>
    <w:rsid w:val="000A3B31"/>
    <w:rsid w:val="000A4982"/>
    <w:rsid w:val="000A4A9D"/>
    <w:rsid w:val="000B1599"/>
    <w:rsid w:val="000B3786"/>
    <w:rsid w:val="000B4C5B"/>
    <w:rsid w:val="000C18CA"/>
    <w:rsid w:val="000C3F22"/>
    <w:rsid w:val="000C625D"/>
    <w:rsid w:val="000C6CC9"/>
    <w:rsid w:val="000D5305"/>
    <w:rsid w:val="000E1AC5"/>
    <w:rsid w:val="000E21E7"/>
    <w:rsid w:val="000E2627"/>
    <w:rsid w:val="000E5E6B"/>
    <w:rsid w:val="000E6471"/>
    <w:rsid w:val="000E7BB3"/>
    <w:rsid w:val="000E7DF8"/>
    <w:rsid w:val="000F2F81"/>
    <w:rsid w:val="000F35E4"/>
    <w:rsid w:val="000F3809"/>
    <w:rsid w:val="000F5204"/>
    <w:rsid w:val="000F61D2"/>
    <w:rsid w:val="000F624B"/>
    <w:rsid w:val="000F634A"/>
    <w:rsid w:val="001005CC"/>
    <w:rsid w:val="001016EF"/>
    <w:rsid w:val="001038FC"/>
    <w:rsid w:val="0010399C"/>
    <w:rsid w:val="00104C46"/>
    <w:rsid w:val="0010569B"/>
    <w:rsid w:val="001116D2"/>
    <w:rsid w:val="0011250C"/>
    <w:rsid w:val="00114672"/>
    <w:rsid w:val="0012056B"/>
    <w:rsid w:val="00120A79"/>
    <w:rsid w:val="00122CB1"/>
    <w:rsid w:val="001244E1"/>
    <w:rsid w:val="0012557D"/>
    <w:rsid w:val="00126689"/>
    <w:rsid w:val="00126937"/>
    <w:rsid w:val="00126EEF"/>
    <w:rsid w:val="00127024"/>
    <w:rsid w:val="00130252"/>
    <w:rsid w:val="001315F3"/>
    <w:rsid w:val="00134DAD"/>
    <w:rsid w:val="001377F3"/>
    <w:rsid w:val="001405C2"/>
    <w:rsid w:val="00140D24"/>
    <w:rsid w:val="00141D13"/>
    <w:rsid w:val="00145475"/>
    <w:rsid w:val="00152437"/>
    <w:rsid w:val="0015394B"/>
    <w:rsid w:val="00153A1B"/>
    <w:rsid w:val="00155DCD"/>
    <w:rsid w:val="00156FED"/>
    <w:rsid w:val="00157BDF"/>
    <w:rsid w:val="0016052E"/>
    <w:rsid w:val="0016562E"/>
    <w:rsid w:val="0016600F"/>
    <w:rsid w:val="00170D10"/>
    <w:rsid w:val="00171060"/>
    <w:rsid w:val="00171384"/>
    <w:rsid w:val="0017326E"/>
    <w:rsid w:val="00173ED1"/>
    <w:rsid w:val="00176D32"/>
    <w:rsid w:val="001771AF"/>
    <w:rsid w:val="00177E4E"/>
    <w:rsid w:val="001807DA"/>
    <w:rsid w:val="0018238A"/>
    <w:rsid w:val="001848AD"/>
    <w:rsid w:val="00186AC1"/>
    <w:rsid w:val="001871CB"/>
    <w:rsid w:val="00190AA1"/>
    <w:rsid w:val="0019192C"/>
    <w:rsid w:val="00192C1E"/>
    <w:rsid w:val="0019329F"/>
    <w:rsid w:val="00194C7C"/>
    <w:rsid w:val="00196E58"/>
    <w:rsid w:val="001A061F"/>
    <w:rsid w:val="001A0C80"/>
    <w:rsid w:val="001A401E"/>
    <w:rsid w:val="001A4666"/>
    <w:rsid w:val="001A5363"/>
    <w:rsid w:val="001A5C6E"/>
    <w:rsid w:val="001A6355"/>
    <w:rsid w:val="001B179B"/>
    <w:rsid w:val="001B1FF4"/>
    <w:rsid w:val="001B2792"/>
    <w:rsid w:val="001C1E9D"/>
    <w:rsid w:val="001C277C"/>
    <w:rsid w:val="001C3C72"/>
    <w:rsid w:val="001C407F"/>
    <w:rsid w:val="001C4CF8"/>
    <w:rsid w:val="001C5189"/>
    <w:rsid w:val="001C5F08"/>
    <w:rsid w:val="001C6484"/>
    <w:rsid w:val="001D08DD"/>
    <w:rsid w:val="001D1C53"/>
    <w:rsid w:val="001D2FA0"/>
    <w:rsid w:val="001D4F1B"/>
    <w:rsid w:val="001D533D"/>
    <w:rsid w:val="001D56A7"/>
    <w:rsid w:val="001D5F7D"/>
    <w:rsid w:val="001D5FCC"/>
    <w:rsid w:val="001E0B6D"/>
    <w:rsid w:val="001E36DD"/>
    <w:rsid w:val="001E3FC2"/>
    <w:rsid w:val="001E4DC0"/>
    <w:rsid w:val="001E5083"/>
    <w:rsid w:val="001F077E"/>
    <w:rsid w:val="001F0FFF"/>
    <w:rsid w:val="001F1EA7"/>
    <w:rsid w:val="001F2341"/>
    <w:rsid w:val="001F31C9"/>
    <w:rsid w:val="001F7F19"/>
    <w:rsid w:val="00200594"/>
    <w:rsid w:val="002019C2"/>
    <w:rsid w:val="002025E0"/>
    <w:rsid w:val="00203BCE"/>
    <w:rsid w:val="00205BED"/>
    <w:rsid w:val="00210FA7"/>
    <w:rsid w:val="00211D21"/>
    <w:rsid w:val="00212A24"/>
    <w:rsid w:val="00216BF5"/>
    <w:rsid w:val="00220EBF"/>
    <w:rsid w:val="00222356"/>
    <w:rsid w:val="0022440A"/>
    <w:rsid w:val="00225773"/>
    <w:rsid w:val="002270D8"/>
    <w:rsid w:val="00231298"/>
    <w:rsid w:val="00231847"/>
    <w:rsid w:val="00231E1A"/>
    <w:rsid w:val="00232B62"/>
    <w:rsid w:val="00236767"/>
    <w:rsid w:val="002375C1"/>
    <w:rsid w:val="00243828"/>
    <w:rsid w:val="002451CA"/>
    <w:rsid w:val="00247686"/>
    <w:rsid w:val="00247EC4"/>
    <w:rsid w:val="002505A6"/>
    <w:rsid w:val="00250683"/>
    <w:rsid w:val="0025131C"/>
    <w:rsid w:val="002530CB"/>
    <w:rsid w:val="002532F8"/>
    <w:rsid w:val="00256830"/>
    <w:rsid w:val="00257B60"/>
    <w:rsid w:val="002639C1"/>
    <w:rsid w:val="002662B4"/>
    <w:rsid w:val="00266F49"/>
    <w:rsid w:val="00271DCA"/>
    <w:rsid w:val="00272222"/>
    <w:rsid w:val="00272644"/>
    <w:rsid w:val="00276073"/>
    <w:rsid w:val="00276BF4"/>
    <w:rsid w:val="002773B9"/>
    <w:rsid w:val="0028035C"/>
    <w:rsid w:val="00282781"/>
    <w:rsid w:val="00282BEF"/>
    <w:rsid w:val="0029015C"/>
    <w:rsid w:val="002936BD"/>
    <w:rsid w:val="0029394C"/>
    <w:rsid w:val="002940E8"/>
    <w:rsid w:val="0029695C"/>
    <w:rsid w:val="002A14FD"/>
    <w:rsid w:val="002A1BC5"/>
    <w:rsid w:val="002A5120"/>
    <w:rsid w:val="002A55D5"/>
    <w:rsid w:val="002A71B1"/>
    <w:rsid w:val="002A7F31"/>
    <w:rsid w:val="002B0941"/>
    <w:rsid w:val="002B22DB"/>
    <w:rsid w:val="002B7541"/>
    <w:rsid w:val="002B76DB"/>
    <w:rsid w:val="002C4278"/>
    <w:rsid w:val="002D09DC"/>
    <w:rsid w:val="002D1041"/>
    <w:rsid w:val="002D1A6B"/>
    <w:rsid w:val="002D1F92"/>
    <w:rsid w:val="002D257B"/>
    <w:rsid w:val="002D3343"/>
    <w:rsid w:val="002D5699"/>
    <w:rsid w:val="002E110A"/>
    <w:rsid w:val="002E14F6"/>
    <w:rsid w:val="002E1AA3"/>
    <w:rsid w:val="002E2416"/>
    <w:rsid w:val="002E24E9"/>
    <w:rsid w:val="002E3593"/>
    <w:rsid w:val="002E37FF"/>
    <w:rsid w:val="002E46EC"/>
    <w:rsid w:val="002E5266"/>
    <w:rsid w:val="002E543E"/>
    <w:rsid w:val="002F10CC"/>
    <w:rsid w:val="002F304F"/>
    <w:rsid w:val="002F5DD9"/>
    <w:rsid w:val="002F7112"/>
    <w:rsid w:val="00304B94"/>
    <w:rsid w:val="00306E46"/>
    <w:rsid w:val="003077EB"/>
    <w:rsid w:val="00307CF4"/>
    <w:rsid w:val="003105BF"/>
    <w:rsid w:val="00313536"/>
    <w:rsid w:val="00313FCD"/>
    <w:rsid w:val="00316B63"/>
    <w:rsid w:val="003207BA"/>
    <w:rsid w:val="00320890"/>
    <w:rsid w:val="003209BD"/>
    <w:rsid w:val="00320A7B"/>
    <w:rsid w:val="003234DF"/>
    <w:rsid w:val="003248AA"/>
    <w:rsid w:val="00325D6B"/>
    <w:rsid w:val="003305B6"/>
    <w:rsid w:val="0033061E"/>
    <w:rsid w:val="00331D63"/>
    <w:rsid w:val="00334E41"/>
    <w:rsid w:val="003404CA"/>
    <w:rsid w:val="003436F5"/>
    <w:rsid w:val="00352B09"/>
    <w:rsid w:val="00357040"/>
    <w:rsid w:val="00357E93"/>
    <w:rsid w:val="00357F94"/>
    <w:rsid w:val="0036236F"/>
    <w:rsid w:val="003645E7"/>
    <w:rsid w:val="00365B2F"/>
    <w:rsid w:val="003703EB"/>
    <w:rsid w:val="0037073B"/>
    <w:rsid w:val="00371C38"/>
    <w:rsid w:val="00374295"/>
    <w:rsid w:val="00377D9D"/>
    <w:rsid w:val="00383461"/>
    <w:rsid w:val="00385BF6"/>
    <w:rsid w:val="003879BD"/>
    <w:rsid w:val="00391200"/>
    <w:rsid w:val="003917EF"/>
    <w:rsid w:val="00395359"/>
    <w:rsid w:val="003956C4"/>
    <w:rsid w:val="00396D2F"/>
    <w:rsid w:val="003A16D1"/>
    <w:rsid w:val="003A305B"/>
    <w:rsid w:val="003A5253"/>
    <w:rsid w:val="003A56AC"/>
    <w:rsid w:val="003A65D3"/>
    <w:rsid w:val="003B156B"/>
    <w:rsid w:val="003B39AF"/>
    <w:rsid w:val="003B6781"/>
    <w:rsid w:val="003B79E9"/>
    <w:rsid w:val="003C173B"/>
    <w:rsid w:val="003C294B"/>
    <w:rsid w:val="003C32F5"/>
    <w:rsid w:val="003C3F3F"/>
    <w:rsid w:val="003C5D36"/>
    <w:rsid w:val="003C72D5"/>
    <w:rsid w:val="003D3557"/>
    <w:rsid w:val="003D3BC4"/>
    <w:rsid w:val="003D48CE"/>
    <w:rsid w:val="003D509A"/>
    <w:rsid w:val="003D55EA"/>
    <w:rsid w:val="003E137C"/>
    <w:rsid w:val="003E226E"/>
    <w:rsid w:val="003E2B18"/>
    <w:rsid w:val="003E33D5"/>
    <w:rsid w:val="003E4B7C"/>
    <w:rsid w:val="003E5588"/>
    <w:rsid w:val="003E6D38"/>
    <w:rsid w:val="003F0D18"/>
    <w:rsid w:val="003F37A6"/>
    <w:rsid w:val="003F3871"/>
    <w:rsid w:val="003F4670"/>
    <w:rsid w:val="003F67B8"/>
    <w:rsid w:val="0040176B"/>
    <w:rsid w:val="00402744"/>
    <w:rsid w:val="004039A9"/>
    <w:rsid w:val="00403C08"/>
    <w:rsid w:val="004057F1"/>
    <w:rsid w:val="00411845"/>
    <w:rsid w:val="004127A5"/>
    <w:rsid w:val="0041525E"/>
    <w:rsid w:val="004153F5"/>
    <w:rsid w:val="004165CD"/>
    <w:rsid w:val="00416F3E"/>
    <w:rsid w:val="00417018"/>
    <w:rsid w:val="004237D5"/>
    <w:rsid w:val="00423D3C"/>
    <w:rsid w:val="004251EA"/>
    <w:rsid w:val="0043000B"/>
    <w:rsid w:val="00431DC8"/>
    <w:rsid w:val="004347C5"/>
    <w:rsid w:val="004354A5"/>
    <w:rsid w:val="00435EA9"/>
    <w:rsid w:val="004373D8"/>
    <w:rsid w:val="0044111C"/>
    <w:rsid w:val="00441973"/>
    <w:rsid w:val="00441D0F"/>
    <w:rsid w:val="0044249B"/>
    <w:rsid w:val="0044422F"/>
    <w:rsid w:val="00447E07"/>
    <w:rsid w:val="00455525"/>
    <w:rsid w:val="00457CD5"/>
    <w:rsid w:val="00457F5F"/>
    <w:rsid w:val="004619CD"/>
    <w:rsid w:val="00461FDF"/>
    <w:rsid w:val="00462F08"/>
    <w:rsid w:val="00462FEC"/>
    <w:rsid w:val="0046498B"/>
    <w:rsid w:val="004676C5"/>
    <w:rsid w:val="00467C7A"/>
    <w:rsid w:val="00470812"/>
    <w:rsid w:val="00470BB4"/>
    <w:rsid w:val="00474EF2"/>
    <w:rsid w:val="00480D34"/>
    <w:rsid w:val="00482F49"/>
    <w:rsid w:val="00485E7F"/>
    <w:rsid w:val="00490236"/>
    <w:rsid w:val="00492529"/>
    <w:rsid w:val="004953BE"/>
    <w:rsid w:val="00496754"/>
    <w:rsid w:val="0049767F"/>
    <w:rsid w:val="004A00B5"/>
    <w:rsid w:val="004A0307"/>
    <w:rsid w:val="004A0609"/>
    <w:rsid w:val="004A479F"/>
    <w:rsid w:val="004A50FB"/>
    <w:rsid w:val="004B1154"/>
    <w:rsid w:val="004B3F5A"/>
    <w:rsid w:val="004C09E6"/>
    <w:rsid w:val="004C1530"/>
    <w:rsid w:val="004C1E19"/>
    <w:rsid w:val="004C2F6F"/>
    <w:rsid w:val="004C32B5"/>
    <w:rsid w:val="004C3CDB"/>
    <w:rsid w:val="004C5AC0"/>
    <w:rsid w:val="004C5ACE"/>
    <w:rsid w:val="004C5D34"/>
    <w:rsid w:val="004C5E25"/>
    <w:rsid w:val="004D23ED"/>
    <w:rsid w:val="004D30F8"/>
    <w:rsid w:val="004D40FA"/>
    <w:rsid w:val="004D444F"/>
    <w:rsid w:val="004D4AA1"/>
    <w:rsid w:val="004D533F"/>
    <w:rsid w:val="004D76A1"/>
    <w:rsid w:val="004D7A6C"/>
    <w:rsid w:val="004E3C1D"/>
    <w:rsid w:val="004E48AA"/>
    <w:rsid w:val="004E4DC7"/>
    <w:rsid w:val="004F00F6"/>
    <w:rsid w:val="004F1471"/>
    <w:rsid w:val="004F1B02"/>
    <w:rsid w:val="004F2DBD"/>
    <w:rsid w:val="004F2F29"/>
    <w:rsid w:val="004F4BBA"/>
    <w:rsid w:val="004F56A8"/>
    <w:rsid w:val="004F5A46"/>
    <w:rsid w:val="004F5C3E"/>
    <w:rsid w:val="004F5F28"/>
    <w:rsid w:val="0050195C"/>
    <w:rsid w:val="00502DE1"/>
    <w:rsid w:val="00503F4F"/>
    <w:rsid w:val="00504772"/>
    <w:rsid w:val="00505F68"/>
    <w:rsid w:val="005100CD"/>
    <w:rsid w:val="005101B5"/>
    <w:rsid w:val="005143C2"/>
    <w:rsid w:val="00516C8A"/>
    <w:rsid w:val="00521067"/>
    <w:rsid w:val="00521463"/>
    <w:rsid w:val="00521C48"/>
    <w:rsid w:val="00522E73"/>
    <w:rsid w:val="00522FBC"/>
    <w:rsid w:val="00523591"/>
    <w:rsid w:val="00523623"/>
    <w:rsid w:val="00524B5D"/>
    <w:rsid w:val="005252FE"/>
    <w:rsid w:val="005256E9"/>
    <w:rsid w:val="00526555"/>
    <w:rsid w:val="0053193C"/>
    <w:rsid w:val="00532B38"/>
    <w:rsid w:val="00537849"/>
    <w:rsid w:val="00541076"/>
    <w:rsid w:val="00544CFE"/>
    <w:rsid w:val="005465C3"/>
    <w:rsid w:val="005475AF"/>
    <w:rsid w:val="00547C41"/>
    <w:rsid w:val="00550B28"/>
    <w:rsid w:val="00551D9F"/>
    <w:rsid w:val="00553EF9"/>
    <w:rsid w:val="005564A8"/>
    <w:rsid w:val="00557AA3"/>
    <w:rsid w:val="00561352"/>
    <w:rsid w:val="00561734"/>
    <w:rsid w:val="00561911"/>
    <w:rsid w:val="005635FA"/>
    <w:rsid w:val="005646BF"/>
    <w:rsid w:val="005651EC"/>
    <w:rsid w:val="00566AE9"/>
    <w:rsid w:val="005712C8"/>
    <w:rsid w:val="00574200"/>
    <w:rsid w:val="00574250"/>
    <w:rsid w:val="005745AE"/>
    <w:rsid w:val="00574ED5"/>
    <w:rsid w:val="00575633"/>
    <w:rsid w:val="0057694B"/>
    <w:rsid w:val="005771FF"/>
    <w:rsid w:val="00577A9F"/>
    <w:rsid w:val="00581D97"/>
    <w:rsid w:val="005826D4"/>
    <w:rsid w:val="00582CEB"/>
    <w:rsid w:val="00584997"/>
    <w:rsid w:val="00586E48"/>
    <w:rsid w:val="005911B7"/>
    <w:rsid w:val="005929F5"/>
    <w:rsid w:val="00593C01"/>
    <w:rsid w:val="0059433E"/>
    <w:rsid w:val="00594B21"/>
    <w:rsid w:val="00594C02"/>
    <w:rsid w:val="005968BD"/>
    <w:rsid w:val="0059747F"/>
    <w:rsid w:val="005978D5"/>
    <w:rsid w:val="00597B2E"/>
    <w:rsid w:val="005A0F69"/>
    <w:rsid w:val="005A142D"/>
    <w:rsid w:val="005A1B3B"/>
    <w:rsid w:val="005A1F80"/>
    <w:rsid w:val="005A3A5A"/>
    <w:rsid w:val="005A3BF0"/>
    <w:rsid w:val="005A4ADB"/>
    <w:rsid w:val="005B0380"/>
    <w:rsid w:val="005B1B7E"/>
    <w:rsid w:val="005B2D78"/>
    <w:rsid w:val="005B449F"/>
    <w:rsid w:val="005C3167"/>
    <w:rsid w:val="005C3556"/>
    <w:rsid w:val="005C4647"/>
    <w:rsid w:val="005C7E19"/>
    <w:rsid w:val="005D1A93"/>
    <w:rsid w:val="005D4725"/>
    <w:rsid w:val="005D4A26"/>
    <w:rsid w:val="005D4AD5"/>
    <w:rsid w:val="005D67A0"/>
    <w:rsid w:val="005D73B4"/>
    <w:rsid w:val="005E0420"/>
    <w:rsid w:val="005E2C04"/>
    <w:rsid w:val="005E4204"/>
    <w:rsid w:val="005E5591"/>
    <w:rsid w:val="005E6827"/>
    <w:rsid w:val="0060057D"/>
    <w:rsid w:val="00602474"/>
    <w:rsid w:val="006028F7"/>
    <w:rsid w:val="00605D36"/>
    <w:rsid w:val="00605D41"/>
    <w:rsid w:val="00612D77"/>
    <w:rsid w:val="006138D7"/>
    <w:rsid w:val="00614B92"/>
    <w:rsid w:val="006178C4"/>
    <w:rsid w:val="00617CDA"/>
    <w:rsid w:val="00620F07"/>
    <w:rsid w:val="006212BB"/>
    <w:rsid w:val="0062192E"/>
    <w:rsid w:val="0062342A"/>
    <w:rsid w:val="00623CCA"/>
    <w:rsid w:val="00624854"/>
    <w:rsid w:val="00624D70"/>
    <w:rsid w:val="0062542B"/>
    <w:rsid w:val="00630225"/>
    <w:rsid w:val="00636194"/>
    <w:rsid w:val="00636C21"/>
    <w:rsid w:val="00637421"/>
    <w:rsid w:val="006400FE"/>
    <w:rsid w:val="006403CF"/>
    <w:rsid w:val="00643B4F"/>
    <w:rsid w:val="006442A0"/>
    <w:rsid w:val="0064789E"/>
    <w:rsid w:val="00647FC6"/>
    <w:rsid w:val="00654517"/>
    <w:rsid w:val="00654F81"/>
    <w:rsid w:val="00656610"/>
    <w:rsid w:val="00656FFE"/>
    <w:rsid w:val="00657864"/>
    <w:rsid w:val="00657F81"/>
    <w:rsid w:val="00660478"/>
    <w:rsid w:val="00660AD3"/>
    <w:rsid w:val="00660FB5"/>
    <w:rsid w:val="00663608"/>
    <w:rsid w:val="00664AA0"/>
    <w:rsid w:val="00667099"/>
    <w:rsid w:val="0066761D"/>
    <w:rsid w:val="006705F2"/>
    <w:rsid w:val="00670623"/>
    <w:rsid w:val="006736D9"/>
    <w:rsid w:val="006759FD"/>
    <w:rsid w:val="00675D3C"/>
    <w:rsid w:val="0069352A"/>
    <w:rsid w:val="0069381F"/>
    <w:rsid w:val="00695034"/>
    <w:rsid w:val="00697820"/>
    <w:rsid w:val="006A47BD"/>
    <w:rsid w:val="006B0C90"/>
    <w:rsid w:val="006B1433"/>
    <w:rsid w:val="006B3B2D"/>
    <w:rsid w:val="006B53D2"/>
    <w:rsid w:val="006B6C42"/>
    <w:rsid w:val="006C63F6"/>
    <w:rsid w:val="006C67EC"/>
    <w:rsid w:val="006D0769"/>
    <w:rsid w:val="006D251E"/>
    <w:rsid w:val="006D27CA"/>
    <w:rsid w:val="006D3CA5"/>
    <w:rsid w:val="006D61FD"/>
    <w:rsid w:val="006D7EA7"/>
    <w:rsid w:val="006D7F8B"/>
    <w:rsid w:val="006E01D7"/>
    <w:rsid w:val="006E1F65"/>
    <w:rsid w:val="006E2C34"/>
    <w:rsid w:val="006E3C8F"/>
    <w:rsid w:val="006E6A83"/>
    <w:rsid w:val="006E6F29"/>
    <w:rsid w:val="006E7044"/>
    <w:rsid w:val="006F1B9D"/>
    <w:rsid w:val="006F54F3"/>
    <w:rsid w:val="006F6778"/>
    <w:rsid w:val="00701C20"/>
    <w:rsid w:val="00704F9A"/>
    <w:rsid w:val="00707203"/>
    <w:rsid w:val="007112AF"/>
    <w:rsid w:val="00713D0A"/>
    <w:rsid w:val="00713EC0"/>
    <w:rsid w:val="007144A1"/>
    <w:rsid w:val="0072500B"/>
    <w:rsid w:val="00725114"/>
    <w:rsid w:val="00725CC4"/>
    <w:rsid w:val="007273EF"/>
    <w:rsid w:val="00735192"/>
    <w:rsid w:val="00736676"/>
    <w:rsid w:val="0074029E"/>
    <w:rsid w:val="007409C1"/>
    <w:rsid w:val="00741B0C"/>
    <w:rsid w:val="00742104"/>
    <w:rsid w:val="00742503"/>
    <w:rsid w:val="00742622"/>
    <w:rsid w:val="007431F3"/>
    <w:rsid w:val="0074350E"/>
    <w:rsid w:val="007443E9"/>
    <w:rsid w:val="007464D1"/>
    <w:rsid w:val="00747E29"/>
    <w:rsid w:val="007557BE"/>
    <w:rsid w:val="00755B41"/>
    <w:rsid w:val="00755DE6"/>
    <w:rsid w:val="00761550"/>
    <w:rsid w:val="00761F12"/>
    <w:rsid w:val="00761FFB"/>
    <w:rsid w:val="0076657B"/>
    <w:rsid w:val="007705B2"/>
    <w:rsid w:val="00770FB0"/>
    <w:rsid w:val="00773488"/>
    <w:rsid w:val="00775AFF"/>
    <w:rsid w:val="0077736D"/>
    <w:rsid w:val="007804CB"/>
    <w:rsid w:val="0078432B"/>
    <w:rsid w:val="00784B2D"/>
    <w:rsid w:val="007854AA"/>
    <w:rsid w:val="007867B6"/>
    <w:rsid w:val="0078740D"/>
    <w:rsid w:val="0079099A"/>
    <w:rsid w:val="00790AC6"/>
    <w:rsid w:val="007956D0"/>
    <w:rsid w:val="00795D3E"/>
    <w:rsid w:val="00796418"/>
    <w:rsid w:val="00796734"/>
    <w:rsid w:val="007A0082"/>
    <w:rsid w:val="007A2484"/>
    <w:rsid w:val="007B0038"/>
    <w:rsid w:val="007B2EE3"/>
    <w:rsid w:val="007B3576"/>
    <w:rsid w:val="007B601C"/>
    <w:rsid w:val="007B7065"/>
    <w:rsid w:val="007C2682"/>
    <w:rsid w:val="007C6E4B"/>
    <w:rsid w:val="007C73DC"/>
    <w:rsid w:val="007C7954"/>
    <w:rsid w:val="007D0652"/>
    <w:rsid w:val="007D0A81"/>
    <w:rsid w:val="007D1DC0"/>
    <w:rsid w:val="007D2823"/>
    <w:rsid w:val="007D4178"/>
    <w:rsid w:val="007D45A5"/>
    <w:rsid w:val="007D5BA7"/>
    <w:rsid w:val="007D7A0A"/>
    <w:rsid w:val="007F0479"/>
    <w:rsid w:val="007F0EE0"/>
    <w:rsid w:val="007F379E"/>
    <w:rsid w:val="007F6BCB"/>
    <w:rsid w:val="007F71CE"/>
    <w:rsid w:val="007F7E7F"/>
    <w:rsid w:val="0080246A"/>
    <w:rsid w:val="008024D3"/>
    <w:rsid w:val="00804295"/>
    <w:rsid w:val="008071F1"/>
    <w:rsid w:val="0081102E"/>
    <w:rsid w:val="00812973"/>
    <w:rsid w:val="00813B62"/>
    <w:rsid w:val="00814F39"/>
    <w:rsid w:val="00816A51"/>
    <w:rsid w:val="00822298"/>
    <w:rsid w:val="00822BFD"/>
    <w:rsid w:val="0082328D"/>
    <w:rsid w:val="008237A0"/>
    <w:rsid w:val="00827B1F"/>
    <w:rsid w:val="00827BBD"/>
    <w:rsid w:val="008302FC"/>
    <w:rsid w:val="00830609"/>
    <w:rsid w:val="00830CF7"/>
    <w:rsid w:val="008310A7"/>
    <w:rsid w:val="00831A62"/>
    <w:rsid w:val="00832A1D"/>
    <w:rsid w:val="00834C4A"/>
    <w:rsid w:val="00835D87"/>
    <w:rsid w:val="0083609D"/>
    <w:rsid w:val="0084164B"/>
    <w:rsid w:val="00845941"/>
    <w:rsid w:val="00846315"/>
    <w:rsid w:val="00846C9E"/>
    <w:rsid w:val="00851592"/>
    <w:rsid w:val="008529F9"/>
    <w:rsid w:val="00856A66"/>
    <w:rsid w:val="0086250B"/>
    <w:rsid w:val="00862CAF"/>
    <w:rsid w:val="00862D86"/>
    <w:rsid w:val="008638A5"/>
    <w:rsid w:val="00864A7E"/>
    <w:rsid w:val="00865F65"/>
    <w:rsid w:val="00873107"/>
    <w:rsid w:val="00873611"/>
    <w:rsid w:val="00873E53"/>
    <w:rsid w:val="0088004C"/>
    <w:rsid w:val="00880236"/>
    <w:rsid w:val="008807FF"/>
    <w:rsid w:val="00882649"/>
    <w:rsid w:val="00882FD4"/>
    <w:rsid w:val="00887127"/>
    <w:rsid w:val="008902AA"/>
    <w:rsid w:val="00891CA9"/>
    <w:rsid w:val="008928C9"/>
    <w:rsid w:val="00892DF4"/>
    <w:rsid w:val="008936ED"/>
    <w:rsid w:val="008968C5"/>
    <w:rsid w:val="008A1101"/>
    <w:rsid w:val="008A545A"/>
    <w:rsid w:val="008B04EF"/>
    <w:rsid w:val="008B27AA"/>
    <w:rsid w:val="008B719E"/>
    <w:rsid w:val="008C0B3E"/>
    <w:rsid w:val="008C1295"/>
    <w:rsid w:val="008C3128"/>
    <w:rsid w:val="008C3BF5"/>
    <w:rsid w:val="008C600A"/>
    <w:rsid w:val="008C6884"/>
    <w:rsid w:val="008C68FA"/>
    <w:rsid w:val="008D0549"/>
    <w:rsid w:val="008D320C"/>
    <w:rsid w:val="008D366F"/>
    <w:rsid w:val="008D3ACD"/>
    <w:rsid w:val="008E0F29"/>
    <w:rsid w:val="008E12AE"/>
    <w:rsid w:val="008E35F3"/>
    <w:rsid w:val="008E4C46"/>
    <w:rsid w:val="008E509B"/>
    <w:rsid w:val="008E5460"/>
    <w:rsid w:val="008E5963"/>
    <w:rsid w:val="008E6823"/>
    <w:rsid w:val="008E6C08"/>
    <w:rsid w:val="008F0698"/>
    <w:rsid w:val="008F6BAB"/>
    <w:rsid w:val="008F6C24"/>
    <w:rsid w:val="008F6E02"/>
    <w:rsid w:val="0090111F"/>
    <w:rsid w:val="0090432F"/>
    <w:rsid w:val="00905BBC"/>
    <w:rsid w:val="00907D4E"/>
    <w:rsid w:val="00910953"/>
    <w:rsid w:val="00910D63"/>
    <w:rsid w:val="00910DEE"/>
    <w:rsid w:val="009139BB"/>
    <w:rsid w:val="0091704B"/>
    <w:rsid w:val="00921559"/>
    <w:rsid w:val="009252A7"/>
    <w:rsid w:val="009270AB"/>
    <w:rsid w:val="0093119D"/>
    <w:rsid w:val="0093732F"/>
    <w:rsid w:val="00937E66"/>
    <w:rsid w:val="00942A4D"/>
    <w:rsid w:val="00942BEB"/>
    <w:rsid w:val="00942D86"/>
    <w:rsid w:val="009506BD"/>
    <w:rsid w:val="00954B4B"/>
    <w:rsid w:val="00954EC2"/>
    <w:rsid w:val="0095589B"/>
    <w:rsid w:val="0096030C"/>
    <w:rsid w:val="009608C5"/>
    <w:rsid w:val="009613FA"/>
    <w:rsid w:val="00963955"/>
    <w:rsid w:val="00964180"/>
    <w:rsid w:val="00964F00"/>
    <w:rsid w:val="009656FA"/>
    <w:rsid w:val="009662C2"/>
    <w:rsid w:val="009712DC"/>
    <w:rsid w:val="009743A6"/>
    <w:rsid w:val="009770F8"/>
    <w:rsid w:val="009776D1"/>
    <w:rsid w:val="009809D4"/>
    <w:rsid w:val="009849F7"/>
    <w:rsid w:val="009919AF"/>
    <w:rsid w:val="00994909"/>
    <w:rsid w:val="00995FD1"/>
    <w:rsid w:val="00997D41"/>
    <w:rsid w:val="009A2C9F"/>
    <w:rsid w:val="009A3602"/>
    <w:rsid w:val="009A7BBF"/>
    <w:rsid w:val="009B15C3"/>
    <w:rsid w:val="009B214F"/>
    <w:rsid w:val="009B2CC6"/>
    <w:rsid w:val="009B2ED1"/>
    <w:rsid w:val="009B4CEE"/>
    <w:rsid w:val="009B7815"/>
    <w:rsid w:val="009C205F"/>
    <w:rsid w:val="009C295A"/>
    <w:rsid w:val="009C3A1B"/>
    <w:rsid w:val="009D0686"/>
    <w:rsid w:val="009D0BBF"/>
    <w:rsid w:val="009D222E"/>
    <w:rsid w:val="009D50FD"/>
    <w:rsid w:val="009E3563"/>
    <w:rsid w:val="009E4692"/>
    <w:rsid w:val="009E4BB0"/>
    <w:rsid w:val="009E7E5D"/>
    <w:rsid w:val="009F0764"/>
    <w:rsid w:val="009F1C8F"/>
    <w:rsid w:val="009F249D"/>
    <w:rsid w:val="009F7948"/>
    <w:rsid w:val="00A000C8"/>
    <w:rsid w:val="00A01811"/>
    <w:rsid w:val="00A03A8B"/>
    <w:rsid w:val="00A046A7"/>
    <w:rsid w:val="00A100D1"/>
    <w:rsid w:val="00A11BC8"/>
    <w:rsid w:val="00A1696F"/>
    <w:rsid w:val="00A16C03"/>
    <w:rsid w:val="00A22E37"/>
    <w:rsid w:val="00A2351F"/>
    <w:rsid w:val="00A23FD7"/>
    <w:rsid w:val="00A24272"/>
    <w:rsid w:val="00A27BC9"/>
    <w:rsid w:val="00A27DC4"/>
    <w:rsid w:val="00A31886"/>
    <w:rsid w:val="00A32B6F"/>
    <w:rsid w:val="00A3535E"/>
    <w:rsid w:val="00A35582"/>
    <w:rsid w:val="00A37BB8"/>
    <w:rsid w:val="00A37FD8"/>
    <w:rsid w:val="00A37FFA"/>
    <w:rsid w:val="00A40775"/>
    <w:rsid w:val="00A410CE"/>
    <w:rsid w:val="00A4110D"/>
    <w:rsid w:val="00A4506C"/>
    <w:rsid w:val="00A45F12"/>
    <w:rsid w:val="00A46E26"/>
    <w:rsid w:val="00A55172"/>
    <w:rsid w:val="00A5590A"/>
    <w:rsid w:val="00A5605F"/>
    <w:rsid w:val="00A56D09"/>
    <w:rsid w:val="00A60CB4"/>
    <w:rsid w:val="00A6425E"/>
    <w:rsid w:val="00A675CD"/>
    <w:rsid w:val="00A7024E"/>
    <w:rsid w:val="00A7076B"/>
    <w:rsid w:val="00A717A2"/>
    <w:rsid w:val="00A722CB"/>
    <w:rsid w:val="00A72338"/>
    <w:rsid w:val="00A72A5D"/>
    <w:rsid w:val="00A73AD8"/>
    <w:rsid w:val="00A73D33"/>
    <w:rsid w:val="00A747B2"/>
    <w:rsid w:val="00A75481"/>
    <w:rsid w:val="00A77A25"/>
    <w:rsid w:val="00A77FDF"/>
    <w:rsid w:val="00A80102"/>
    <w:rsid w:val="00A808C4"/>
    <w:rsid w:val="00A81DFC"/>
    <w:rsid w:val="00A83F9A"/>
    <w:rsid w:val="00A843BB"/>
    <w:rsid w:val="00A86C9F"/>
    <w:rsid w:val="00A933B5"/>
    <w:rsid w:val="00AA1068"/>
    <w:rsid w:val="00AA1830"/>
    <w:rsid w:val="00AA6EF7"/>
    <w:rsid w:val="00AB117B"/>
    <w:rsid w:val="00AB249D"/>
    <w:rsid w:val="00AB35EF"/>
    <w:rsid w:val="00AB3CE1"/>
    <w:rsid w:val="00AB5FEF"/>
    <w:rsid w:val="00AB7599"/>
    <w:rsid w:val="00AB7D55"/>
    <w:rsid w:val="00AB7EFC"/>
    <w:rsid w:val="00AC09FF"/>
    <w:rsid w:val="00AC3111"/>
    <w:rsid w:val="00AC3217"/>
    <w:rsid w:val="00AC3BCC"/>
    <w:rsid w:val="00AC4632"/>
    <w:rsid w:val="00AC4B9A"/>
    <w:rsid w:val="00AC6C5A"/>
    <w:rsid w:val="00AD00CF"/>
    <w:rsid w:val="00AD0D1E"/>
    <w:rsid w:val="00AD2253"/>
    <w:rsid w:val="00AD2646"/>
    <w:rsid w:val="00AD5807"/>
    <w:rsid w:val="00AD580E"/>
    <w:rsid w:val="00AE0354"/>
    <w:rsid w:val="00AE0E83"/>
    <w:rsid w:val="00AE0EA0"/>
    <w:rsid w:val="00AE53A9"/>
    <w:rsid w:val="00AE5F36"/>
    <w:rsid w:val="00AE6413"/>
    <w:rsid w:val="00AE65EE"/>
    <w:rsid w:val="00AF06EE"/>
    <w:rsid w:val="00AF30CC"/>
    <w:rsid w:val="00AF41E0"/>
    <w:rsid w:val="00AF5D83"/>
    <w:rsid w:val="00AF6955"/>
    <w:rsid w:val="00AF6C99"/>
    <w:rsid w:val="00AF6EE2"/>
    <w:rsid w:val="00AF765E"/>
    <w:rsid w:val="00B01352"/>
    <w:rsid w:val="00B021AC"/>
    <w:rsid w:val="00B03021"/>
    <w:rsid w:val="00B04054"/>
    <w:rsid w:val="00B10470"/>
    <w:rsid w:val="00B12173"/>
    <w:rsid w:val="00B1235C"/>
    <w:rsid w:val="00B12414"/>
    <w:rsid w:val="00B132A2"/>
    <w:rsid w:val="00B13670"/>
    <w:rsid w:val="00B13F02"/>
    <w:rsid w:val="00B162CB"/>
    <w:rsid w:val="00B2182D"/>
    <w:rsid w:val="00B221B8"/>
    <w:rsid w:val="00B22F22"/>
    <w:rsid w:val="00B24D2F"/>
    <w:rsid w:val="00B267B7"/>
    <w:rsid w:val="00B30E33"/>
    <w:rsid w:val="00B31040"/>
    <w:rsid w:val="00B3107B"/>
    <w:rsid w:val="00B320A7"/>
    <w:rsid w:val="00B32DCC"/>
    <w:rsid w:val="00B33391"/>
    <w:rsid w:val="00B36040"/>
    <w:rsid w:val="00B4132E"/>
    <w:rsid w:val="00B43A8D"/>
    <w:rsid w:val="00B46462"/>
    <w:rsid w:val="00B46E0A"/>
    <w:rsid w:val="00B51B08"/>
    <w:rsid w:val="00B53D7E"/>
    <w:rsid w:val="00B5675B"/>
    <w:rsid w:val="00B56908"/>
    <w:rsid w:val="00B60C6D"/>
    <w:rsid w:val="00B613B1"/>
    <w:rsid w:val="00B61D4F"/>
    <w:rsid w:val="00B62F0A"/>
    <w:rsid w:val="00B6324C"/>
    <w:rsid w:val="00B637C3"/>
    <w:rsid w:val="00B64248"/>
    <w:rsid w:val="00B658C1"/>
    <w:rsid w:val="00B674A4"/>
    <w:rsid w:val="00B67CFE"/>
    <w:rsid w:val="00B70187"/>
    <w:rsid w:val="00B7427A"/>
    <w:rsid w:val="00B74793"/>
    <w:rsid w:val="00B757A1"/>
    <w:rsid w:val="00B75C17"/>
    <w:rsid w:val="00B75F49"/>
    <w:rsid w:val="00B7770F"/>
    <w:rsid w:val="00B84EE9"/>
    <w:rsid w:val="00B86516"/>
    <w:rsid w:val="00B87168"/>
    <w:rsid w:val="00B87193"/>
    <w:rsid w:val="00B91021"/>
    <w:rsid w:val="00B914A0"/>
    <w:rsid w:val="00BA1ACF"/>
    <w:rsid w:val="00BA403F"/>
    <w:rsid w:val="00BA5E37"/>
    <w:rsid w:val="00BA665B"/>
    <w:rsid w:val="00BB56ED"/>
    <w:rsid w:val="00BB5731"/>
    <w:rsid w:val="00BB7937"/>
    <w:rsid w:val="00BC08EE"/>
    <w:rsid w:val="00BC1148"/>
    <w:rsid w:val="00BC19EF"/>
    <w:rsid w:val="00BC3031"/>
    <w:rsid w:val="00BC33E5"/>
    <w:rsid w:val="00BC596D"/>
    <w:rsid w:val="00BC6535"/>
    <w:rsid w:val="00BC6572"/>
    <w:rsid w:val="00BC6EF8"/>
    <w:rsid w:val="00BD0A87"/>
    <w:rsid w:val="00BD176D"/>
    <w:rsid w:val="00BD4144"/>
    <w:rsid w:val="00BD5B17"/>
    <w:rsid w:val="00BD6E97"/>
    <w:rsid w:val="00BE5280"/>
    <w:rsid w:val="00BE614D"/>
    <w:rsid w:val="00BE74C0"/>
    <w:rsid w:val="00BE74DD"/>
    <w:rsid w:val="00BE753B"/>
    <w:rsid w:val="00BE782F"/>
    <w:rsid w:val="00BF0F4C"/>
    <w:rsid w:val="00BF1381"/>
    <w:rsid w:val="00BF2087"/>
    <w:rsid w:val="00BF5A35"/>
    <w:rsid w:val="00BF5C8D"/>
    <w:rsid w:val="00C01C44"/>
    <w:rsid w:val="00C024CF"/>
    <w:rsid w:val="00C0479C"/>
    <w:rsid w:val="00C0794C"/>
    <w:rsid w:val="00C13EBE"/>
    <w:rsid w:val="00C14A60"/>
    <w:rsid w:val="00C16207"/>
    <w:rsid w:val="00C20BAA"/>
    <w:rsid w:val="00C23BD9"/>
    <w:rsid w:val="00C24986"/>
    <w:rsid w:val="00C26A54"/>
    <w:rsid w:val="00C321E0"/>
    <w:rsid w:val="00C36177"/>
    <w:rsid w:val="00C370C1"/>
    <w:rsid w:val="00C4215B"/>
    <w:rsid w:val="00C422CF"/>
    <w:rsid w:val="00C45E87"/>
    <w:rsid w:val="00C45F5A"/>
    <w:rsid w:val="00C517D9"/>
    <w:rsid w:val="00C54249"/>
    <w:rsid w:val="00C54CC1"/>
    <w:rsid w:val="00C56AFA"/>
    <w:rsid w:val="00C602BD"/>
    <w:rsid w:val="00C6167A"/>
    <w:rsid w:val="00C6250C"/>
    <w:rsid w:val="00C64170"/>
    <w:rsid w:val="00C641F7"/>
    <w:rsid w:val="00C64749"/>
    <w:rsid w:val="00C66B90"/>
    <w:rsid w:val="00C705CA"/>
    <w:rsid w:val="00C70C9D"/>
    <w:rsid w:val="00C71E72"/>
    <w:rsid w:val="00C7220F"/>
    <w:rsid w:val="00C80433"/>
    <w:rsid w:val="00C828B7"/>
    <w:rsid w:val="00C85CB9"/>
    <w:rsid w:val="00C8637F"/>
    <w:rsid w:val="00C86888"/>
    <w:rsid w:val="00C949A3"/>
    <w:rsid w:val="00C94B9F"/>
    <w:rsid w:val="00C95334"/>
    <w:rsid w:val="00C9651B"/>
    <w:rsid w:val="00C97E7B"/>
    <w:rsid w:val="00CA044D"/>
    <w:rsid w:val="00CA0A4E"/>
    <w:rsid w:val="00CA2365"/>
    <w:rsid w:val="00CA249D"/>
    <w:rsid w:val="00CA3115"/>
    <w:rsid w:val="00CA4203"/>
    <w:rsid w:val="00CA4C8B"/>
    <w:rsid w:val="00CA7F0D"/>
    <w:rsid w:val="00CB05F0"/>
    <w:rsid w:val="00CB06D2"/>
    <w:rsid w:val="00CB2490"/>
    <w:rsid w:val="00CB2F7D"/>
    <w:rsid w:val="00CB3666"/>
    <w:rsid w:val="00CB391F"/>
    <w:rsid w:val="00CB4C8E"/>
    <w:rsid w:val="00CB52B2"/>
    <w:rsid w:val="00CC034F"/>
    <w:rsid w:val="00CC2C63"/>
    <w:rsid w:val="00CC3495"/>
    <w:rsid w:val="00CC6BF7"/>
    <w:rsid w:val="00CC751F"/>
    <w:rsid w:val="00CC7D28"/>
    <w:rsid w:val="00CD0CAD"/>
    <w:rsid w:val="00CD0CCB"/>
    <w:rsid w:val="00CD1BF9"/>
    <w:rsid w:val="00CD2E08"/>
    <w:rsid w:val="00CD5DA2"/>
    <w:rsid w:val="00CD7923"/>
    <w:rsid w:val="00CD7929"/>
    <w:rsid w:val="00CD796A"/>
    <w:rsid w:val="00CD7B24"/>
    <w:rsid w:val="00CE01E4"/>
    <w:rsid w:val="00CE0B7B"/>
    <w:rsid w:val="00CE2102"/>
    <w:rsid w:val="00CE2807"/>
    <w:rsid w:val="00CE45A3"/>
    <w:rsid w:val="00CE5B6D"/>
    <w:rsid w:val="00CE7B4E"/>
    <w:rsid w:val="00CF3148"/>
    <w:rsid w:val="00CF4451"/>
    <w:rsid w:val="00CF4F07"/>
    <w:rsid w:val="00CF6C76"/>
    <w:rsid w:val="00D003C1"/>
    <w:rsid w:val="00D01F8B"/>
    <w:rsid w:val="00D0200D"/>
    <w:rsid w:val="00D031FC"/>
    <w:rsid w:val="00D03FF9"/>
    <w:rsid w:val="00D063C0"/>
    <w:rsid w:val="00D06C15"/>
    <w:rsid w:val="00D1133A"/>
    <w:rsid w:val="00D14892"/>
    <w:rsid w:val="00D17D44"/>
    <w:rsid w:val="00D206D6"/>
    <w:rsid w:val="00D20762"/>
    <w:rsid w:val="00D214AB"/>
    <w:rsid w:val="00D2198A"/>
    <w:rsid w:val="00D2246E"/>
    <w:rsid w:val="00D23C5D"/>
    <w:rsid w:val="00D2452C"/>
    <w:rsid w:val="00D24D9F"/>
    <w:rsid w:val="00D25435"/>
    <w:rsid w:val="00D26F77"/>
    <w:rsid w:val="00D3442B"/>
    <w:rsid w:val="00D37616"/>
    <w:rsid w:val="00D40766"/>
    <w:rsid w:val="00D4106B"/>
    <w:rsid w:val="00D47204"/>
    <w:rsid w:val="00D473BD"/>
    <w:rsid w:val="00D475FB"/>
    <w:rsid w:val="00D516C8"/>
    <w:rsid w:val="00D550FF"/>
    <w:rsid w:val="00D62084"/>
    <w:rsid w:val="00D6368A"/>
    <w:rsid w:val="00D64DD1"/>
    <w:rsid w:val="00D65D62"/>
    <w:rsid w:val="00D67427"/>
    <w:rsid w:val="00D67670"/>
    <w:rsid w:val="00D70FDB"/>
    <w:rsid w:val="00D749C5"/>
    <w:rsid w:val="00D77495"/>
    <w:rsid w:val="00D824A7"/>
    <w:rsid w:val="00D847BF"/>
    <w:rsid w:val="00D84F1F"/>
    <w:rsid w:val="00D859C0"/>
    <w:rsid w:val="00D86C26"/>
    <w:rsid w:val="00D8705A"/>
    <w:rsid w:val="00D870CA"/>
    <w:rsid w:val="00D87EE1"/>
    <w:rsid w:val="00D921D4"/>
    <w:rsid w:val="00D936EF"/>
    <w:rsid w:val="00D94B40"/>
    <w:rsid w:val="00DA023D"/>
    <w:rsid w:val="00DA10E5"/>
    <w:rsid w:val="00DA4B17"/>
    <w:rsid w:val="00DA4D8C"/>
    <w:rsid w:val="00DA6123"/>
    <w:rsid w:val="00DA672D"/>
    <w:rsid w:val="00DA7697"/>
    <w:rsid w:val="00DB0305"/>
    <w:rsid w:val="00DB0900"/>
    <w:rsid w:val="00DB1833"/>
    <w:rsid w:val="00DB1BB4"/>
    <w:rsid w:val="00DB1C27"/>
    <w:rsid w:val="00DB209A"/>
    <w:rsid w:val="00DB3233"/>
    <w:rsid w:val="00DB514B"/>
    <w:rsid w:val="00DB55C0"/>
    <w:rsid w:val="00DC037E"/>
    <w:rsid w:val="00DC14CE"/>
    <w:rsid w:val="00DC1BFD"/>
    <w:rsid w:val="00DC33A8"/>
    <w:rsid w:val="00DC7946"/>
    <w:rsid w:val="00DD1E04"/>
    <w:rsid w:val="00DD2DBD"/>
    <w:rsid w:val="00DD494A"/>
    <w:rsid w:val="00DD7EC4"/>
    <w:rsid w:val="00DE0321"/>
    <w:rsid w:val="00DE43B3"/>
    <w:rsid w:val="00DE46B6"/>
    <w:rsid w:val="00DF0CBB"/>
    <w:rsid w:val="00DF231A"/>
    <w:rsid w:val="00DF258A"/>
    <w:rsid w:val="00DF4F89"/>
    <w:rsid w:val="00DF509F"/>
    <w:rsid w:val="00DF5EDA"/>
    <w:rsid w:val="00DF6747"/>
    <w:rsid w:val="00E01FB0"/>
    <w:rsid w:val="00E02078"/>
    <w:rsid w:val="00E023D6"/>
    <w:rsid w:val="00E04A18"/>
    <w:rsid w:val="00E04E7C"/>
    <w:rsid w:val="00E05A99"/>
    <w:rsid w:val="00E1020A"/>
    <w:rsid w:val="00E109C5"/>
    <w:rsid w:val="00E1285A"/>
    <w:rsid w:val="00E17309"/>
    <w:rsid w:val="00E174DE"/>
    <w:rsid w:val="00E17AC9"/>
    <w:rsid w:val="00E23159"/>
    <w:rsid w:val="00E258A5"/>
    <w:rsid w:val="00E26C6C"/>
    <w:rsid w:val="00E26F3E"/>
    <w:rsid w:val="00E275E5"/>
    <w:rsid w:val="00E318D3"/>
    <w:rsid w:val="00E340A2"/>
    <w:rsid w:val="00E41A9A"/>
    <w:rsid w:val="00E4334C"/>
    <w:rsid w:val="00E46384"/>
    <w:rsid w:val="00E46836"/>
    <w:rsid w:val="00E47B60"/>
    <w:rsid w:val="00E50B1F"/>
    <w:rsid w:val="00E55A69"/>
    <w:rsid w:val="00E55D7D"/>
    <w:rsid w:val="00E617D5"/>
    <w:rsid w:val="00E62A35"/>
    <w:rsid w:val="00E63457"/>
    <w:rsid w:val="00E702CF"/>
    <w:rsid w:val="00E72241"/>
    <w:rsid w:val="00E73AF5"/>
    <w:rsid w:val="00E73F53"/>
    <w:rsid w:val="00E75F54"/>
    <w:rsid w:val="00E855AE"/>
    <w:rsid w:val="00E86EED"/>
    <w:rsid w:val="00E91146"/>
    <w:rsid w:val="00E9208A"/>
    <w:rsid w:val="00E93F40"/>
    <w:rsid w:val="00E94D49"/>
    <w:rsid w:val="00EA0C28"/>
    <w:rsid w:val="00EA2CB3"/>
    <w:rsid w:val="00EA365E"/>
    <w:rsid w:val="00EA49D1"/>
    <w:rsid w:val="00EA578A"/>
    <w:rsid w:val="00EA6D21"/>
    <w:rsid w:val="00EA713B"/>
    <w:rsid w:val="00EA7A60"/>
    <w:rsid w:val="00EB03CD"/>
    <w:rsid w:val="00EB0AD6"/>
    <w:rsid w:val="00EB4021"/>
    <w:rsid w:val="00EB587C"/>
    <w:rsid w:val="00EB5B42"/>
    <w:rsid w:val="00EB5C34"/>
    <w:rsid w:val="00EB7321"/>
    <w:rsid w:val="00EC1FE9"/>
    <w:rsid w:val="00EC2015"/>
    <w:rsid w:val="00EC21EE"/>
    <w:rsid w:val="00EC4042"/>
    <w:rsid w:val="00EC4B40"/>
    <w:rsid w:val="00EC58FC"/>
    <w:rsid w:val="00ED18EB"/>
    <w:rsid w:val="00ED590F"/>
    <w:rsid w:val="00ED63A4"/>
    <w:rsid w:val="00ED66CD"/>
    <w:rsid w:val="00ED6AC4"/>
    <w:rsid w:val="00ED75F5"/>
    <w:rsid w:val="00EE30DA"/>
    <w:rsid w:val="00EF1977"/>
    <w:rsid w:val="00EF3C27"/>
    <w:rsid w:val="00EF618C"/>
    <w:rsid w:val="00EF61BE"/>
    <w:rsid w:val="00EF6846"/>
    <w:rsid w:val="00EF7557"/>
    <w:rsid w:val="00F01190"/>
    <w:rsid w:val="00F02E48"/>
    <w:rsid w:val="00F0421F"/>
    <w:rsid w:val="00F07669"/>
    <w:rsid w:val="00F141FF"/>
    <w:rsid w:val="00F142E8"/>
    <w:rsid w:val="00F17C56"/>
    <w:rsid w:val="00F21FFC"/>
    <w:rsid w:val="00F228D7"/>
    <w:rsid w:val="00F24BED"/>
    <w:rsid w:val="00F25A67"/>
    <w:rsid w:val="00F26F76"/>
    <w:rsid w:val="00F40A24"/>
    <w:rsid w:val="00F46048"/>
    <w:rsid w:val="00F4714F"/>
    <w:rsid w:val="00F47266"/>
    <w:rsid w:val="00F54FE6"/>
    <w:rsid w:val="00F56FA6"/>
    <w:rsid w:val="00F6243B"/>
    <w:rsid w:val="00F62946"/>
    <w:rsid w:val="00F64B4F"/>
    <w:rsid w:val="00F71DB3"/>
    <w:rsid w:val="00F72DAA"/>
    <w:rsid w:val="00F82DA3"/>
    <w:rsid w:val="00F8482C"/>
    <w:rsid w:val="00F85431"/>
    <w:rsid w:val="00F87890"/>
    <w:rsid w:val="00F90804"/>
    <w:rsid w:val="00F929AF"/>
    <w:rsid w:val="00FA0671"/>
    <w:rsid w:val="00FA0AAC"/>
    <w:rsid w:val="00FA66AB"/>
    <w:rsid w:val="00FA757F"/>
    <w:rsid w:val="00FB11F5"/>
    <w:rsid w:val="00FB2BF7"/>
    <w:rsid w:val="00FB3A01"/>
    <w:rsid w:val="00FB53C8"/>
    <w:rsid w:val="00FB5D00"/>
    <w:rsid w:val="00FC0A27"/>
    <w:rsid w:val="00FC1EA1"/>
    <w:rsid w:val="00FC6EEA"/>
    <w:rsid w:val="00FD21EE"/>
    <w:rsid w:val="00FD23F9"/>
    <w:rsid w:val="00FD3B62"/>
    <w:rsid w:val="00FD4A8E"/>
    <w:rsid w:val="00FD524F"/>
    <w:rsid w:val="00FD6269"/>
    <w:rsid w:val="00FD73B5"/>
    <w:rsid w:val="00FE079E"/>
    <w:rsid w:val="00FE08F9"/>
    <w:rsid w:val="00FE0A2C"/>
    <w:rsid w:val="00FE4970"/>
    <w:rsid w:val="00FE4EE0"/>
    <w:rsid w:val="00FE53A7"/>
    <w:rsid w:val="00FE53F4"/>
    <w:rsid w:val="00FF021C"/>
    <w:rsid w:val="00FF0904"/>
    <w:rsid w:val="00FF3898"/>
    <w:rsid w:val="00FF4EEA"/>
    <w:rsid w:val="00FF6D4F"/>
    <w:rsid w:val="00FF707B"/>
    <w:rsid w:val="00FF7343"/>
    <w:rsid w:val="00FF7C6D"/>
    <w:rsid w:val="02143A04"/>
    <w:rsid w:val="02332FD9"/>
    <w:rsid w:val="028C42D4"/>
    <w:rsid w:val="040A32AA"/>
    <w:rsid w:val="0700541D"/>
    <w:rsid w:val="095C2C6F"/>
    <w:rsid w:val="0AC94774"/>
    <w:rsid w:val="0B550CF8"/>
    <w:rsid w:val="0CA002E5"/>
    <w:rsid w:val="0D6C2BEC"/>
    <w:rsid w:val="0D8B7887"/>
    <w:rsid w:val="0DAE2725"/>
    <w:rsid w:val="0F55637C"/>
    <w:rsid w:val="101C3B95"/>
    <w:rsid w:val="10AE49DC"/>
    <w:rsid w:val="113A43BB"/>
    <w:rsid w:val="117F1913"/>
    <w:rsid w:val="16D237BD"/>
    <w:rsid w:val="17A10E21"/>
    <w:rsid w:val="1B3F40F9"/>
    <w:rsid w:val="1B985F8D"/>
    <w:rsid w:val="1BA3238B"/>
    <w:rsid w:val="1DB936AC"/>
    <w:rsid w:val="1DDE692B"/>
    <w:rsid w:val="201E16E6"/>
    <w:rsid w:val="223C745F"/>
    <w:rsid w:val="24B5105D"/>
    <w:rsid w:val="255A79DF"/>
    <w:rsid w:val="25ED0053"/>
    <w:rsid w:val="26E46759"/>
    <w:rsid w:val="28536E32"/>
    <w:rsid w:val="28A8219F"/>
    <w:rsid w:val="29142071"/>
    <w:rsid w:val="2972287B"/>
    <w:rsid w:val="2B17347C"/>
    <w:rsid w:val="2B581BF2"/>
    <w:rsid w:val="2CF8683B"/>
    <w:rsid w:val="2DEC60C8"/>
    <w:rsid w:val="2E8150F8"/>
    <w:rsid w:val="2F9E276B"/>
    <w:rsid w:val="2FBE6688"/>
    <w:rsid w:val="30F73B34"/>
    <w:rsid w:val="32C55395"/>
    <w:rsid w:val="350933CD"/>
    <w:rsid w:val="356A12DA"/>
    <w:rsid w:val="372D6D3B"/>
    <w:rsid w:val="382235C6"/>
    <w:rsid w:val="384A086C"/>
    <w:rsid w:val="385A4D5D"/>
    <w:rsid w:val="38854F96"/>
    <w:rsid w:val="38B90269"/>
    <w:rsid w:val="3A0D233E"/>
    <w:rsid w:val="3A4E0551"/>
    <w:rsid w:val="3B193AD7"/>
    <w:rsid w:val="3C051E21"/>
    <w:rsid w:val="3C4544CD"/>
    <w:rsid w:val="3DD74F30"/>
    <w:rsid w:val="3F813E1E"/>
    <w:rsid w:val="3F9136D3"/>
    <w:rsid w:val="424F77F4"/>
    <w:rsid w:val="431E796B"/>
    <w:rsid w:val="45231DDC"/>
    <w:rsid w:val="45EA6E49"/>
    <w:rsid w:val="46BA4579"/>
    <w:rsid w:val="46EF3F6F"/>
    <w:rsid w:val="47D03104"/>
    <w:rsid w:val="48B661EA"/>
    <w:rsid w:val="4DE5069B"/>
    <w:rsid w:val="4F7948F3"/>
    <w:rsid w:val="4F83716F"/>
    <w:rsid w:val="506F45D0"/>
    <w:rsid w:val="51B41F91"/>
    <w:rsid w:val="529C4806"/>
    <w:rsid w:val="55D73569"/>
    <w:rsid w:val="568C1E02"/>
    <w:rsid w:val="58475D64"/>
    <w:rsid w:val="59C626CC"/>
    <w:rsid w:val="5A0311C0"/>
    <w:rsid w:val="5A740966"/>
    <w:rsid w:val="5ACD0BBC"/>
    <w:rsid w:val="5AEB0DC6"/>
    <w:rsid w:val="5BCF3144"/>
    <w:rsid w:val="5C294C3A"/>
    <w:rsid w:val="5EBA383B"/>
    <w:rsid w:val="5EEA72F8"/>
    <w:rsid w:val="5F001680"/>
    <w:rsid w:val="5F804D8D"/>
    <w:rsid w:val="5FB94773"/>
    <w:rsid w:val="60827AAC"/>
    <w:rsid w:val="60945EC5"/>
    <w:rsid w:val="61BA6679"/>
    <w:rsid w:val="63572E9B"/>
    <w:rsid w:val="63DE049B"/>
    <w:rsid w:val="665F1C97"/>
    <w:rsid w:val="675742E4"/>
    <w:rsid w:val="67824A73"/>
    <w:rsid w:val="696E6382"/>
    <w:rsid w:val="69C05D8A"/>
    <w:rsid w:val="6A5D3E61"/>
    <w:rsid w:val="6A9B41F7"/>
    <w:rsid w:val="6CCE1E7D"/>
    <w:rsid w:val="6E66587A"/>
    <w:rsid w:val="6EF16F16"/>
    <w:rsid w:val="71817E25"/>
    <w:rsid w:val="72450D32"/>
    <w:rsid w:val="747F0586"/>
    <w:rsid w:val="748C068B"/>
    <w:rsid w:val="75010EC5"/>
    <w:rsid w:val="75583CDB"/>
    <w:rsid w:val="78C67C4D"/>
    <w:rsid w:val="78CB776D"/>
    <w:rsid w:val="7BB12F84"/>
    <w:rsid w:val="7C291B9C"/>
    <w:rsid w:val="7C7B27EB"/>
    <w:rsid w:val="7C971BC3"/>
    <w:rsid w:val="7E486B2A"/>
    <w:rsid w:val="7FC55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link w:val="20"/>
    <w:autoRedefine/>
    <w:qFormat/>
    <w:uiPriority w:val="9"/>
    <w:pPr>
      <w:keepNext/>
      <w:keepLines/>
      <w:spacing w:line="578" w:lineRule="auto"/>
      <w:outlineLvl w:val="0"/>
    </w:pPr>
    <w:rPr>
      <w:b/>
      <w:bCs/>
      <w:kern w:val="44"/>
      <w:sz w:val="28"/>
      <w:szCs w:val="44"/>
    </w:rPr>
  </w:style>
  <w:style w:type="paragraph" w:styleId="3">
    <w:name w:val="heading 2"/>
    <w:basedOn w:val="1"/>
    <w:next w:val="1"/>
    <w:link w:val="23"/>
    <w:autoRedefine/>
    <w:unhideWhenUsed/>
    <w:qFormat/>
    <w:uiPriority w:val="9"/>
    <w:pPr>
      <w:keepNext/>
      <w:keepLines/>
      <w:spacing w:line="416" w:lineRule="auto"/>
      <w:ind w:left="630" w:leftChars="100" w:right="100" w:rightChars="100"/>
      <w:jc w:val="left"/>
      <w:outlineLvl w:val="1"/>
    </w:pPr>
    <w:rPr>
      <w:rFonts w:ascii="等线 Light" w:hAnsi="等线 Light"/>
      <w:b/>
      <w:bCs/>
      <w:sz w:val="28"/>
      <w:szCs w:val="32"/>
    </w:rPr>
  </w:style>
  <w:style w:type="paragraph" w:styleId="4">
    <w:name w:val="heading 3"/>
    <w:basedOn w:val="1"/>
    <w:next w:val="1"/>
    <w:link w:val="24"/>
    <w:autoRedefine/>
    <w:unhideWhenUsed/>
    <w:qFormat/>
    <w:uiPriority w:val="9"/>
    <w:pPr>
      <w:keepNext/>
      <w:keepLines/>
      <w:spacing w:line="416" w:lineRule="auto"/>
      <w:ind w:left="210" w:leftChars="100" w:right="100" w:rightChars="100"/>
      <w:outlineLvl w:val="2"/>
    </w:pPr>
    <w:rPr>
      <w:b/>
      <w:bCs/>
      <w:szCs w:val="32"/>
    </w:rPr>
  </w:style>
  <w:style w:type="paragraph" w:styleId="5">
    <w:name w:val="heading 4"/>
    <w:basedOn w:val="1"/>
    <w:next w:val="1"/>
    <w:autoRedefine/>
    <w:unhideWhenUsed/>
    <w:qFormat/>
    <w:uiPriority w:val="9"/>
    <w:pPr>
      <w:keepNext/>
      <w:keepLines/>
      <w:spacing w:before="280" w:after="290" w:line="372" w:lineRule="auto"/>
      <w:outlineLvl w:val="3"/>
    </w:pPr>
    <w:rPr>
      <w:rFonts w:ascii="Arial" w:hAnsi="Arial" w:eastAsia="黑体"/>
      <w:b/>
      <w:sz w:val="28"/>
    </w:rPr>
  </w:style>
  <w:style w:type="character" w:default="1" w:styleId="15">
    <w:name w:val="Default Paragraph Font"/>
    <w:autoRedefine/>
    <w:semiHidden/>
    <w:unhideWhenUsed/>
    <w:qFormat/>
    <w:uiPriority w:val="1"/>
  </w:style>
  <w:style w:type="table" w:default="1" w:styleId="13">
    <w:name w:val="Normal Table"/>
    <w:autoRedefine/>
    <w:semiHidden/>
    <w:unhideWhenUsed/>
    <w:qFormat/>
    <w:uiPriority w:val="99"/>
    <w:tblPr>
      <w:tblCellMar>
        <w:top w:w="0" w:type="dxa"/>
        <w:left w:w="108" w:type="dxa"/>
        <w:bottom w:w="0" w:type="dxa"/>
        <w:right w:w="108" w:type="dxa"/>
      </w:tblCellMar>
    </w:tblPr>
  </w:style>
  <w:style w:type="paragraph" w:styleId="6">
    <w:name w:val="toc 3"/>
    <w:basedOn w:val="1"/>
    <w:next w:val="1"/>
    <w:autoRedefine/>
    <w:unhideWhenUsed/>
    <w:qFormat/>
    <w:uiPriority w:val="39"/>
    <w:pPr>
      <w:widowControl/>
      <w:spacing w:after="100" w:line="259" w:lineRule="auto"/>
      <w:ind w:left="440"/>
      <w:jc w:val="left"/>
    </w:pPr>
    <w:rPr>
      <w:rFonts w:ascii="等线" w:hAnsi="等线" w:eastAsia="等线"/>
      <w:kern w:val="0"/>
      <w:sz w:val="22"/>
      <w:szCs w:val="22"/>
    </w:rPr>
  </w:style>
  <w:style w:type="paragraph" w:styleId="7">
    <w:name w:val="Balloon Text"/>
    <w:basedOn w:val="1"/>
    <w:link w:val="17"/>
    <w:autoRedefine/>
    <w:semiHidden/>
    <w:unhideWhenUsed/>
    <w:qFormat/>
    <w:uiPriority w:val="99"/>
    <w:rPr>
      <w:sz w:val="18"/>
      <w:szCs w:val="18"/>
    </w:rPr>
  </w:style>
  <w:style w:type="paragraph" w:styleId="8">
    <w:name w:val="footer"/>
    <w:basedOn w:val="1"/>
    <w:link w:val="19"/>
    <w:autoRedefine/>
    <w:unhideWhenUsed/>
    <w:qFormat/>
    <w:uiPriority w:val="99"/>
    <w:pPr>
      <w:tabs>
        <w:tab w:val="center" w:pos="4153"/>
        <w:tab w:val="right" w:pos="8306"/>
      </w:tabs>
      <w:snapToGrid w:val="0"/>
      <w:jc w:val="left"/>
    </w:pPr>
    <w:rPr>
      <w:sz w:val="18"/>
      <w:szCs w:val="18"/>
    </w:rPr>
  </w:style>
  <w:style w:type="paragraph" w:styleId="9">
    <w:name w:val="header"/>
    <w:basedOn w:val="1"/>
    <w:link w:val="18"/>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autoRedefine/>
    <w:unhideWhenUsed/>
    <w:qFormat/>
    <w:uiPriority w:val="39"/>
    <w:pPr>
      <w:tabs>
        <w:tab w:val="right" w:leader="dot" w:pos="8958"/>
      </w:tabs>
    </w:pPr>
    <w:rPr>
      <w:b/>
      <w:bCs/>
      <w:sz w:val="28"/>
      <w:szCs w:val="28"/>
    </w:rPr>
  </w:style>
  <w:style w:type="paragraph" w:styleId="11">
    <w:name w:val="toc 2"/>
    <w:basedOn w:val="1"/>
    <w:next w:val="1"/>
    <w:autoRedefine/>
    <w:unhideWhenUsed/>
    <w:qFormat/>
    <w:uiPriority w:val="39"/>
    <w:pPr>
      <w:widowControl/>
      <w:spacing w:after="100" w:line="259" w:lineRule="auto"/>
      <w:ind w:left="220"/>
      <w:jc w:val="left"/>
    </w:pPr>
    <w:rPr>
      <w:rFonts w:ascii="等线" w:hAnsi="等线" w:eastAsia="等线"/>
      <w:kern w:val="0"/>
      <w:sz w:val="22"/>
      <w:szCs w:val="22"/>
    </w:rPr>
  </w:style>
  <w:style w:type="paragraph" w:styleId="12">
    <w:name w:val="Title"/>
    <w:autoRedefine/>
    <w:qFormat/>
    <w:uiPriority w:val="0"/>
    <w:pPr>
      <w:spacing w:before="140" w:after="140" w:line="0" w:lineRule="exact"/>
    </w:pPr>
    <w:rPr>
      <w:rFonts w:ascii="Helvetica" w:hAnsi="Helvetica" w:eastAsia="Yu Gothic Medium" w:cstheme="majorBidi"/>
      <w:color w:val="D55000"/>
      <w:spacing w:val="0"/>
      <w:sz w:val="36"/>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autoRedefine/>
    <w:unhideWhenUsed/>
    <w:qFormat/>
    <w:uiPriority w:val="99"/>
    <w:rPr>
      <w:color w:val="467886"/>
      <w:u w:val="single"/>
    </w:rPr>
  </w:style>
  <w:style w:type="character" w:customStyle="1" w:styleId="17">
    <w:name w:val="批注框文本 字符"/>
    <w:link w:val="7"/>
    <w:autoRedefine/>
    <w:semiHidden/>
    <w:qFormat/>
    <w:uiPriority w:val="99"/>
    <w:rPr>
      <w:rFonts w:ascii="Times New Roman" w:hAnsi="Times New Roman" w:eastAsia="宋体" w:cs="Times New Roman"/>
      <w:sz w:val="18"/>
      <w:szCs w:val="18"/>
    </w:rPr>
  </w:style>
  <w:style w:type="character" w:customStyle="1" w:styleId="18">
    <w:name w:val="页眉 字符"/>
    <w:link w:val="9"/>
    <w:autoRedefine/>
    <w:qFormat/>
    <w:uiPriority w:val="99"/>
    <w:rPr>
      <w:rFonts w:ascii="Times New Roman" w:hAnsi="Times New Roman"/>
      <w:kern w:val="2"/>
      <w:sz w:val="18"/>
      <w:szCs w:val="18"/>
    </w:rPr>
  </w:style>
  <w:style w:type="character" w:customStyle="1" w:styleId="19">
    <w:name w:val="页脚 字符1"/>
    <w:link w:val="8"/>
    <w:autoRedefine/>
    <w:qFormat/>
    <w:uiPriority w:val="99"/>
    <w:rPr>
      <w:rFonts w:ascii="Times New Roman" w:hAnsi="Times New Roman"/>
      <w:kern w:val="2"/>
      <w:sz w:val="18"/>
      <w:szCs w:val="18"/>
    </w:rPr>
  </w:style>
  <w:style w:type="character" w:customStyle="1" w:styleId="20">
    <w:name w:val="标题 1 字符"/>
    <w:link w:val="2"/>
    <w:autoRedefine/>
    <w:qFormat/>
    <w:uiPriority w:val="9"/>
    <w:rPr>
      <w:rFonts w:ascii="Times New Roman" w:hAnsi="Times New Roman"/>
      <w:b/>
      <w:bCs/>
      <w:kern w:val="44"/>
      <w:sz w:val="28"/>
      <w:szCs w:val="44"/>
    </w:rPr>
  </w:style>
  <w:style w:type="paragraph" w:customStyle="1" w:styleId="21">
    <w:name w:val="TOC 标题1"/>
    <w:basedOn w:val="2"/>
    <w:next w:val="1"/>
    <w:autoRedefine/>
    <w:unhideWhenUsed/>
    <w:qFormat/>
    <w:uiPriority w:val="39"/>
    <w:pPr>
      <w:widowControl/>
      <w:spacing w:before="240" w:line="259" w:lineRule="auto"/>
      <w:jc w:val="left"/>
      <w:outlineLvl w:val="9"/>
    </w:pPr>
    <w:rPr>
      <w:rFonts w:ascii="等线 Light" w:hAnsi="等线 Light" w:eastAsia="等线 Light"/>
      <w:b w:val="0"/>
      <w:bCs w:val="0"/>
      <w:color w:val="0F4761"/>
      <w:kern w:val="0"/>
      <w:sz w:val="32"/>
      <w:szCs w:val="32"/>
    </w:rPr>
  </w:style>
  <w:style w:type="character" w:customStyle="1" w:styleId="22">
    <w:name w:val="页脚 字符"/>
    <w:basedOn w:val="15"/>
    <w:autoRedefine/>
    <w:qFormat/>
    <w:uiPriority w:val="99"/>
  </w:style>
  <w:style w:type="character" w:customStyle="1" w:styleId="23">
    <w:name w:val="标题 2 字符"/>
    <w:link w:val="3"/>
    <w:autoRedefine/>
    <w:qFormat/>
    <w:uiPriority w:val="9"/>
    <w:rPr>
      <w:rFonts w:ascii="等线 Light" w:hAnsi="等线 Light" w:cs="Times New Roman"/>
      <w:b/>
      <w:bCs/>
      <w:kern w:val="2"/>
      <w:sz w:val="28"/>
      <w:szCs w:val="32"/>
    </w:rPr>
  </w:style>
  <w:style w:type="character" w:customStyle="1" w:styleId="24">
    <w:name w:val="标题 3 字符"/>
    <w:basedOn w:val="15"/>
    <w:link w:val="4"/>
    <w:autoRedefine/>
    <w:qFormat/>
    <w:uiPriority w:val="9"/>
    <w:rPr>
      <w:rFonts w:ascii="Times New Roman" w:hAnsi="Times New Roman"/>
      <w:b/>
      <w:bCs/>
      <w:kern w:val="2"/>
      <w:sz w:val="24"/>
      <w:szCs w:val="32"/>
    </w:rPr>
  </w:style>
  <w:style w:type="character" w:styleId="25">
    <w:name w:val="Placeholder Text"/>
    <w:basedOn w:val="15"/>
    <w:autoRedefine/>
    <w:semiHidden/>
    <w:qFormat/>
    <w:uiPriority w:val="99"/>
    <w:rPr>
      <w:color w:val="666666"/>
    </w:rPr>
  </w:style>
  <w:style w:type="paragraph" w:styleId="26">
    <w:name w:val="List Paragraph"/>
    <w:basedOn w:val="1"/>
    <w:autoRedefine/>
    <w:qFormat/>
    <w:uiPriority w:val="34"/>
    <w:pPr>
      <w:ind w:firstLine="420" w:firstLineChars="200"/>
    </w:pPr>
  </w:style>
  <w:style w:type="character" w:customStyle="1" w:styleId="27">
    <w:name w:val="font11"/>
    <w:basedOn w:val="15"/>
    <w:autoRedefine/>
    <w:qFormat/>
    <w:uiPriority w:val="0"/>
    <w:rPr>
      <w:rFonts w:hint="default" w:ascii="Times New Roman" w:hAnsi="Times New Roman" w:cs="Times New Roman"/>
      <w:color w:val="000000"/>
      <w:sz w:val="21"/>
      <w:szCs w:val="21"/>
      <w:u w:val="none"/>
    </w:rPr>
  </w:style>
  <w:style w:type="character" w:customStyle="1" w:styleId="28">
    <w:name w:val="font21"/>
    <w:basedOn w:val="15"/>
    <w:autoRedefine/>
    <w:qFormat/>
    <w:uiPriority w:val="0"/>
    <w:rPr>
      <w:rFonts w:hint="default" w:ascii="Times New Roman" w:hAnsi="Times New Roman" w:cs="Times New Roman"/>
      <w:color w:val="000000"/>
      <w:sz w:val="21"/>
      <w:szCs w:val="21"/>
      <w:u w:val="none"/>
    </w:rPr>
  </w:style>
  <w:style w:type="character" w:customStyle="1" w:styleId="29">
    <w:name w:val="font31"/>
    <w:basedOn w:val="15"/>
    <w:autoRedefine/>
    <w:qFormat/>
    <w:uiPriority w:val="0"/>
    <w:rPr>
      <w:rFonts w:hint="eastAsia" w:ascii="宋体" w:hAnsi="宋体" w:eastAsia="宋体" w:cs="宋体"/>
      <w:color w:val="000000"/>
      <w:sz w:val="28"/>
      <w:szCs w:val="28"/>
      <w:u w:val="none"/>
      <w:vertAlign w:val="subscript"/>
    </w:rPr>
  </w:style>
  <w:style w:type="paragraph" w:customStyle="1" w:styleId="30">
    <w:name w:val="Code"/>
    <w:autoRedefine/>
    <w:qFormat/>
    <w:uiPriority w:val="0"/>
    <w:pPr>
      <w:pBdr>
        <w:top w:val="single" w:color="D8D8D8" w:themeColor="background1" w:themeShade="D9" w:sz="2" w:space="4"/>
        <w:left w:val="single" w:color="D8D8D8" w:themeColor="background1" w:themeShade="D9" w:sz="2" w:space="4"/>
        <w:bottom w:val="single" w:color="D8D8D8" w:themeColor="background1" w:themeShade="D9" w:sz="2" w:space="4"/>
        <w:right w:val="single" w:color="D8D8D8" w:themeColor="background1" w:themeShade="D9" w:sz="2" w:space="4"/>
      </w:pBdr>
      <w:shd w:val="clear" w:color="auto" w:fill="F1F1F1" w:themeFill="background1" w:themeFillShade="F2"/>
      <w:spacing w:before="140" w:after="140" w:line="280" w:lineRule="exact"/>
      <w:ind w:left="57" w:firstLine="113"/>
      <w:contextualSpacing/>
    </w:pPr>
    <w:rPr>
      <w:rFonts w:ascii="Consolas" w:hAnsi="Consolas" w:eastAsia="Yu Gothic Medium" w:cstheme="majorBidi"/>
      <w:spacing w:val="0"/>
      <w:sz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84.jpeg"/><Relationship Id="rId98" Type="http://schemas.openxmlformats.org/officeDocument/2006/relationships/image" Target="media/image83.jpeg"/><Relationship Id="rId97" Type="http://schemas.openxmlformats.org/officeDocument/2006/relationships/image" Target="media/image82.jpeg"/><Relationship Id="rId96" Type="http://schemas.openxmlformats.org/officeDocument/2006/relationships/image" Target="media/image81.jpeg"/><Relationship Id="rId95" Type="http://schemas.openxmlformats.org/officeDocument/2006/relationships/image" Target="media/image80.jpeg"/><Relationship Id="rId94" Type="http://schemas.openxmlformats.org/officeDocument/2006/relationships/image" Target="media/image79.jpeg"/><Relationship Id="rId93" Type="http://schemas.openxmlformats.org/officeDocument/2006/relationships/image" Target="media/image78.jpeg"/><Relationship Id="rId92" Type="http://schemas.openxmlformats.org/officeDocument/2006/relationships/image" Target="media/image77.jpeg"/><Relationship Id="rId91" Type="http://schemas.openxmlformats.org/officeDocument/2006/relationships/image" Target="media/image76.jpeg"/><Relationship Id="rId90" Type="http://schemas.openxmlformats.org/officeDocument/2006/relationships/image" Target="media/image75.jpeg"/><Relationship Id="rId9" Type="http://schemas.openxmlformats.org/officeDocument/2006/relationships/image" Target="media/image5.jpeg"/><Relationship Id="rId89" Type="http://schemas.openxmlformats.org/officeDocument/2006/relationships/image" Target="media/image74.jpeg"/><Relationship Id="rId88" Type="http://schemas.openxmlformats.org/officeDocument/2006/relationships/image" Target="media/image73.jpeg"/><Relationship Id="rId87" Type="http://schemas.openxmlformats.org/officeDocument/2006/relationships/image" Target="media/image72.jpeg"/><Relationship Id="rId86" Type="http://schemas.openxmlformats.org/officeDocument/2006/relationships/image" Target="media/image71.jpeg"/><Relationship Id="rId85" Type="http://schemas.openxmlformats.org/officeDocument/2006/relationships/image" Target="media/image70.jpeg"/><Relationship Id="rId84" Type="http://schemas.openxmlformats.org/officeDocument/2006/relationships/image" Target="media/image69.jpeg"/><Relationship Id="rId83" Type="http://schemas.openxmlformats.org/officeDocument/2006/relationships/image" Target="media/image68.jpeg"/><Relationship Id="rId82" Type="http://schemas.openxmlformats.org/officeDocument/2006/relationships/image" Target="media/image67.jpeg"/><Relationship Id="rId81" Type="http://schemas.openxmlformats.org/officeDocument/2006/relationships/image" Target="media/image66.jpeg"/><Relationship Id="rId80" Type="http://schemas.openxmlformats.org/officeDocument/2006/relationships/image" Target="media/image65.jpeg"/><Relationship Id="rId8" Type="http://schemas.openxmlformats.org/officeDocument/2006/relationships/image" Target="media/image4.png"/><Relationship Id="rId79" Type="http://schemas.openxmlformats.org/officeDocument/2006/relationships/image" Target="media/image64.jpeg"/><Relationship Id="rId78" Type="http://schemas.openxmlformats.org/officeDocument/2006/relationships/image" Target="media/image63.jpeg"/><Relationship Id="rId77" Type="http://schemas.openxmlformats.org/officeDocument/2006/relationships/image" Target="media/image62.jpeg"/><Relationship Id="rId76" Type="http://schemas.openxmlformats.org/officeDocument/2006/relationships/image" Target="media/image61.jpeg"/><Relationship Id="rId75" Type="http://schemas.openxmlformats.org/officeDocument/2006/relationships/image" Target="media/image60.jpeg"/><Relationship Id="rId74" Type="http://schemas.openxmlformats.org/officeDocument/2006/relationships/image" Target="media/image59.wmf"/><Relationship Id="rId73" Type="http://schemas.openxmlformats.org/officeDocument/2006/relationships/oleObject" Target="embeddings/oleObject11.bin"/><Relationship Id="rId72" Type="http://schemas.openxmlformats.org/officeDocument/2006/relationships/image" Target="media/image58.wmf"/><Relationship Id="rId71" Type="http://schemas.openxmlformats.org/officeDocument/2006/relationships/oleObject" Target="embeddings/oleObject10.bin"/><Relationship Id="rId70" Type="http://schemas.openxmlformats.org/officeDocument/2006/relationships/image" Target="media/image57.wmf"/><Relationship Id="rId7" Type="http://schemas.openxmlformats.org/officeDocument/2006/relationships/image" Target="media/image3.png"/><Relationship Id="rId69" Type="http://schemas.openxmlformats.org/officeDocument/2006/relationships/oleObject" Target="embeddings/oleObject9.bin"/><Relationship Id="rId68" Type="http://schemas.openxmlformats.org/officeDocument/2006/relationships/image" Target="media/image56.wmf"/><Relationship Id="rId67" Type="http://schemas.openxmlformats.org/officeDocument/2006/relationships/oleObject" Target="embeddings/oleObject8.bin"/><Relationship Id="rId66" Type="http://schemas.openxmlformats.org/officeDocument/2006/relationships/image" Target="media/image55.wmf"/><Relationship Id="rId65" Type="http://schemas.openxmlformats.org/officeDocument/2006/relationships/oleObject" Target="embeddings/oleObject7.bin"/><Relationship Id="rId64" Type="http://schemas.openxmlformats.org/officeDocument/2006/relationships/image" Target="media/image54.wmf"/><Relationship Id="rId63" Type="http://schemas.openxmlformats.org/officeDocument/2006/relationships/oleObject" Target="embeddings/oleObject6.bin"/><Relationship Id="rId62" Type="http://schemas.openxmlformats.org/officeDocument/2006/relationships/image" Target="media/image53.wmf"/><Relationship Id="rId61" Type="http://schemas.openxmlformats.org/officeDocument/2006/relationships/oleObject" Target="embeddings/oleObject5.bin"/><Relationship Id="rId60" Type="http://schemas.openxmlformats.org/officeDocument/2006/relationships/image" Target="media/image52.png"/><Relationship Id="rId6" Type="http://schemas.openxmlformats.org/officeDocument/2006/relationships/image" Target="media/image2.png"/><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jpeg"/><Relationship Id="rId55" Type="http://schemas.openxmlformats.org/officeDocument/2006/relationships/image" Target="media/image47.jpeg"/><Relationship Id="rId54" Type="http://schemas.openxmlformats.org/officeDocument/2006/relationships/image" Target="media/image46.jpeg"/><Relationship Id="rId53" Type="http://schemas.openxmlformats.org/officeDocument/2006/relationships/image" Target="media/image45.jpeg"/><Relationship Id="rId52" Type="http://schemas.openxmlformats.org/officeDocument/2006/relationships/image" Target="media/image44.jpeg"/><Relationship Id="rId51" Type="http://schemas.openxmlformats.org/officeDocument/2006/relationships/image" Target="media/image43.jpeg"/><Relationship Id="rId50" Type="http://schemas.openxmlformats.org/officeDocument/2006/relationships/image" Target="media/image42.jpeg"/><Relationship Id="rId5" Type="http://schemas.openxmlformats.org/officeDocument/2006/relationships/image" Target="media/image1.jpeg"/><Relationship Id="rId49" Type="http://schemas.openxmlformats.org/officeDocument/2006/relationships/image" Target="media/image41.jpeg"/><Relationship Id="rId48" Type="http://schemas.openxmlformats.org/officeDocument/2006/relationships/image" Target="media/image40.jpeg"/><Relationship Id="rId47" Type="http://schemas.openxmlformats.org/officeDocument/2006/relationships/image" Target="media/image39.jpeg"/><Relationship Id="rId46" Type="http://schemas.openxmlformats.org/officeDocument/2006/relationships/image" Target="media/image38.jpeg"/><Relationship Id="rId45" Type="http://schemas.openxmlformats.org/officeDocument/2006/relationships/image" Target="media/image37.jpeg"/><Relationship Id="rId44" Type="http://schemas.openxmlformats.org/officeDocument/2006/relationships/image" Target="media/image36.jpeg"/><Relationship Id="rId43" Type="http://schemas.openxmlformats.org/officeDocument/2006/relationships/image" Target="media/image35.jpe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oleObject" Target="embeddings/oleObject4.bin"/><Relationship Id="rId4" Type="http://schemas.openxmlformats.org/officeDocument/2006/relationships/theme" Target="theme/theme1.xml"/><Relationship Id="rId39" Type="http://schemas.openxmlformats.org/officeDocument/2006/relationships/oleObject" Target="embeddings/oleObject3.bin"/><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wmf"/><Relationship Id="rId35" Type="http://schemas.openxmlformats.org/officeDocument/2006/relationships/oleObject" Target="embeddings/oleObject2.bin"/><Relationship Id="rId34" Type="http://schemas.openxmlformats.org/officeDocument/2006/relationships/image" Target="media/image29.wmf"/><Relationship Id="rId33" Type="http://schemas.openxmlformats.org/officeDocument/2006/relationships/oleObject" Target="embeddings/oleObject1.bin"/><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5" Type="http://schemas.openxmlformats.org/officeDocument/2006/relationships/fontTable" Target="fontTable.xml"/><Relationship Id="rId114" Type="http://schemas.openxmlformats.org/officeDocument/2006/relationships/customXml" Target="../customXml/item1.xml"/><Relationship Id="rId113" Type="http://schemas.openxmlformats.org/officeDocument/2006/relationships/numbering" Target="numbering.xml"/><Relationship Id="rId112" Type="http://schemas.openxmlformats.org/officeDocument/2006/relationships/image" Target="media/image97.jpeg"/><Relationship Id="rId111" Type="http://schemas.openxmlformats.org/officeDocument/2006/relationships/image" Target="media/image96.jpeg"/><Relationship Id="rId110" Type="http://schemas.openxmlformats.org/officeDocument/2006/relationships/image" Target="media/image95.jpeg"/><Relationship Id="rId11" Type="http://schemas.openxmlformats.org/officeDocument/2006/relationships/image" Target="media/image7.jpeg"/><Relationship Id="rId109" Type="http://schemas.openxmlformats.org/officeDocument/2006/relationships/image" Target="media/image94.jpeg"/><Relationship Id="rId108" Type="http://schemas.openxmlformats.org/officeDocument/2006/relationships/image" Target="media/image93.jpeg"/><Relationship Id="rId107" Type="http://schemas.openxmlformats.org/officeDocument/2006/relationships/image" Target="media/image92.jpeg"/><Relationship Id="rId106" Type="http://schemas.openxmlformats.org/officeDocument/2006/relationships/image" Target="media/image91.jpeg"/><Relationship Id="rId105" Type="http://schemas.openxmlformats.org/officeDocument/2006/relationships/image" Target="media/image90.jpeg"/><Relationship Id="rId104" Type="http://schemas.openxmlformats.org/officeDocument/2006/relationships/image" Target="media/image89.jpeg"/><Relationship Id="rId103" Type="http://schemas.openxmlformats.org/officeDocument/2006/relationships/image" Target="media/image88.jpeg"/><Relationship Id="rId102" Type="http://schemas.openxmlformats.org/officeDocument/2006/relationships/image" Target="media/image87.jpeg"/><Relationship Id="rId101" Type="http://schemas.openxmlformats.org/officeDocument/2006/relationships/image" Target="media/image86.jpeg"/><Relationship Id="rId100" Type="http://schemas.openxmlformats.org/officeDocument/2006/relationships/image" Target="media/image85.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826E2-A932-4DF7-A9CE-09D135E8CC37}">
  <ds:schemaRefs/>
</ds:datastoreItem>
</file>

<file path=docProps/app.xml><?xml version="1.0" encoding="utf-8"?>
<Properties xmlns="http://schemas.openxmlformats.org/officeDocument/2006/extended-properties" xmlns:vt="http://schemas.openxmlformats.org/officeDocument/2006/docPropsVTypes">
  <Template>Normal.dotm</Template>
  <Pages>76</Pages>
  <Words>9049</Words>
  <Characters>51581</Characters>
  <Lines>429</Lines>
  <Paragraphs>121</Paragraphs>
  <TotalTime>0</TotalTime>
  <ScaleCrop>false</ScaleCrop>
  <LinksUpToDate>false</LinksUpToDate>
  <CharactersWithSpaces>60509</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2023-12-25T02:27:00Z</dcterms:created>
  <dc:creator>秦艳珍</dc:creator>
  <cp:lastModifiedBy>穷剩梦想</cp:lastModifiedBy>
  <dcterms:modified xsi:type="dcterms:W3CDTF">2024-01-13T01:36:55Z</dcterms:modified>
  <cp:revision>430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66a2e8a7791c39bb2169ee1af4690bf68e172e84f539e50917565edb9dedabc6</vt:lpwstr>
  </property>
  <property fmtid="{D5CDD505-2E9C-101B-9397-08002B2CF9AE}" pid="3" name="KSOProductBuildVer">
    <vt:lpwstr>2052-12.1.0.16120</vt:lpwstr>
  </property>
  <property fmtid="{D5CDD505-2E9C-101B-9397-08002B2CF9AE}" pid="4" name="ICV">
    <vt:lpwstr>3CA615DFD3E845CE86BEBC34B35EAA84_12</vt:lpwstr>
  </property>
</Properties>
</file>