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64.5568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64"/>
          <w:szCs w:val="64"/>
          <w:u w:val="none"/>
          <w:shd w:fill="auto" w:val="clear"/>
          <w:vertAlign w:val="baseline"/>
          <w:rtl w:val="0"/>
        </w:rPr>
        <w:t xml:space="preserve">PsicoManager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1357421875" w:line="240" w:lineRule="auto"/>
        <w:ind w:left="0" w:right="2743.81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55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555"/>
          <w:sz w:val="26"/>
          <w:szCs w:val="26"/>
          <w:u w:val="none"/>
          <w:shd w:fill="auto" w:val="clear"/>
          <w:vertAlign w:val="baseline"/>
          <w:rtl w:val="0"/>
        </w:rPr>
        <w:t xml:space="preserve">Especificação de Requisitos Funcionais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17431640625" w:line="240" w:lineRule="auto"/>
        <w:ind w:left="0" w:right="2158.55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55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555"/>
          <w:sz w:val="26"/>
          <w:szCs w:val="26"/>
          <w:u w:val="none"/>
          <w:shd w:fill="auto" w:val="clear"/>
          <w:vertAlign w:val="baseline"/>
          <w:rtl w:val="0"/>
        </w:rPr>
        <w:t xml:space="preserve">Lista de RFs · Casos de Uso · Regras de Negócio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392333984375" w:line="240" w:lineRule="auto"/>
        <w:ind w:left="0" w:right="339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20"/>
          <w:szCs w:val="20"/>
          <w:u w:val="none"/>
          <w:shd w:fill="auto" w:val="clear"/>
          <w:vertAlign w:val="baseline"/>
          <w:rtl w:val="0"/>
        </w:rPr>
        <w:t xml:space="preserve">Equipe: Vinicius · Blamires · Adriano · Gabriel Borges · Gabriel Rodrigues · Heitor · Jefferson · Junho 2026</w:t>
      </w:r>
    </w:p>
    <w:tbl>
      <w:tblPr>
        <w:tblStyle w:val="Table1"/>
        <w:tblW w:w="8503.938293457031" w:type="dxa"/>
        <w:jc w:val="left"/>
        <w:tblInd w:w="1694.787292480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3939819335938"/>
        <w:gridCol w:w="7653.5443115234375"/>
        <w:tblGridChange w:id="0">
          <w:tblGrid>
            <w:gridCol w:w="850.3939819335938"/>
            <w:gridCol w:w="7653.54431152343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5739135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479614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Conteúdo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170013427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Lista consolidada de Requisitos Funcionais (RF01–RF10)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420074462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7698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 resumida dos Casos de Uso (UC01a–UC11)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1.78009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Regras de Negócio (RN1–RN8)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1.1724090576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30"/>
          <w:szCs w:val="30"/>
          <w:u w:val="none"/>
          <w:shd w:fill="auto" w:val="clear"/>
          <w:vertAlign w:val="baseline"/>
          <w:rtl w:val="0"/>
        </w:rPr>
        <w:t xml:space="preserve">1. Requisitos Funcionais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8369140625" w:line="299.88000869750977" w:lineRule="auto"/>
        <w:ind w:left="1155.8724212646484" w:right="221.875" w:hanging="7.60002136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requisitos funcionais descrevem o comportamento observável do sistema — o que ele deve fazer em resposta a entradas de atores humanos ou eventos internos. Cada RF possui identificador único, módulo responsável, ator principal, descrição detalhada, casos de uso que o realizam e regras de negócio que o restringem. </w:t>
      </w:r>
    </w:p>
    <w:tbl>
      <w:tblPr>
        <w:tblStyle w:val="Table2"/>
        <w:tblW w:w="10091.33773803711" w:type="dxa"/>
        <w:jc w:val="left"/>
        <w:tblInd w:w="901.086578369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.6219787597656"/>
        <w:gridCol w:w="1587.4020385742188"/>
        <w:gridCol w:w="1247.2439575195312"/>
        <w:gridCol w:w="4195.276184082031"/>
        <w:gridCol w:w="1417.3223876953125"/>
        <w:gridCol w:w="1020.47119140625"/>
        <w:tblGridChange w:id="0">
          <w:tblGrid>
            <w:gridCol w:w="623.6219787597656"/>
            <w:gridCol w:w="1587.4020385742188"/>
            <w:gridCol w:w="1247.2439575195312"/>
            <w:gridCol w:w="4195.276184082031"/>
            <w:gridCol w:w="1417.3223876953125"/>
            <w:gridCol w:w="1020.471191406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73010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982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23974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6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RNs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.4920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1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Gerenciar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48.3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7813472747803" w:lineRule="auto"/>
              <w:ind w:left="251.44012451171875" w:right="9.1864013671875" w:firstLine="2.039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Criação, edição e bloqueio de horários na grade semanal. Controle de sessões recorrentes (semanal, quinzenal, mensal), pausas, férias e deslocamentos. Impedimento de conflito de horários (RN2). Notificação automática ao paciente a cada movimentação.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4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UC01a,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259.4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UC01b,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0" w:right="37.932739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UC01c, UC01d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RN2</w:t>
            </w:r>
          </w:p>
        </w:tc>
      </w:tr>
      <w:tr>
        <w:trPr>
          <w:cantSplit w:val="0"/>
          <w:trHeight w:val="17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.4920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Registrar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260.6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Prontuário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53.4800720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Clínico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78140449523926" w:lineRule="auto"/>
              <w:ind w:left="251.9500732421875" w:right="47.09716796875" w:firstLine="9.01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Registro eletrônico sigiloso de evoluções clínicas em campo de texto livre. Suporte a modelos de documentos e anexo de arquivos (PDF/JPEG/PNG, máx 10 MB). Trava automática de edição após prazo configurável (padrão 24h). Log de auditoria imutável gerado a cada operação.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.72253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UC02a, UC02b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73120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RN1, RN3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.4920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Realizar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48.3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Teleconsulta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6.88385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/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60.6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7813472747803" w:lineRule="auto"/>
              <w:ind w:left="251.44012451171875" w:right="56.785888671875" w:firstLine="2.89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Sala de videoconferência nativa com criptografia E2EE (Res. CFP 11/2018). Verificação técnica pré-sessão (câmera, microfone, conexão). Geração de link único por sessão — expira ao encerrar. Registro automático da duração real ao encerrar a sala.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UC03, UC10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RN5</w:t>
            </w:r>
          </w:p>
        </w:tc>
      </w:tr>
      <w:tr>
        <w:trPr>
          <w:cantSplit w:val="0"/>
          <w:trHeight w:val="17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.4920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1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Gerenciar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60.6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251.9500732421875" w:right="122.9168701171875" w:firstLine="6.9699096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Lançamento de honorários por sessão realizada. Geração de código Pix EMV (BACEN) via gateway de pagamento externo. Baixa manual de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201416015625" w:line="240" w:lineRule="auto"/>
              <w:ind w:left="259.08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recebimento. Relatório financeiro mensal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77.666654586792" w:lineRule="auto"/>
              <w:ind w:left="255.8599853515625" w:right="519.5269775390625" w:hanging="3.73992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automático com faturamento, inadimplência e previsão. Emissão de recibos numerados.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4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UC04a,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77.666654586792" w:lineRule="auto"/>
              <w:ind w:left="257.559814453125" w:right="28.2427978515625" w:firstLine="1.8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UC04b, UC04c (CSU08)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RN4</w:t>
            </w:r>
          </w:p>
        </w:tc>
      </w:tr>
      <w:tr>
        <w:trPr>
          <w:cantSplit w:val="0"/>
          <w:trHeight w:val="200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.4920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48.380126953125" w:right="9.28192138671875" w:firstLine="12.2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Enviar Lembretes Automáticos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33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248.7200927734375" w:right="113.0560302734375" w:firstLine="11.050109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Disparo automático de notificações ao paciente via WhatsApp Business API e/ou e-mail com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201416015625" w:line="273.13013076782227" w:lineRule="auto"/>
              <w:ind w:left="248.380126953125" w:right="-5.8294677734375" w:firstLine="3.73992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antecedência configurável (1–72h, padrão 24h). Template configurável pelo psicólogo — sem revelarnatureza clínica em tela de bloqueio. Retry automático em até 3 tentativas. Alerta ao psicólogo em caso de falha persistente.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4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.4920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398803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6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Painel do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3988037109375" w:line="240" w:lineRule="auto"/>
              <w:ind w:left="260.6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33667182922363" w:lineRule="auto"/>
              <w:ind w:left="248.380126953125" w:right="37.066650390625" w:firstLine="13.089904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Interface responsiva para o paciente visualizar sessões agendadas, cobranças pendentes e link de teleconsulta. Sem exposição de termos clínicos sensíveis. Acesso ao diário de emoções, materiais enviados pelo psicólogo e histórico de pagamentos.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0.502319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UC07, UC08,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3988037109375" w:line="240" w:lineRule="auto"/>
              <w:ind w:left="0" w:right="160.502319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UC09, UC10,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3988037109375" w:line="240" w:lineRule="auto"/>
              <w:ind w:left="259.4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RN4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1.33773803711" w:type="dxa"/>
        <w:jc w:val="left"/>
        <w:tblInd w:w="901.086578369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.6219787597656"/>
        <w:gridCol w:w="1587.4020385742188"/>
        <w:gridCol w:w="1247.2439575195312"/>
        <w:gridCol w:w="4195.276184082031"/>
        <w:gridCol w:w="1417.3223876953125"/>
        <w:gridCol w:w="1020.47119140625"/>
        <w:tblGridChange w:id="0">
          <w:tblGrid>
            <w:gridCol w:w="623.6219787597656"/>
            <w:gridCol w:w="1587.4020385742188"/>
            <w:gridCol w:w="1247.2439575195312"/>
            <w:gridCol w:w="4195.276184082031"/>
            <w:gridCol w:w="1417.3223876953125"/>
            <w:gridCol w:w="1020.4711914062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.4920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Visualizar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53.4800720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Cobrança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33667182922363" w:lineRule="auto"/>
              <w:ind w:left="248.380126953125" w:right="150.6268310546875" w:hanging="1.0198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Acesso a cobranças pendentes e histórico de sessões pagas. Código Pix copia-e-cola para pagamento direto. Download de recibos emitidos. Visível apenas ao paciente vinculado ao psicólogo responsável.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4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RN4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.4920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0.75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Registrar Diário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51.9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 Emoções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7813472747803" w:lineRule="auto"/>
              <w:ind w:left="251.9500732421875" w:right="94.01611328125" w:hanging="3.569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Área privada para registro de humor (escala 1–10 ou enum) e anotações de texto livre entre sessões. Criptografado em repouso (AES-256). Inacessível ao psicólogo por padrão — compartilhamento explícito pelo paciente. Editável até 24h após criação.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4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.4920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7.56011962890625" w:right="84.59197998046875" w:hanging="9.1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Agendar Sessão (Paciente)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8.3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Agendamento autônomo com base na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70.2622127532959" w:lineRule="auto"/>
              <w:ind w:left="251.9500732421875" w:right="122.4066162109375" w:hanging="0.1699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disponibilidade publicada pelo psicólogo. Regra de antecedência mínima configurável. Confirmação automática por notificação (WhatsApp/e-mail). Impedimento de conflito de horários (RN2).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4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RN2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.4920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RF1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4800720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Central de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59.770050048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Documentos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6.88385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/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60.6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33667182922363" w:lineRule="auto"/>
              <w:ind w:left="251.44012451171875" w:right="8.7908935546875" w:firstLine="9.1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Envio de materiais, exercícios e questionários pelo psicólogo ao paciente. Acesso e resposta pelo paciente diretamente na plataforma. Controle de status (rascunho, publicado, respondido). Suporte a PDF gerado, template preenchido e arquivo externo.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4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UC06a,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0" w:right="146.732788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UC06b, UC11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1133518218994" w:lineRule="auto"/>
        <w:ind w:left="1241.4608764648438" w:right="305.00366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77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777"/>
          <w:sz w:val="17"/>
          <w:szCs w:val="17"/>
          <w:u w:val="none"/>
          <w:shd w:fill="auto" w:val="clear"/>
          <w:vertAlign w:val="baseline"/>
          <w:rtl w:val="0"/>
        </w:rPr>
        <w:t xml:space="preserve">Nota: RF05 tem como ator principal o Sistema (disparado por evento de agenda), não um usuário humano. CSU08 (Relatório Financeiro Mensal) e CSU09 (Relatório de Presença) foram formalizados como casos de uso próprios a partir de RF04, conforme orientação do avaliador.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272399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30"/>
          <w:szCs w:val="30"/>
          <w:u w:val="none"/>
          <w:shd w:fill="auto" w:val="clear"/>
          <w:vertAlign w:val="baseline"/>
          <w:rtl w:val="0"/>
        </w:rPr>
        <w:t xml:space="preserve">2. Resumo dos Casos de Uso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8369140625" w:line="299.88000869750977" w:lineRule="auto"/>
        <w:ind w:left="1143.2723999023438" w:right="221.876220703125" w:hanging="4.1999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tabela abaixo apresenta os 18 casos de uso do PsicoManager com ator principal, requisitos funcionais realizados e descrição resumida do comportamento. A descrição completa no formato Cockburn consta no documento de Especificação de Casos de Uso v2.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781005859375" w:line="240" w:lineRule="auto"/>
        <w:ind w:left="1155.652389526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4ed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4ed8"/>
          <w:sz w:val="22"/>
          <w:szCs w:val="22"/>
          <w:u w:val="none"/>
          <w:shd w:fill="auto" w:val="clear"/>
          <w:vertAlign w:val="baseline"/>
          <w:rtl w:val="0"/>
        </w:rPr>
        <w:t xml:space="preserve">Módulo Agenda </w:t>
      </w:r>
    </w:p>
    <w:tbl>
      <w:tblPr>
        <w:tblStyle w:val="Table4"/>
        <w:tblW w:w="9524.409942626953" w:type="dxa"/>
        <w:jc w:val="left"/>
        <w:tblInd w:w="1184.5512390136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3150939941406"/>
        <w:gridCol w:w="1984.2507934570312"/>
        <w:gridCol w:w="1247.24609375"/>
        <w:gridCol w:w="1417.3220825195312"/>
        <w:gridCol w:w="4195.27587890625"/>
        <w:tblGridChange w:id="0">
          <w:tblGrid>
            <w:gridCol w:w="680.3150939941406"/>
            <w:gridCol w:w="1984.2507934570312"/>
            <w:gridCol w:w="1247.24609375"/>
            <w:gridCol w:w="1417.3220825195312"/>
            <w:gridCol w:w="4195.275878906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729949951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982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6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 Resumida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285217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UC01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10107421875" w:line="240" w:lineRule="auto"/>
              <w:ind w:left="252.11990356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8.3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Agendar Sessão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57.559967041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(Psicólogo)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RF01, RF05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2.7996826171875" w:right="283.056640625" w:hanging="4.420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Agenda dinâmica, notificação automática. Valida conflito (RN2) antes de salvar.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285217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UC01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10107421875" w:line="240" w:lineRule="auto"/>
              <w:ind w:left="255.85983276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Editar / Reagendar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54.32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RF01, RF05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9.0899658203125" w:right="736.446533203125" w:hanging="10.71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Alteração de data/hora/tipo. Notificação de reagendamento ao paciente.</w:t>
            </w:r>
          </w:p>
        </w:tc>
      </w:tr>
      <w:tr>
        <w:trPr>
          <w:cantSplit w:val="0"/>
          <w:trHeight w:val="8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285217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UC01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10107421875" w:line="240" w:lineRule="auto"/>
              <w:ind w:left="252.79983520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4799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Cancelar Sessão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RF01, RF05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5.8599853515625" w:right="160.65673828125" w:hanging="2.38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Cancelamento com ou sem motivo. Notificação ao paciente. Status irreversível.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285217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UC01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10107421875" w:line="240" w:lineRule="auto"/>
              <w:ind w:left="251.94992065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579864501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Bloquear Horário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61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Pausa, férias ou deslocamento. Impede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52.1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agendamento no período (RN2).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.652389526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9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91c1c"/>
          <w:sz w:val="22"/>
          <w:szCs w:val="22"/>
          <w:u w:val="none"/>
          <w:shd w:fill="auto" w:val="clear"/>
          <w:vertAlign w:val="baseline"/>
          <w:rtl w:val="0"/>
        </w:rPr>
        <w:t xml:space="preserve">Módulo Prontuário </w:t>
      </w:r>
    </w:p>
    <w:tbl>
      <w:tblPr>
        <w:tblStyle w:val="Table5"/>
        <w:tblW w:w="9524.409942626953" w:type="dxa"/>
        <w:jc w:val="left"/>
        <w:tblInd w:w="1184.5512390136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3150939941406"/>
        <w:gridCol w:w="1984.2507934570312"/>
        <w:gridCol w:w="1247.24609375"/>
        <w:gridCol w:w="1417.3220825195312"/>
        <w:gridCol w:w="4195.27587890625"/>
        <w:tblGridChange w:id="0">
          <w:tblGrid>
            <w:gridCol w:w="680.3150939941406"/>
            <w:gridCol w:w="1984.2507934570312"/>
            <w:gridCol w:w="1247.24609375"/>
            <w:gridCol w:w="1417.3220825195312"/>
            <w:gridCol w:w="4195.275878906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729949951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982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6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 Resumida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1251525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UC02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10107421875" w:line="240" w:lineRule="auto"/>
              <w:ind w:left="252.11990356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Registrar Evolução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53.4799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Clínica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7.3895263671875" w:right="249.906005859375" w:hanging="9.01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Texto livre + anexos. Trava 24h. Log de auditoria imutável. Sigilo RN1.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1251525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UC02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10107421875" w:line="240" w:lineRule="auto"/>
              <w:ind w:left="255.85983276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61996459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Emitir Documento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53.4799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Clínico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RF02, RF10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60.6195068359375" w:right="46.756591796875" w:hanging="12.2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Atestado, declaração ou recibo a partir de template. Publicado e imutável.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.652389526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766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766e"/>
          <w:sz w:val="22"/>
          <w:szCs w:val="22"/>
          <w:u w:val="none"/>
          <w:shd w:fill="auto" w:val="clear"/>
          <w:vertAlign w:val="baseline"/>
          <w:rtl w:val="0"/>
        </w:rPr>
        <w:t xml:space="preserve">Módulo Teleconsulta </w:t>
      </w:r>
    </w:p>
    <w:tbl>
      <w:tblPr>
        <w:tblStyle w:val="Table6"/>
        <w:tblW w:w="9524.409942626953" w:type="dxa"/>
        <w:jc w:val="left"/>
        <w:tblInd w:w="1184.5512390136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3150939941406"/>
        <w:gridCol w:w="1984.2507934570312"/>
        <w:gridCol w:w="1247.24609375"/>
        <w:gridCol w:w="1417.3220825195312"/>
        <w:gridCol w:w="4195.27587890625"/>
        <w:tblGridChange w:id="0">
          <w:tblGrid>
            <w:gridCol w:w="680.3150939941406"/>
            <w:gridCol w:w="1984.2507934570312"/>
            <w:gridCol w:w="1247.24609375"/>
            <w:gridCol w:w="1417.3220825195312"/>
            <w:gridCol w:w="4195.27587890625"/>
          </w:tblGrid>
        </w:tblGridChange>
      </w:tblGrid>
      <w:tr>
        <w:trPr>
          <w:cantSplit w:val="0"/>
          <w:trHeight w:val="55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729949951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982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6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 Resumida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20477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71154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Realizar Teleconsulta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8.919677734375" w:right="169.83642578125" w:hanging="4.5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Sala nativa E2EE. Verificação técnica pré-sessão. Link único expira ao encerrar.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20477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221130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Acessar Teleconsulta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RF03, RF06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1.949462890625" w:right="755.48583984375" w:firstLine="8.67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 entra via link único. Autenticação obrigatória. Sem app externo (RN5).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.652389526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80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803d"/>
          <w:sz w:val="22"/>
          <w:szCs w:val="22"/>
          <w:u w:val="none"/>
          <w:shd w:fill="auto" w:val="clear"/>
          <w:vertAlign w:val="baseline"/>
          <w:rtl w:val="0"/>
        </w:rPr>
        <w:t xml:space="preserve">Módulo Financeiro</w:t>
      </w:r>
    </w:p>
    <w:tbl>
      <w:tblPr>
        <w:tblStyle w:val="Table7"/>
        <w:tblW w:w="9524.409942626953" w:type="dxa"/>
        <w:jc w:val="left"/>
        <w:tblInd w:w="1184.5512390136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3150939941406"/>
        <w:gridCol w:w="1984.2507934570312"/>
        <w:gridCol w:w="1247.24609375"/>
        <w:gridCol w:w="1417.3220825195312"/>
        <w:gridCol w:w="4195.27587890625"/>
        <w:tblGridChange w:id="0">
          <w:tblGrid>
            <w:gridCol w:w="680.3150939941406"/>
            <w:gridCol w:w="1984.2507934570312"/>
            <w:gridCol w:w="1247.24609375"/>
            <w:gridCol w:w="1417.3220825195312"/>
            <w:gridCol w:w="4195.275878906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729949951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982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6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 Resumida</w:t>
            </w:r>
          </w:p>
        </w:tc>
      </w:tr>
      <w:tr>
        <w:trPr>
          <w:cantSplit w:val="0"/>
          <w:trHeight w:val="79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4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UC04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09954833984375" w:line="240" w:lineRule="auto"/>
              <w:ind w:left="252.11990356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Lançar Cobrança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1.949462890625" w:right="581.0662841796875" w:firstLine="7.1405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Honorário + Pix EMV via gateway. Cobrança disponibilizada ao paciente (RN4).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24.409942626953" w:type="dxa"/>
        <w:jc w:val="left"/>
        <w:tblInd w:w="1184.5512390136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3150939941406"/>
        <w:gridCol w:w="1984.2507934570312"/>
        <w:gridCol w:w="1247.24609375"/>
        <w:gridCol w:w="1417.3220825195312"/>
        <w:gridCol w:w="4195.27587890625"/>
        <w:tblGridChange w:id="0">
          <w:tblGrid>
            <w:gridCol w:w="680.3150939941406"/>
            <w:gridCol w:w="1984.2507934570312"/>
            <w:gridCol w:w="1247.24609375"/>
            <w:gridCol w:w="1417.3220825195312"/>
            <w:gridCol w:w="4195.275878906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4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UC04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10107421875" w:line="240" w:lineRule="auto"/>
              <w:ind w:left="255.85983276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2.09106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Registrar Pagamento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2.1197509765625" w:right="75.316162109375" w:firstLine="6.4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Baixa manual ou automática via webhook. Imutável após confirmação.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4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UC04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10107421875" w:line="240" w:lineRule="auto"/>
              <w:ind w:left="252.79983520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Visualizar Relatório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60.61996459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2.23999977111816" w:lineRule="auto"/>
              <w:ind w:left="255.8599853515625" w:right="8.961181640625" w:hanging="1.53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Snapshot mensal: faturado, recebido, inadimplência,previsão. Exportação PDF.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.652389526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3ae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3aed"/>
          <w:sz w:val="22"/>
          <w:szCs w:val="22"/>
          <w:u w:val="none"/>
          <w:shd w:fill="auto" w:val="clear"/>
          <w:vertAlign w:val="baseline"/>
          <w:rtl w:val="0"/>
        </w:rPr>
        <w:t xml:space="preserve">Módulo Notificações </w:t>
      </w:r>
    </w:p>
    <w:tbl>
      <w:tblPr>
        <w:tblStyle w:val="Table9"/>
        <w:tblW w:w="9524.409942626953" w:type="dxa"/>
        <w:jc w:val="left"/>
        <w:tblInd w:w="1184.5512390136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3150939941406"/>
        <w:gridCol w:w="1984.2507934570312"/>
        <w:gridCol w:w="1247.24609375"/>
        <w:gridCol w:w="1417.3220825195312"/>
        <w:gridCol w:w="4195.27587890625"/>
        <w:tblGridChange w:id="0">
          <w:tblGrid>
            <w:gridCol w:w="680.3150939941406"/>
            <w:gridCol w:w="1984.2507934570312"/>
            <w:gridCol w:w="1247.24609375"/>
            <w:gridCol w:w="1417.3220825195312"/>
            <w:gridCol w:w="4195.275878906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729949951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982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6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 Resumida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20477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61996459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Enviar Lembretes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48.3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Automáticos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33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60.95947265625" w:right="79.9072265625" w:hanging="1.189575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Disparo por evento de agenda. WhatsApp + e-mail. Retry 3×. Alerta em falha.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.652389526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Módulo Documentos </w:t>
      </w:r>
    </w:p>
    <w:tbl>
      <w:tblPr>
        <w:tblStyle w:val="Table10"/>
        <w:tblW w:w="9524.409942626953" w:type="dxa"/>
        <w:jc w:val="left"/>
        <w:tblInd w:w="1184.5512390136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3150939941406"/>
        <w:gridCol w:w="1984.2507934570312"/>
        <w:gridCol w:w="1247.24609375"/>
        <w:gridCol w:w="1417.3220825195312"/>
        <w:gridCol w:w="4195.27587890625"/>
        <w:tblGridChange w:id="0">
          <w:tblGrid>
            <w:gridCol w:w="680.3150939941406"/>
            <w:gridCol w:w="1984.2507934570312"/>
            <w:gridCol w:w="1247.24609375"/>
            <w:gridCol w:w="1417.3220825195312"/>
            <w:gridCol w:w="4195.275878906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729949951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982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6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 Resumida</w:t>
            </w:r>
          </w:p>
        </w:tc>
      </w:tr>
      <w:tr>
        <w:trPr>
          <w:cantSplit w:val="0"/>
          <w:trHeight w:val="8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.2551879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UC06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094970703125" w:line="240" w:lineRule="auto"/>
              <w:ind w:left="252.11990356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61996459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Enviar Material ao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395751953125" w:line="240" w:lineRule="auto"/>
              <w:ind w:left="260.61996459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59965515137" w:lineRule="auto"/>
              <w:ind w:left="254.329833984375" w:right="47.095947265625" w:firstLine="6.2896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Exercícios, questionários, leituras. Status: rascunho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publicado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respondido.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.2551879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UC06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10107421875" w:line="240" w:lineRule="auto"/>
              <w:ind w:left="255.85983276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4799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Criar Modelo de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59.7698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Psicólogo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2.7996826171875" w:right="37.74658203125" w:hanging="4.420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Templates reutilizáveis para atestados, declarações e exercícios.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7.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749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7490"/>
          <w:sz w:val="22"/>
          <w:szCs w:val="22"/>
          <w:u w:val="none"/>
          <w:shd w:fill="auto" w:val="clear"/>
          <w:vertAlign w:val="baseline"/>
          <w:rtl w:val="0"/>
        </w:rPr>
        <w:t xml:space="preserve">Portal do Paciente</w:t>
      </w:r>
    </w:p>
    <w:tbl>
      <w:tblPr>
        <w:tblStyle w:val="Table11"/>
        <w:tblW w:w="9524.409942626953" w:type="dxa"/>
        <w:jc w:val="left"/>
        <w:tblInd w:w="1184.5512390136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3150939941406"/>
        <w:gridCol w:w="1984.2507934570312"/>
        <w:gridCol w:w="1247.24609375"/>
        <w:gridCol w:w="1417.3220825195312"/>
        <w:gridCol w:w="4195.27587890625"/>
        <w:tblGridChange w:id="0">
          <w:tblGrid>
            <w:gridCol w:w="680.3150939941406"/>
            <w:gridCol w:w="1984.2507934570312"/>
            <w:gridCol w:w="1247.24609375"/>
            <w:gridCol w:w="1417.3220825195312"/>
            <w:gridCol w:w="4195.275878906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729949951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982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6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 Resumida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20477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8.3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Agendar Sessão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57.559967041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(Paciente)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RF06, RF09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48.3795166015625" w:right="708.22692871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Autoagendamento em horários publicados. Antecedência mínima. Confirmação auto.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20477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Visualizar Cobrança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RF06, RF07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9.0899658203125" w:right="528.7066650390625" w:hanging="5.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Cobranças pendentes + Pix. Histórico pago + recibos. Restrito ao paciente (RN4).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20477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Registrar Diário de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40185546875" w:line="240" w:lineRule="auto"/>
              <w:ind w:left="260.61996459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Emoções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RF06, RF08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5.8599853515625" w:right="562.0263671875" w:firstLine="3.22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Humor + texto livre. AES-256. Inacessível ao psicólogo por padrão. Edit 24h.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20477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UC11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740783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Acessar Documentos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RF06, RF10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5.8599853515625" w:right="566.956787109375" w:firstLine="2.55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Materiais, exercícios e recibos enviados pelo psicólogo. Resposta a questionários.</w:t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57238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30"/>
          <w:szCs w:val="30"/>
          <w:u w:val="none"/>
          <w:shd w:fill="auto" w:val="clear"/>
          <w:vertAlign w:val="baseline"/>
          <w:rtl w:val="0"/>
        </w:rPr>
        <w:t xml:space="preserve">3. Regras de Negócio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8369140625" w:line="299.88000869750977" w:lineRule="auto"/>
        <w:ind w:left="1147.6724243164062" w:right="221.875" w:hanging="4.4000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regras de negócio restringem o comportamento do sistema independentemente do caso de uso que as aciona. Decorrem de obrigações legais (LGPD, Resoluções CFP), éticas ou operacionais do consultório. São referenciadas nos RFs, UCs e RNFs por ID. </w:t>
      </w:r>
    </w:p>
    <w:tbl>
      <w:tblPr>
        <w:tblStyle w:val="Table12"/>
        <w:tblW w:w="9524.409942626953" w:type="dxa"/>
        <w:jc w:val="left"/>
        <w:tblInd w:w="1184.5512390136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.6219787597656"/>
        <w:gridCol w:w="850.3936767578125"/>
        <w:gridCol w:w="8050.394287109375"/>
        <w:tblGridChange w:id="0">
          <w:tblGrid>
            <w:gridCol w:w="623.6219787597656"/>
            <w:gridCol w:w="850.3936767578125"/>
            <w:gridCol w:w="8050.3942871093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0.353698730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Prior.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9199829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62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48.380126953125" w:right="358.729248046875" w:firstLine="12.2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Prontuário clínico é inacessível ao paciente e a psicólogos sem vínculo terapêutico ativo. Qualquer tentativa gera log de auditoria e retorna HTTP 403.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62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9.0899658203125" w:right="358.9013671875" w:hanging="6.4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 sistema impede o agendamento de duas sessões simultâneas para o mesmo psicólogo. Conflito retorna HTTP 409 com mensagem específica.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62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2.23999977111816" w:lineRule="auto"/>
              <w:ind w:left="251.9500732421875" w:right="-0.0537109375" w:firstLine="7.1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Histórico clínico retido por mínimo de 5 anos a contar da última evolução (Res. CFP 01/2009). Exclusãodefinitiva bloqueada tecnicamente antes desse prazo.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62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1.9500732421875" w:right="47.119140625" w:firstLine="8.67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Paciente visualiza exclusivamente suas próprias cobranças e dados. Isolamento garantido por controle de acesso baseado em vínculo (RBAC + vínculo terapêutico).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62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1.9500732421875" w:right="151.33056640625" w:hanging="3.569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Teleconsulta realizada exclusivamente pela sala nativa do PsicoManager com criptografia E2EE. Uso de Zoom, Meet ou plataformas externas é vetado (Res. CFP 11/2018).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62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.48376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Média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46.00006103515625" w:right="9.3798828125" w:firstLine="14.9600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Relatório financeiro gerado como snapshot imutável. Estorno retroativo exige novo lançamento com log — não é permitida edição direta no relatório já emitido.</w:t>
            </w:r>
          </w:p>
        </w:tc>
      </w:tr>
      <w:tr>
        <w:trPr>
          <w:cantSplit w:val="0"/>
          <w:trHeight w:val="8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62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.48376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Média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9.0899658203125" w:right="112.7392578125" w:firstLine="1.53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Evolução clínica travada após prazo configurado (padrão 24h). Tentativa de edição após trava retorna HTTP 403 e é registrada no log de auditoria.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62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RN8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Baixa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7.666654586792" w:lineRule="auto"/>
              <w:ind w:left="255.8599853515625" w:right="575.65185546875" w:hanging="7.47985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Antecedência mínima para autoagendamento pelo paciente é configurável pelo psicólogo. Valor padrão: 2h antes da sessão.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1.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3"/>
        <w:tblW w:w="9524.409713745117" w:type="dxa"/>
        <w:jc w:val="left"/>
        <w:tblInd w:w="1180.5512237548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4.3938446044922"/>
        <w:gridCol w:w="8670.015869140625"/>
        <w:tblGridChange w:id="0">
          <w:tblGrid>
            <w:gridCol w:w="854.3938446044922"/>
            <w:gridCol w:w="8670.015869140625"/>
          </w:tblGrid>
        </w:tblGridChange>
      </w:tblGrid>
      <w:tr>
        <w:trPr>
          <w:cantSplit w:val="0"/>
          <w:trHeight w:val="4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599929809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c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c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Violação causa risco legal ou ético grave — deve ser implementada e testada antes da entrega.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Média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Importante para integridade dos dados — deve ser implementada na versão 1.0.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a34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6a34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Baixa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Melhoria operacional — pode ser ajustada por configuração sem impacto legal.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666654586792" w:lineRule="auto"/>
        <w:ind w:left="1167.9358673095703" w:right="222.4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777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777"/>
          <w:sz w:val="17"/>
          <w:szCs w:val="17"/>
          <w:u w:val="none"/>
          <w:shd w:fill="auto" w:val="clear"/>
          <w:vertAlign w:val="baseline"/>
          <w:rtl w:val="0"/>
        </w:rPr>
        <w:t xml:space="preserve">Referências legais: LGPD (Lei 13.709/2018) · Res. CFP 10/2005 (Código de Ética) · Res. CFP 01/2009 (Prontuário) · Res. CFP 11/2018 (Teleconsulta) · IEEE Std 830-1998 (SRS) · ISO/IEC 25010:2011 (Qualidade de Software)</w:t>
      </w:r>
    </w:p>
    <w:sectPr>
      <w:pgSz w:h="16820" w:w="11900" w:orient="portrait"/>
      <w:pgMar w:bottom="0" w:top="1134.473876953125" w:left="0" w:right="913.0871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