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60" w:before="0"/>
        <w:jc w:val="center"/>
      </w:pPr>
      <w:r>
        <w:rPr>
          <w:rFonts w:ascii="Arial" w:cs="Arial" w:eastAsia="Arial" w:hAnsi="Arial"/>
          <w:b/>
          <w:bCs/>
          <w:caps/>
          <w:color w:val="0D1B2A"/>
          <w:sz w:val="72"/>
          <w:szCs w:val="72"/>
        </w:rPr>
        <w:t xml:space="preserve">ANSWERRANK</w:t>
      </w:r>
    </w:p>
    <w:p>
      <w:pPr>
        <w:spacing w:after="160" w:before="0"/>
        <w:jc w:val="center"/>
      </w:pPr>
      <w:r>
        <w:rPr>
          <w:rFonts w:ascii="Arial" w:cs="Arial" w:eastAsia="Arial" w:hAnsi="Arial"/>
          <w:b/>
          <w:bCs/>
          <w:color w:val="1A56A0"/>
          <w:sz w:val="28"/>
          <w:szCs w:val="28"/>
        </w:rPr>
        <w:t xml:space="preserve">AI-Native Influencer Discovery &amp; Campaign Management Platform</w:t>
      </w:r>
    </w:p>
    <w:p>
      <w:pPr>
        <w:pBdr>
          <w:bottom w:val="single" w:color="1A56A0" w:sz="8" w:space="8"/>
        </w:pBdr>
        <w:spacing w:after="200" w:before="0"/>
        <w:jc w:val="center"/>
      </w:pPr>
      <w:r>
        <w:rPr>
          <w:rFonts w:ascii="Arial" w:cs="Arial" w:eastAsia="Arial" w:hAnsi="Arial"/>
          <w:i/>
          <w:iCs/>
          <w:color w:val="4A5568"/>
          <w:sz w:val="26"/>
          <w:szCs w:val="26"/>
        </w:rPr>
        <w:t xml:space="preserve">Implementation Plan — Step-by-Step Build Sequence</w:t>
      </w:r>
    </w:p>
    <w:p>
      <w:pPr>
        <w:spacing w:after="120" w:before="0"/>
      </w:pPr>
    </w:p>
    <w:p>
      <w:pPr>
        <w:spacing w:after="60" w:before="60"/>
        <w:jc w:val="center"/>
      </w:pPr>
      <w:r>
        <w:rPr>
          <w:rFonts w:ascii="Arial" w:cs="Arial" w:eastAsia="Arial" w:hAnsi="Arial"/>
          <w:i/>
          <w:iCs/>
          <w:color w:val="718096"/>
          <w:sz w:val="20"/>
          <w:szCs w:val="20"/>
        </w:rPr>
        <w:t xml:space="preserve">The exact order to build so no foundation layer is ever skipped.</w:t>
      </w:r>
    </w:p>
    <w:p>
      <w:pPr>
        <w:spacing w:after="120" w:before="0"/>
      </w:pPr>
    </w:p>
    <w:p>
      <w:pPr>
        <w:spacing w:after="120" w:before="0"/>
      </w:pP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tblGrid>
      <w:tr>
        <w:tc>
          <w:tcPr>
            <w:tcW w:type="dxa" w:w="2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Team</w:t>
            </w:r>
          </w:p>
        </w:tc>
        <w:tc>
          <w:tcPr>
            <w:tcW w:type="dxa" w:w="32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One Wish Willow</w:t>
            </w:r>
          </w:p>
        </w:tc>
      </w:tr>
      <w:tr>
        <w:tc>
          <w:tcPr>
            <w:tcW w:type="dxa" w:w="2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Engineers</w:t>
            </w:r>
          </w:p>
        </w:tc>
        <w:tc>
          <w:tcPr>
            <w:tcW w:type="dxa" w:w="32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Aryan Chaurasia | Harshit Agrawal</w:t>
            </w:r>
          </w:p>
        </w:tc>
      </w:tr>
      <w:tr>
        <w:tc>
          <w:tcPr>
            <w:tcW w:type="dxa" w:w="2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Date</w:t>
            </w:r>
          </w:p>
        </w:tc>
        <w:tc>
          <w:tcPr>
            <w:tcW w:type="dxa" w:w="32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June 2026</w:t>
            </w:r>
          </w:p>
        </w:tc>
      </w:tr>
      <w:tr>
        <w:tc>
          <w:tcPr>
            <w:tcW w:type="dxa" w:w="2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Version</w:t>
            </w:r>
          </w:p>
        </w:tc>
        <w:tc>
          <w:tcPr>
            <w:tcW w:type="dxa" w:w="32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v1.0 — Implementation Ready</w:t>
            </w:r>
          </w:p>
        </w:tc>
      </w:tr>
      <w:tr>
        <w:tc>
          <w:tcPr>
            <w:tcW w:type="dxa" w:w="2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Companion Docs</w:t>
            </w:r>
          </w:p>
        </w:tc>
        <w:tc>
          <w:tcPr>
            <w:tcW w:type="dxa" w:w="32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Master Project Documentation  •  TRD  •  App Flow  •  Backend Schema  •  UI/UX Design Spec</w:t>
            </w:r>
          </w:p>
        </w:tc>
      </w:tr>
      <w:tr>
        <w:tc>
          <w:tcPr>
            <w:tcW w:type="dxa" w:w="2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Phases</w:t>
            </w:r>
          </w:p>
        </w:tc>
        <w:tc>
          <w:tcPr>
            <w:tcW w:type="dxa" w:w="32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10 phases, sequenced by hard dependency, each with an explicit Done Criteria checklist.</w:t>
            </w:r>
          </w:p>
        </w:tc>
      </w:tr>
    </w:tbl>
    <w:p>
      <w:pPr>
        <w:spacing w:after="120" w:before="0"/>
      </w:pPr>
    </w:p>
    <w:p>
      <w:pPr>
        <w:spacing w:after="120" w:before="0"/>
      </w:pPr>
    </w:p>
    <w:p>
      <w:pPr>
        <w:pBdr>
          <w:left w:val="single" w:color="B7791F" w:sz="12" w:space="8"/>
        </w:pBdr>
        <w:shd w:fill="FFF6E6" w:val="clear"/>
        <w:spacing w:after="140" w:before="140"/>
        <w:ind w:left="200" w:right="200"/>
      </w:pPr>
      <w:r>
        <w:rPr>
          <w:rFonts w:ascii="Arial" w:cs="Arial" w:eastAsia="Arial" w:hAnsi="Arial"/>
          <w:i/>
          <w:iCs/>
          <w:color w:val="5C4310"/>
          <w:sz w:val="21"/>
          <w:szCs w:val="21"/>
        </w:rPr>
        <w:t xml:space="preserve">Sequencing rule: each phase below assumes every prior phase's Done Criteria are fully met. A build agent must not begin Phase N+1 work — including exploratory or 'quick' changes — until Phase N is checked off. Phases are ordered by hard dependency (e.g. the Deterministic Scoring Engine in Phase 5 must exist before Campaign Match Probability in Phase 6 can be computed), not by perceived importance.</w:t>
      </w:r>
    </w:p>
    <w:p>
      <w:r>
        <w:br w:type="page"/>
      </w:r>
    </w:p>
    <w:p>
      <w:pPr>
        <w:pStyle w:val="Heading1"/>
        <w:pBdr>
          <w:bottom w:val="single" w:color="1A56A0" w:sz="8" w:space="4"/>
        </w:pBdr>
        <w:spacing w:after="180" w:before="360"/>
      </w:pPr>
      <w:r>
        <w:rPr>
          <w:rFonts w:ascii="Arial" w:cs="Arial" w:eastAsia="Arial" w:hAnsi="Arial"/>
          <w:b/>
          <w:bCs/>
          <w:color w:val="0D1B2A"/>
          <w:sz w:val="36"/>
          <w:szCs w:val="36"/>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1A56A0" w:sz="8" w:space="4"/>
        </w:pBdr>
        <w:spacing w:after="180" w:before="360"/>
      </w:pPr>
      <w:r>
        <w:rPr>
          <w:rFonts w:ascii="Arial" w:cs="Arial" w:eastAsia="Arial" w:hAnsi="Arial"/>
          <w:b/>
          <w:bCs/>
          <w:color w:val="0D1B2A"/>
          <w:sz w:val="36"/>
          <w:szCs w:val="36"/>
        </w:rPr>
        <w:t xml:space="preserve">1. Why This Document Exists</w:t>
      </w:r>
    </w:p>
    <w:p>
      <w:pPr>
        <w:pStyle w:val="Heading2"/>
        <w:spacing w:after="120" w:before="280"/>
      </w:pPr>
      <w:r>
        <w:rPr>
          <w:rFonts w:ascii="Arial" w:cs="Arial" w:eastAsia="Arial" w:hAnsi="Arial"/>
          <w:b/>
          <w:bCs/>
          <w:color w:val="1A56A0"/>
          <w:sz w:val="28"/>
          <w:szCs w:val="28"/>
        </w:rPr>
        <w:t xml:space="preserve">1.1 Purpose</w:t>
      </w:r>
    </w:p>
    <w:p>
      <w:pPr>
        <w:spacing w:after="100" w:before="60"/>
      </w:pPr>
      <w:r>
        <w:rPr>
          <w:rFonts w:ascii="Arial" w:cs="Arial" w:eastAsia="Arial" w:hAnsi="Arial"/>
          <w:sz w:val="22"/>
          <w:szCs w:val="22"/>
        </w:rPr>
        <w:t xml:space="preserve">This document defines the complete, dependency-ordered build sequence for AnswerRank — from an empty repository to a production deployment. It is not a sprint backlog. It is not a set of user stories. It is the single source of truth for build order.</w:t>
      </w:r>
    </w:p>
    <w:p>
      <w:pPr>
        <w:spacing w:after="100" w:before="60"/>
      </w:pPr>
      <w:r>
        <w:rPr>
          <w:rFonts w:ascii="Arial" w:cs="Arial" w:eastAsia="Arial" w:hAnsi="Arial"/>
          <w:sz w:val="22"/>
          <w:szCs w:val="22"/>
        </w:rPr>
        <w:t xml:space="preserve">Every phase in this document answers three questions explicitly:</w:t>
      </w:r>
    </w:p>
    <w:p>
      <w:pPr>
        <w:pStyle w:val="ListParagraph"/>
        <w:numPr>
          <w:ilvl w:val="0"/>
          <w:numId w:val="2"/>
        </w:numPr>
        <w:spacing w:after="60" w:before="40"/>
      </w:pPr>
      <w:r>
        <w:rPr>
          <w:rFonts w:ascii="Arial" w:cs="Arial" w:eastAsia="Arial" w:hAnsi="Arial"/>
          <w:b w:val="false"/>
          <w:bCs w:val="false"/>
          <w:sz w:val="22"/>
          <w:szCs w:val="22"/>
        </w:rPr>
        <w:t xml:space="preserve">What must be built, down to the file and function level.</w:t>
      </w:r>
    </w:p>
    <w:p>
      <w:pPr>
        <w:pStyle w:val="ListParagraph"/>
        <w:numPr>
          <w:ilvl w:val="0"/>
          <w:numId w:val="2"/>
        </w:numPr>
        <w:spacing w:after="60" w:before="40"/>
      </w:pPr>
      <w:r>
        <w:rPr>
          <w:rFonts w:ascii="Arial" w:cs="Arial" w:eastAsia="Arial" w:hAnsi="Arial"/>
          <w:b w:val="false"/>
          <w:bCs w:val="false"/>
          <w:sz w:val="22"/>
          <w:szCs w:val="22"/>
        </w:rPr>
        <w:t xml:space="preserve">Why it must be built now and not later — its dependency on prior phases.</w:t>
      </w:r>
    </w:p>
    <w:p>
      <w:pPr>
        <w:pStyle w:val="ListParagraph"/>
        <w:numPr>
          <w:ilvl w:val="0"/>
          <w:numId w:val="2"/>
        </w:numPr>
        <w:spacing w:after="60" w:before="40"/>
      </w:pPr>
      <w:r>
        <w:rPr>
          <w:rFonts w:ascii="Arial" w:cs="Arial" w:eastAsia="Arial" w:hAnsi="Arial"/>
          <w:b w:val="false"/>
          <w:bCs w:val="false"/>
          <w:sz w:val="22"/>
          <w:szCs w:val="22"/>
        </w:rPr>
        <w:t xml:space="preserve">How to verify it is done — a concrete Done Criteria checklist, not an opinion.</w:t>
      </w:r>
    </w:p>
    <w:p>
      <w:pPr>
        <w:spacing w:after="120" w:before="0"/>
      </w:pPr>
    </w:p>
    <w:p>
      <w:pPr>
        <w:pStyle w:val="Heading2"/>
        <w:spacing w:after="120" w:before="280"/>
      </w:pPr>
      <w:r>
        <w:rPr>
          <w:rFonts w:ascii="Arial" w:cs="Arial" w:eastAsia="Arial" w:hAnsi="Arial"/>
          <w:b/>
          <w:bCs/>
          <w:color w:val="1A56A0"/>
          <w:sz w:val="28"/>
          <w:szCs w:val="28"/>
        </w:rPr>
        <w:t xml:space="preserve">1.2 Scope</w:t>
      </w:r>
    </w:p>
    <w:p>
      <w:pPr>
        <w:spacing w:after="100" w:before="60"/>
      </w:pPr>
      <w:r>
        <w:rPr>
          <w:rFonts w:ascii="Arial" w:cs="Arial" w:eastAsia="Arial" w:hAnsi="Arial"/>
          <w:sz w:val="22"/>
          <w:szCs w:val="22"/>
        </w:rPr>
        <w:t xml:space="preserve">This document covers the full V1 build of AnswerRank as defined in the Master Project Documentation, TRD, App Flow, Backend Schema, and UI/UX Design Specification. It does not cover post-V1 features (real-time AI citation monitoring, multi-language support, native mobile apps) which are explicitly out of scope per the PRD Section 1.5.</w:t>
      </w:r>
    </w:p>
    <w:p>
      <w:pPr>
        <w:spacing w:after="120" w:before="0"/>
      </w:pPr>
    </w:p>
    <w:p>
      <w:pPr>
        <w:pStyle w:val="Heading2"/>
        <w:spacing w:after="120" w:before="280"/>
      </w:pPr>
      <w:r>
        <w:rPr>
          <w:rFonts w:ascii="Arial" w:cs="Arial" w:eastAsia="Arial" w:hAnsi="Arial"/>
          <w:b/>
          <w:bCs/>
          <w:color w:val="1A56A0"/>
          <w:sz w:val="28"/>
          <w:szCs w:val="28"/>
        </w:rPr>
        <w:t xml:space="preserve">1.3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Reader</w:t>
            </w:r>
          </w:p>
        </w:tc>
        <w:tc>
          <w:tcPr>
            <w:tcW w:type="dxa" w:w="71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Role in This Document</w:t>
            </w:r>
          </w:p>
        </w:tc>
      </w:tr>
      <w:tr>
        <w:tc>
          <w:tcPr>
            <w:tcW w:type="dxa" w:w="2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AI Coding Agent</w:t>
            </w:r>
          </w:p>
        </w:tc>
        <w:tc>
          <w:tcPr>
            <w:tcW w:type="dxa" w:w="71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Primary consumer. Uses this document as the build rulebook — reads the phase, executes the tasks in order, runs the Done Criteria before proceeding.</w:t>
            </w:r>
          </w:p>
        </w:tc>
      </w:tr>
      <w:tr>
        <w:tc>
          <w:tcPr>
            <w:tcW w:type="dxa" w:w="2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Engineers (Aryan, Harshit)</w:t>
            </w:r>
          </w:p>
        </w:tc>
        <w:tc>
          <w:tcPr>
            <w:tcW w:type="dxa" w:w="71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Reviewers and approvers. Verify Done Criteria are met before marking a phase complete.</w:t>
            </w:r>
          </w:p>
        </w:tc>
      </w:tr>
      <w:tr>
        <w:tc>
          <w:tcPr>
            <w:tcW w:type="dxa" w:w="2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Technical Reviewers</w:t>
            </w:r>
          </w:p>
        </w:tc>
        <w:tc>
          <w:tcPr>
            <w:tcW w:type="dxa" w:w="71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Confirm architectural decisions match the TRD and Master Project Documentation.</w:t>
            </w:r>
          </w:p>
        </w:tc>
      </w:tr>
    </w:tbl>
    <w:p>
      <w:pPr>
        <w:spacing w:after="120" w:before="0"/>
      </w:pPr>
    </w:p>
    <w:p>
      <w:pPr>
        <w:pStyle w:val="Heading2"/>
        <w:spacing w:after="120" w:before="280"/>
      </w:pPr>
      <w:r>
        <w:rPr>
          <w:rFonts w:ascii="Arial" w:cs="Arial" w:eastAsia="Arial" w:hAnsi="Arial"/>
          <w:b/>
          <w:bCs/>
          <w:color w:val="1A56A0"/>
          <w:sz w:val="28"/>
          <w:szCs w:val="28"/>
        </w:rPr>
        <w:t xml:space="preserve">1.4 Companion Documents</w:t>
      </w:r>
    </w:p>
    <w:p>
      <w:pPr>
        <w:spacing w:after="100" w:before="60"/>
      </w:pPr>
      <w:r>
        <w:rPr>
          <w:rFonts w:ascii="Arial" w:cs="Arial" w:eastAsia="Arial" w:hAnsi="Arial"/>
          <w:sz w:val="22"/>
          <w:szCs w:val="22"/>
        </w:rPr>
        <w:t xml:space="preserve">This document is the fifth in the AnswerRank documentation set. All five documents together constitute a complete product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t>
            </w:r>
          </w:p>
        </w:tc>
        <w:tc>
          <w:tcPr>
            <w:tcW w:type="dxa" w:w="28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Document</w:t>
            </w:r>
          </w:p>
        </w:tc>
        <w:tc>
          <w:tcPr>
            <w:tcW w:type="dxa" w:w="59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Role</w:t>
            </w:r>
          </w:p>
        </w:tc>
      </w:tr>
      <w:tr>
        <w:tc>
          <w:tcPr>
            <w:tcW w:type="dxa" w:w="6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01</w:t>
            </w:r>
          </w:p>
        </w:tc>
        <w:tc>
          <w:tcPr>
            <w:tcW w:type="dxa" w:w="2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Master Project Documentation</w:t>
            </w:r>
          </w:p>
        </w:tc>
        <w:tc>
          <w:tcPr>
            <w:tcW w:type="dxa" w:w="5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PRD + Full-stack architecture reference. Single source of truth for product decisions.</w:t>
            </w:r>
          </w:p>
        </w:tc>
      </w:tr>
      <w:tr>
        <w:tc>
          <w:tcPr>
            <w:tcW w:type="dxa" w:w="6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02</w:t>
            </w:r>
          </w:p>
        </w:tc>
        <w:tc>
          <w:tcPr>
            <w:tcW w:type="dxa" w:w="2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Technical Requirements Document (TRD)</w:t>
            </w:r>
          </w:p>
        </w:tc>
        <w:tc>
          <w:tcPr>
            <w:tcW w:type="dxa" w:w="5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Frontend &amp; backend stack lock. Technology choices, folder structure, naming conventions.</w:t>
            </w:r>
          </w:p>
        </w:tc>
      </w:tr>
      <w:tr>
        <w:tc>
          <w:tcPr>
            <w:tcW w:type="dxa" w:w="6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03</w:t>
            </w:r>
          </w:p>
        </w:tc>
        <w:tc>
          <w:tcPr>
            <w:tcW w:type="dxa" w:w="2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App Flow &amp; Navigation Document</w:t>
            </w:r>
          </w:p>
        </w:tc>
        <w:tc>
          <w:tcPr>
            <w:tcW w:type="dxa" w:w="5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Every screen, user journey, loading state, empty state, modal, and redirect.</w:t>
            </w:r>
          </w:p>
        </w:tc>
      </w:tr>
      <w:tr>
        <w:tc>
          <w:tcPr>
            <w:tcW w:type="dxa" w:w="6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04</w:t>
            </w:r>
          </w:p>
        </w:tc>
        <w:tc>
          <w:tcPr>
            <w:tcW w:type="dxa" w:w="2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UI/UX Design Specification</w:t>
            </w:r>
          </w:p>
        </w:tc>
        <w:tc>
          <w:tcPr>
            <w:tcW w:type="dxa" w:w="5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Design system, color tokens, typography, component library, responsive rules, AI build rules.</w:t>
            </w:r>
          </w:p>
        </w:tc>
      </w:tr>
      <w:tr>
        <w:tc>
          <w:tcPr>
            <w:tcW w:type="dxa" w:w="6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05</w:t>
            </w:r>
          </w:p>
        </w:tc>
        <w:tc>
          <w:tcPr>
            <w:tcW w:type="dxa" w:w="2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Implementation Plan (this document)</w:t>
            </w:r>
          </w:p>
        </w:tc>
        <w:tc>
          <w:tcPr>
            <w:tcW w:type="dxa" w:w="5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Phase-by-phase build sequence with task lists, file targets, and Done Criteria.</w:t>
            </w:r>
          </w:p>
        </w:tc>
      </w:tr>
    </w:tbl>
    <w:p>
      <w:pPr>
        <w:spacing w:after="120" w:before="0"/>
      </w:pPr>
    </w:p>
    <w:p>
      <w:pPr>
        <w:pStyle w:val="Heading2"/>
        <w:spacing w:after="120" w:before="280"/>
      </w:pPr>
      <w:r>
        <w:rPr>
          <w:rFonts w:ascii="Arial" w:cs="Arial" w:eastAsia="Arial" w:hAnsi="Arial"/>
          <w:b/>
          <w:bCs/>
          <w:color w:val="1A56A0"/>
          <w:sz w:val="28"/>
          <w:szCs w:val="28"/>
        </w:rPr>
        <w:t xml:space="preserve">1.5 How to Use This Document</w:t>
      </w:r>
    </w:p>
    <w:p>
      <w:pPr>
        <w:spacing w:after="100" w:before="60"/>
      </w:pPr>
      <w:r>
        <w:rPr>
          <w:rFonts w:ascii="Arial" w:cs="Arial" w:eastAsia="Arial" w:hAnsi="Arial"/>
          <w:sz w:val="22"/>
          <w:szCs w:val="22"/>
        </w:rPr>
        <w:t xml:space="preserve">Read Section 2 (Implementation Philosophy) once before starting. Then work through phases in strict numerical order. Do not skip ahead. At the end of each phase, run every item in the Done Criteria checklist. If any item fails, do not proceed to the next phase — diagnose and fix within the current phase.</w:t>
      </w:r>
    </w:p>
    <w:p>
      <w:pPr>
        <w:pBdr>
          <w:left w:val="single" w:color="B7791F" w:sz="12" w:space="8"/>
        </w:pBdr>
        <w:shd w:fill="FFF6E6" w:val="clear"/>
        <w:spacing w:after="140" w:before="140"/>
        <w:ind w:left="200" w:right="200"/>
      </w:pPr>
      <w:r>
        <w:rPr>
          <w:rFonts w:ascii="Arial" w:cs="Arial" w:eastAsia="Arial" w:hAnsi="Arial"/>
          <w:i/>
          <w:iCs/>
          <w:color w:val="5C4310"/>
          <w:sz w:val="21"/>
          <w:szCs w:val="21"/>
        </w:rPr>
        <w:t xml:space="preserve">A build agent should treat a failed Done Criteria item as a build error, not a warning. Proceeding with unmet criteria creates compounding problems in later phases that are significantly more expensive to diagnose.</w:t>
      </w:r>
    </w:p>
    <w:p>
      <w:r>
        <w:br w:type="page"/>
      </w:r>
    </w:p>
    <w:p>
      <w:pPr>
        <w:pStyle w:val="Heading1"/>
        <w:pBdr>
          <w:bottom w:val="single" w:color="1A56A0" w:sz="8" w:space="4"/>
        </w:pBdr>
        <w:spacing w:after="180" w:before="360"/>
      </w:pPr>
      <w:r>
        <w:rPr>
          <w:rFonts w:ascii="Arial" w:cs="Arial" w:eastAsia="Arial" w:hAnsi="Arial"/>
          <w:b/>
          <w:bCs/>
          <w:color w:val="0D1B2A"/>
          <w:sz w:val="36"/>
          <w:szCs w:val="36"/>
        </w:rPr>
        <w:t xml:space="preserve">2. Implementation Philosophy</w:t>
      </w:r>
    </w:p>
    <w:p>
      <w:pPr>
        <w:pStyle w:val="Heading2"/>
        <w:spacing w:after="120" w:before="280"/>
      </w:pPr>
      <w:r>
        <w:rPr>
          <w:rFonts w:ascii="Arial" w:cs="Arial" w:eastAsia="Arial" w:hAnsi="Arial"/>
          <w:b/>
          <w:bCs/>
          <w:color w:val="1A56A0"/>
          <w:sz w:val="28"/>
          <w:szCs w:val="28"/>
        </w:rPr>
        <w:t xml:space="preserve">2.1 Foundation-First Development</w:t>
      </w:r>
    </w:p>
    <w:p>
      <w:pPr>
        <w:spacing w:after="100" w:before="60"/>
      </w:pPr>
      <w:r>
        <w:rPr>
          <w:rFonts w:ascii="Arial" w:cs="Arial" w:eastAsia="Arial" w:hAnsi="Arial"/>
          <w:sz w:val="22"/>
          <w:szCs w:val="22"/>
        </w:rPr>
        <w:t xml:space="preserve">AnswerRank is a pipeline product. Every user-facing feature depends on a data pipeline that must exist before the feature can function. Building UI before the pipeline is live results in placeholder interfaces that must be rebuilt when real data arrives — a known anti-pattern in AI product development.</w:t>
      </w:r>
    </w:p>
    <w:p>
      <w:pPr>
        <w:spacing w:after="100" w:before="60"/>
      </w:pPr>
      <w:r>
        <w:rPr>
          <w:rFonts w:ascii="Arial" w:cs="Arial" w:eastAsia="Arial" w:hAnsi="Arial"/>
          <w:sz w:val="22"/>
          <w:szCs w:val="22"/>
        </w:rPr>
        <w:t xml:space="preserve">The sequence enforced here is therefore always: infrastructure before schema, schema before auth, auth before features, features before polish, polish before testing, testing before deployment. This is not negotiable.</w:t>
      </w:r>
    </w:p>
    <w:p>
      <w:pPr>
        <w:spacing w:after="120" w:before="0"/>
      </w:pPr>
    </w:p>
    <w:p>
      <w:pPr>
        <w:pStyle w:val="Heading2"/>
        <w:spacing w:after="120" w:before="280"/>
      </w:pPr>
      <w:r>
        <w:rPr>
          <w:rFonts w:ascii="Arial" w:cs="Arial" w:eastAsia="Arial" w:hAnsi="Arial"/>
          <w:b/>
          <w:bCs/>
          <w:color w:val="1A56A0"/>
          <w:sz w:val="28"/>
          <w:szCs w:val="28"/>
        </w:rPr>
        <w:t xml:space="preserve">2.2 Dependency-Driven Sequencing</w:t>
      </w:r>
    </w:p>
    <w:p>
      <w:pPr>
        <w:spacing w:after="100" w:before="60"/>
      </w:pPr>
      <w:r>
        <w:rPr>
          <w:rFonts w:ascii="Arial" w:cs="Arial" w:eastAsia="Arial" w:hAnsi="Arial"/>
          <w:sz w:val="22"/>
          <w:szCs w:val="22"/>
        </w:rPr>
        <w:t xml:space="preserve">Each phase exists because later phases depend on it. The specific dependency chain for AnswerRank: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Phase</w:t>
            </w:r>
          </w:p>
        </w:tc>
        <w:tc>
          <w:tcPr>
            <w:tcW w:type="dxa" w:w="61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Why It Comes Here</w:t>
            </w:r>
          </w:p>
        </w:tc>
      </w:tr>
      <w:tr>
        <w:tc>
          <w:tcPr>
            <w:tcW w:type="dxa" w:w="3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Phase 1: Project Setup</w:t>
            </w:r>
          </w:p>
        </w:tc>
        <w:tc>
          <w:tcPr>
            <w:tcW w:type="dxa" w:w="61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Phase 2 needs a configured environment with working toolchain.</w:t>
            </w:r>
          </w:p>
        </w:tc>
      </w:tr>
      <w:tr>
        <w:tc>
          <w:tcPr>
            <w:tcW w:type="dxa" w:w="3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Phase 2: Database Schema</w:t>
            </w:r>
          </w:p>
        </w:tc>
        <w:tc>
          <w:tcPr>
            <w:tcW w:type="dxa" w:w="61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Phase 3 needs user tables to exist before auth can write to them.</w:t>
            </w:r>
          </w:p>
        </w:tc>
      </w:tr>
      <w:tr>
        <w:tc>
          <w:tcPr>
            <w:tcW w:type="dxa" w:w="3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Phase 3: Authentication</w:t>
            </w:r>
          </w:p>
        </w:tc>
        <w:tc>
          <w:tcPr>
            <w:tcW w:type="dxa" w:w="61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Phase 4 needs a logged-in creator identity before audit submission is meaningful.</w:t>
            </w:r>
          </w:p>
        </w:tc>
      </w:tr>
      <w:tr>
        <w:tc>
          <w:tcPr>
            <w:tcW w:type="dxa" w:w="3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Phase 4: Creator Ingestion</w:t>
            </w:r>
          </w:p>
        </w:tc>
        <w:tc>
          <w:tcPr>
            <w:tcW w:type="dxa" w:w="61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Phase 5 needs normalized content to exist before scoring can run on it.</w:t>
            </w:r>
          </w:p>
        </w:tc>
      </w:tr>
      <w:tr>
        <w:tc>
          <w:tcPr>
            <w:tcW w:type="dxa" w:w="3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Phase 5: Scoring Engine</w:t>
            </w:r>
          </w:p>
        </w:tc>
        <w:tc>
          <w:tcPr>
            <w:tcW w:type="dxa" w:w="61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Phase 6 needs real AR scores and vectors before brand search has anything to rank against.</w:t>
            </w:r>
          </w:p>
        </w:tc>
      </w:tr>
      <w:tr>
        <w:tc>
          <w:tcPr>
            <w:tcW w:type="dxa" w:w="3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Phase 6: Brand Search</w:t>
            </w:r>
          </w:p>
        </w:tc>
        <w:tc>
          <w:tcPr>
            <w:tcW w:type="dxa" w:w="61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Phase 7 needs the core pipeline to be stable before secondary features are layered on top.</w:t>
            </w:r>
          </w:p>
        </w:tc>
      </w:tr>
      <w:tr>
        <w:tc>
          <w:tcPr>
            <w:tcW w:type="dxa" w:w="3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Phase 7: Secondary Features</w:t>
            </w:r>
          </w:p>
        </w:tc>
        <w:tc>
          <w:tcPr>
            <w:tcW w:type="dxa" w:w="61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Phase 8 needs all features functional before visual polish is applied.</w:t>
            </w:r>
          </w:p>
        </w:tc>
      </w:tr>
      <w:tr>
        <w:tc>
          <w:tcPr>
            <w:tcW w:type="dxa" w:w="3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Phase 8: UI Polish</w:t>
            </w:r>
          </w:p>
        </w:tc>
        <w:tc>
          <w:tcPr>
            <w:tcW w:type="dxa" w:w="61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Phase 9 needs a complete, polished product before testing documents final behavior.</w:t>
            </w:r>
          </w:p>
        </w:tc>
      </w:tr>
      <w:tr>
        <w:tc>
          <w:tcPr>
            <w:tcW w:type="dxa" w:w="3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Phase 9: Testing</w:t>
            </w:r>
          </w:p>
        </w:tc>
        <w:tc>
          <w:tcPr>
            <w:tcW w:type="dxa" w:w="61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Phase 10 needs a verified, passing product before it is deployed to production.</w:t>
            </w:r>
          </w:p>
        </w:tc>
      </w:tr>
    </w:tbl>
    <w:p>
      <w:pPr>
        <w:spacing w:after="120" w:before="0"/>
      </w:pPr>
    </w:p>
    <w:p>
      <w:pPr>
        <w:pStyle w:val="Heading2"/>
        <w:spacing w:after="120" w:before="280"/>
      </w:pPr>
      <w:r>
        <w:rPr>
          <w:rFonts w:ascii="Arial" w:cs="Arial" w:eastAsia="Arial" w:hAnsi="Arial"/>
          <w:b/>
          <w:bCs/>
          <w:color w:val="1A56A0"/>
          <w:sz w:val="28"/>
          <w:szCs w:val="28"/>
        </w:rPr>
        <w:t xml:space="preserve">2.3 AI Coding Agent Guidelines</w:t>
      </w:r>
    </w:p>
    <w:p>
      <w:pPr>
        <w:spacing w:after="100" w:before="60"/>
      </w:pPr>
      <w:r>
        <w:rPr>
          <w:rFonts w:ascii="Arial" w:cs="Arial" w:eastAsia="Arial" w:hAnsi="Arial"/>
          <w:sz w:val="22"/>
          <w:szCs w:val="22"/>
        </w:rPr>
        <w:t xml:space="preserve">This document is written to be consumed directly by an AI coding agent (Claude Code, Cursor, Copilot Workspace, or equivalent). The following rules apply to the agent at all times:</w:t>
      </w:r>
    </w:p>
    <w:p>
      <w:pPr>
        <w:pStyle w:val="ListParagraph"/>
        <w:numPr>
          <w:ilvl w:val="0"/>
          <w:numId w:val="2"/>
        </w:numPr>
        <w:spacing w:after="60" w:before="40"/>
      </w:pPr>
      <w:r>
        <w:rPr>
          <w:rFonts w:ascii="Arial" w:cs="Arial" w:eastAsia="Arial" w:hAnsi="Arial"/>
          <w:b w:val="false"/>
          <w:bCs w:val="false"/>
          <w:sz w:val="22"/>
          <w:szCs w:val="22"/>
        </w:rPr>
        <w:t xml:space="preserve">Read the entire phase before writing any code. The task list is sequential — later tasks in a phase may depend on earlier ones.</w:t>
      </w:r>
    </w:p>
    <w:p>
      <w:pPr>
        <w:pStyle w:val="ListParagraph"/>
        <w:numPr>
          <w:ilvl w:val="0"/>
          <w:numId w:val="2"/>
        </w:numPr>
        <w:spacing w:after="60" w:before="40"/>
      </w:pPr>
      <w:r>
        <w:rPr>
          <w:rFonts w:ascii="Arial" w:cs="Arial" w:eastAsia="Arial" w:hAnsi="Arial"/>
          <w:b w:val="false"/>
          <w:bCs w:val="false"/>
          <w:sz w:val="22"/>
          <w:szCs w:val="22"/>
        </w:rPr>
        <w:t xml:space="preserve">Never invent an architectural decision not specified here or in the companion documents. If the TRD says Next.js 15, do not use Remix. If the TRD says Zustand, do not add Redux.</w:t>
      </w:r>
    </w:p>
    <w:p>
      <w:pPr>
        <w:pStyle w:val="ListParagraph"/>
        <w:numPr>
          <w:ilvl w:val="0"/>
          <w:numId w:val="2"/>
        </w:numPr>
        <w:spacing w:after="60" w:before="40"/>
      </w:pPr>
      <w:r>
        <w:rPr>
          <w:rFonts w:ascii="Arial" w:cs="Arial" w:eastAsia="Arial" w:hAnsi="Arial"/>
          <w:b w:val="false"/>
          <w:bCs w:val="false"/>
          <w:sz w:val="22"/>
          <w:szCs w:val="22"/>
        </w:rPr>
        <w:t xml:space="preserve">When a task references a companion document section (e.g., 'Backend Schema Section 5.2'), read that section before implementing. Do not rely on memory.</w:t>
      </w:r>
    </w:p>
    <w:p>
      <w:pPr>
        <w:pStyle w:val="ListParagraph"/>
        <w:numPr>
          <w:ilvl w:val="0"/>
          <w:numId w:val="2"/>
        </w:numPr>
        <w:spacing w:after="60" w:before="40"/>
      </w:pPr>
      <w:r>
        <w:rPr>
          <w:rFonts w:ascii="Arial" w:cs="Arial" w:eastAsia="Arial" w:hAnsi="Arial"/>
          <w:b w:val="false"/>
          <w:bCs w:val="false"/>
          <w:sz w:val="22"/>
          <w:szCs w:val="22"/>
        </w:rPr>
        <w:t xml:space="preserve">Apply the naming conventions from TRD Section 7.3 to every file created. Inconsistent naming is a build error in a codebase this size.</w:t>
      </w:r>
    </w:p>
    <w:p>
      <w:pPr>
        <w:pStyle w:val="ListParagraph"/>
        <w:numPr>
          <w:ilvl w:val="0"/>
          <w:numId w:val="2"/>
        </w:numPr>
        <w:spacing w:after="60" w:before="40"/>
      </w:pPr>
      <w:r>
        <w:rPr>
          <w:rFonts w:ascii="Arial" w:cs="Arial" w:eastAsia="Arial" w:hAnsi="Arial"/>
          <w:b w:val="false"/>
          <w:bCs w:val="false"/>
          <w:sz w:val="22"/>
          <w:szCs w:val="22"/>
        </w:rPr>
        <w:t xml:space="preserve">Never commit real secrets, even to test branches. Use .env.example placeholders only.</w:t>
      </w:r>
    </w:p>
    <w:p>
      <w:pPr>
        <w:pStyle w:val="ListParagraph"/>
        <w:numPr>
          <w:ilvl w:val="0"/>
          <w:numId w:val="2"/>
        </w:numPr>
        <w:spacing w:after="60" w:before="40"/>
      </w:pPr>
      <w:r>
        <w:rPr>
          <w:rFonts w:ascii="Arial" w:cs="Arial" w:eastAsia="Arial" w:hAnsi="Arial"/>
          <w:b w:val="false"/>
          <w:bCs w:val="false"/>
          <w:sz w:val="22"/>
          <w:szCs w:val="22"/>
        </w:rPr>
        <w:t xml:space="preserve">When a Done Criteria item cannot be verified programmatically, output the manual verification command or test step explicitly.</w:t>
      </w:r>
    </w:p>
    <w:p>
      <w:pPr>
        <w:spacing w:after="120" w:before="0"/>
      </w:pPr>
    </w:p>
    <w:p>
      <w:pPr>
        <w:pStyle w:val="Heading2"/>
        <w:spacing w:after="120" w:before="280"/>
      </w:pPr>
      <w:r>
        <w:rPr>
          <w:rFonts w:ascii="Arial" w:cs="Arial" w:eastAsia="Arial" w:hAnsi="Arial"/>
          <w:b/>
          <w:bCs/>
          <w:color w:val="1A56A0"/>
          <w:sz w:val="28"/>
          <w:szCs w:val="28"/>
        </w:rPr>
        <w:t xml:space="preserve">2.4 Definition of Done</w:t>
      </w:r>
    </w:p>
    <w:p>
      <w:pPr>
        <w:spacing w:after="100" w:before="60"/>
      </w:pPr>
      <w:r>
        <w:rPr>
          <w:rFonts w:ascii="Arial" w:cs="Arial" w:eastAsia="Arial" w:hAnsi="Arial"/>
          <w:sz w:val="22"/>
          <w:szCs w:val="22"/>
        </w:rPr>
        <w:t xml:space="preserve">A phase is done when every item in its Done Criteria checklist is verified as true — not when the code is written and not when it 'seems to work'. The Done Criteria are designed to be objectively falsifiable: each item has a clear pass/fail state.</w:t>
      </w:r>
    </w:p>
    <w:p>
      <w:pPr>
        <w:spacing w:after="120" w:before="0"/>
      </w:pPr>
    </w:p>
    <w:p>
      <w:pPr>
        <w:pStyle w:val="Heading2"/>
        <w:spacing w:after="120" w:before="280"/>
      </w:pPr>
      <w:r>
        <w:rPr>
          <w:rFonts w:ascii="Arial" w:cs="Arial" w:eastAsia="Arial" w:hAnsi="Arial"/>
          <w:b/>
          <w:bCs/>
          <w:color w:val="1A56A0"/>
          <w:sz w:val="28"/>
          <w:szCs w:val="28"/>
        </w:rPr>
        <w:t xml:space="preserve">2.5 Coding Standards</w:t>
      </w:r>
    </w:p>
    <w:p>
      <w:pPr>
        <w:spacing w:after="100" w:before="60"/>
      </w:pPr>
      <w:r>
        <w:rPr>
          <w:rFonts w:ascii="Arial" w:cs="Arial" w:eastAsia="Arial" w:hAnsi="Arial"/>
          <w:sz w:val="22"/>
          <w:szCs w:val="22"/>
        </w:rPr>
        <w:t xml:space="preserve">These standards apply to all code written in all phases. They are derived from the TRD and must not be overridden: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Standard</w:t>
            </w:r>
          </w:p>
        </w:tc>
        <w:tc>
          <w:tcPr>
            <w:tcW w:type="dxa" w:w="73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Rule</w:t>
            </w:r>
          </w:p>
        </w:tc>
      </w:tr>
      <w:tr>
        <w:tc>
          <w:tcPr>
            <w:tcW w:type="dxa" w:w="2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TypeScript</w:t>
            </w:r>
          </w:p>
        </w:tc>
        <w:tc>
          <w:tcPr>
            <w:tcW w:type="dxa" w:w="73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Strict mode enabled. No 'any' types. All component props fully typed. Zod schema must match Pydantic schema.</w:t>
            </w:r>
          </w:p>
        </w:tc>
      </w:tr>
      <w:tr>
        <w:tc>
          <w:tcPr>
            <w:tcW w:type="dxa" w:w="2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Python</w:t>
            </w:r>
          </w:p>
        </w:tc>
        <w:tc>
          <w:tcPr>
            <w:tcW w:type="dxa" w:w="73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Type hints on all function signatures. Black/Ruff formatting enforced. Pydantic v2 for all I/O.</w:t>
            </w:r>
          </w:p>
        </w:tc>
      </w:tr>
      <w:tr>
        <w:tc>
          <w:tcPr>
            <w:tcW w:type="dxa" w:w="2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Component Structure</w:t>
            </w:r>
          </w:p>
        </w:tc>
        <w:tc>
          <w:tcPr>
            <w:tcW w:type="dxa" w:w="73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One component per file. File name = component name in PascalCase. Co-locate test file: ComponentName.test.tsx.</w:t>
            </w:r>
          </w:p>
        </w:tc>
      </w:tr>
      <w:tr>
        <w:tc>
          <w:tcPr>
            <w:tcW w:type="dxa" w:w="2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State Management</w:t>
            </w:r>
          </w:p>
        </w:tc>
        <w:tc>
          <w:tcPr>
            <w:tcW w:type="dxa" w:w="73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Zustand for global pipeline state, audit scores, search state. Jotai for fine-grained per-row atom state. No useState for cross-component state.</w:t>
            </w:r>
          </w:p>
        </w:tc>
      </w:tr>
      <w:tr>
        <w:tc>
          <w:tcPr>
            <w:tcW w:type="dxa" w:w="2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Error Handling</w:t>
            </w:r>
          </w:p>
        </w:tc>
        <w:tc>
          <w:tcPr>
            <w:tcW w:type="dxa" w:w="73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Every async function has explicit try/catch. Backend errors return structured JSON: {error: string, code: string}. Never expose stack traces to the client.</w:t>
            </w:r>
          </w:p>
        </w:tc>
      </w:tr>
      <w:tr>
        <w:tc>
          <w:tcPr>
            <w:tcW w:type="dxa" w:w="2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API Layer</w:t>
            </w:r>
          </w:p>
        </w:tc>
        <w:tc>
          <w:tcPr>
            <w:tcW w:type="dxa" w:w="73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TanStack Query v5 for all REST calls. No raw fetch() calls in components. Query keys follow the pattern: ['resource', id, 'subresource'].</w:t>
            </w:r>
          </w:p>
        </w:tc>
      </w:tr>
      <w:tr>
        <w:tc>
          <w:tcPr>
            <w:tcW w:type="dxa" w:w="2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Secrets</w:t>
            </w:r>
          </w:p>
        </w:tc>
        <w:tc>
          <w:tcPr>
            <w:tcW w:type="dxa" w:w="73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Zero secrets in source code, .env files, or Docker images. AWS Secrets Manager at container startup. .env.example for all local development.</w:t>
            </w:r>
          </w:p>
        </w:tc>
      </w:tr>
    </w:tbl>
    <w:p>
      <w:r>
        <w:br w:type="page"/>
      </w:r>
    </w:p>
    <w:p>
      <w:pPr>
        <w:pStyle w:val="Heading1"/>
        <w:pBdr>
          <w:bottom w:val="single" w:color="1A56A0" w:sz="8" w:space="4"/>
        </w:pBdr>
        <w:spacing w:after="180" w:before="360"/>
      </w:pPr>
      <w:r>
        <w:rPr>
          <w:rFonts w:ascii="Arial" w:cs="Arial" w:eastAsia="Arial" w:hAnsi="Arial"/>
          <w:b/>
          <w:bCs/>
          <w:color w:val="0D1B2A"/>
          <w:sz w:val="36"/>
          <w:szCs w:val="36"/>
        </w:rPr>
        <w:t xml:space="preserve">3. Phase Overview</w:t>
      </w:r>
    </w:p>
    <w:p>
      <w:pPr>
        <w:spacing w:after="100" w:before="60"/>
      </w:pPr>
      <w:r>
        <w:rPr>
          <w:rFonts w:ascii="Arial" w:cs="Arial" w:eastAsia="Arial" w:hAnsi="Arial"/>
          <w:sz w:val="22"/>
          <w:szCs w:val="22"/>
        </w:rPr>
        <w:t xml:space="preserve">AnswerRank's build sequence is dictated by its dual-sided architecture: the Creator-side scoring pipeline must exist and produce real scores and vectors before the Brand-side matching logic has anything meaningful to rank against. The table below summarizes all ten phases and their primary goals.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200"/>
        <w:gridCol w:w="4760"/>
      </w:tblGrid>
      <w:tr>
        <w:tc>
          <w:tcPr>
            <w:tcW w:type="dxa" w:w="6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Phase</w:t>
            </w:r>
          </w:p>
        </w:tc>
        <w:tc>
          <w:tcPr>
            <w:tcW w:type="dxa" w:w="28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Name</w:t>
            </w:r>
          </w:p>
        </w:tc>
        <w:tc>
          <w:tcPr>
            <w:tcW w:type="dxa" w:w="12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Est. Duration</w:t>
            </w:r>
          </w:p>
        </w:tc>
        <w:tc>
          <w:tcPr>
            <w:tcW w:type="dxa" w:w="47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Goal</w:t>
            </w:r>
          </w:p>
        </w:tc>
      </w:tr>
      <w:tr>
        <w:tc>
          <w:tcPr>
            <w:tcW w:type="dxa" w:w="6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1</w:t>
            </w:r>
          </w:p>
        </w:tc>
        <w:tc>
          <w:tcPr>
            <w:tcW w:type="dxa" w:w="2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Project Setup</w:t>
            </w:r>
          </w:p>
        </w:tc>
        <w:tc>
          <w:tcPr>
            <w:tcW w:type="dxa" w:w="12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~2 days</w:t>
            </w:r>
          </w:p>
        </w:tc>
        <w:tc>
          <w:tcPr>
            <w:tcW w:type="dxa" w:w="47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Repo, tooling, and environment exist and run with zero errors.</w:t>
            </w:r>
          </w:p>
        </w:tc>
      </w:tr>
      <w:tr>
        <w:tc>
          <w:tcPr>
            <w:tcW w:type="dxa" w:w="6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2</w:t>
            </w:r>
          </w:p>
        </w:tc>
        <w:tc>
          <w:tcPr>
            <w:tcW w:type="dxa" w:w="2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Database Schema &amp; Migrations</w:t>
            </w:r>
          </w:p>
        </w:tc>
        <w:tc>
          <w:tcPr>
            <w:tcW w:type="dxa" w:w="12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 days</w:t>
            </w:r>
          </w:p>
        </w:tc>
        <w:tc>
          <w:tcPr>
            <w:tcW w:type="dxa" w:w="47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Every table, RLS policy, and index from the Backend Schema is live in Supabase.</w:t>
            </w:r>
          </w:p>
        </w:tc>
      </w:tr>
      <w:tr>
        <w:tc>
          <w:tcPr>
            <w:tcW w:type="dxa" w:w="6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3</w:t>
            </w:r>
          </w:p>
        </w:tc>
        <w:tc>
          <w:tcPr>
            <w:tcW w:type="dxa" w:w="2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Authentication</w:t>
            </w:r>
          </w:p>
        </w:tc>
        <w:tc>
          <w:tcPr>
            <w:tcW w:type="dxa" w:w="12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~2 days</w:t>
            </w:r>
          </w:p>
        </w:tc>
        <w:tc>
          <w:tcPr>
            <w:tcW w:type="dxa" w:w="47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Signup, login, logout, and role-based routing work end-to-end.</w:t>
            </w:r>
          </w:p>
        </w:tc>
      </w:tr>
      <w:tr>
        <w:tc>
          <w:tcPr>
            <w:tcW w:type="dxa" w:w="6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4</w:t>
            </w:r>
          </w:p>
        </w:tc>
        <w:tc>
          <w:tcPr>
            <w:tcW w:type="dxa" w:w="2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Creator Ingestion Pipeline</w:t>
            </w:r>
          </w:p>
        </w:tc>
        <w:tc>
          <w:tcPr>
            <w:tcW w:type="dxa" w:w="12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 days</w:t>
            </w:r>
          </w:p>
        </w:tc>
        <w:tc>
          <w:tcPr>
            <w:tcW w:type="dxa" w:w="47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 URL can be submitted and its content extracted and stored.</w:t>
            </w:r>
          </w:p>
        </w:tc>
      </w:tr>
      <w:tr>
        <w:tc>
          <w:tcPr>
            <w:tcW w:type="dxa" w:w="6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5</w:t>
            </w:r>
          </w:p>
        </w:tc>
        <w:tc>
          <w:tcPr>
            <w:tcW w:type="dxa" w:w="2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Deterministic Scoring Engine</w:t>
            </w:r>
          </w:p>
        </w:tc>
        <w:tc>
          <w:tcPr>
            <w:tcW w:type="dxa" w:w="12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~3 days</w:t>
            </w:r>
          </w:p>
        </w:tc>
        <w:tc>
          <w:tcPr>
            <w:tcW w:type="dxa" w:w="47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A normalized audit produces a real, traceable AnswerRank Score.</w:t>
            </w:r>
          </w:p>
        </w:tc>
      </w:tr>
      <w:tr>
        <w:tc>
          <w:tcPr>
            <w:tcW w:type="dxa" w:w="6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6</w:t>
            </w:r>
          </w:p>
        </w:tc>
        <w:tc>
          <w:tcPr>
            <w:tcW w:type="dxa" w:w="2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Brand Campaign Search</w:t>
            </w:r>
          </w:p>
        </w:tc>
        <w:tc>
          <w:tcPr>
            <w:tcW w:type="dxa" w:w="12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 days</w:t>
            </w:r>
          </w:p>
        </w:tc>
        <w:tc>
          <w:tcPr>
            <w:tcW w:type="dxa" w:w="47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 keyword query returns ranked creators by Campaign Match Probability.</w:t>
            </w:r>
          </w:p>
        </w:tc>
      </w:tr>
      <w:tr>
        <w:tc>
          <w:tcPr>
            <w:tcW w:type="dxa" w:w="6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7</w:t>
            </w:r>
          </w:p>
        </w:tc>
        <w:tc>
          <w:tcPr>
            <w:tcW w:type="dxa" w:w="2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Fix-It Copilot &amp; Secondary Features</w:t>
            </w:r>
          </w:p>
        </w:tc>
        <w:tc>
          <w:tcPr>
            <w:tcW w:type="dxa" w:w="12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~3 days</w:t>
            </w:r>
          </w:p>
        </w:tc>
        <w:tc>
          <w:tcPr>
            <w:tcW w:type="dxa" w:w="47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Gemini optimization, saved creators, Share of Voice, billing tiers.</w:t>
            </w:r>
          </w:p>
        </w:tc>
      </w:tr>
      <w:tr>
        <w:tc>
          <w:tcPr>
            <w:tcW w:type="dxa" w:w="6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8</w:t>
            </w:r>
          </w:p>
        </w:tc>
        <w:tc>
          <w:tcPr>
            <w:tcW w:type="dxa" w:w="2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UI Polish &amp; Responsive Design</w:t>
            </w:r>
          </w:p>
        </w:tc>
        <w:tc>
          <w:tcPr>
            <w:tcW w:type="dxa" w:w="12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 days</w:t>
            </w:r>
          </w:p>
        </w:tc>
        <w:tc>
          <w:tcPr>
            <w:tcW w:type="dxa" w:w="47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Empty, loading, and error states applied; responsive layout complete.</w:t>
            </w:r>
          </w:p>
        </w:tc>
      </w:tr>
      <w:tr>
        <w:tc>
          <w:tcPr>
            <w:tcW w:type="dxa" w:w="6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9</w:t>
            </w:r>
          </w:p>
        </w:tc>
        <w:tc>
          <w:tcPr>
            <w:tcW w:type="dxa" w:w="2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Testing, Edge Cases &amp; Security</w:t>
            </w:r>
          </w:p>
        </w:tc>
        <w:tc>
          <w:tcPr>
            <w:tcW w:type="dxa" w:w="12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~3 days</w:t>
            </w:r>
          </w:p>
        </w:tc>
        <w:tc>
          <w:tcPr>
            <w:tcW w:type="dxa" w:w="47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All journeys verified; failure paths tested; RLS audited.</w:t>
            </w:r>
          </w:p>
        </w:tc>
      </w:tr>
      <w:tr>
        <w:tc>
          <w:tcPr>
            <w:tcW w:type="dxa" w:w="6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10</w:t>
            </w:r>
          </w:p>
        </w:tc>
        <w:tc>
          <w:tcPr>
            <w:tcW w:type="dxa" w:w="2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Deployment</w:t>
            </w:r>
          </w:p>
        </w:tc>
        <w:tc>
          <w:tcPr>
            <w:tcW w:type="dxa" w:w="12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 days</w:t>
            </w:r>
          </w:p>
        </w:tc>
        <w:tc>
          <w:tcPr>
            <w:tcW w:type="dxa" w:w="47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Production environment live on locked TRD infrastructure.</w:t>
            </w:r>
          </w:p>
        </w:tc>
      </w:tr>
    </w:tbl>
    <w:p>
      <w:pPr>
        <w:spacing w:after="120" w:before="0"/>
      </w:pPr>
    </w:p>
    <w:p>
      <w:pPr>
        <w:pBdr>
          <w:left w:val="single" w:color="1A56A0" w:sz="12" w:space="8"/>
        </w:pBdr>
        <w:shd w:fill="EFF4FB" w:val="clear"/>
        <w:spacing w:after="140" w:before="140"/>
        <w:ind w:left="200" w:right="200"/>
      </w:pPr>
      <w:r>
        <w:rPr>
          <w:rFonts w:ascii="Arial" w:cs="Arial" w:eastAsia="Arial" w:hAnsi="Arial"/>
          <w:i/>
          <w:iCs/>
          <w:color w:val="1A365D"/>
          <w:sz w:val="21"/>
          <w:szCs w:val="21"/>
        </w:rPr>
        <w:t xml:space="preserve">Estimated durations assume two engineers working in parallel on frontend and backend tracks within the same phase. Phases 4-6 are the most complex and have the highest probability of expanding — build in buffer.</w:t>
      </w:r>
    </w:p>
    <w:p>
      <w:r>
        <w:br w:type="page"/>
      </w:r>
    </w:p>
    <w:p>
      <w:pPr>
        <w:pStyle w:val="Heading1"/>
        <w:pBdr>
          <w:bottom w:val="single" w:color="1A56A0" w:sz="8" w:space="4"/>
        </w:pBdr>
        <w:spacing w:after="180" w:before="360"/>
      </w:pPr>
      <w:r>
        <w:rPr>
          <w:rFonts w:ascii="Arial" w:cs="Arial" w:eastAsia="Arial" w:hAnsi="Arial"/>
          <w:b/>
          <w:bCs/>
          <w:color w:val="0D1B2A"/>
          <w:sz w:val="36"/>
          <w:szCs w:val="36"/>
        </w:rPr>
        <w:t xml:space="preserve">4. System Dependency Graph</w:t>
      </w:r>
    </w:p>
    <w:p>
      <w:pPr>
        <w:spacing w:after="100" w:before="60"/>
      </w:pPr>
      <w:r>
        <w:rPr>
          <w:rFonts w:ascii="Arial" w:cs="Arial" w:eastAsia="Arial" w:hAnsi="Arial"/>
          <w:sz w:val="22"/>
          <w:szCs w:val="22"/>
        </w:rPr>
        <w:t xml:space="preserve">The following shows the hard dependency chain across all major system components. No component in this chain can be built before the components above it exist and are verified.</w:t>
      </w:r>
    </w:p>
    <w:p>
      <w:pPr>
        <w:spacing w:after="120" w:before="0"/>
      </w:pPr>
    </w:p>
    <w:p>
      <w:pPr>
        <w:shd w:fill="1A2030" w:val="clear"/>
        <w:spacing w:after="0" w:before="120"/>
        <w:ind w:left="360" w:right="360"/>
      </w:pPr>
      <w:r>
        <w:rPr>
          <w:rFonts w:ascii="Courier New" w:cs="Courier New" w:eastAsia="Courier New" w:hAnsi="Courier New"/>
          <w:color w:val="A0AEC0"/>
          <w:sz w:val="18"/>
          <w:szCs w:val="18"/>
        </w:rPr>
        <w:t xml:space="preserve">ANSWERRANK — SYSTEM DEPENDENCY GRAPH</w:t>
      </w:r>
    </w:p>
    <w:p>
      <w:pPr>
        <w:shd w:fill="1A2030" w:val="clear"/>
        <w:spacing w:after="0" w:before="0"/>
        <w:ind w:left="360" w:right="360"/>
      </w:pPr>
      <w:r>
        <w:rPr>
          <w:rFonts w:ascii="Courier New" w:cs="Courier New" w:eastAsia="Courier New" w:hAnsi="Courier New"/>
          <w:color w:val="A0AEC0"/>
          <w:sz w:val="18"/>
          <w:szCs w:val="18"/>
        </w:rPr>
        <w:t xml:space="preserve">======================================</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Infrastructure (Supabase, Qdrant, Redis, AWS Secrets Manager)</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         v</w:t>
      </w:r>
    </w:p>
    <w:p>
      <w:pPr>
        <w:shd w:fill="1A2030" w:val="clear"/>
        <w:spacing w:after="0" w:before="0"/>
        <w:ind w:left="360" w:right="360"/>
      </w:pPr>
      <w:r>
        <w:rPr>
          <w:rFonts w:ascii="Courier New" w:cs="Courier New" w:eastAsia="Courier New" w:hAnsi="Courier New"/>
          <w:color w:val="A0AEC0"/>
          <w:sz w:val="18"/>
          <w:szCs w:val="18"/>
        </w:rPr>
        <w:t xml:space="preserve">Database Schema (11 tables, RLS policies, indexes, Qdrant collection)</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         v</w:t>
      </w:r>
    </w:p>
    <w:p>
      <w:pPr>
        <w:shd w:fill="1A2030" w:val="clear"/>
        <w:spacing w:after="0" w:before="0"/>
        <w:ind w:left="360" w:right="360"/>
      </w:pPr>
      <w:r>
        <w:rPr>
          <w:rFonts w:ascii="Courier New" w:cs="Courier New" w:eastAsia="Courier New" w:hAnsi="Courier New"/>
          <w:color w:val="A0AEC0"/>
          <w:sz w:val="18"/>
          <w:szCs w:val="18"/>
        </w:rPr>
        <w:t xml:space="preserve">Authentication (Supabase Auth, NextAuth.js, JWT, role routing)</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         v</w:t>
      </w:r>
    </w:p>
    <w:p>
      <w:pPr>
        <w:shd w:fill="1A2030" w:val="clear"/>
        <w:spacing w:after="0" w:before="0"/>
        <w:ind w:left="360" w:right="360"/>
      </w:pPr>
      <w:r>
        <w:rPr>
          <w:rFonts w:ascii="Courier New" w:cs="Courier New" w:eastAsia="Courier New" w:hAnsi="Courier New"/>
          <w:color w:val="A0AEC0"/>
          <w:sz w:val="18"/>
          <w:szCs w:val="18"/>
        </w:rPr>
        <w:t xml:space="preserve">Creator Ingestion Pipeline</w:t>
      </w:r>
    </w:p>
    <w:p>
      <w:pPr>
        <w:shd w:fill="1A2030" w:val="clear"/>
        <w:spacing w:after="0" w:before="0"/>
        <w:ind w:left="360" w:right="360"/>
      </w:pPr>
      <w:r>
        <w:rPr>
          <w:rFonts w:ascii="Courier New" w:cs="Courier New" w:eastAsia="Courier New" w:hAnsi="Courier New"/>
          <w:color w:val="A0AEC0"/>
          <w:sz w:val="18"/>
          <w:szCs w:val="18"/>
        </w:rPr>
        <w:t xml:space="preserve">  |-- URL validation (Pydantic v2)</w:t>
      </w:r>
    </w:p>
    <w:p>
      <w:pPr>
        <w:shd w:fill="1A2030" w:val="clear"/>
        <w:spacing w:after="0" w:before="0"/>
        <w:ind w:left="360" w:right="360"/>
      </w:pPr>
      <w:r>
        <w:rPr>
          <w:rFonts w:ascii="Courier New" w:cs="Courier New" w:eastAsia="Courier New" w:hAnsi="Courier New"/>
          <w:color w:val="A0AEC0"/>
          <w:sz w:val="18"/>
          <w:szCs w:val="18"/>
        </w:rPr>
        <w:t xml:space="preserve">  |-- Platform classification (YouTube vs. Web)</w:t>
      </w:r>
    </w:p>
    <w:p>
      <w:pPr>
        <w:shd w:fill="1A2030" w:val="clear"/>
        <w:spacing w:after="0" w:before="0"/>
        <w:ind w:left="360" w:right="360"/>
      </w:pPr>
      <w:r>
        <w:rPr>
          <w:rFonts w:ascii="Courier New" w:cs="Courier New" w:eastAsia="Courier New" w:hAnsi="Courier New"/>
          <w:color w:val="A0AEC0"/>
          <w:sz w:val="18"/>
          <w:szCs w:val="18"/>
        </w:rPr>
        <w:t xml:space="preserve">  |-- Content extraction (YouTube Transcript API / trafilatura)</w:t>
      </w:r>
    </w:p>
    <w:p>
      <w:pPr>
        <w:shd w:fill="1A2030" w:val="clear"/>
        <w:spacing w:after="0" w:before="0"/>
        <w:ind w:left="360" w:right="360"/>
      </w:pPr>
      <w:r>
        <w:rPr>
          <w:rFonts w:ascii="Courier New" w:cs="Courier New" w:eastAsia="Courier New" w:hAnsi="Courier New"/>
          <w:color w:val="A0AEC0"/>
          <w:sz w:val="18"/>
          <w:szCs w:val="18"/>
        </w:rPr>
        <w:t xml:space="preserve">  |-- Normalization (regex pipeline, header preservation)</w:t>
      </w:r>
    </w:p>
    <w:p>
      <w:pPr>
        <w:shd w:fill="1A2030" w:val="clear"/>
        <w:spacing w:after="0" w:before="0"/>
        <w:ind w:left="360" w:right="360"/>
      </w:pPr>
      <w:r>
        <w:rPr>
          <w:rFonts w:ascii="Courier New" w:cs="Courier New" w:eastAsia="Courier New" w:hAnsi="Courier New"/>
          <w:color w:val="A0AEC0"/>
          <w:sz w:val="18"/>
          <w:szCs w:val="18"/>
        </w:rPr>
        <w:t xml:space="preserve">  |-- PostgreSQL storage (content_normalized table)</w:t>
      </w:r>
    </w:p>
    <w:p>
      <w:pPr>
        <w:shd w:fill="1A2030" w:val="clear"/>
        <w:spacing w:after="0" w:before="0"/>
        <w:ind w:left="360" w:right="360"/>
      </w:pPr>
      <w:r>
        <w:rPr>
          <w:rFonts w:ascii="Courier New" w:cs="Courier New" w:eastAsia="Courier New" w:hAnsi="Courier New"/>
          <w:color w:val="A0AEC0"/>
          <w:sz w:val="18"/>
          <w:szCs w:val="18"/>
        </w:rPr>
        <w:t xml:space="preserve">  |-- WebSocket events (queued, ingestion_complete)</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         v</w:t>
      </w:r>
    </w:p>
    <w:p>
      <w:pPr>
        <w:shd w:fill="1A2030" w:val="clear"/>
        <w:spacing w:after="0" w:before="0"/>
        <w:ind w:left="360" w:right="360"/>
      </w:pPr>
      <w:r>
        <w:rPr>
          <w:rFonts w:ascii="Courier New" w:cs="Courier New" w:eastAsia="Courier New" w:hAnsi="Courier New"/>
          <w:color w:val="A0AEC0"/>
          <w:sz w:val="18"/>
          <w:szCs w:val="18"/>
        </w:rPr>
        <w:t xml:space="preserve">Deterministic Scoring Engine (pure Python, zero LLM calls)</w:t>
      </w:r>
    </w:p>
    <w:p>
      <w:pPr>
        <w:shd w:fill="1A2030" w:val="clear"/>
        <w:spacing w:after="0" w:before="0"/>
        <w:ind w:left="360" w:right="360"/>
      </w:pPr>
      <w:r>
        <w:rPr>
          <w:rFonts w:ascii="Courier New" w:cs="Courier New" w:eastAsia="Courier New" w:hAnsi="Courier New"/>
          <w:color w:val="A0AEC0"/>
          <w:sz w:val="18"/>
          <w:szCs w:val="18"/>
        </w:rPr>
        <w:t xml:space="preserve">  |-- D1: Direct Answer Density     (weight: 0.22)</w:t>
      </w:r>
    </w:p>
    <w:p>
      <w:pPr>
        <w:shd w:fill="1A2030" w:val="clear"/>
        <w:spacing w:after="0" w:before="0"/>
        <w:ind w:left="360" w:right="360"/>
      </w:pPr>
      <w:r>
        <w:rPr>
          <w:rFonts w:ascii="Courier New" w:cs="Courier New" w:eastAsia="Courier New" w:hAnsi="Courier New"/>
          <w:color w:val="A0AEC0"/>
          <w:sz w:val="18"/>
          <w:szCs w:val="18"/>
        </w:rPr>
        <w:t xml:space="preserve">  |-- D2: Entity Clarity            (weight: 0.20)</w:t>
      </w:r>
    </w:p>
    <w:p>
      <w:pPr>
        <w:shd w:fill="1A2030" w:val="clear"/>
        <w:spacing w:after="0" w:before="0"/>
        <w:ind w:left="360" w:right="360"/>
      </w:pPr>
      <w:r>
        <w:rPr>
          <w:rFonts w:ascii="Courier New" w:cs="Courier New" w:eastAsia="Courier New" w:hAnsi="Courier New"/>
          <w:color w:val="A0AEC0"/>
          <w:sz w:val="18"/>
          <w:szCs w:val="18"/>
        </w:rPr>
        <w:t xml:space="preserve">  |-- D3: FAQ Coverage              (weight: 0.18)</w:t>
      </w:r>
    </w:p>
    <w:p>
      <w:pPr>
        <w:shd w:fill="1A2030" w:val="clear"/>
        <w:spacing w:after="0" w:before="0"/>
        <w:ind w:left="360" w:right="360"/>
      </w:pPr>
      <w:r>
        <w:rPr>
          <w:rFonts w:ascii="Courier New" w:cs="Courier New" w:eastAsia="Courier New" w:hAnsi="Courier New"/>
          <w:color w:val="A0AEC0"/>
          <w:sz w:val="18"/>
          <w:szCs w:val="18"/>
        </w:rPr>
        <w:t xml:space="preserve">  |-- D4: Structured Data           (weight: 0.15)</w:t>
      </w:r>
    </w:p>
    <w:p>
      <w:pPr>
        <w:shd w:fill="1A2030" w:val="clear"/>
        <w:spacing w:after="0" w:before="0"/>
        <w:ind w:left="360" w:right="360"/>
      </w:pPr>
      <w:r>
        <w:rPr>
          <w:rFonts w:ascii="Courier New" w:cs="Courier New" w:eastAsia="Courier New" w:hAnsi="Courier New"/>
          <w:color w:val="A0AEC0"/>
          <w:sz w:val="18"/>
          <w:szCs w:val="18"/>
        </w:rPr>
        <w:t xml:space="preserve">  |-- D5: Formatting Quality        (weight: 0.10)</w:t>
      </w:r>
    </w:p>
    <w:p>
      <w:pPr>
        <w:shd w:fill="1A2030" w:val="clear"/>
        <w:spacing w:after="0" w:before="0"/>
        <w:ind w:left="360" w:right="360"/>
      </w:pPr>
      <w:r>
        <w:rPr>
          <w:rFonts w:ascii="Courier New" w:cs="Courier New" w:eastAsia="Courier New" w:hAnsi="Courier New"/>
          <w:color w:val="A0AEC0"/>
          <w:sz w:val="18"/>
          <w:szCs w:val="18"/>
        </w:rPr>
        <w:t xml:space="preserve">  |-- D6: Freshness                 (weight: 0.08)</w:t>
      </w:r>
    </w:p>
    <w:p>
      <w:pPr>
        <w:shd w:fill="1A2030" w:val="clear"/>
        <w:spacing w:after="0" w:before="0"/>
        <w:ind w:left="360" w:right="360"/>
      </w:pPr>
      <w:r>
        <w:rPr>
          <w:rFonts w:ascii="Courier New" w:cs="Courier New" w:eastAsia="Courier New" w:hAnsi="Courier New"/>
          <w:color w:val="A0AEC0"/>
          <w:sz w:val="18"/>
          <w:szCs w:val="18"/>
        </w:rPr>
        <w:t xml:space="preserve">  |-- D7: Content Depth             (weight: 0.07)</w:t>
      </w:r>
    </w:p>
    <w:p>
      <w:pPr>
        <w:shd w:fill="1A2030" w:val="clear"/>
        <w:spacing w:after="0" w:before="0"/>
        <w:ind w:left="360" w:right="360"/>
      </w:pPr>
      <w:r>
        <w:rPr>
          <w:rFonts w:ascii="Courier New" w:cs="Courier New" w:eastAsia="Courier New" w:hAnsi="Courier New"/>
          <w:color w:val="A0AEC0"/>
          <w:sz w:val="18"/>
          <w:szCs w:val="18"/>
        </w:rPr>
        <w:t xml:space="preserve">  |-- AR Composite Score (weighted sum × 100)</w:t>
      </w:r>
    </w:p>
    <w:p>
      <w:pPr>
        <w:shd w:fill="1A2030" w:val="clear"/>
        <w:spacing w:after="0" w:before="0"/>
        <w:ind w:left="360" w:right="360"/>
      </w:pPr>
      <w:r>
        <w:rPr>
          <w:rFonts w:ascii="Courier New" w:cs="Courier New" w:eastAsia="Courier New" w:hAnsi="Courier New"/>
          <w:color w:val="A0AEC0"/>
          <w:sz w:val="18"/>
          <w:szCs w:val="18"/>
        </w:rPr>
        <w:t xml:space="preserve">  |-- score_records write</w:t>
      </w:r>
    </w:p>
    <w:p>
      <w:pPr>
        <w:shd w:fill="1A2030" w:val="clear"/>
        <w:spacing w:after="0" w:before="0"/>
        <w:ind w:left="360" w:right="360"/>
      </w:pPr>
      <w:r>
        <w:rPr>
          <w:rFonts w:ascii="Courier New" w:cs="Courier New" w:eastAsia="Courier New" w:hAnsi="Courier New"/>
          <w:color w:val="A0AEC0"/>
          <w:sz w:val="18"/>
          <w:szCs w:val="18"/>
        </w:rPr>
        <w:t xml:space="preserve">  |-- SentenceTransformers embed → Qdrant upsert</w:t>
      </w:r>
    </w:p>
    <w:p>
      <w:pPr>
        <w:shd w:fill="1A2030" w:val="clear"/>
        <w:spacing w:after="0" w:before="0"/>
        <w:ind w:left="360" w:right="360"/>
      </w:pPr>
      <w:r>
        <w:rPr>
          <w:rFonts w:ascii="Courier New" w:cs="Courier New" w:eastAsia="Courier New" w:hAnsi="Courier New"/>
          <w:color w:val="A0AEC0"/>
          <w:sz w:val="18"/>
          <w:szCs w:val="18"/>
        </w:rPr>
        <w:t xml:space="preserve">  |-- WebSocket events (scoring_complete, indexed)</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         v</w:t>
      </w:r>
    </w:p>
    <w:p>
      <w:pPr>
        <w:shd w:fill="1A2030" w:val="clear"/>
        <w:spacing w:after="0" w:before="0"/>
        <w:ind w:left="360" w:right="360"/>
      </w:pPr>
      <w:r>
        <w:rPr>
          <w:rFonts w:ascii="Courier New" w:cs="Courier New" w:eastAsia="Courier New" w:hAnsi="Courier New"/>
          <w:color w:val="A0AEC0"/>
          <w:sz w:val="18"/>
          <w:szCs w:val="18"/>
        </w:rPr>
        <w:t xml:space="preserve">Brand Campaign Search</w:t>
      </w:r>
    </w:p>
    <w:p>
      <w:pPr>
        <w:shd w:fill="1A2030" w:val="clear"/>
        <w:spacing w:after="0" w:before="0"/>
        <w:ind w:left="360" w:right="360"/>
      </w:pPr>
      <w:r>
        <w:rPr>
          <w:rFonts w:ascii="Courier New" w:cs="Courier New" w:eastAsia="Courier New" w:hAnsi="Courier New"/>
          <w:color w:val="A0AEC0"/>
          <w:sz w:val="18"/>
          <w:szCs w:val="18"/>
        </w:rPr>
        <w:t xml:space="preserve">  |-- Keyword embedding (SentenceTransformers)</w:t>
      </w:r>
    </w:p>
    <w:p>
      <w:pPr>
        <w:shd w:fill="1A2030" w:val="clear"/>
        <w:spacing w:after="0" w:before="0"/>
        <w:ind w:left="360" w:right="360"/>
      </w:pPr>
      <w:r>
        <w:rPr>
          <w:rFonts w:ascii="Courier New" w:cs="Courier New" w:eastAsia="Courier New" w:hAnsi="Courier New"/>
          <w:color w:val="A0AEC0"/>
          <w:sz w:val="18"/>
          <w:szCs w:val="18"/>
        </w:rPr>
        <w:t xml:space="preserve">  |-- Qdrant ANN cosine similarity (&lt; 200ms)</w:t>
      </w:r>
    </w:p>
    <w:p>
      <w:pPr>
        <w:shd w:fill="1A2030" w:val="clear"/>
        <w:spacing w:after="0" w:before="0"/>
        <w:ind w:left="360" w:right="360"/>
      </w:pPr>
      <w:r>
        <w:rPr>
          <w:rFonts w:ascii="Courier New" w:cs="Courier New" w:eastAsia="Courier New" w:hAnsi="Courier New"/>
          <w:color w:val="A0AEC0"/>
          <w:sz w:val="18"/>
          <w:szCs w:val="18"/>
        </w:rPr>
        <w:t xml:space="preserve">  |-- CMP calculation: cos(V_brand, V_creator) × (1 + 0.3 × AR/100)</w:t>
      </w:r>
    </w:p>
    <w:p>
      <w:pPr>
        <w:shd w:fill="1A2030" w:val="clear"/>
        <w:spacing w:after="0" w:before="0"/>
        <w:ind w:left="360" w:right="360"/>
      </w:pPr>
      <w:r>
        <w:rPr>
          <w:rFonts w:ascii="Courier New" w:cs="Courier New" w:eastAsia="Courier New" w:hAnsi="Courier New"/>
          <w:color w:val="A0AEC0"/>
          <w:sz w:val="18"/>
          <w:szCs w:val="18"/>
        </w:rPr>
        <w:t xml:space="preserve">  |-- RankedCreatorSchema[] sorted by CMP descending</w:t>
      </w:r>
    </w:p>
    <w:p>
      <w:pPr>
        <w:shd w:fill="1A2030" w:val="clear"/>
        <w:spacing w:after="0" w:before="0"/>
        <w:ind w:left="360" w:right="360"/>
      </w:pPr>
      <w:r>
        <w:rPr>
          <w:rFonts w:ascii="Courier New" w:cs="Courier New" w:eastAsia="Courier New" w:hAnsi="Courier New"/>
          <w:color w:val="A0AEC0"/>
          <w:sz w:val="18"/>
          <w:szCs w:val="18"/>
        </w:rPr>
        <w:t xml:space="preserve">  |-- Creator Score Profiler (ScoreRadar, EntityHeatmap, CampaignMatchRationale)</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         v</w:t>
      </w:r>
    </w:p>
    <w:p>
      <w:pPr>
        <w:shd w:fill="1A2030" w:val="clear"/>
        <w:spacing w:after="0" w:before="0"/>
        <w:ind w:left="360" w:right="360"/>
      </w:pPr>
      <w:r>
        <w:rPr>
          <w:rFonts w:ascii="Courier New" w:cs="Courier New" w:eastAsia="Courier New" w:hAnsi="Courier New"/>
          <w:color w:val="A0AEC0"/>
          <w:sz w:val="18"/>
          <w:szCs w:val="18"/>
        </w:rPr>
        <w:t xml:space="preserve">Secondary Features (Gemini Fix-It, SOV, Billing, Saved Creators)</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         v</w:t>
      </w:r>
    </w:p>
    <w:p>
      <w:pPr>
        <w:shd w:fill="1A2030" w:val="clear"/>
        <w:spacing w:after="0" w:before="0"/>
        <w:ind w:left="360" w:right="360"/>
      </w:pPr>
      <w:r>
        <w:rPr>
          <w:rFonts w:ascii="Courier New" w:cs="Courier New" w:eastAsia="Courier New" w:hAnsi="Courier New"/>
          <w:color w:val="A0AEC0"/>
          <w:sz w:val="18"/>
          <w:szCs w:val="18"/>
        </w:rPr>
        <w:t xml:space="preserve">UI Polish (design system, empty states, loading states, error states)</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         v</w:t>
      </w:r>
    </w:p>
    <w:p>
      <w:pPr>
        <w:shd w:fill="1A2030" w:val="clear"/>
        <w:spacing w:after="0" w:before="0"/>
        <w:ind w:left="360" w:right="360"/>
      </w:pPr>
      <w:r>
        <w:rPr>
          <w:rFonts w:ascii="Courier New" w:cs="Courier New" w:eastAsia="Courier New" w:hAnsi="Courier New"/>
          <w:color w:val="A0AEC0"/>
          <w:sz w:val="18"/>
          <w:szCs w:val="18"/>
        </w:rPr>
        <w:t xml:space="preserve">Testing &amp; Security Audit</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         v</w:t>
      </w:r>
    </w:p>
    <w:p>
      <w:pPr>
        <w:shd w:fill="1A2030" w:val="clear"/>
        <w:spacing w:after="120" w:before="0"/>
        <w:ind w:left="360" w:right="360"/>
      </w:pPr>
      <w:r>
        <w:rPr>
          <w:rFonts w:ascii="Courier New" w:cs="Courier New" w:eastAsia="Courier New" w:hAnsi="Courier New"/>
          <w:color w:val="A0AEC0"/>
          <w:sz w:val="18"/>
          <w:szCs w:val="18"/>
        </w:rPr>
        <w:t xml:space="preserve">Production Deployment (Vercel + Railway/Render + Supabase + Qdrant Cloud)</w:t>
      </w:r>
    </w:p>
    <w:p>
      <w:pPr>
        <w:spacing w:after="120" w:before="0"/>
      </w:pPr>
    </w:p>
    <w:p>
      <w:pPr>
        <w:pStyle w:val="Heading2"/>
        <w:spacing w:after="120" w:before="280"/>
      </w:pPr>
      <w:r>
        <w:rPr>
          <w:rFonts w:ascii="Arial" w:cs="Arial" w:eastAsia="Arial" w:hAnsi="Arial"/>
          <w:b/>
          <w:bCs/>
          <w:color w:val="1A56A0"/>
          <w:sz w:val="28"/>
          <w:szCs w:val="28"/>
        </w:rPr>
        <w:t xml:space="preserve">4.1 Creator Audit Feature Dependency Tree</w:t>
      </w:r>
    </w:p>
    <w:p>
      <w:pPr>
        <w:spacing w:after="100" w:before="60"/>
      </w:pPr>
      <w:r>
        <w:rPr>
          <w:rFonts w:ascii="Arial" w:cs="Arial" w:eastAsia="Arial" w:hAnsi="Arial"/>
          <w:sz w:val="22"/>
          <w:szCs w:val="22"/>
        </w:rPr>
        <w:t xml:space="preserve">Every sub-component of the Creator Audit feature and its internal dependencies:</w:t>
      </w:r>
    </w:p>
    <w:p>
      <w:pPr>
        <w:shd w:fill="1A2030" w:val="clear"/>
        <w:spacing w:after="0" w:before="120"/>
        <w:ind w:left="360" w:right="360"/>
      </w:pPr>
      <w:r>
        <w:rPr>
          <w:rFonts w:ascii="Courier New" w:cs="Courier New" w:eastAsia="Courier New" w:hAnsi="Courier New"/>
          <w:color w:val="A0AEC0"/>
          <w:sz w:val="18"/>
          <w:szCs w:val="18"/>
        </w:rPr>
        <w:t xml:space="preserve">Creator Audit (end-to-end)</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  |-- 1. URL Submission</w:t>
      </w:r>
    </w:p>
    <w:p>
      <w:pPr>
        <w:shd w:fill="1A2030" w:val="clear"/>
        <w:spacing w:after="0" w:before="0"/>
        <w:ind w:left="360" w:right="360"/>
      </w:pPr>
      <w:r>
        <w:rPr>
          <w:rFonts w:ascii="Courier New" w:cs="Courier New" w:eastAsia="Courier New" w:hAnsi="Courier New"/>
          <w:color w:val="A0AEC0"/>
          <w:sz w:val="18"/>
          <w:szCs w:val="18"/>
        </w:rPr>
        <w:t xml:space="preserve">  |        |-- URLInputTerminal component</w:t>
      </w:r>
    </w:p>
    <w:p>
      <w:pPr>
        <w:shd w:fill="1A2030" w:val="clear"/>
        <w:spacing w:after="0" w:before="0"/>
        <w:ind w:left="360" w:right="360"/>
      </w:pPr>
      <w:r>
        <w:rPr>
          <w:rFonts w:ascii="Courier New" w:cs="Courier New" w:eastAsia="Courier New" w:hAnsi="Courier New"/>
          <w:color w:val="A0AEC0"/>
          <w:sz w:val="18"/>
          <w:szCs w:val="18"/>
        </w:rPr>
        <w:t xml:space="preserve">  |        |-- POST /api/v1/audit endpoint</w:t>
      </w:r>
    </w:p>
    <w:p>
      <w:pPr>
        <w:shd w:fill="1A2030" w:val="clear"/>
        <w:spacing w:after="0" w:before="0"/>
        <w:ind w:left="360" w:right="360"/>
      </w:pPr>
      <w:r>
        <w:rPr>
          <w:rFonts w:ascii="Courier New" w:cs="Courier New" w:eastAsia="Courier New" w:hAnsi="Courier New"/>
          <w:color w:val="A0AEC0"/>
          <w:sz w:val="18"/>
          <w:szCs w:val="18"/>
        </w:rPr>
        <w:t xml:space="preserve">  |        |-- Pydantic v2 AuditRequestSchema validation</w:t>
      </w:r>
    </w:p>
    <w:p>
      <w:pPr>
        <w:shd w:fill="1A2030" w:val="clear"/>
        <w:spacing w:after="0" w:before="0"/>
        <w:ind w:left="360" w:right="360"/>
      </w:pPr>
      <w:r>
        <w:rPr>
          <w:rFonts w:ascii="Courier New" w:cs="Courier New" w:eastAsia="Courier New" w:hAnsi="Courier New"/>
          <w:color w:val="A0AEC0"/>
          <w:sz w:val="18"/>
          <w:szCs w:val="18"/>
        </w:rPr>
        <w:t xml:space="preserve">  |        |-- audits row INSERT (status='queued')</w:t>
      </w:r>
    </w:p>
    <w:p>
      <w:pPr>
        <w:shd w:fill="1A2030" w:val="clear"/>
        <w:spacing w:after="0" w:before="0"/>
        <w:ind w:left="360" w:right="360"/>
      </w:pPr>
      <w:r>
        <w:rPr>
          <w:rFonts w:ascii="Courier New" w:cs="Courier New" w:eastAsia="Courier New" w:hAnsi="Courier New"/>
          <w:color w:val="A0AEC0"/>
          <w:sz w:val="18"/>
          <w:szCs w:val="18"/>
        </w:rPr>
        <w:t xml:space="preserve">  |        |-- Celery: ingest_and_score.delay()</w:t>
      </w:r>
    </w:p>
    <w:p>
      <w:pPr>
        <w:shd w:fill="1A2030" w:val="clear"/>
        <w:spacing w:after="0" w:before="0"/>
        <w:ind w:left="360" w:right="360"/>
      </w:pPr>
      <w:r>
        <w:rPr>
          <w:rFonts w:ascii="Courier New" w:cs="Courier New" w:eastAsia="Courier New" w:hAnsi="Courier New"/>
          <w:color w:val="A0AEC0"/>
          <w:sz w:val="18"/>
          <w:szCs w:val="18"/>
        </w:rPr>
        <w:t xml:space="preserve">  |        |-- WebSocket open to /ws/audit/{audit_id}</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  |-- 2. Content Ingestion</w:t>
      </w:r>
    </w:p>
    <w:p>
      <w:pPr>
        <w:shd w:fill="1A2030" w:val="clear"/>
        <w:spacing w:after="0" w:before="0"/>
        <w:ind w:left="360" w:right="360"/>
      </w:pPr>
      <w:r>
        <w:rPr>
          <w:rFonts w:ascii="Courier New" w:cs="Courier New" w:eastAsia="Courier New" w:hAnsi="Courier New"/>
          <w:color w:val="A0AEC0"/>
          <w:sz w:val="18"/>
          <w:szCs w:val="18"/>
        </w:rPr>
        <w:t xml:space="preserve">  |        |-- Platform classifier (YouTube vs. Web)</w:t>
      </w:r>
    </w:p>
    <w:p>
      <w:pPr>
        <w:shd w:fill="1A2030" w:val="clear"/>
        <w:spacing w:after="0" w:before="0"/>
        <w:ind w:left="360" w:right="360"/>
      </w:pPr>
      <w:r>
        <w:rPr>
          <w:rFonts w:ascii="Courier New" w:cs="Courier New" w:eastAsia="Courier New" w:hAnsi="Courier New"/>
          <w:color w:val="A0AEC0"/>
          <w:sz w:val="18"/>
          <w:szCs w:val="18"/>
        </w:rPr>
        <w:t xml:space="preserve">  |        |-- YouTube: youtube-transcript-api → pytube fallback</w:t>
      </w:r>
    </w:p>
    <w:p>
      <w:pPr>
        <w:shd w:fill="1A2030" w:val="clear"/>
        <w:spacing w:after="0" w:before="0"/>
        <w:ind w:left="360" w:right="360"/>
      </w:pPr>
      <w:r>
        <w:rPr>
          <w:rFonts w:ascii="Courier New" w:cs="Courier New" w:eastAsia="Courier New" w:hAnsi="Courier New"/>
          <w:color w:val="A0AEC0"/>
          <w:sz w:val="18"/>
          <w:szCs w:val="18"/>
        </w:rPr>
        <w:t xml:space="preserve">  |        |-- Web: trafilatura extraction</w:t>
      </w:r>
    </w:p>
    <w:p>
      <w:pPr>
        <w:shd w:fill="1A2030" w:val="clear"/>
        <w:spacing w:after="0" w:before="0"/>
        <w:ind w:left="360" w:right="360"/>
      </w:pPr>
      <w:r>
        <w:rPr>
          <w:rFonts w:ascii="Courier New" w:cs="Courier New" w:eastAsia="Courier New" w:hAnsi="Courier New"/>
          <w:color w:val="A0AEC0"/>
          <w:sz w:val="18"/>
          <w:szCs w:val="18"/>
        </w:rPr>
        <w:t xml:space="preserve">  |        |-- Normalization pipeline (regex, header preservation, date parsing)</w:t>
      </w:r>
    </w:p>
    <w:p>
      <w:pPr>
        <w:shd w:fill="1A2030" w:val="clear"/>
        <w:spacing w:after="0" w:before="0"/>
        <w:ind w:left="360" w:right="360"/>
      </w:pPr>
      <w:r>
        <w:rPr>
          <w:rFonts w:ascii="Courier New" w:cs="Courier New" w:eastAsia="Courier New" w:hAnsi="Courier New"/>
          <w:color w:val="A0AEC0"/>
          <w:sz w:val="18"/>
          <w:szCs w:val="18"/>
        </w:rPr>
        <w:t xml:space="preserve">  |        |-- content_normalized row INSERT</w:t>
      </w:r>
    </w:p>
    <w:p>
      <w:pPr>
        <w:shd w:fill="1A2030" w:val="clear"/>
        <w:spacing w:after="0" w:before="0"/>
        <w:ind w:left="360" w:right="360"/>
      </w:pPr>
      <w:r>
        <w:rPr>
          <w:rFonts w:ascii="Courier New" w:cs="Courier New" w:eastAsia="Courier New" w:hAnsi="Courier New"/>
          <w:color w:val="A0AEC0"/>
          <w:sz w:val="18"/>
          <w:szCs w:val="18"/>
        </w:rPr>
        <w:t xml:space="preserve">  |        |-- WS event: {type: 'ingestion_complete', word_count}</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  |-- 3. Deterministic Scoring</w:t>
      </w:r>
    </w:p>
    <w:p>
      <w:pPr>
        <w:shd w:fill="1A2030" w:val="clear"/>
        <w:spacing w:after="0" w:before="0"/>
        <w:ind w:left="360" w:right="360"/>
      </w:pPr>
      <w:r>
        <w:rPr>
          <w:rFonts w:ascii="Courier New" w:cs="Courier New" w:eastAsia="Courier New" w:hAnsi="Courier New"/>
          <w:color w:val="A0AEC0"/>
          <w:sz w:val="18"/>
          <w:szCs w:val="18"/>
        </w:rPr>
        <w:t xml:space="preserve">  |        |-- score_engine.calculate(content_normalized_id)</w:t>
      </w:r>
    </w:p>
    <w:p>
      <w:pPr>
        <w:shd w:fill="1A2030" w:val="clear"/>
        <w:spacing w:after="0" w:before="0"/>
        <w:ind w:left="360" w:right="360"/>
      </w:pPr>
      <w:r>
        <w:rPr>
          <w:rFonts w:ascii="Courier New" w:cs="Courier New" w:eastAsia="Courier New" w:hAnsi="Courier New"/>
          <w:color w:val="A0AEC0"/>
          <w:sz w:val="18"/>
          <w:szCs w:val="18"/>
        </w:rPr>
        <w:t xml:space="preserve">  |        |-- 7 heuristic functions (D1–D7)</w:t>
      </w:r>
    </w:p>
    <w:p>
      <w:pPr>
        <w:shd w:fill="1A2030" w:val="clear"/>
        <w:spacing w:after="0" w:before="0"/>
        <w:ind w:left="360" w:right="360"/>
      </w:pPr>
      <w:r>
        <w:rPr>
          <w:rFonts w:ascii="Courier New" w:cs="Courier New" w:eastAsia="Courier New" w:hAnsi="Courier New"/>
          <w:color w:val="A0AEC0"/>
          <w:sz w:val="18"/>
          <w:szCs w:val="18"/>
        </w:rPr>
        <w:t xml:space="preserve">  |        |-- AR = 100 × Σ(wi × Di)</w:t>
      </w:r>
    </w:p>
    <w:p>
      <w:pPr>
        <w:shd w:fill="1A2030" w:val="clear"/>
        <w:spacing w:after="0" w:before="0"/>
        <w:ind w:left="360" w:right="360"/>
      </w:pPr>
      <w:r>
        <w:rPr>
          <w:rFonts w:ascii="Courier New" w:cs="Courier New" w:eastAsia="Courier New" w:hAnsi="Courier New"/>
          <w:color w:val="A0AEC0"/>
          <w:sz w:val="18"/>
          <w:szCs w:val="18"/>
        </w:rPr>
        <w:t xml:space="preserve">  |        |-- score_records row INSERT</w:t>
      </w:r>
    </w:p>
    <w:p>
      <w:pPr>
        <w:shd w:fill="1A2030" w:val="clear"/>
        <w:spacing w:after="0" w:before="0"/>
        <w:ind w:left="360" w:right="360"/>
      </w:pPr>
      <w:r>
        <w:rPr>
          <w:rFonts w:ascii="Courier New" w:cs="Courier New" w:eastAsia="Courier New" w:hAnsi="Courier New"/>
          <w:color w:val="A0AEC0"/>
          <w:sz w:val="18"/>
          <w:szCs w:val="18"/>
        </w:rPr>
        <w:t xml:space="preserve">  |        |-- audits.composite_score UPDATE</w:t>
      </w:r>
    </w:p>
    <w:p>
      <w:pPr>
        <w:shd w:fill="1A2030" w:val="clear"/>
        <w:spacing w:after="0" w:before="0"/>
        <w:ind w:left="360" w:right="360"/>
      </w:pPr>
      <w:r>
        <w:rPr>
          <w:rFonts w:ascii="Courier New" w:cs="Courier New" w:eastAsia="Courier New" w:hAnsi="Courier New"/>
          <w:color w:val="A0AEC0"/>
          <w:sz w:val="18"/>
          <w:szCs w:val="18"/>
        </w:rPr>
        <w:t xml:space="preserve">  |        |-- WS event: {type: 'scoring_complete', score, factors}</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  |-- 4. Vector Indexing</w:t>
      </w:r>
    </w:p>
    <w:p>
      <w:pPr>
        <w:shd w:fill="1A2030" w:val="clear"/>
        <w:spacing w:after="0" w:before="0"/>
        <w:ind w:left="360" w:right="360"/>
      </w:pPr>
      <w:r>
        <w:rPr>
          <w:rFonts w:ascii="Courier New" w:cs="Courier New" w:eastAsia="Courier New" w:hAnsi="Courier New"/>
          <w:color w:val="A0AEC0"/>
          <w:sz w:val="18"/>
          <w:szCs w:val="18"/>
        </w:rPr>
        <w:t xml:space="preserve">  |        |-- SentenceTransformers.encode(content_chunks)</w:t>
      </w:r>
    </w:p>
    <w:p>
      <w:pPr>
        <w:shd w:fill="1A2030" w:val="clear"/>
        <w:spacing w:after="0" w:before="0"/>
        <w:ind w:left="360" w:right="360"/>
      </w:pPr>
      <w:r>
        <w:rPr>
          <w:rFonts w:ascii="Courier New" w:cs="Courier New" w:eastAsia="Courier New" w:hAnsi="Courier New"/>
          <w:color w:val="A0AEC0"/>
          <w:sz w:val="18"/>
          <w:szCs w:val="18"/>
        </w:rPr>
        <w:t xml:space="preserve">  |        |-- Qdrant.upsert(vector, payload={creator_id, niche, score})</w:t>
      </w:r>
    </w:p>
    <w:p>
      <w:pPr>
        <w:shd w:fill="1A2030" w:val="clear"/>
        <w:spacing w:after="0" w:before="0"/>
        <w:ind w:left="360" w:right="360"/>
      </w:pPr>
      <w:r>
        <w:rPr>
          <w:rFonts w:ascii="Courier New" w:cs="Courier New" w:eastAsia="Courier New" w:hAnsi="Courier New"/>
          <w:color w:val="A0AEC0"/>
          <w:sz w:val="18"/>
          <w:szCs w:val="18"/>
        </w:rPr>
        <w:t xml:space="preserve">  |        |-- audits.vector_id UPDATE</w:t>
      </w:r>
    </w:p>
    <w:p>
      <w:pPr>
        <w:shd w:fill="1A2030" w:val="clear"/>
        <w:spacing w:after="0" w:before="0"/>
        <w:ind w:left="360" w:right="360"/>
      </w:pPr>
      <w:r>
        <w:rPr>
          <w:rFonts w:ascii="Courier New" w:cs="Courier New" w:eastAsia="Courier New" w:hAnsi="Courier New"/>
          <w:color w:val="A0AEC0"/>
          <w:sz w:val="18"/>
          <w:szCs w:val="18"/>
        </w:rPr>
        <w:t xml:space="preserve">  |        |-- creator_profiles Postgres trigger UPDATE</w:t>
      </w:r>
    </w:p>
    <w:p>
      <w:pPr>
        <w:shd w:fill="1A2030" w:val="clear"/>
        <w:spacing w:after="0" w:before="0"/>
        <w:ind w:left="360" w:right="360"/>
      </w:pPr>
      <w:r>
        <w:rPr>
          <w:rFonts w:ascii="Courier New" w:cs="Courier New" w:eastAsia="Courier New" w:hAnsi="Courier New"/>
          <w:color w:val="A0AEC0"/>
          <w:sz w:val="18"/>
          <w:szCs w:val="18"/>
        </w:rPr>
        <w:t xml:space="preserve">  |        |-- WS event: {type: 'indexed', vector_id}</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  |-- 5. Frontend Render</w:t>
      </w:r>
    </w:p>
    <w:p>
      <w:pPr>
        <w:shd w:fill="1A2030" w:val="clear"/>
        <w:spacing w:after="0" w:before="0"/>
        <w:ind w:left="360" w:right="360"/>
      </w:pPr>
      <w:r>
        <w:rPr>
          <w:rFonts w:ascii="Courier New" w:cs="Courier New" w:eastAsia="Courier New" w:hAnsi="Courier New"/>
          <w:color w:val="A0AEC0"/>
          <w:sz w:val="18"/>
          <w:szCs w:val="18"/>
        </w:rPr>
        <w:t xml:space="preserve">            |-- Zustand auditStore update</w:t>
      </w:r>
    </w:p>
    <w:p>
      <w:pPr>
        <w:shd w:fill="1A2030" w:val="clear"/>
        <w:spacing w:after="0" w:before="0"/>
        <w:ind w:left="360" w:right="360"/>
      </w:pPr>
      <w:r>
        <w:rPr>
          <w:rFonts w:ascii="Courier New" w:cs="Courier New" w:eastAsia="Courier New" w:hAnsi="Courier New"/>
          <w:color w:val="A0AEC0"/>
          <w:sz w:val="18"/>
          <w:szCs w:val="18"/>
        </w:rPr>
        <w:t xml:space="preserve">            |-- ScoreProgressArc animate (1.2s, clockwise)</w:t>
      </w:r>
    </w:p>
    <w:p>
      <w:pPr>
        <w:shd w:fill="1A2030" w:val="clear"/>
        <w:spacing w:after="0" w:before="0"/>
        <w:ind w:left="360" w:right="360"/>
      </w:pPr>
      <w:r>
        <w:rPr>
          <w:rFonts w:ascii="Courier New" w:cs="Courier New" w:eastAsia="Courier New" w:hAnsi="Courier New"/>
          <w:color w:val="A0AEC0"/>
          <w:sz w:val="18"/>
          <w:szCs w:val="18"/>
        </w:rPr>
        <w:t xml:space="preserve">            |-- DiagnosisChecklist (7 factor cards)</w:t>
      </w:r>
    </w:p>
    <w:p>
      <w:pPr>
        <w:shd w:fill="1A2030" w:val="clear"/>
        <w:spacing w:after="120" w:before="0"/>
        <w:ind w:left="360" w:right="360"/>
      </w:pPr>
      <w:r>
        <w:rPr>
          <w:rFonts w:ascii="Courier New" w:cs="Courier New" w:eastAsia="Courier New" w:hAnsi="Courier New"/>
          <w:color w:val="A0AEC0"/>
          <w:sz w:val="18"/>
          <w:szCs w:val="18"/>
        </w:rPr>
        <w:t xml:space="preserve">            |-- OptimizeWithGeminiPanel (if score &lt; 80)</w:t>
      </w:r>
    </w:p>
    <w:p>
      <w:r>
        <w:br w:type="page"/>
      </w:r>
    </w:p>
    <w:p>
      <w:pPr>
        <w:pStyle w:val="Heading1"/>
        <w:pBdr>
          <w:bottom w:val="single" w:color="1A56A0" w:sz="8" w:space="4"/>
        </w:pBdr>
        <w:spacing w:after="180" w:before="360"/>
      </w:pPr>
      <w:r>
        <w:rPr>
          <w:rFonts w:ascii="Arial" w:cs="Arial" w:eastAsia="Arial" w:hAnsi="Arial"/>
          <w:b/>
          <w:bCs/>
          <w:color w:val="0D1B2A"/>
          <w:sz w:val="36"/>
          <w:szCs w:val="36"/>
        </w:rPr>
        <w:t xml:space="preserve">5. Repository Architecture</w:t>
      </w:r>
    </w:p>
    <w:p>
      <w:pPr>
        <w:spacing w:after="100" w:before="60"/>
      </w:pPr>
      <w:r>
        <w:rPr>
          <w:rFonts w:ascii="Arial" w:cs="Arial" w:eastAsia="Arial" w:hAnsi="Arial"/>
          <w:sz w:val="22"/>
          <w:szCs w:val="22"/>
        </w:rPr>
        <w:t xml:space="preserve">The complete file and folder structure for the AnswerRank repository. This is the target state — the build phases below will progressively create every file in this tree. Folders and files not listed here must not be created without explicit specification in a companion document.</w:t>
      </w:r>
    </w:p>
    <w:p>
      <w:pPr>
        <w:spacing w:after="120" w:before="0"/>
      </w:pPr>
    </w:p>
    <w:p>
      <w:pPr>
        <w:pStyle w:val="Heading2"/>
        <w:spacing w:after="120" w:before="280"/>
      </w:pPr>
      <w:r>
        <w:rPr>
          <w:rFonts w:ascii="Arial" w:cs="Arial" w:eastAsia="Arial" w:hAnsi="Arial"/>
          <w:b/>
          <w:bCs/>
          <w:color w:val="1A56A0"/>
          <w:sz w:val="28"/>
          <w:szCs w:val="28"/>
        </w:rPr>
        <w:t xml:space="preserve">5.1 Frontend (Next.js 15 App Router)</w:t>
      </w:r>
    </w:p>
    <w:p>
      <w:pPr>
        <w:shd w:fill="1A2030" w:val="clear"/>
        <w:spacing w:after="0" w:before="120"/>
        <w:ind w:left="360" w:right="360"/>
      </w:pPr>
      <w:r>
        <w:rPr>
          <w:rFonts w:ascii="Courier New" w:cs="Courier New" w:eastAsia="Courier New" w:hAnsi="Courier New"/>
          <w:color w:val="A0AEC0"/>
          <w:sz w:val="18"/>
          <w:szCs w:val="18"/>
        </w:rPr>
        <w:t xml:space="preserve">frontend/</w:t>
      </w:r>
    </w:p>
    <w:p>
      <w:pPr>
        <w:shd w:fill="1A2030" w:val="clear"/>
        <w:spacing w:after="0" w:before="0"/>
        <w:ind w:left="360" w:right="360"/>
      </w:pPr>
      <w:r>
        <w:rPr>
          <w:rFonts w:ascii="Courier New" w:cs="Courier New" w:eastAsia="Courier New" w:hAnsi="Courier New"/>
          <w:color w:val="A0AEC0"/>
          <w:sz w:val="18"/>
          <w:szCs w:val="18"/>
        </w:rPr>
        <w:t xml:space="preserve">  app/                           # Next.js App Router root</w:t>
      </w:r>
    </w:p>
    <w:p>
      <w:pPr>
        <w:shd w:fill="1A2030" w:val="clear"/>
        <w:spacing w:after="0" w:before="0"/>
        <w:ind w:left="360" w:right="360"/>
      </w:pPr>
      <w:r>
        <w:rPr>
          <w:rFonts w:ascii="Courier New" w:cs="Courier New" w:eastAsia="Courier New" w:hAnsi="Courier New"/>
          <w:color w:val="A0AEC0"/>
          <w:sz w:val="18"/>
          <w:szCs w:val="18"/>
        </w:rPr>
        <w:t xml:space="preserve">    (auth)/                      # Auth route group (no shared layout)</w:t>
      </w:r>
    </w:p>
    <w:p>
      <w:pPr>
        <w:shd w:fill="1A2030" w:val="clear"/>
        <w:spacing w:after="0" w:before="0"/>
        <w:ind w:left="360" w:right="360"/>
      </w:pPr>
      <w:r>
        <w:rPr>
          <w:rFonts w:ascii="Courier New" w:cs="Courier New" w:eastAsia="Courier New" w:hAnsi="Courier New"/>
          <w:color w:val="A0AEC0"/>
          <w:sz w:val="18"/>
          <w:szCs w:val="18"/>
        </w:rPr>
        <w:t xml:space="preserve">      login/page.tsx</w:t>
      </w:r>
    </w:p>
    <w:p>
      <w:pPr>
        <w:shd w:fill="1A2030" w:val="clear"/>
        <w:spacing w:after="0" w:before="0"/>
        <w:ind w:left="360" w:right="360"/>
      </w:pPr>
      <w:r>
        <w:rPr>
          <w:rFonts w:ascii="Courier New" w:cs="Courier New" w:eastAsia="Courier New" w:hAnsi="Courier New"/>
          <w:color w:val="A0AEC0"/>
          <w:sz w:val="18"/>
          <w:szCs w:val="18"/>
        </w:rPr>
        <w:t xml:space="preserve">      signup/page.tsx</w:t>
      </w:r>
    </w:p>
    <w:p>
      <w:pPr>
        <w:shd w:fill="1A2030" w:val="clear"/>
        <w:spacing w:after="0" w:before="0"/>
        <w:ind w:left="360" w:right="360"/>
      </w:pPr>
      <w:r>
        <w:rPr>
          <w:rFonts w:ascii="Courier New" w:cs="Courier New" w:eastAsia="Courier New" w:hAnsi="Courier New"/>
          <w:color w:val="A0AEC0"/>
          <w:sz w:val="18"/>
          <w:szCs w:val="18"/>
        </w:rPr>
        <w:t xml:space="preserve">      onboarding/page.tsx</w:t>
      </w:r>
    </w:p>
    <w:p>
      <w:pPr>
        <w:shd w:fill="1A2030" w:val="clear"/>
        <w:spacing w:after="0" w:before="0"/>
        <w:ind w:left="360" w:right="360"/>
      </w:pPr>
      <w:r>
        <w:rPr>
          <w:rFonts w:ascii="Courier New" w:cs="Courier New" w:eastAsia="Courier New" w:hAnsi="Courier New"/>
          <w:color w:val="A0AEC0"/>
          <w:sz w:val="18"/>
          <w:szCs w:val="18"/>
        </w:rPr>
        <w:t xml:space="preserve">    (creator)/                   # Creator route group (shared creator layout)</w:t>
      </w:r>
    </w:p>
    <w:p>
      <w:pPr>
        <w:shd w:fill="1A2030" w:val="clear"/>
        <w:spacing w:after="0" w:before="0"/>
        <w:ind w:left="360" w:right="360"/>
      </w:pPr>
      <w:r>
        <w:rPr>
          <w:rFonts w:ascii="Courier New" w:cs="Courier New" w:eastAsia="Courier New" w:hAnsi="Courier New"/>
          <w:color w:val="A0AEC0"/>
          <w:sz w:val="18"/>
          <w:szCs w:val="18"/>
        </w:rPr>
        <w:t xml:space="preserve">      layout.tsx                 # NavigationRail + GlobalStatusBar</w:t>
      </w:r>
    </w:p>
    <w:p>
      <w:pPr>
        <w:shd w:fill="1A2030" w:val="clear"/>
        <w:spacing w:after="0" w:before="0"/>
        <w:ind w:left="360" w:right="360"/>
      </w:pPr>
      <w:r>
        <w:rPr>
          <w:rFonts w:ascii="Courier New" w:cs="Courier New" w:eastAsia="Courier New" w:hAnsi="Courier New"/>
          <w:color w:val="A0AEC0"/>
          <w:sz w:val="18"/>
          <w:szCs w:val="18"/>
        </w:rPr>
        <w:t xml:space="preserve">      dashboard/page.tsx         # URLInputTerminal + ScoreProgressArc</w:t>
      </w:r>
    </w:p>
    <w:p>
      <w:pPr>
        <w:shd w:fill="1A2030" w:val="clear"/>
        <w:spacing w:after="0" w:before="0"/>
        <w:ind w:left="360" w:right="360"/>
      </w:pPr>
      <w:r>
        <w:rPr>
          <w:rFonts w:ascii="Courier New" w:cs="Courier New" w:eastAsia="Courier New" w:hAnsi="Courier New"/>
          <w:color w:val="A0AEC0"/>
          <w:sz w:val="18"/>
          <w:szCs w:val="18"/>
        </w:rPr>
        <w:t xml:space="preserve">      audit/[auditId]/page.tsx   # Full audit result detail</w:t>
      </w:r>
    </w:p>
    <w:p>
      <w:pPr>
        <w:shd w:fill="1A2030" w:val="clear"/>
        <w:spacing w:after="0" w:before="0"/>
        <w:ind w:left="360" w:right="360"/>
      </w:pPr>
      <w:r>
        <w:rPr>
          <w:rFonts w:ascii="Courier New" w:cs="Courier New" w:eastAsia="Courier New" w:hAnsi="Courier New"/>
          <w:color w:val="A0AEC0"/>
          <w:sz w:val="18"/>
          <w:szCs w:val="18"/>
        </w:rPr>
        <w:t xml:space="preserve">      history/page.tsx           # Audit history table</w:t>
      </w:r>
    </w:p>
    <w:p>
      <w:pPr>
        <w:shd w:fill="1A2030" w:val="clear"/>
        <w:spacing w:after="0" w:before="0"/>
        <w:ind w:left="360" w:right="360"/>
      </w:pPr>
      <w:r>
        <w:rPr>
          <w:rFonts w:ascii="Courier New" w:cs="Courier New" w:eastAsia="Courier New" w:hAnsi="Courier New"/>
          <w:color w:val="A0AEC0"/>
          <w:sz w:val="18"/>
          <w:szCs w:val="18"/>
        </w:rPr>
        <w:t xml:space="preserve">      upgrade/page.tsx           # Creator Pro tier upsell</w:t>
      </w:r>
    </w:p>
    <w:p>
      <w:pPr>
        <w:shd w:fill="1A2030" w:val="clear"/>
        <w:spacing w:after="0" w:before="0"/>
        <w:ind w:left="360" w:right="360"/>
      </w:pPr>
      <w:r>
        <w:rPr>
          <w:rFonts w:ascii="Courier New" w:cs="Courier New" w:eastAsia="Courier New" w:hAnsi="Courier New"/>
          <w:color w:val="A0AEC0"/>
          <w:sz w:val="18"/>
          <w:szCs w:val="18"/>
        </w:rPr>
        <w:t xml:space="preserve">    (brand)/                     # Brand route group (shared brand layout)</w:t>
      </w:r>
    </w:p>
    <w:p>
      <w:pPr>
        <w:shd w:fill="1A2030" w:val="clear"/>
        <w:spacing w:after="0" w:before="0"/>
        <w:ind w:left="360" w:right="360"/>
      </w:pPr>
      <w:r>
        <w:rPr>
          <w:rFonts w:ascii="Courier New" w:cs="Courier New" w:eastAsia="Courier New" w:hAnsi="Courier New"/>
          <w:color w:val="A0AEC0"/>
          <w:sz w:val="18"/>
          <w:szCs w:val="18"/>
        </w:rPr>
        <w:t xml:space="preserve">      layout.tsx</w:t>
      </w:r>
    </w:p>
    <w:p>
      <w:pPr>
        <w:shd w:fill="1A2030" w:val="clear"/>
        <w:spacing w:after="0" w:before="0"/>
        <w:ind w:left="360" w:right="360"/>
      </w:pPr>
      <w:r>
        <w:rPr>
          <w:rFonts w:ascii="Courier New" w:cs="Courier New" w:eastAsia="Courier New" w:hAnsi="Courier New"/>
          <w:color w:val="A0AEC0"/>
          <w:sz w:val="18"/>
          <w:szCs w:val="18"/>
        </w:rPr>
        <w:t xml:space="preserve">      dashboard/page.tsx         # CampaignSearchBar + summary cards</w:t>
      </w:r>
    </w:p>
    <w:p>
      <w:pPr>
        <w:shd w:fill="1A2030" w:val="clear"/>
        <w:spacing w:after="0" w:before="0"/>
        <w:ind w:left="360" w:right="360"/>
      </w:pPr>
      <w:r>
        <w:rPr>
          <w:rFonts w:ascii="Courier New" w:cs="Courier New" w:eastAsia="Courier New" w:hAnsi="Courier New"/>
          <w:color w:val="A0AEC0"/>
          <w:sz w:val="18"/>
          <w:szCs w:val="18"/>
        </w:rPr>
        <w:t xml:space="preserve">      search/page.tsx            # CreatorCandidateGrid full page</w:t>
      </w:r>
    </w:p>
    <w:p>
      <w:pPr>
        <w:shd w:fill="1A2030" w:val="clear"/>
        <w:spacing w:after="0" w:before="0"/>
        <w:ind w:left="360" w:right="360"/>
      </w:pPr>
      <w:r>
        <w:rPr>
          <w:rFonts w:ascii="Courier New" w:cs="Courier New" w:eastAsia="Courier New" w:hAnsi="Courier New"/>
          <w:color w:val="A0AEC0"/>
          <w:sz w:val="18"/>
          <w:szCs w:val="18"/>
        </w:rPr>
        <w:t xml:space="preserve">      saved/page.tsx             # Saved creator shortlist</w:t>
      </w:r>
    </w:p>
    <w:p>
      <w:pPr>
        <w:shd w:fill="1A2030" w:val="clear"/>
        <w:spacing w:after="0" w:before="0"/>
        <w:ind w:left="360" w:right="360"/>
      </w:pPr>
      <w:r>
        <w:rPr>
          <w:rFonts w:ascii="Courier New" w:cs="Courier New" w:eastAsia="Courier New" w:hAnsi="Courier New"/>
          <w:color w:val="A0AEC0"/>
          <w:sz w:val="18"/>
          <w:szCs w:val="18"/>
        </w:rPr>
        <w:t xml:space="preserve">      sov/page.tsx               # Share of Voice analytics</w:t>
      </w:r>
    </w:p>
    <w:p>
      <w:pPr>
        <w:shd w:fill="1A2030" w:val="clear"/>
        <w:spacing w:after="0" w:before="0"/>
        <w:ind w:left="360" w:right="360"/>
      </w:pPr>
      <w:r>
        <w:rPr>
          <w:rFonts w:ascii="Courier New" w:cs="Courier New" w:eastAsia="Courier New" w:hAnsi="Courier New"/>
          <w:color w:val="A0AEC0"/>
          <w:sz w:val="18"/>
          <w:szCs w:val="18"/>
        </w:rPr>
        <w:t xml:space="preserve">      upgrade/page.tsx           # Brand Enterprise upsell</w:t>
      </w:r>
    </w:p>
    <w:p>
      <w:pPr>
        <w:shd w:fill="1A2030" w:val="clear"/>
        <w:spacing w:after="0" w:before="0"/>
        <w:ind w:left="360" w:right="360"/>
      </w:pPr>
      <w:r>
        <w:rPr>
          <w:rFonts w:ascii="Courier New" w:cs="Courier New" w:eastAsia="Courier New" w:hAnsi="Courier New"/>
          <w:color w:val="A0AEC0"/>
          <w:sz w:val="18"/>
          <w:szCs w:val="18"/>
        </w:rPr>
        <w:t xml:space="preserve">    (admin)/                     # Admin route group</w:t>
      </w:r>
    </w:p>
    <w:p>
      <w:pPr>
        <w:shd w:fill="1A2030" w:val="clear"/>
        <w:spacing w:after="0" w:before="0"/>
        <w:ind w:left="360" w:right="360"/>
      </w:pPr>
      <w:r>
        <w:rPr>
          <w:rFonts w:ascii="Courier New" w:cs="Courier New" w:eastAsia="Courier New" w:hAnsi="Courier New"/>
          <w:color w:val="A0AEC0"/>
          <w:sz w:val="18"/>
          <w:szCs w:val="18"/>
        </w:rPr>
        <w:t xml:space="preserve">      dashboard/page.tsx</w:t>
      </w:r>
    </w:p>
    <w:p>
      <w:pPr>
        <w:shd w:fill="1A2030" w:val="clear"/>
        <w:spacing w:after="0" w:before="0"/>
        <w:ind w:left="360" w:right="360"/>
      </w:pPr>
      <w:r>
        <w:rPr>
          <w:rFonts w:ascii="Courier New" w:cs="Courier New" w:eastAsia="Courier New" w:hAnsi="Courier New"/>
          <w:color w:val="A0AEC0"/>
          <w:sz w:val="18"/>
          <w:szCs w:val="18"/>
        </w:rPr>
        <w:t xml:space="preserve">    api/                         # Next.js API routes (thin proxy only)</w:t>
      </w:r>
    </w:p>
    <w:p>
      <w:pPr>
        <w:shd w:fill="1A2030" w:val="clear"/>
        <w:spacing w:after="0" w:before="0"/>
        <w:ind w:left="360" w:right="360"/>
      </w:pPr>
      <w:r>
        <w:rPr>
          <w:rFonts w:ascii="Courier New" w:cs="Courier New" w:eastAsia="Courier New" w:hAnsi="Courier New"/>
          <w:color w:val="A0AEC0"/>
          <w:sz w:val="18"/>
          <w:szCs w:val="18"/>
        </w:rPr>
        <w:t xml:space="preserve">      auth/[...nextauth]/route.ts</w:t>
      </w:r>
    </w:p>
    <w:p>
      <w:pPr>
        <w:shd w:fill="1A2030" w:val="clear"/>
        <w:spacing w:after="0" w:before="0"/>
        <w:ind w:left="360" w:right="360"/>
      </w:pPr>
      <w:r>
        <w:rPr>
          <w:rFonts w:ascii="Courier New" w:cs="Courier New" w:eastAsia="Courier New" w:hAnsi="Courier New"/>
          <w:color w:val="A0AEC0"/>
          <w:sz w:val="18"/>
          <w:szCs w:val="18"/>
        </w:rPr>
        <w:t xml:space="preserve">    layout.tsx                   # Root layout (fonts, providers, Sentry)</w:t>
      </w:r>
    </w:p>
    <w:p>
      <w:pPr>
        <w:shd w:fill="1A2030" w:val="clear"/>
        <w:spacing w:after="0" w:before="0"/>
        <w:ind w:left="360" w:right="360"/>
      </w:pPr>
      <w:r>
        <w:rPr>
          <w:rFonts w:ascii="Courier New" w:cs="Courier New" w:eastAsia="Courier New" w:hAnsi="Courier New"/>
          <w:color w:val="A0AEC0"/>
          <w:sz w:val="18"/>
          <w:szCs w:val="18"/>
        </w:rPr>
        <w:t xml:space="preserve">    not-found.tsx</w:t>
      </w:r>
    </w:p>
    <w:p>
      <w:pPr>
        <w:shd w:fill="1A2030" w:val="clear"/>
        <w:spacing w:after="0" w:before="0"/>
        <w:ind w:left="360" w:right="360"/>
      </w:pPr>
      <w:r>
        <w:rPr>
          <w:rFonts w:ascii="Courier New" w:cs="Courier New" w:eastAsia="Courier New" w:hAnsi="Courier New"/>
          <w:color w:val="A0AEC0"/>
          <w:sz w:val="18"/>
          <w:szCs w:val="18"/>
        </w:rPr>
        <w:t xml:space="preserve">    error.tsx</w:t>
      </w:r>
    </w:p>
    <w:p>
      <w:pPr>
        <w:shd w:fill="1A2030" w:val="clear"/>
        <w:spacing w:after="0" w:before="0"/>
        <w:ind w:left="360" w:right="360"/>
      </w:pPr>
      <w:r>
        <w:rPr>
          <w:rFonts w:ascii="Courier New" w:cs="Courier New" w:eastAsia="Courier New" w:hAnsi="Courier New"/>
          <w:color w:val="A0AEC0"/>
          <w:sz w:val="18"/>
          <w:szCs w:val="18"/>
        </w:rPr>
        <w:t xml:space="preserve">    page.tsx                     # Landing page (unauthenticated)</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  components/</w:t>
      </w:r>
    </w:p>
    <w:p>
      <w:pPr>
        <w:shd w:fill="1A2030" w:val="clear"/>
        <w:spacing w:after="0" w:before="0"/>
        <w:ind w:left="360" w:right="360"/>
      </w:pPr>
      <w:r>
        <w:rPr>
          <w:rFonts w:ascii="Courier New" w:cs="Courier New" w:eastAsia="Courier New" w:hAnsi="Courier New"/>
          <w:color w:val="A0AEC0"/>
          <w:sz w:val="18"/>
          <w:szCs w:val="18"/>
        </w:rPr>
        <w:t xml:space="preserve">    layout/</w:t>
      </w:r>
    </w:p>
    <w:p>
      <w:pPr>
        <w:shd w:fill="1A2030" w:val="clear"/>
        <w:spacing w:after="0" w:before="0"/>
        <w:ind w:left="360" w:right="360"/>
      </w:pPr>
      <w:r>
        <w:rPr>
          <w:rFonts w:ascii="Courier New" w:cs="Courier New" w:eastAsia="Courier New" w:hAnsi="Courier New"/>
          <w:color w:val="A0AEC0"/>
          <w:sz w:val="18"/>
          <w:szCs w:val="18"/>
        </w:rPr>
        <w:t xml:space="preserve">      NavigationRail.tsx</w:t>
      </w:r>
    </w:p>
    <w:p>
      <w:pPr>
        <w:shd w:fill="1A2030" w:val="clear"/>
        <w:spacing w:after="0" w:before="0"/>
        <w:ind w:left="360" w:right="360"/>
      </w:pPr>
      <w:r>
        <w:rPr>
          <w:rFonts w:ascii="Courier New" w:cs="Courier New" w:eastAsia="Courier New" w:hAnsi="Courier New"/>
          <w:color w:val="A0AEC0"/>
          <w:sz w:val="18"/>
          <w:szCs w:val="18"/>
        </w:rPr>
        <w:t xml:space="preserve">      GlobalStatusBar.tsx</w:t>
      </w:r>
    </w:p>
    <w:p>
      <w:pPr>
        <w:shd w:fill="1A2030" w:val="clear"/>
        <w:spacing w:after="0" w:before="0"/>
        <w:ind w:left="360" w:right="360"/>
      </w:pPr>
      <w:r>
        <w:rPr>
          <w:rFonts w:ascii="Courier New" w:cs="Courier New" w:eastAsia="Courier New" w:hAnsi="Courier New"/>
          <w:color w:val="A0AEC0"/>
          <w:sz w:val="18"/>
          <w:szCs w:val="18"/>
        </w:rPr>
        <w:t xml:space="preserve">    creator/</w:t>
      </w:r>
    </w:p>
    <w:p>
      <w:pPr>
        <w:shd w:fill="1A2030" w:val="clear"/>
        <w:spacing w:after="0" w:before="0"/>
        <w:ind w:left="360" w:right="360"/>
      </w:pPr>
      <w:r>
        <w:rPr>
          <w:rFonts w:ascii="Courier New" w:cs="Courier New" w:eastAsia="Courier New" w:hAnsi="Courier New"/>
          <w:color w:val="A0AEC0"/>
          <w:sz w:val="18"/>
          <w:szCs w:val="18"/>
        </w:rPr>
        <w:t xml:space="preserve">      URLInputTerminal.tsx</w:t>
      </w:r>
    </w:p>
    <w:p>
      <w:pPr>
        <w:shd w:fill="1A2030" w:val="clear"/>
        <w:spacing w:after="0" w:before="0"/>
        <w:ind w:left="360" w:right="360"/>
      </w:pPr>
      <w:r>
        <w:rPr>
          <w:rFonts w:ascii="Courier New" w:cs="Courier New" w:eastAsia="Courier New" w:hAnsi="Courier New"/>
          <w:color w:val="A0AEC0"/>
          <w:sz w:val="18"/>
          <w:szCs w:val="18"/>
        </w:rPr>
        <w:t xml:space="preserve">      ScoreProgressArc.tsx</w:t>
      </w:r>
    </w:p>
    <w:p>
      <w:pPr>
        <w:shd w:fill="1A2030" w:val="clear"/>
        <w:spacing w:after="0" w:before="0"/>
        <w:ind w:left="360" w:right="360"/>
      </w:pPr>
      <w:r>
        <w:rPr>
          <w:rFonts w:ascii="Courier New" w:cs="Courier New" w:eastAsia="Courier New" w:hAnsi="Courier New"/>
          <w:color w:val="A0AEC0"/>
          <w:sz w:val="18"/>
          <w:szCs w:val="18"/>
        </w:rPr>
        <w:t xml:space="preserve">      DiagnosisChecklist.tsx</w:t>
      </w:r>
    </w:p>
    <w:p>
      <w:pPr>
        <w:shd w:fill="1A2030" w:val="clear"/>
        <w:spacing w:after="0" w:before="0"/>
        <w:ind w:left="360" w:right="360"/>
      </w:pPr>
      <w:r>
        <w:rPr>
          <w:rFonts w:ascii="Courier New" w:cs="Courier New" w:eastAsia="Courier New" w:hAnsi="Courier New"/>
          <w:color w:val="A0AEC0"/>
          <w:sz w:val="18"/>
          <w:szCs w:val="18"/>
        </w:rPr>
        <w:t xml:space="preserve">      FactorCard.tsx</w:t>
      </w:r>
    </w:p>
    <w:p>
      <w:pPr>
        <w:shd w:fill="1A2030" w:val="clear"/>
        <w:spacing w:after="0" w:before="0"/>
        <w:ind w:left="360" w:right="360"/>
      </w:pPr>
      <w:r>
        <w:rPr>
          <w:rFonts w:ascii="Courier New" w:cs="Courier New" w:eastAsia="Courier New" w:hAnsi="Courier New"/>
          <w:color w:val="A0AEC0"/>
          <w:sz w:val="18"/>
          <w:szCs w:val="18"/>
        </w:rPr>
        <w:t xml:space="preserve">      OptimizeWithGeminiPanel.tsx</w:t>
      </w:r>
    </w:p>
    <w:p>
      <w:pPr>
        <w:shd w:fill="1A2030" w:val="clear"/>
        <w:spacing w:after="0" w:before="0"/>
        <w:ind w:left="360" w:right="360"/>
      </w:pPr>
      <w:r>
        <w:rPr>
          <w:rFonts w:ascii="Courier New" w:cs="Courier New" w:eastAsia="Courier New" w:hAnsi="Courier New"/>
          <w:color w:val="A0AEC0"/>
          <w:sz w:val="18"/>
          <w:szCs w:val="18"/>
        </w:rPr>
        <w:t xml:space="preserve">      ContentDiffViewer.tsx</w:t>
      </w:r>
    </w:p>
    <w:p>
      <w:pPr>
        <w:shd w:fill="1A2030" w:val="clear"/>
        <w:spacing w:after="0" w:before="0"/>
        <w:ind w:left="360" w:right="360"/>
      </w:pPr>
      <w:r>
        <w:rPr>
          <w:rFonts w:ascii="Courier New" w:cs="Courier New" w:eastAsia="Courier New" w:hAnsi="Courier New"/>
          <w:color w:val="A0AEC0"/>
          <w:sz w:val="18"/>
          <w:szCs w:val="18"/>
        </w:rPr>
        <w:t xml:space="preserve">      AuditHistoryTable.tsx</w:t>
      </w:r>
    </w:p>
    <w:p>
      <w:pPr>
        <w:shd w:fill="1A2030" w:val="clear"/>
        <w:spacing w:after="0" w:before="0"/>
        <w:ind w:left="360" w:right="360"/>
      </w:pPr>
      <w:r>
        <w:rPr>
          <w:rFonts w:ascii="Courier New" w:cs="Courier New" w:eastAsia="Courier New" w:hAnsi="Courier New"/>
          <w:color w:val="A0AEC0"/>
          <w:sz w:val="18"/>
          <w:szCs w:val="18"/>
        </w:rPr>
        <w:t xml:space="preserve">    brand/</w:t>
      </w:r>
    </w:p>
    <w:p>
      <w:pPr>
        <w:shd w:fill="1A2030" w:val="clear"/>
        <w:spacing w:after="0" w:before="0"/>
        <w:ind w:left="360" w:right="360"/>
      </w:pPr>
      <w:r>
        <w:rPr>
          <w:rFonts w:ascii="Courier New" w:cs="Courier New" w:eastAsia="Courier New" w:hAnsi="Courier New"/>
          <w:color w:val="A0AEC0"/>
          <w:sz w:val="18"/>
          <w:szCs w:val="18"/>
        </w:rPr>
        <w:t xml:space="preserve">      CampaignSearchBar.tsx</w:t>
      </w:r>
    </w:p>
    <w:p>
      <w:pPr>
        <w:shd w:fill="1A2030" w:val="clear"/>
        <w:spacing w:after="0" w:before="0"/>
        <w:ind w:left="360" w:right="360"/>
      </w:pPr>
      <w:r>
        <w:rPr>
          <w:rFonts w:ascii="Courier New" w:cs="Courier New" w:eastAsia="Courier New" w:hAnsi="Courier New"/>
          <w:color w:val="A0AEC0"/>
          <w:sz w:val="18"/>
          <w:szCs w:val="18"/>
        </w:rPr>
        <w:t xml:space="preserve">      FiltersDrawer.tsx</w:t>
      </w:r>
    </w:p>
    <w:p>
      <w:pPr>
        <w:shd w:fill="1A2030" w:val="clear"/>
        <w:spacing w:after="0" w:before="0"/>
        <w:ind w:left="360" w:right="360"/>
      </w:pPr>
      <w:r>
        <w:rPr>
          <w:rFonts w:ascii="Courier New" w:cs="Courier New" w:eastAsia="Courier New" w:hAnsi="Courier New"/>
          <w:color w:val="A0AEC0"/>
          <w:sz w:val="18"/>
          <w:szCs w:val="18"/>
        </w:rPr>
        <w:t xml:space="preserve">      CreatorCandidateGrid.tsx</w:t>
      </w:r>
    </w:p>
    <w:p>
      <w:pPr>
        <w:shd w:fill="1A2030" w:val="clear"/>
        <w:spacing w:after="0" w:before="0"/>
        <w:ind w:left="360" w:right="360"/>
      </w:pPr>
      <w:r>
        <w:rPr>
          <w:rFonts w:ascii="Courier New" w:cs="Courier New" w:eastAsia="Courier New" w:hAnsi="Courier New"/>
          <w:color w:val="A0AEC0"/>
          <w:sz w:val="18"/>
          <w:szCs w:val="18"/>
        </w:rPr>
        <w:t xml:space="preserve">      CreatorScoreProfiler.tsx</w:t>
      </w:r>
    </w:p>
    <w:p>
      <w:pPr>
        <w:shd w:fill="1A2030" w:val="clear"/>
        <w:spacing w:after="0" w:before="0"/>
        <w:ind w:left="360" w:right="360"/>
      </w:pPr>
      <w:r>
        <w:rPr>
          <w:rFonts w:ascii="Courier New" w:cs="Courier New" w:eastAsia="Courier New" w:hAnsi="Courier New"/>
          <w:color w:val="A0AEC0"/>
          <w:sz w:val="18"/>
          <w:szCs w:val="18"/>
        </w:rPr>
        <w:t xml:space="preserve">      ScoreRadar.tsx</w:t>
      </w:r>
    </w:p>
    <w:p>
      <w:pPr>
        <w:shd w:fill="1A2030" w:val="clear"/>
        <w:spacing w:after="0" w:before="0"/>
        <w:ind w:left="360" w:right="360"/>
      </w:pPr>
      <w:r>
        <w:rPr>
          <w:rFonts w:ascii="Courier New" w:cs="Courier New" w:eastAsia="Courier New" w:hAnsi="Courier New"/>
          <w:color w:val="A0AEC0"/>
          <w:sz w:val="18"/>
          <w:szCs w:val="18"/>
        </w:rPr>
        <w:t xml:space="preserve">      EntityHeatmap.tsx</w:t>
      </w:r>
    </w:p>
    <w:p>
      <w:pPr>
        <w:shd w:fill="1A2030" w:val="clear"/>
        <w:spacing w:after="0" w:before="0"/>
        <w:ind w:left="360" w:right="360"/>
      </w:pPr>
      <w:r>
        <w:rPr>
          <w:rFonts w:ascii="Courier New" w:cs="Courier New" w:eastAsia="Courier New" w:hAnsi="Courier New"/>
          <w:color w:val="A0AEC0"/>
          <w:sz w:val="18"/>
          <w:szCs w:val="18"/>
        </w:rPr>
        <w:t xml:space="preserve">      CampaignMatchRationale.tsx</w:t>
      </w:r>
    </w:p>
    <w:p>
      <w:pPr>
        <w:shd w:fill="1A2030" w:val="clear"/>
        <w:spacing w:after="0" w:before="0"/>
        <w:ind w:left="360" w:right="360"/>
      </w:pPr>
      <w:r>
        <w:rPr>
          <w:rFonts w:ascii="Courier New" w:cs="Courier New" w:eastAsia="Courier New" w:hAnsi="Courier New"/>
          <w:color w:val="A0AEC0"/>
          <w:sz w:val="18"/>
          <w:szCs w:val="18"/>
        </w:rPr>
        <w:t xml:space="preserve">      SavedCreatorsGrid.tsx</w:t>
      </w:r>
    </w:p>
    <w:p>
      <w:pPr>
        <w:shd w:fill="1A2030" w:val="clear"/>
        <w:spacing w:after="0" w:before="0"/>
        <w:ind w:left="360" w:right="360"/>
      </w:pPr>
      <w:r>
        <w:rPr>
          <w:rFonts w:ascii="Courier New" w:cs="Courier New" w:eastAsia="Courier New" w:hAnsi="Courier New"/>
          <w:color w:val="A0AEC0"/>
          <w:sz w:val="18"/>
          <w:szCs w:val="18"/>
        </w:rPr>
        <w:t xml:space="preserve">      ShareOfVoiceChart.tsx</w:t>
      </w:r>
    </w:p>
    <w:p>
      <w:pPr>
        <w:shd w:fill="1A2030" w:val="clear"/>
        <w:spacing w:after="0" w:before="0"/>
        <w:ind w:left="360" w:right="360"/>
      </w:pPr>
      <w:r>
        <w:rPr>
          <w:rFonts w:ascii="Courier New" w:cs="Courier New" w:eastAsia="Courier New" w:hAnsi="Courier New"/>
          <w:color w:val="A0AEC0"/>
          <w:sz w:val="18"/>
          <w:szCs w:val="18"/>
        </w:rPr>
        <w:t xml:space="preserve">    shared/</w:t>
      </w:r>
    </w:p>
    <w:p>
      <w:pPr>
        <w:shd w:fill="1A2030" w:val="clear"/>
        <w:spacing w:after="0" w:before="0"/>
        <w:ind w:left="360" w:right="360"/>
      </w:pPr>
      <w:r>
        <w:rPr>
          <w:rFonts w:ascii="Courier New" w:cs="Courier New" w:eastAsia="Courier New" w:hAnsi="Courier New"/>
          <w:color w:val="A0AEC0"/>
          <w:sz w:val="18"/>
          <w:szCs w:val="18"/>
        </w:rPr>
        <w:t xml:space="preserve">      MiniScoreArc.tsx</w:t>
      </w:r>
    </w:p>
    <w:p>
      <w:pPr>
        <w:shd w:fill="1A2030" w:val="clear"/>
        <w:spacing w:after="0" w:before="0"/>
        <w:ind w:left="360" w:right="360"/>
      </w:pPr>
      <w:r>
        <w:rPr>
          <w:rFonts w:ascii="Courier New" w:cs="Courier New" w:eastAsia="Courier New" w:hAnsi="Courier New"/>
          <w:color w:val="A0AEC0"/>
          <w:sz w:val="18"/>
          <w:szCs w:val="18"/>
        </w:rPr>
        <w:t xml:space="preserve">      StatusPill.tsx</w:t>
      </w:r>
    </w:p>
    <w:p>
      <w:pPr>
        <w:shd w:fill="1A2030" w:val="clear"/>
        <w:spacing w:after="0" w:before="0"/>
        <w:ind w:left="360" w:right="360"/>
      </w:pPr>
      <w:r>
        <w:rPr>
          <w:rFonts w:ascii="Courier New" w:cs="Courier New" w:eastAsia="Courier New" w:hAnsi="Courier New"/>
          <w:color w:val="A0AEC0"/>
          <w:sz w:val="18"/>
          <w:szCs w:val="18"/>
        </w:rPr>
        <w:t xml:space="preserve">      MatchProbabilityBar.tsx</w:t>
      </w:r>
    </w:p>
    <w:p>
      <w:pPr>
        <w:shd w:fill="1A2030" w:val="clear"/>
        <w:spacing w:after="0" w:before="0"/>
        <w:ind w:left="360" w:right="360"/>
      </w:pPr>
      <w:r>
        <w:rPr>
          <w:rFonts w:ascii="Courier New" w:cs="Courier New" w:eastAsia="Courier New" w:hAnsi="Courier New"/>
          <w:color w:val="A0AEC0"/>
          <w:sz w:val="18"/>
          <w:szCs w:val="18"/>
        </w:rPr>
        <w:t xml:space="preserve">      EmptyState.tsx</w:t>
      </w:r>
    </w:p>
    <w:p>
      <w:pPr>
        <w:shd w:fill="1A2030" w:val="clear"/>
        <w:spacing w:after="0" w:before="0"/>
        <w:ind w:left="360" w:right="360"/>
      </w:pPr>
      <w:r>
        <w:rPr>
          <w:rFonts w:ascii="Courier New" w:cs="Courier New" w:eastAsia="Courier New" w:hAnsi="Courier New"/>
          <w:color w:val="A0AEC0"/>
          <w:sz w:val="18"/>
          <w:szCs w:val="18"/>
        </w:rPr>
        <w:t xml:space="preserve">      ErrorCard.tsx</w:t>
      </w:r>
    </w:p>
    <w:p>
      <w:pPr>
        <w:shd w:fill="1A2030" w:val="clear"/>
        <w:spacing w:after="0" w:before="0"/>
        <w:ind w:left="360" w:right="360"/>
      </w:pPr>
      <w:r>
        <w:rPr>
          <w:rFonts w:ascii="Courier New" w:cs="Courier New" w:eastAsia="Courier New" w:hAnsi="Courier New"/>
          <w:color w:val="A0AEC0"/>
          <w:sz w:val="18"/>
          <w:szCs w:val="18"/>
        </w:rPr>
        <w:t xml:space="preserve">      LoadingSkeleton.tsx</w:t>
      </w:r>
    </w:p>
    <w:p>
      <w:pPr>
        <w:shd w:fill="1A2030" w:val="clear"/>
        <w:spacing w:after="0" w:before="0"/>
        <w:ind w:left="360" w:right="360"/>
      </w:pPr>
      <w:r>
        <w:rPr>
          <w:rFonts w:ascii="Courier New" w:cs="Courier New" w:eastAsia="Courier New" w:hAnsi="Courier New"/>
          <w:color w:val="A0AEC0"/>
          <w:sz w:val="18"/>
          <w:szCs w:val="18"/>
        </w:rPr>
        <w:t xml:space="preserve">      AIProgressStream.tsx</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  stores/                        # Zustand stores</w:t>
      </w:r>
    </w:p>
    <w:p>
      <w:pPr>
        <w:shd w:fill="1A2030" w:val="clear"/>
        <w:spacing w:after="0" w:before="0"/>
        <w:ind w:left="360" w:right="360"/>
      </w:pPr>
      <w:r>
        <w:rPr>
          <w:rFonts w:ascii="Courier New" w:cs="Courier New" w:eastAsia="Courier New" w:hAnsi="Courier New"/>
          <w:color w:val="A0AEC0"/>
          <w:sz w:val="18"/>
          <w:szCs w:val="18"/>
        </w:rPr>
        <w:t xml:space="preserve">    auditStore.ts</w:t>
      </w:r>
    </w:p>
    <w:p>
      <w:pPr>
        <w:shd w:fill="1A2030" w:val="clear"/>
        <w:spacing w:after="0" w:before="0"/>
        <w:ind w:left="360" w:right="360"/>
      </w:pPr>
      <w:r>
        <w:rPr>
          <w:rFonts w:ascii="Courier New" w:cs="Courier New" w:eastAsia="Courier New" w:hAnsi="Courier New"/>
          <w:color w:val="A0AEC0"/>
          <w:sz w:val="18"/>
          <w:szCs w:val="18"/>
        </w:rPr>
        <w:t xml:space="preserve">    campaignStore.ts</w:t>
      </w:r>
    </w:p>
    <w:p>
      <w:pPr>
        <w:shd w:fill="1A2030" w:val="clear"/>
        <w:spacing w:after="0" w:before="0"/>
        <w:ind w:left="360" w:right="360"/>
      </w:pPr>
      <w:r>
        <w:rPr>
          <w:rFonts w:ascii="Courier New" w:cs="Courier New" w:eastAsia="Courier New" w:hAnsi="Courier New"/>
          <w:color w:val="A0AEC0"/>
          <w:sz w:val="18"/>
          <w:szCs w:val="18"/>
        </w:rPr>
        <w:t xml:space="preserve">    uiStore.ts</w:t>
      </w:r>
    </w:p>
    <w:p>
      <w:pPr>
        <w:shd w:fill="1A2030" w:val="clear"/>
        <w:spacing w:after="0" w:before="0"/>
        <w:ind w:left="360" w:right="360"/>
      </w:pPr>
      <w:r>
        <w:rPr>
          <w:rFonts w:ascii="Courier New" w:cs="Courier New" w:eastAsia="Courier New" w:hAnsi="Courier New"/>
          <w:color w:val="A0AEC0"/>
          <w:sz w:val="18"/>
          <w:szCs w:val="18"/>
        </w:rPr>
        <w:t xml:space="preserve">    authStore.ts</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  hooks/</w:t>
      </w:r>
    </w:p>
    <w:p>
      <w:pPr>
        <w:shd w:fill="1A2030" w:val="clear"/>
        <w:spacing w:after="0" w:before="0"/>
        <w:ind w:left="360" w:right="360"/>
      </w:pPr>
      <w:r>
        <w:rPr>
          <w:rFonts w:ascii="Courier New" w:cs="Courier New" w:eastAsia="Courier New" w:hAnsi="Courier New"/>
          <w:color w:val="A0AEC0"/>
          <w:sz w:val="18"/>
          <w:szCs w:val="18"/>
        </w:rPr>
        <w:t xml:space="preserve">    useAuditWebSocket.ts</w:t>
      </w:r>
    </w:p>
    <w:p>
      <w:pPr>
        <w:shd w:fill="1A2030" w:val="clear"/>
        <w:spacing w:after="0" w:before="0"/>
        <w:ind w:left="360" w:right="360"/>
      </w:pPr>
      <w:r>
        <w:rPr>
          <w:rFonts w:ascii="Courier New" w:cs="Courier New" w:eastAsia="Courier New" w:hAnsi="Courier New"/>
          <w:color w:val="A0AEC0"/>
          <w:sz w:val="18"/>
          <w:szCs w:val="18"/>
        </w:rPr>
        <w:t xml:space="preserve">    useCreatorSearch.ts</w:t>
      </w:r>
    </w:p>
    <w:p>
      <w:pPr>
        <w:shd w:fill="1A2030" w:val="clear"/>
        <w:spacing w:after="0" w:before="0"/>
        <w:ind w:left="360" w:right="360"/>
      </w:pPr>
      <w:r>
        <w:rPr>
          <w:rFonts w:ascii="Courier New" w:cs="Courier New" w:eastAsia="Courier New" w:hAnsi="Courier New"/>
          <w:color w:val="A0AEC0"/>
          <w:sz w:val="18"/>
          <w:szCs w:val="18"/>
        </w:rPr>
        <w:t xml:space="preserve">    useScoreHistory.ts</w:t>
      </w:r>
    </w:p>
    <w:p>
      <w:pPr>
        <w:shd w:fill="1A2030" w:val="clear"/>
        <w:spacing w:after="0" w:before="0"/>
        <w:ind w:left="360" w:right="360"/>
      </w:pPr>
      <w:r>
        <w:rPr>
          <w:rFonts w:ascii="Courier New" w:cs="Courier New" w:eastAsia="Courier New" w:hAnsi="Courier New"/>
          <w:color w:val="A0AEC0"/>
          <w:sz w:val="18"/>
          <w:szCs w:val="18"/>
        </w:rPr>
        <w:t xml:space="preserve">    useSavedCreators.ts</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  lib/</w:t>
      </w:r>
    </w:p>
    <w:p>
      <w:pPr>
        <w:shd w:fill="1A2030" w:val="clear"/>
        <w:spacing w:after="0" w:before="0"/>
        <w:ind w:left="360" w:right="360"/>
      </w:pPr>
      <w:r>
        <w:rPr>
          <w:rFonts w:ascii="Courier New" w:cs="Courier New" w:eastAsia="Courier New" w:hAnsi="Courier New"/>
          <w:color w:val="A0AEC0"/>
          <w:sz w:val="18"/>
          <w:szCs w:val="18"/>
        </w:rPr>
        <w:t xml:space="preserve">    api/                         # TanStack Query hooks</w:t>
      </w:r>
    </w:p>
    <w:p>
      <w:pPr>
        <w:shd w:fill="1A2030" w:val="clear"/>
        <w:spacing w:after="0" w:before="0"/>
        <w:ind w:left="360" w:right="360"/>
      </w:pPr>
      <w:r>
        <w:rPr>
          <w:rFonts w:ascii="Courier New" w:cs="Courier New" w:eastAsia="Courier New" w:hAnsi="Courier New"/>
          <w:color w:val="A0AEC0"/>
          <w:sz w:val="18"/>
          <w:szCs w:val="18"/>
        </w:rPr>
        <w:t xml:space="preserve">      audit.ts</w:t>
      </w:r>
    </w:p>
    <w:p>
      <w:pPr>
        <w:shd w:fill="1A2030" w:val="clear"/>
        <w:spacing w:after="0" w:before="0"/>
        <w:ind w:left="360" w:right="360"/>
      </w:pPr>
      <w:r>
        <w:rPr>
          <w:rFonts w:ascii="Courier New" w:cs="Courier New" w:eastAsia="Courier New" w:hAnsi="Courier New"/>
          <w:color w:val="A0AEC0"/>
          <w:sz w:val="18"/>
          <w:szCs w:val="18"/>
        </w:rPr>
        <w:t xml:space="preserve">      campaign.ts</w:t>
      </w:r>
    </w:p>
    <w:p>
      <w:pPr>
        <w:shd w:fill="1A2030" w:val="clear"/>
        <w:spacing w:after="0" w:before="0"/>
        <w:ind w:left="360" w:right="360"/>
      </w:pPr>
      <w:r>
        <w:rPr>
          <w:rFonts w:ascii="Courier New" w:cs="Courier New" w:eastAsia="Courier New" w:hAnsi="Courier New"/>
          <w:color w:val="A0AEC0"/>
          <w:sz w:val="18"/>
          <w:szCs w:val="18"/>
        </w:rPr>
        <w:t xml:space="preserve">      creator.ts</w:t>
      </w:r>
    </w:p>
    <w:p>
      <w:pPr>
        <w:shd w:fill="1A2030" w:val="clear"/>
        <w:spacing w:after="0" w:before="0"/>
        <w:ind w:left="360" w:right="360"/>
      </w:pPr>
      <w:r>
        <w:rPr>
          <w:rFonts w:ascii="Courier New" w:cs="Courier New" w:eastAsia="Courier New" w:hAnsi="Courier New"/>
          <w:color w:val="A0AEC0"/>
          <w:sz w:val="18"/>
          <w:szCs w:val="18"/>
        </w:rPr>
        <w:t xml:space="preserve">      optimize.ts</w:t>
      </w:r>
    </w:p>
    <w:p>
      <w:pPr>
        <w:shd w:fill="1A2030" w:val="clear"/>
        <w:spacing w:after="0" w:before="0"/>
        <w:ind w:left="360" w:right="360"/>
      </w:pPr>
      <w:r>
        <w:rPr>
          <w:rFonts w:ascii="Courier New" w:cs="Courier New" w:eastAsia="Courier New" w:hAnsi="Courier New"/>
          <w:color w:val="A0AEC0"/>
          <w:sz w:val="18"/>
          <w:szCs w:val="18"/>
        </w:rPr>
        <w:t xml:space="preserve">    supabase/</w:t>
      </w:r>
    </w:p>
    <w:p>
      <w:pPr>
        <w:shd w:fill="1A2030" w:val="clear"/>
        <w:spacing w:after="0" w:before="0"/>
        <w:ind w:left="360" w:right="360"/>
      </w:pPr>
      <w:r>
        <w:rPr>
          <w:rFonts w:ascii="Courier New" w:cs="Courier New" w:eastAsia="Courier New" w:hAnsi="Courier New"/>
          <w:color w:val="A0AEC0"/>
          <w:sz w:val="18"/>
          <w:szCs w:val="18"/>
        </w:rPr>
        <w:t xml:space="preserve">      client.ts</w:t>
      </w:r>
    </w:p>
    <w:p>
      <w:pPr>
        <w:shd w:fill="1A2030" w:val="clear"/>
        <w:spacing w:after="0" w:before="0"/>
        <w:ind w:left="360" w:right="360"/>
      </w:pPr>
      <w:r>
        <w:rPr>
          <w:rFonts w:ascii="Courier New" w:cs="Courier New" w:eastAsia="Courier New" w:hAnsi="Courier New"/>
          <w:color w:val="A0AEC0"/>
          <w:sz w:val="18"/>
          <w:szCs w:val="18"/>
        </w:rPr>
        <w:t xml:space="preserve">      server.ts</w:t>
      </w:r>
    </w:p>
    <w:p>
      <w:pPr>
        <w:shd w:fill="1A2030" w:val="clear"/>
        <w:spacing w:after="0" w:before="0"/>
        <w:ind w:left="360" w:right="360"/>
      </w:pPr>
      <w:r>
        <w:rPr>
          <w:rFonts w:ascii="Courier New" w:cs="Courier New" w:eastAsia="Courier New" w:hAnsi="Courier New"/>
          <w:color w:val="A0AEC0"/>
          <w:sz w:val="18"/>
          <w:szCs w:val="18"/>
        </w:rPr>
        <w:t xml:space="preserve">    utils/</w:t>
      </w:r>
    </w:p>
    <w:p>
      <w:pPr>
        <w:shd w:fill="1A2030" w:val="clear"/>
        <w:spacing w:after="0" w:before="0"/>
        <w:ind w:left="360" w:right="360"/>
      </w:pPr>
      <w:r>
        <w:rPr>
          <w:rFonts w:ascii="Courier New" w:cs="Courier New" w:eastAsia="Courier New" w:hAnsi="Courier New"/>
          <w:color w:val="A0AEC0"/>
          <w:sz w:val="18"/>
          <w:szCs w:val="18"/>
        </w:rPr>
        <w:t xml:space="preserve">      score.ts                   # Score color/tier helpers</w:t>
      </w:r>
    </w:p>
    <w:p>
      <w:pPr>
        <w:shd w:fill="1A2030" w:val="clear"/>
        <w:spacing w:after="0" w:before="0"/>
        <w:ind w:left="360" w:right="360"/>
      </w:pPr>
      <w:r>
        <w:rPr>
          <w:rFonts w:ascii="Courier New" w:cs="Courier New" w:eastAsia="Courier New" w:hAnsi="Courier New"/>
          <w:color w:val="A0AEC0"/>
          <w:sz w:val="18"/>
          <w:szCs w:val="18"/>
        </w:rPr>
        <w:t xml:space="preserve">      format.ts                  # Number/date formatters</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  types/</w:t>
      </w:r>
    </w:p>
    <w:p>
      <w:pPr>
        <w:shd w:fill="1A2030" w:val="clear"/>
        <w:spacing w:after="0" w:before="0"/>
        <w:ind w:left="360" w:right="360"/>
      </w:pPr>
      <w:r>
        <w:rPr>
          <w:rFonts w:ascii="Courier New" w:cs="Courier New" w:eastAsia="Courier New" w:hAnsi="Courier New"/>
          <w:color w:val="A0AEC0"/>
          <w:sz w:val="18"/>
          <w:szCs w:val="18"/>
        </w:rPr>
        <w:t xml:space="preserve">    audit.ts</w:t>
      </w:r>
    </w:p>
    <w:p>
      <w:pPr>
        <w:shd w:fill="1A2030" w:val="clear"/>
        <w:spacing w:after="0" w:before="0"/>
        <w:ind w:left="360" w:right="360"/>
      </w:pPr>
      <w:r>
        <w:rPr>
          <w:rFonts w:ascii="Courier New" w:cs="Courier New" w:eastAsia="Courier New" w:hAnsi="Courier New"/>
          <w:color w:val="A0AEC0"/>
          <w:sz w:val="18"/>
          <w:szCs w:val="18"/>
        </w:rPr>
        <w:t xml:space="preserve">    creator.ts</w:t>
      </w:r>
    </w:p>
    <w:p>
      <w:pPr>
        <w:shd w:fill="1A2030" w:val="clear"/>
        <w:spacing w:after="0" w:before="0"/>
        <w:ind w:left="360" w:right="360"/>
      </w:pPr>
      <w:r>
        <w:rPr>
          <w:rFonts w:ascii="Courier New" w:cs="Courier New" w:eastAsia="Courier New" w:hAnsi="Courier New"/>
          <w:color w:val="A0AEC0"/>
          <w:sz w:val="18"/>
          <w:szCs w:val="18"/>
        </w:rPr>
        <w:t xml:space="preserve">    campaign.ts</w:t>
      </w:r>
    </w:p>
    <w:p>
      <w:pPr>
        <w:shd w:fill="1A2030" w:val="clear"/>
        <w:spacing w:after="0" w:before="0"/>
        <w:ind w:left="360" w:right="360"/>
      </w:pPr>
      <w:r>
        <w:rPr>
          <w:rFonts w:ascii="Courier New" w:cs="Courier New" w:eastAsia="Courier New" w:hAnsi="Courier New"/>
          <w:color w:val="A0AEC0"/>
          <w:sz w:val="18"/>
          <w:szCs w:val="18"/>
        </w:rPr>
        <w:t xml:space="preserve">    websocket.ts</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  public/</w:t>
      </w:r>
    </w:p>
    <w:p>
      <w:pPr>
        <w:shd w:fill="1A2030" w:val="clear"/>
        <w:spacing w:after="0" w:before="0"/>
        <w:ind w:left="360" w:right="360"/>
      </w:pPr>
      <w:r>
        <w:rPr>
          <w:rFonts w:ascii="Courier New" w:cs="Courier New" w:eastAsia="Courier New" w:hAnsi="Courier New"/>
          <w:color w:val="A0AEC0"/>
          <w:sz w:val="18"/>
          <w:szCs w:val="18"/>
        </w:rPr>
        <w:t xml:space="preserve">    logo.svg</w:t>
      </w:r>
    </w:p>
    <w:p>
      <w:pPr>
        <w:shd w:fill="1A2030" w:val="clear"/>
        <w:spacing w:after="0" w:before="0"/>
        <w:ind w:left="360" w:right="360"/>
      </w:pPr>
      <w:r>
        <w:rPr>
          <w:rFonts w:ascii="Courier New" w:cs="Courier New" w:eastAsia="Courier New" w:hAnsi="Courier New"/>
          <w:color w:val="A0AEC0"/>
          <w:sz w:val="18"/>
          <w:szCs w:val="18"/>
        </w:rPr>
        <w:t xml:space="preserve">    favicon.ico</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  tailwind.config.ts             # Design token extension</w:t>
      </w:r>
    </w:p>
    <w:p>
      <w:pPr>
        <w:shd w:fill="1A2030" w:val="clear"/>
        <w:spacing w:after="0" w:before="0"/>
        <w:ind w:left="360" w:right="360"/>
      </w:pPr>
      <w:r>
        <w:rPr>
          <w:rFonts w:ascii="Courier New" w:cs="Courier New" w:eastAsia="Courier New" w:hAnsi="Courier New"/>
          <w:color w:val="A0AEC0"/>
          <w:sz w:val="18"/>
          <w:szCs w:val="18"/>
        </w:rPr>
        <w:t xml:space="preserve">  next.config.ts</w:t>
      </w:r>
    </w:p>
    <w:p>
      <w:pPr>
        <w:shd w:fill="1A2030" w:val="clear"/>
        <w:spacing w:after="0" w:before="0"/>
        <w:ind w:left="360" w:right="360"/>
      </w:pPr>
      <w:r>
        <w:rPr>
          <w:rFonts w:ascii="Courier New" w:cs="Courier New" w:eastAsia="Courier New" w:hAnsi="Courier New"/>
          <w:color w:val="A0AEC0"/>
          <w:sz w:val="18"/>
          <w:szCs w:val="18"/>
        </w:rPr>
        <w:t xml:space="preserve">  tsconfig.json                  # strict: true</w:t>
      </w:r>
    </w:p>
    <w:p>
      <w:pPr>
        <w:shd w:fill="1A2030" w:val="clear"/>
        <w:spacing w:after="120" w:before="0"/>
        <w:ind w:left="360" w:right="360"/>
      </w:pPr>
      <w:r>
        <w:rPr>
          <w:rFonts w:ascii="Courier New" w:cs="Courier New" w:eastAsia="Courier New" w:hAnsi="Courier New"/>
          <w:color w:val="A0AEC0"/>
          <w:sz w:val="18"/>
          <w:szCs w:val="18"/>
        </w:rPr>
        <w:t xml:space="preserve">  .env.example</w:t>
      </w:r>
    </w:p>
    <w:p>
      <w:pPr>
        <w:spacing w:after="120" w:before="0"/>
      </w:pPr>
    </w:p>
    <w:p>
      <w:pPr>
        <w:pStyle w:val="Heading2"/>
        <w:spacing w:after="120" w:before="280"/>
      </w:pPr>
      <w:r>
        <w:rPr>
          <w:rFonts w:ascii="Arial" w:cs="Arial" w:eastAsia="Arial" w:hAnsi="Arial"/>
          <w:b/>
          <w:bCs/>
          <w:color w:val="1A56A0"/>
          <w:sz w:val="28"/>
          <w:szCs w:val="28"/>
        </w:rPr>
        <w:t xml:space="preserve">5.2 Backend (FastAPI + Celery)</w:t>
      </w:r>
    </w:p>
    <w:p>
      <w:pPr>
        <w:shd w:fill="1A2030" w:val="clear"/>
        <w:spacing w:after="0" w:before="120"/>
        <w:ind w:left="360" w:right="360"/>
      </w:pPr>
      <w:r>
        <w:rPr>
          <w:rFonts w:ascii="Courier New" w:cs="Courier New" w:eastAsia="Courier New" w:hAnsi="Courier New"/>
          <w:color w:val="A0AEC0"/>
          <w:sz w:val="18"/>
          <w:szCs w:val="18"/>
        </w:rPr>
        <w:t xml:space="preserve">backend/</w:t>
      </w:r>
    </w:p>
    <w:p>
      <w:pPr>
        <w:shd w:fill="1A2030" w:val="clear"/>
        <w:spacing w:after="0" w:before="0"/>
        <w:ind w:left="360" w:right="360"/>
      </w:pPr>
      <w:r>
        <w:rPr>
          <w:rFonts w:ascii="Courier New" w:cs="Courier New" w:eastAsia="Courier New" w:hAnsi="Courier New"/>
          <w:color w:val="A0AEC0"/>
          <w:sz w:val="18"/>
          <w:szCs w:val="18"/>
        </w:rPr>
        <w:t xml:space="preserve">  app/</w:t>
      </w:r>
    </w:p>
    <w:p>
      <w:pPr>
        <w:shd w:fill="1A2030" w:val="clear"/>
        <w:spacing w:after="0" w:before="0"/>
        <w:ind w:left="360" w:right="360"/>
      </w:pPr>
      <w:r>
        <w:rPr>
          <w:rFonts w:ascii="Courier New" w:cs="Courier New" w:eastAsia="Courier New" w:hAnsi="Courier New"/>
          <w:color w:val="A0AEC0"/>
          <w:sz w:val="18"/>
          <w:szCs w:val="18"/>
        </w:rPr>
        <w:t xml:space="preserve">    api/</w:t>
      </w:r>
    </w:p>
    <w:p>
      <w:pPr>
        <w:shd w:fill="1A2030" w:val="clear"/>
        <w:spacing w:after="0" w:before="0"/>
        <w:ind w:left="360" w:right="360"/>
      </w:pPr>
      <w:r>
        <w:rPr>
          <w:rFonts w:ascii="Courier New" w:cs="Courier New" w:eastAsia="Courier New" w:hAnsi="Courier New"/>
          <w:color w:val="A0AEC0"/>
          <w:sz w:val="18"/>
          <w:szCs w:val="18"/>
        </w:rPr>
        <w:t xml:space="preserve">      v1/</w:t>
      </w:r>
    </w:p>
    <w:p>
      <w:pPr>
        <w:shd w:fill="1A2030" w:val="clear"/>
        <w:spacing w:after="0" w:before="0"/>
        <w:ind w:left="360" w:right="360"/>
      </w:pPr>
      <w:r>
        <w:rPr>
          <w:rFonts w:ascii="Courier New" w:cs="Courier New" w:eastAsia="Courier New" w:hAnsi="Courier New"/>
          <w:color w:val="A0AEC0"/>
          <w:sz w:val="18"/>
          <w:szCs w:val="18"/>
        </w:rPr>
        <w:t xml:space="preserve">        audit.py                 # POST /audit, GET /audit/{id}</w:t>
      </w:r>
    </w:p>
    <w:p>
      <w:pPr>
        <w:shd w:fill="1A2030" w:val="clear"/>
        <w:spacing w:after="0" w:before="0"/>
        <w:ind w:left="360" w:right="360"/>
      </w:pPr>
      <w:r>
        <w:rPr>
          <w:rFonts w:ascii="Courier New" w:cs="Courier New" w:eastAsia="Courier New" w:hAnsi="Courier New"/>
          <w:color w:val="A0AEC0"/>
          <w:sz w:val="18"/>
          <w:szCs w:val="18"/>
        </w:rPr>
        <w:t xml:space="preserve">        campaign.py              # POST /campaign/search</w:t>
      </w:r>
    </w:p>
    <w:p>
      <w:pPr>
        <w:shd w:fill="1A2030" w:val="clear"/>
        <w:spacing w:after="0" w:before="0"/>
        <w:ind w:left="360" w:right="360"/>
      </w:pPr>
      <w:r>
        <w:rPr>
          <w:rFonts w:ascii="Courier New" w:cs="Courier New" w:eastAsia="Courier New" w:hAnsi="Courier New"/>
          <w:color w:val="A0AEC0"/>
          <w:sz w:val="18"/>
          <w:szCs w:val="18"/>
        </w:rPr>
        <w:t xml:space="preserve">        creator.py               # GET /creator/{id}</w:t>
      </w:r>
    </w:p>
    <w:p>
      <w:pPr>
        <w:shd w:fill="1A2030" w:val="clear"/>
        <w:spacing w:after="0" w:before="0"/>
        <w:ind w:left="360" w:right="360"/>
      </w:pPr>
      <w:r>
        <w:rPr>
          <w:rFonts w:ascii="Courier New" w:cs="Courier New" w:eastAsia="Courier New" w:hAnsi="Courier New"/>
          <w:color w:val="A0AEC0"/>
          <w:sz w:val="18"/>
          <w:szCs w:val="18"/>
        </w:rPr>
        <w:t xml:space="preserve">        optimize.py              # POST /optimize</w:t>
      </w:r>
    </w:p>
    <w:p>
      <w:pPr>
        <w:shd w:fill="1A2030" w:val="clear"/>
        <w:spacing w:after="0" w:before="0"/>
        <w:ind w:left="360" w:right="360"/>
      </w:pPr>
      <w:r>
        <w:rPr>
          <w:rFonts w:ascii="Courier New" w:cs="Courier New" w:eastAsia="Courier New" w:hAnsi="Courier New"/>
          <w:color w:val="A0AEC0"/>
          <w:sz w:val="18"/>
          <w:szCs w:val="18"/>
        </w:rPr>
        <w:t xml:space="preserve">        sov.py                   # GET /sov/{keyword}</w:t>
      </w:r>
    </w:p>
    <w:p>
      <w:pPr>
        <w:shd w:fill="1A2030" w:val="clear"/>
        <w:spacing w:after="0" w:before="0"/>
        <w:ind w:left="360" w:right="360"/>
      </w:pPr>
      <w:r>
        <w:rPr>
          <w:rFonts w:ascii="Courier New" w:cs="Courier New" w:eastAsia="Courier New" w:hAnsi="Courier New"/>
          <w:color w:val="A0AEC0"/>
          <w:sz w:val="18"/>
          <w:szCs w:val="18"/>
        </w:rPr>
        <w:t xml:space="preserve">        gdpr.py                  # DELETE /gdpr/wipe/{creator_id}</w:t>
      </w:r>
    </w:p>
    <w:p>
      <w:pPr>
        <w:shd w:fill="1A2030" w:val="clear"/>
        <w:spacing w:after="0" w:before="0"/>
        <w:ind w:left="360" w:right="360"/>
      </w:pPr>
      <w:r>
        <w:rPr>
          <w:rFonts w:ascii="Courier New" w:cs="Courier New" w:eastAsia="Courier New" w:hAnsi="Courier New"/>
          <w:color w:val="A0AEC0"/>
          <w:sz w:val="18"/>
          <w:szCs w:val="18"/>
        </w:rPr>
        <w:t xml:space="preserve">        metrics.py               # GET /metrics (Prometheus)</w:t>
      </w:r>
    </w:p>
    <w:p>
      <w:pPr>
        <w:shd w:fill="1A2030" w:val="clear"/>
        <w:spacing w:after="0" w:before="0"/>
        <w:ind w:left="360" w:right="360"/>
      </w:pPr>
      <w:r>
        <w:rPr>
          <w:rFonts w:ascii="Courier New" w:cs="Courier New" w:eastAsia="Courier New" w:hAnsi="Courier New"/>
          <w:color w:val="A0AEC0"/>
          <w:sz w:val="18"/>
          <w:szCs w:val="18"/>
        </w:rPr>
        <w:t xml:space="preserve">      websocket/</w:t>
      </w:r>
    </w:p>
    <w:p>
      <w:pPr>
        <w:shd w:fill="1A2030" w:val="clear"/>
        <w:spacing w:after="0" w:before="0"/>
        <w:ind w:left="360" w:right="360"/>
      </w:pPr>
      <w:r>
        <w:rPr>
          <w:rFonts w:ascii="Courier New" w:cs="Courier New" w:eastAsia="Courier New" w:hAnsi="Courier New"/>
          <w:color w:val="A0AEC0"/>
          <w:sz w:val="18"/>
          <w:szCs w:val="18"/>
        </w:rPr>
        <w:t xml:space="preserve">        audit_ws.py              # WS /ws/audit/{audit_id}</w:t>
      </w:r>
    </w:p>
    <w:p>
      <w:pPr>
        <w:shd w:fill="1A2030" w:val="clear"/>
        <w:spacing w:after="0" w:before="0"/>
        <w:ind w:left="360" w:right="360"/>
      </w:pPr>
      <w:r>
        <w:rPr>
          <w:rFonts w:ascii="Courier New" w:cs="Courier New" w:eastAsia="Courier New" w:hAnsi="Courier New"/>
          <w:color w:val="A0AEC0"/>
          <w:sz w:val="18"/>
          <w:szCs w:val="18"/>
        </w:rPr>
        <w:t xml:space="preserve">      __init__.py</w:t>
      </w:r>
    </w:p>
    <w:p>
      <w:pPr>
        <w:shd w:fill="1A2030" w:val="clear"/>
        <w:spacing w:after="0" w:before="0"/>
        <w:ind w:left="360" w:right="360"/>
      </w:pPr>
      <w:r>
        <w:rPr>
          <w:rFonts w:ascii="Courier New" w:cs="Courier New" w:eastAsia="Courier New" w:hAnsi="Courier New"/>
          <w:color w:val="A0AEC0"/>
          <w:sz w:val="18"/>
          <w:szCs w:val="18"/>
        </w:rPr>
        <w:t xml:space="preserve">      router.py                  # APIRouter aggregation</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    core/</w:t>
      </w:r>
    </w:p>
    <w:p>
      <w:pPr>
        <w:shd w:fill="1A2030" w:val="clear"/>
        <w:spacing w:after="0" w:before="0"/>
        <w:ind w:left="360" w:right="360"/>
      </w:pPr>
      <w:r>
        <w:rPr>
          <w:rFonts w:ascii="Courier New" w:cs="Courier New" w:eastAsia="Courier New" w:hAnsi="Courier New"/>
          <w:color w:val="A0AEC0"/>
          <w:sz w:val="18"/>
          <w:szCs w:val="18"/>
        </w:rPr>
        <w:t xml:space="preserve">      config.py                  # Settings from AWS Secrets Manager</w:t>
      </w:r>
    </w:p>
    <w:p>
      <w:pPr>
        <w:shd w:fill="1A2030" w:val="clear"/>
        <w:spacing w:after="0" w:before="0"/>
        <w:ind w:left="360" w:right="360"/>
      </w:pPr>
      <w:r>
        <w:rPr>
          <w:rFonts w:ascii="Courier New" w:cs="Courier New" w:eastAsia="Courier New" w:hAnsi="Courier New"/>
          <w:color w:val="A0AEC0"/>
          <w:sz w:val="18"/>
          <w:szCs w:val="18"/>
        </w:rPr>
        <w:t xml:space="preserve">      security.py                # JWT validation, get_current_user</w:t>
      </w:r>
    </w:p>
    <w:p>
      <w:pPr>
        <w:shd w:fill="1A2030" w:val="clear"/>
        <w:spacing w:after="0" w:before="0"/>
        <w:ind w:left="360" w:right="360"/>
      </w:pPr>
      <w:r>
        <w:rPr>
          <w:rFonts w:ascii="Courier New" w:cs="Courier New" w:eastAsia="Courier New" w:hAnsi="Courier New"/>
          <w:color w:val="A0AEC0"/>
          <w:sz w:val="18"/>
          <w:szCs w:val="18"/>
        </w:rPr>
        <w:t xml:space="preserve">      dependencies.py            # FastAPI Depends() factories</w:t>
      </w:r>
    </w:p>
    <w:p>
      <w:pPr>
        <w:shd w:fill="1A2030" w:val="clear"/>
        <w:spacing w:after="0" w:before="0"/>
        <w:ind w:left="360" w:right="360"/>
      </w:pPr>
      <w:r>
        <w:rPr>
          <w:rFonts w:ascii="Courier New" w:cs="Courier New" w:eastAsia="Courier New" w:hAnsi="Courier New"/>
          <w:color w:val="A0AEC0"/>
          <w:sz w:val="18"/>
          <w:szCs w:val="18"/>
        </w:rPr>
        <w:t xml:space="preserve">      exceptions.py              # Custom exception handlers</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    models/                      # Pydantic v2 schemas</w:t>
      </w:r>
    </w:p>
    <w:p>
      <w:pPr>
        <w:shd w:fill="1A2030" w:val="clear"/>
        <w:spacing w:after="0" w:before="0"/>
        <w:ind w:left="360" w:right="360"/>
      </w:pPr>
      <w:r>
        <w:rPr>
          <w:rFonts w:ascii="Courier New" w:cs="Courier New" w:eastAsia="Courier New" w:hAnsi="Courier New"/>
          <w:color w:val="A0AEC0"/>
          <w:sz w:val="18"/>
          <w:szCs w:val="18"/>
        </w:rPr>
        <w:t xml:space="preserve">      audit.py                   # AuditRequestSchema, ScoringResultSchema</w:t>
      </w:r>
    </w:p>
    <w:p>
      <w:pPr>
        <w:shd w:fill="1A2030" w:val="clear"/>
        <w:spacing w:after="0" w:before="0"/>
        <w:ind w:left="360" w:right="360"/>
      </w:pPr>
      <w:r>
        <w:rPr>
          <w:rFonts w:ascii="Courier New" w:cs="Courier New" w:eastAsia="Courier New" w:hAnsi="Courier New"/>
          <w:color w:val="A0AEC0"/>
          <w:sz w:val="18"/>
          <w:szCs w:val="18"/>
        </w:rPr>
        <w:t xml:space="preserve">      creator.py                 # CreatorSchema, RankedCreatorSchema</w:t>
      </w:r>
    </w:p>
    <w:p>
      <w:pPr>
        <w:shd w:fill="1A2030" w:val="clear"/>
        <w:spacing w:after="0" w:before="0"/>
        <w:ind w:left="360" w:right="360"/>
      </w:pPr>
      <w:r>
        <w:rPr>
          <w:rFonts w:ascii="Courier New" w:cs="Courier New" w:eastAsia="Courier New" w:hAnsi="Courier New"/>
          <w:color w:val="A0AEC0"/>
          <w:sz w:val="18"/>
          <w:szCs w:val="18"/>
        </w:rPr>
        <w:t xml:space="preserve">      campaign.py                # BrandQuerySchema</w:t>
      </w:r>
    </w:p>
    <w:p>
      <w:pPr>
        <w:shd w:fill="1A2030" w:val="clear"/>
        <w:spacing w:after="0" w:before="0"/>
        <w:ind w:left="360" w:right="360"/>
      </w:pPr>
      <w:r>
        <w:rPr>
          <w:rFonts w:ascii="Courier New" w:cs="Courier New" w:eastAsia="Courier New" w:hAnsi="Courier New"/>
          <w:color w:val="A0AEC0"/>
          <w:sz w:val="18"/>
          <w:szCs w:val="18"/>
        </w:rPr>
        <w:t xml:space="preserve">      optimize.py                # OptimizeRequestSchema, OptimizedContentSchema</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    services/</w:t>
      </w:r>
    </w:p>
    <w:p>
      <w:pPr>
        <w:shd w:fill="1A2030" w:val="clear"/>
        <w:spacing w:after="0" w:before="0"/>
        <w:ind w:left="360" w:right="360"/>
      </w:pPr>
      <w:r>
        <w:rPr>
          <w:rFonts w:ascii="Courier New" w:cs="Courier New" w:eastAsia="Courier New" w:hAnsi="Courier New"/>
          <w:color w:val="A0AEC0"/>
          <w:sz w:val="18"/>
          <w:szCs w:val="18"/>
        </w:rPr>
        <w:t xml:space="preserve">      extractor/</w:t>
      </w:r>
    </w:p>
    <w:p>
      <w:pPr>
        <w:shd w:fill="1A2030" w:val="clear"/>
        <w:spacing w:after="0" w:before="0"/>
        <w:ind w:left="360" w:right="360"/>
      </w:pPr>
      <w:r>
        <w:rPr>
          <w:rFonts w:ascii="Courier New" w:cs="Courier New" w:eastAsia="Courier New" w:hAnsi="Courier New"/>
          <w:color w:val="A0AEC0"/>
          <w:sz w:val="18"/>
          <w:szCs w:val="18"/>
        </w:rPr>
        <w:t xml:space="preserve">        youtube.py               # YouTube Transcript API + pytube fallback</w:t>
      </w:r>
    </w:p>
    <w:p>
      <w:pPr>
        <w:shd w:fill="1A2030" w:val="clear"/>
        <w:spacing w:after="0" w:before="0"/>
        <w:ind w:left="360" w:right="360"/>
      </w:pPr>
      <w:r>
        <w:rPr>
          <w:rFonts w:ascii="Courier New" w:cs="Courier New" w:eastAsia="Courier New" w:hAnsi="Courier New"/>
          <w:color w:val="A0AEC0"/>
          <w:sz w:val="18"/>
          <w:szCs w:val="18"/>
        </w:rPr>
        <w:t xml:space="preserve">        web.py                   # trafilatura extraction</w:t>
      </w:r>
    </w:p>
    <w:p>
      <w:pPr>
        <w:shd w:fill="1A2030" w:val="clear"/>
        <w:spacing w:after="0" w:before="0"/>
        <w:ind w:left="360" w:right="360"/>
      </w:pPr>
      <w:r>
        <w:rPr>
          <w:rFonts w:ascii="Courier New" w:cs="Courier New" w:eastAsia="Courier New" w:hAnsi="Courier New"/>
          <w:color w:val="A0AEC0"/>
          <w:sz w:val="18"/>
          <w:szCs w:val="18"/>
        </w:rPr>
        <w:t xml:space="preserve">        classifier.py            # URL type classification</w:t>
      </w:r>
    </w:p>
    <w:p>
      <w:pPr>
        <w:shd w:fill="1A2030" w:val="clear"/>
        <w:spacing w:after="0" w:before="0"/>
        <w:ind w:left="360" w:right="360"/>
      </w:pPr>
      <w:r>
        <w:rPr>
          <w:rFonts w:ascii="Courier New" w:cs="Courier New" w:eastAsia="Courier New" w:hAnsi="Courier New"/>
          <w:color w:val="A0AEC0"/>
          <w:sz w:val="18"/>
          <w:szCs w:val="18"/>
        </w:rPr>
        <w:t xml:space="preserve">        normalizer.py            # Regex pipeline, header preservation</w:t>
      </w:r>
    </w:p>
    <w:p>
      <w:pPr>
        <w:shd w:fill="1A2030" w:val="clear"/>
        <w:spacing w:after="0" w:before="0"/>
        <w:ind w:left="360" w:right="360"/>
      </w:pPr>
      <w:r>
        <w:rPr>
          <w:rFonts w:ascii="Courier New" w:cs="Courier New" w:eastAsia="Courier New" w:hAnsi="Courier New"/>
          <w:color w:val="A0AEC0"/>
          <w:sz w:val="18"/>
          <w:szCs w:val="18"/>
        </w:rPr>
        <w:t xml:space="preserve">      scoring/</w:t>
      </w:r>
    </w:p>
    <w:p>
      <w:pPr>
        <w:shd w:fill="1A2030" w:val="clear"/>
        <w:spacing w:after="0" w:before="0"/>
        <w:ind w:left="360" w:right="360"/>
      </w:pPr>
      <w:r>
        <w:rPr>
          <w:rFonts w:ascii="Courier New" w:cs="Courier New" w:eastAsia="Courier New" w:hAnsi="Courier New"/>
          <w:color w:val="A0AEC0"/>
          <w:sz w:val="18"/>
          <w:szCs w:val="18"/>
        </w:rPr>
        <w:t xml:space="preserve">        engine.py                # AR composite score orchestrator</w:t>
      </w:r>
    </w:p>
    <w:p>
      <w:pPr>
        <w:shd w:fill="1A2030" w:val="clear"/>
        <w:spacing w:after="0" w:before="0"/>
        <w:ind w:left="360" w:right="360"/>
      </w:pPr>
      <w:r>
        <w:rPr>
          <w:rFonts w:ascii="Courier New" w:cs="Courier New" w:eastAsia="Courier New" w:hAnsi="Courier New"/>
          <w:color w:val="A0AEC0"/>
          <w:sz w:val="18"/>
          <w:szCs w:val="18"/>
        </w:rPr>
        <w:t xml:space="preserve">        d1_direct_answer.py      # Direct Answer Density heuristic</w:t>
      </w:r>
    </w:p>
    <w:p>
      <w:pPr>
        <w:shd w:fill="1A2030" w:val="clear"/>
        <w:spacing w:after="0" w:before="0"/>
        <w:ind w:left="360" w:right="360"/>
      </w:pPr>
      <w:r>
        <w:rPr>
          <w:rFonts w:ascii="Courier New" w:cs="Courier New" w:eastAsia="Courier New" w:hAnsi="Courier New"/>
          <w:color w:val="A0AEC0"/>
          <w:sz w:val="18"/>
          <w:szCs w:val="18"/>
        </w:rPr>
        <w:t xml:space="preserve">        d2_entity_clarity.py     # Entity Clarity heuristic</w:t>
      </w:r>
    </w:p>
    <w:p>
      <w:pPr>
        <w:shd w:fill="1A2030" w:val="clear"/>
        <w:spacing w:after="0" w:before="0"/>
        <w:ind w:left="360" w:right="360"/>
      </w:pPr>
      <w:r>
        <w:rPr>
          <w:rFonts w:ascii="Courier New" w:cs="Courier New" w:eastAsia="Courier New" w:hAnsi="Courier New"/>
          <w:color w:val="A0AEC0"/>
          <w:sz w:val="18"/>
          <w:szCs w:val="18"/>
        </w:rPr>
        <w:t xml:space="preserve">        d3_faq_coverage.py       # FAQ Coverage heuristic</w:t>
      </w:r>
    </w:p>
    <w:p>
      <w:pPr>
        <w:shd w:fill="1A2030" w:val="clear"/>
        <w:spacing w:after="0" w:before="0"/>
        <w:ind w:left="360" w:right="360"/>
      </w:pPr>
      <w:r>
        <w:rPr>
          <w:rFonts w:ascii="Courier New" w:cs="Courier New" w:eastAsia="Courier New" w:hAnsi="Courier New"/>
          <w:color w:val="A0AEC0"/>
          <w:sz w:val="18"/>
          <w:szCs w:val="18"/>
        </w:rPr>
        <w:t xml:space="preserve">        d4_structured_data.py    # Structured Data heuristic</w:t>
      </w:r>
    </w:p>
    <w:p>
      <w:pPr>
        <w:shd w:fill="1A2030" w:val="clear"/>
        <w:spacing w:after="0" w:before="0"/>
        <w:ind w:left="360" w:right="360"/>
      </w:pPr>
      <w:r>
        <w:rPr>
          <w:rFonts w:ascii="Courier New" w:cs="Courier New" w:eastAsia="Courier New" w:hAnsi="Courier New"/>
          <w:color w:val="A0AEC0"/>
          <w:sz w:val="18"/>
          <w:szCs w:val="18"/>
        </w:rPr>
        <w:t xml:space="preserve">        d5_formatting.py         # Formatting Quality heuristic</w:t>
      </w:r>
    </w:p>
    <w:p>
      <w:pPr>
        <w:shd w:fill="1A2030" w:val="clear"/>
        <w:spacing w:after="0" w:before="0"/>
        <w:ind w:left="360" w:right="360"/>
      </w:pPr>
      <w:r>
        <w:rPr>
          <w:rFonts w:ascii="Courier New" w:cs="Courier New" w:eastAsia="Courier New" w:hAnsi="Courier New"/>
          <w:color w:val="A0AEC0"/>
          <w:sz w:val="18"/>
          <w:szCs w:val="18"/>
        </w:rPr>
        <w:t xml:space="preserve">        d6_freshness.py          # Freshness heuristic</w:t>
      </w:r>
    </w:p>
    <w:p>
      <w:pPr>
        <w:shd w:fill="1A2030" w:val="clear"/>
        <w:spacing w:after="0" w:before="0"/>
        <w:ind w:left="360" w:right="360"/>
      </w:pPr>
      <w:r>
        <w:rPr>
          <w:rFonts w:ascii="Courier New" w:cs="Courier New" w:eastAsia="Courier New" w:hAnsi="Courier New"/>
          <w:color w:val="A0AEC0"/>
          <w:sz w:val="18"/>
          <w:szCs w:val="18"/>
        </w:rPr>
        <w:t xml:space="preserve">        d7_content_depth.py      # Content Depth heuristic</w:t>
      </w:r>
    </w:p>
    <w:p>
      <w:pPr>
        <w:shd w:fill="1A2030" w:val="clear"/>
        <w:spacing w:after="0" w:before="0"/>
        <w:ind w:left="360" w:right="360"/>
      </w:pPr>
      <w:r>
        <w:rPr>
          <w:rFonts w:ascii="Courier New" w:cs="Courier New" w:eastAsia="Courier New" w:hAnsi="Courier New"/>
          <w:color w:val="A0AEC0"/>
          <w:sz w:val="18"/>
          <w:szCs w:val="18"/>
        </w:rPr>
        <w:t xml:space="preserve">        weights.py               # Weight calibration constants</w:t>
      </w:r>
    </w:p>
    <w:p>
      <w:pPr>
        <w:shd w:fill="1A2030" w:val="clear"/>
        <w:spacing w:after="0" w:before="0"/>
        <w:ind w:left="360" w:right="360"/>
      </w:pPr>
      <w:r>
        <w:rPr>
          <w:rFonts w:ascii="Courier New" w:cs="Courier New" w:eastAsia="Courier New" w:hAnsi="Courier New"/>
          <w:color w:val="A0AEC0"/>
          <w:sz w:val="18"/>
          <w:szCs w:val="18"/>
        </w:rPr>
        <w:t xml:space="preserve">      embedding/</w:t>
      </w:r>
    </w:p>
    <w:p>
      <w:pPr>
        <w:shd w:fill="1A2030" w:val="clear"/>
        <w:spacing w:after="0" w:before="0"/>
        <w:ind w:left="360" w:right="360"/>
      </w:pPr>
      <w:r>
        <w:rPr>
          <w:rFonts w:ascii="Courier New" w:cs="Courier New" w:eastAsia="Courier New" w:hAnsi="Courier New"/>
          <w:color w:val="A0AEC0"/>
          <w:sz w:val="18"/>
          <w:szCs w:val="18"/>
        </w:rPr>
        <w:t xml:space="preserve">        embedder.py              # SentenceTransformers / OpenAI API</w:t>
      </w:r>
    </w:p>
    <w:p>
      <w:pPr>
        <w:shd w:fill="1A2030" w:val="clear"/>
        <w:spacing w:after="0" w:before="0"/>
        <w:ind w:left="360" w:right="360"/>
      </w:pPr>
      <w:r>
        <w:rPr>
          <w:rFonts w:ascii="Courier New" w:cs="Courier New" w:eastAsia="Courier New" w:hAnsi="Courier New"/>
          <w:color w:val="A0AEC0"/>
          <w:sz w:val="18"/>
          <w:szCs w:val="18"/>
        </w:rPr>
        <w:t xml:space="preserve">        qdrant_client.py         # Qdrant upsert, ANN search</w:t>
      </w:r>
    </w:p>
    <w:p>
      <w:pPr>
        <w:shd w:fill="1A2030" w:val="clear"/>
        <w:spacing w:after="0" w:before="0"/>
        <w:ind w:left="360" w:right="360"/>
      </w:pPr>
      <w:r>
        <w:rPr>
          <w:rFonts w:ascii="Courier New" w:cs="Courier New" w:eastAsia="Courier New" w:hAnsi="Courier New"/>
          <w:color w:val="A0AEC0"/>
          <w:sz w:val="18"/>
          <w:szCs w:val="18"/>
        </w:rPr>
        <w:t xml:space="preserve">      campaign/</w:t>
      </w:r>
    </w:p>
    <w:p>
      <w:pPr>
        <w:shd w:fill="1A2030" w:val="clear"/>
        <w:spacing w:after="0" w:before="0"/>
        <w:ind w:left="360" w:right="360"/>
      </w:pPr>
      <w:r>
        <w:rPr>
          <w:rFonts w:ascii="Courier New" w:cs="Courier New" w:eastAsia="Courier New" w:hAnsi="Courier New"/>
          <w:color w:val="A0AEC0"/>
          <w:sz w:val="18"/>
          <w:szCs w:val="18"/>
        </w:rPr>
        <w:t xml:space="preserve">        search.py                # Keyword embed + ANN + CMP calculation</w:t>
      </w:r>
    </w:p>
    <w:p>
      <w:pPr>
        <w:shd w:fill="1A2030" w:val="clear"/>
        <w:spacing w:after="0" w:before="0"/>
        <w:ind w:left="360" w:right="360"/>
      </w:pPr>
      <w:r>
        <w:rPr>
          <w:rFonts w:ascii="Courier New" w:cs="Courier New" w:eastAsia="Courier New" w:hAnsi="Courier New"/>
          <w:color w:val="A0AEC0"/>
          <w:sz w:val="18"/>
          <w:szCs w:val="18"/>
        </w:rPr>
        <w:t xml:space="preserve">        cmp.py                   # CMP formula: cos × (1 + α × AR/100)</w:t>
      </w:r>
    </w:p>
    <w:p>
      <w:pPr>
        <w:shd w:fill="1A2030" w:val="clear"/>
        <w:spacing w:after="0" w:before="0"/>
        <w:ind w:left="360" w:right="360"/>
      </w:pPr>
      <w:r>
        <w:rPr>
          <w:rFonts w:ascii="Courier New" w:cs="Courier New" w:eastAsia="Courier New" w:hAnsi="Courier New"/>
          <w:color w:val="A0AEC0"/>
          <w:sz w:val="18"/>
          <w:szCs w:val="18"/>
        </w:rPr>
        <w:t xml:space="preserve">      gemini/</w:t>
      </w:r>
    </w:p>
    <w:p>
      <w:pPr>
        <w:shd w:fill="1A2030" w:val="clear"/>
        <w:spacing w:after="0" w:before="0"/>
        <w:ind w:left="360" w:right="360"/>
      </w:pPr>
      <w:r>
        <w:rPr>
          <w:rFonts w:ascii="Courier New" w:cs="Courier New" w:eastAsia="Courier New" w:hAnsi="Courier New"/>
          <w:color w:val="A0AEC0"/>
          <w:sz w:val="18"/>
          <w:szCs w:val="18"/>
        </w:rPr>
        <w:t xml:space="preserve">        copilot.py               # Gemini Fix-It Copilot rewrite</w:t>
      </w:r>
    </w:p>
    <w:p>
      <w:pPr>
        <w:shd w:fill="1A2030" w:val="clear"/>
        <w:spacing w:after="0" w:before="0"/>
        <w:ind w:left="360" w:right="360"/>
      </w:pPr>
      <w:r>
        <w:rPr>
          <w:rFonts w:ascii="Courier New" w:cs="Courier New" w:eastAsia="Courier New" w:hAnsi="Courier New"/>
          <w:color w:val="A0AEC0"/>
          <w:sz w:val="18"/>
          <w:szCs w:val="18"/>
        </w:rPr>
        <w:t xml:space="preserve">        prompt.py                # System prompt (preserve tone, add structure)</w:t>
      </w:r>
    </w:p>
    <w:p>
      <w:pPr>
        <w:shd w:fill="1A2030" w:val="clear"/>
        <w:spacing w:after="0" w:before="0"/>
        <w:ind w:left="360" w:right="360"/>
      </w:pPr>
      <w:r>
        <w:rPr>
          <w:rFonts w:ascii="Courier New" w:cs="Courier New" w:eastAsia="Courier New" w:hAnsi="Courier New"/>
          <w:color w:val="A0AEC0"/>
          <w:sz w:val="18"/>
          <w:szCs w:val="18"/>
        </w:rPr>
        <w:t xml:space="preserve">      billing/</w:t>
      </w:r>
    </w:p>
    <w:p>
      <w:pPr>
        <w:shd w:fill="1A2030" w:val="clear"/>
        <w:spacing w:after="0" w:before="0"/>
        <w:ind w:left="360" w:right="360"/>
      </w:pPr>
      <w:r>
        <w:rPr>
          <w:rFonts w:ascii="Courier New" w:cs="Courier New" w:eastAsia="Courier New" w:hAnsi="Courier New"/>
          <w:color w:val="A0AEC0"/>
          <w:sz w:val="18"/>
          <w:szCs w:val="18"/>
        </w:rPr>
        <w:t xml:space="preserve">        webhook.py               # Stripe/Razorpay HMAC webhook handler</w:t>
      </w:r>
    </w:p>
    <w:p>
      <w:pPr>
        <w:shd w:fill="1A2030" w:val="clear"/>
        <w:spacing w:after="0" w:before="0"/>
        <w:ind w:left="360" w:right="360"/>
      </w:pPr>
      <w:r>
        <w:rPr>
          <w:rFonts w:ascii="Courier New" w:cs="Courier New" w:eastAsia="Courier New" w:hAnsi="Courier New"/>
          <w:color w:val="A0AEC0"/>
          <w:sz w:val="18"/>
          <w:szCs w:val="18"/>
        </w:rPr>
        <w:t xml:space="preserve">        tiers.py                 # Tier enforcement logic</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    workers/</w:t>
      </w:r>
    </w:p>
    <w:p>
      <w:pPr>
        <w:shd w:fill="1A2030" w:val="clear"/>
        <w:spacing w:after="0" w:before="0"/>
        <w:ind w:left="360" w:right="360"/>
      </w:pPr>
      <w:r>
        <w:rPr>
          <w:rFonts w:ascii="Courier New" w:cs="Courier New" w:eastAsia="Courier New" w:hAnsi="Courier New"/>
          <w:color w:val="A0AEC0"/>
          <w:sz w:val="18"/>
          <w:szCs w:val="18"/>
        </w:rPr>
        <w:t xml:space="preserve">      celery_app.py              # Celery application config</w:t>
      </w:r>
    </w:p>
    <w:p>
      <w:pPr>
        <w:shd w:fill="1A2030" w:val="clear"/>
        <w:spacing w:after="0" w:before="0"/>
        <w:ind w:left="360" w:right="360"/>
      </w:pPr>
      <w:r>
        <w:rPr>
          <w:rFonts w:ascii="Courier New" w:cs="Courier New" w:eastAsia="Courier New" w:hAnsi="Courier New"/>
          <w:color w:val="A0AEC0"/>
          <w:sz w:val="18"/>
          <w:szCs w:val="18"/>
        </w:rPr>
        <w:t xml:space="preserve">      ingest_and_score.py        # Main ingest_and_score Celery task</w:t>
      </w:r>
    </w:p>
    <w:p>
      <w:pPr>
        <w:shd w:fill="1A2030" w:val="clear"/>
        <w:spacing w:after="0" w:before="0"/>
        <w:ind w:left="360" w:right="360"/>
      </w:pPr>
      <w:r>
        <w:rPr>
          <w:rFonts w:ascii="Courier New" w:cs="Courier New" w:eastAsia="Courier New" w:hAnsi="Courier New"/>
          <w:color w:val="A0AEC0"/>
          <w:sz w:val="18"/>
          <w:szCs w:val="18"/>
        </w:rPr>
        <w:t xml:space="preserve">      optimize_task.py           # Gemini optimize Celery task</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    db/</w:t>
      </w:r>
    </w:p>
    <w:p>
      <w:pPr>
        <w:shd w:fill="1A2030" w:val="clear"/>
        <w:spacing w:after="0" w:before="0"/>
        <w:ind w:left="360" w:right="360"/>
      </w:pPr>
      <w:r>
        <w:rPr>
          <w:rFonts w:ascii="Courier New" w:cs="Courier New" w:eastAsia="Courier New" w:hAnsi="Courier New"/>
          <w:color w:val="A0AEC0"/>
          <w:sz w:val="18"/>
          <w:szCs w:val="18"/>
        </w:rPr>
        <w:t xml:space="preserve">      supabase.py                # Supabase client factory</w:t>
      </w:r>
    </w:p>
    <w:p>
      <w:pPr>
        <w:shd w:fill="1A2030" w:val="clear"/>
        <w:spacing w:after="0" w:before="0"/>
        <w:ind w:left="360" w:right="360"/>
      </w:pPr>
      <w:r>
        <w:rPr>
          <w:rFonts w:ascii="Courier New" w:cs="Courier New" w:eastAsia="Courier New" w:hAnsi="Courier New"/>
          <w:color w:val="A0AEC0"/>
          <w:sz w:val="18"/>
          <w:szCs w:val="18"/>
        </w:rPr>
        <w:t xml:space="preserve">      migrations/                # SQL migration files (numbered)</w:t>
      </w:r>
    </w:p>
    <w:p>
      <w:pPr>
        <w:shd w:fill="1A2030" w:val="clear"/>
        <w:spacing w:after="0" w:before="0"/>
        <w:ind w:left="360" w:right="360"/>
      </w:pPr>
      <w:r>
        <w:rPr>
          <w:rFonts w:ascii="Courier New" w:cs="Courier New" w:eastAsia="Courier New" w:hAnsi="Courier New"/>
          <w:color w:val="A0AEC0"/>
          <w:sz w:val="18"/>
          <w:szCs w:val="18"/>
        </w:rPr>
        <w:t xml:space="preserve">      seed.py                    # Test data seed script</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  tests/</w:t>
      </w:r>
    </w:p>
    <w:p>
      <w:pPr>
        <w:shd w:fill="1A2030" w:val="clear"/>
        <w:spacing w:after="0" w:before="0"/>
        <w:ind w:left="360" w:right="360"/>
      </w:pPr>
      <w:r>
        <w:rPr>
          <w:rFonts w:ascii="Courier New" w:cs="Courier New" w:eastAsia="Courier New" w:hAnsi="Courier New"/>
          <w:color w:val="A0AEC0"/>
          <w:sz w:val="18"/>
          <w:szCs w:val="18"/>
        </w:rPr>
        <w:t xml:space="preserve">    unit/</w:t>
      </w:r>
    </w:p>
    <w:p>
      <w:pPr>
        <w:shd w:fill="1A2030" w:val="clear"/>
        <w:spacing w:after="0" w:before="0"/>
        <w:ind w:left="360" w:right="360"/>
      </w:pPr>
      <w:r>
        <w:rPr>
          <w:rFonts w:ascii="Courier New" w:cs="Courier New" w:eastAsia="Courier New" w:hAnsi="Courier New"/>
          <w:color w:val="A0AEC0"/>
          <w:sz w:val="18"/>
          <w:szCs w:val="18"/>
        </w:rPr>
        <w:t xml:space="preserve">      test_scoring.py            # All 7 heuristics + AR composite</w:t>
      </w:r>
    </w:p>
    <w:p>
      <w:pPr>
        <w:shd w:fill="1A2030" w:val="clear"/>
        <w:spacing w:after="0" w:before="0"/>
        <w:ind w:left="360" w:right="360"/>
      </w:pPr>
      <w:r>
        <w:rPr>
          <w:rFonts w:ascii="Courier New" w:cs="Courier New" w:eastAsia="Courier New" w:hAnsi="Courier New"/>
          <w:color w:val="A0AEC0"/>
          <w:sz w:val="18"/>
          <w:szCs w:val="18"/>
        </w:rPr>
        <w:t xml:space="preserve">      test_cmp.py                # CMP formula boundary cases</w:t>
      </w:r>
    </w:p>
    <w:p>
      <w:pPr>
        <w:shd w:fill="1A2030" w:val="clear"/>
        <w:spacing w:after="0" w:before="0"/>
        <w:ind w:left="360" w:right="360"/>
      </w:pPr>
      <w:r>
        <w:rPr>
          <w:rFonts w:ascii="Courier New" w:cs="Courier New" w:eastAsia="Courier New" w:hAnsi="Courier New"/>
          <w:color w:val="A0AEC0"/>
          <w:sz w:val="18"/>
          <w:szCs w:val="18"/>
        </w:rPr>
        <w:t xml:space="preserve">      test_extractor.py          # URL classifier, normalizer</w:t>
      </w:r>
    </w:p>
    <w:p>
      <w:pPr>
        <w:shd w:fill="1A2030" w:val="clear"/>
        <w:spacing w:after="0" w:before="0"/>
        <w:ind w:left="360" w:right="360"/>
      </w:pPr>
      <w:r>
        <w:rPr>
          <w:rFonts w:ascii="Courier New" w:cs="Courier New" w:eastAsia="Courier New" w:hAnsi="Courier New"/>
          <w:color w:val="A0AEC0"/>
          <w:sz w:val="18"/>
          <w:szCs w:val="18"/>
        </w:rPr>
        <w:t xml:space="preserve">    e2e/</w:t>
      </w:r>
    </w:p>
    <w:p>
      <w:pPr>
        <w:shd w:fill="1A2030" w:val="clear"/>
        <w:spacing w:after="0" w:before="0"/>
        <w:ind w:left="360" w:right="360"/>
      </w:pPr>
      <w:r>
        <w:rPr>
          <w:rFonts w:ascii="Courier New" w:cs="Courier New" w:eastAsia="Courier New" w:hAnsi="Courier New"/>
          <w:color w:val="A0AEC0"/>
          <w:sz w:val="18"/>
          <w:szCs w:val="18"/>
        </w:rPr>
        <w:t xml:space="preserve">      test_audit_flow.py         # Full audit pipeline integration test</w:t>
      </w:r>
    </w:p>
    <w:p>
      <w:pPr>
        <w:shd w:fill="1A2030" w:val="clear"/>
        <w:spacing w:after="0" w:before="0"/>
        <w:ind w:left="360" w:right="360"/>
      </w:pPr>
      <w:r>
        <w:rPr>
          <w:rFonts w:ascii="Courier New" w:cs="Courier New" w:eastAsia="Courier New" w:hAnsi="Courier New"/>
          <w:color w:val="A0AEC0"/>
          <w:sz w:val="18"/>
          <w:szCs w:val="18"/>
        </w:rPr>
        <w:t xml:space="preserve">      test_brand_search.py       # Campaign search integration test</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  Dockerfile</w:t>
      </w:r>
    </w:p>
    <w:p>
      <w:pPr>
        <w:shd w:fill="1A2030" w:val="clear"/>
        <w:spacing w:after="0" w:before="0"/>
        <w:ind w:left="360" w:right="360"/>
      </w:pPr>
      <w:r>
        <w:rPr>
          <w:rFonts w:ascii="Courier New" w:cs="Courier New" w:eastAsia="Courier New" w:hAnsi="Courier New"/>
          <w:color w:val="A0AEC0"/>
          <w:sz w:val="18"/>
          <w:szCs w:val="18"/>
        </w:rPr>
        <w:t xml:space="preserve">  docker-compose.yml</w:t>
      </w:r>
    </w:p>
    <w:p>
      <w:pPr>
        <w:shd w:fill="1A2030" w:val="clear"/>
        <w:spacing w:after="0" w:before="0"/>
        <w:ind w:left="360" w:right="360"/>
      </w:pPr>
      <w:r>
        <w:rPr>
          <w:rFonts w:ascii="Courier New" w:cs="Courier New" w:eastAsia="Courier New" w:hAnsi="Courier New"/>
          <w:color w:val="A0AEC0"/>
          <w:sz w:val="18"/>
          <w:szCs w:val="18"/>
        </w:rPr>
        <w:t xml:space="preserve">  pyproject.toml                 # Dependencies + Black/Ruff config</w:t>
      </w:r>
    </w:p>
    <w:p>
      <w:pPr>
        <w:shd w:fill="1A2030" w:val="clear"/>
        <w:spacing w:after="120" w:before="0"/>
        <w:ind w:left="360" w:right="360"/>
      </w:pPr>
      <w:r>
        <w:rPr>
          <w:rFonts w:ascii="Courier New" w:cs="Courier New" w:eastAsia="Courier New" w:hAnsi="Courier New"/>
          <w:color w:val="A0AEC0"/>
          <w:sz w:val="18"/>
          <w:szCs w:val="18"/>
        </w:rPr>
        <w:t xml:space="preserve">  .env.example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D1B2A" w:sz="1"/>
              <w:left w:val="single" w:color="0D1B2A" w:sz="1"/>
              <w:bottom w:val="single" w:color="0D1B2A" w:sz="1"/>
              <w:right w:val="single" w:color="0D1B2A" w:sz="1"/>
            </w:tcBorders>
            <w:shd w:fill="0D1B2A" w:val="clear"/>
            <w:tcMar>
              <w:top w:type="dxa" w:w="160"/>
              <w:left w:type="dxa" w:w="100"/>
              <w:bottom w:type="dxa" w:w="160"/>
              <w:right w:type="dxa" w:w="100"/>
            </w:tcMar>
            <w:vAlign w:val="center"/>
          </w:tcPr>
          <w:p>
            <w:pPr>
              <w:jc w:val="center"/>
            </w:pPr>
            <w:r>
              <w:rPr>
                <w:rFonts w:ascii="Arial" w:cs="Arial" w:eastAsia="Arial" w:hAnsi="Arial"/>
                <w:b/>
                <w:bCs/>
                <w:color w:val="7BAFE0"/>
                <w:sz w:val="20"/>
                <w:szCs w:val="20"/>
              </w:rPr>
              <w:t xml:space="preserve">PHASE</w:t>
            </w:r>
          </w:p>
          <w:p>
            <w:pPr>
              <w:jc w:val="center"/>
            </w:pPr>
            <w:r>
              <w:rPr>
                <w:rFonts w:ascii="Arial" w:cs="Arial" w:eastAsia="Arial" w:hAnsi="Arial"/>
                <w:b/>
                <w:bCs/>
                <w:color w:val="FFFFFF"/>
                <w:sz w:val="48"/>
                <w:szCs w:val="48"/>
              </w:rPr>
              <w:t xml:space="preserve">1</w:t>
            </w:r>
          </w:p>
        </w:tc>
        <w:tc>
          <w:tcPr>
            <w:tcW w:type="dxa" w:w="7760"/>
            <w:tcBorders>
              <w:top w:val="single" w:color="0D1B2A" w:sz="1"/>
              <w:left w:val="single" w:color="0D1B2A" w:sz="1"/>
              <w:bottom w:val="single" w:color="0D1B2A" w:sz="1"/>
              <w:right w:val="single" w:color="0D1B2A" w:sz="1"/>
            </w:tcBorders>
            <w:shd w:fill="0D1B2A" w:val="clear"/>
            <w:tcMar>
              <w:top w:type="dxa" w:w="120"/>
              <w:left w:type="dxa" w:w="240"/>
              <w:bottom w:type="dxa" w:w="120"/>
              <w:right w:type="dxa" w:w="240"/>
            </w:tcMar>
            <w:vAlign w:val="center"/>
          </w:tcPr>
          <w:p>
            <w:pPr>
              <w:spacing w:after="60"/>
            </w:pPr>
            <w:r>
              <w:rPr>
                <w:rFonts w:ascii="Arial" w:cs="Arial" w:eastAsia="Arial" w:hAnsi="Arial"/>
                <w:b/>
                <w:bCs/>
                <w:color w:val="FFFFFF"/>
                <w:sz w:val="32"/>
                <w:szCs w:val="32"/>
              </w:rPr>
              <w:t xml:space="preserve">Project Setup</w:t>
            </w:r>
          </w:p>
          <w:p>
            <w:r>
              <w:rPr>
                <w:rFonts w:ascii="Arial" w:cs="Arial" w:eastAsia="Arial" w:hAnsi="Arial"/>
                <w:i/>
                <w:iCs/>
                <w:color w:val="B8C7DC"/>
                <w:sz w:val="19"/>
                <w:szCs w:val="19"/>
              </w:rPr>
              <w:t xml:space="preserve">Goal: A clean, correctly structured repo that runs locally with all tooling configured — before any feature code is written.</w:t>
            </w:r>
          </w:p>
        </w:tc>
      </w:tr>
    </w:tbl>
    <w:p>
      <w:pPr>
        <w:spacing w:after="120" w:before="0"/>
      </w:pPr>
    </w:p>
    <w:p>
      <w:pPr>
        <w:pStyle w:val="Heading2"/>
        <w:spacing w:after="120" w:before="280"/>
      </w:pPr>
      <w:r>
        <w:rPr>
          <w:rFonts w:ascii="Arial" w:cs="Arial" w:eastAsia="Arial" w:hAnsi="Arial"/>
          <w:b/>
          <w:bCs/>
          <w:color w:val="1A56A0"/>
          <w:sz w:val="28"/>
          <w:szCs w:val="28"/>
        </w:rPr>
        <w:t xml:space="preserve">Why This Phase Comes First</w:t>
      </w:r>
    </w:p>
    <w:p>
      <w:pPr>
        <w:spacing w:after="100" w:before="60"/>
      </w:pPr>
      <w:r>
        <w:rPr>
          <w:rFonts w:ascii="Arial" w:cs="Arial" w:eastAsia="Arial" w:hAnsi="Arial"/>
          <w:sz w:val="22"/>
          <w:szCs w:val="22"/>
        </w:rPr>
        <w:t xml:space="preserve">Every subsequent phase requires a working, correctly configured environment. A misconfigured TypeScript setup discovered in Phase 4 creates cascading type errors that are expensive to untangle. A missing environment variable discovered in Phase 6 can corrupt production data. The investment made in Phase 1 pays compound dividends across all nine phases that follow.</w:t>
      </w:r>
    </w:p>
    <w:p>
      <w:pPr>
        <w:spacing w:after="120" w:before="0"/>
      </w:pPr>
    </w:p>
    <w:p>
      <w:pPr>
        <w:pStyle w:val="Heading2"/>
        <w:spacing w:after="120" w:before="280"/>
      </w:pPr>
      <w:r>
        <w:rPr>
          <w:rFonts w:ascii="Arial" w:cs="Arial" w:eastAsia="Arial" w:hAnsi="Arial"/>
          <w:b/>
          <w:bCs/>
          <w:color w:val="1A56A0"/>
          <w:sz w:val="28"/>
          <w:szCs w:val="28"/>
        </w:rPr>
        <w:t xml:space="preserve">Task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800"/>
        <w:gridCol w:w="1960"/>
      </w:tblGrid>
      <w:tr>
        <w:tc>
          <w:tcPr>
            <w:tcW w:type="dxa" w:w="6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t>
            </w:r>
          </w:p>
        </w:tc>
        <w:tc>
          <w:tcPr>
            <w:tcW w:type="dxa" w:w="50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Task</w:t>
            </w:r>
          </w:p>
        </w:tc>
        <w:tc>
          <w:tcPr>
            <w:tcW w:type="dxa" w:w="18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Owner</w:t>
            </w:r>
          </w:p>
        </w:tc>
        <w:tc>
          <w:tcPr>
            <w:tcW w:type="dxa" w:w="19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Prerequisite</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Initialize the Next.js 15 (App Router) project with TypeScript strict mode. Command: npx create-next-app@latest frontend --typescript --app --tailwind --src-dir false --import-alias '@/*'</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None</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2</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Initialize the FastAPI (Python 3.12) backend project. Create the folder structure exactly as specified in Section 5.2: app/api, app/core, app/models, app/services, app/workers, app/db, tests.</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None</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3</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Install all frontend dependencies in package.json: tailwindcss@^4, zustand@^5, jotai@^2, @tanstack/react-query@^5, @tanstack/react-table@^8, @tanstack/react-virtual@^3, react-hook-form@^7, zod@^3, recharts@^2, framer-motion@^11, lucide-react, @supabase/supabase-js, next-auth@^5, shadcn/ui (init).</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 1</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4</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Install all backend dependencies in pyproject.toml: fastapi, uvicorn[standard], gunicorn, pydantic[email]&gt;=2, celery[redis]&gt;=5, redis, supabase, qdrant-client, trafilatura, youtube-transcript-api, pytube, sentence-transformers, google-generativeai, sentry-sdk, opentelemetry-sdk, prometheus-client.</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 2</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5</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Configure Tailwind CSS v4 with the AnswerRank design token extension from the UI/UX Design Specification: base (#0D1B2A), surface (#112240), elevated (#1A2F4A), accent (#1A7FE0), teal (#00D4AA), success, warning, danger. Add these to tailwind.config.ts under theme.extend.colors.</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Tasks 1, 3</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6</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Initialize shadcn/ui: npx shadcn@latest init. Select style: Default, base color: Slate, CSS variables: yes. Then add only the primitives needed for V1: button, input, dialog, drawer, badge, toast, tabs, dropdown-menu, tooltip, skeleton.</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Tasks 1, 3</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7</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Configure TypeScript strictly. In tsconfig.json: strict: true, noUncheckedIndexedAccess: true, exactOptionalPropertyTypes: true. Run tsc --noEmit and fix any errors in the scaffold before proceeding.</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 1</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8</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Configure Python linting. Add [tool.black] and [tool.ruff] sections to pyproject.toml. Run black . and ruff check . on the empty project to confirm tooling is working.</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 2</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9</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Create .env.example for the frontend with all required variable names (no values): NEXT_PUBLIC_SUPABASE_URL, NEXT_PUBLIC_SUPABASE_ANON_KEY, NEXTAUTH_URL, NEXTAUTH_SECRET, NEXT_PUBLIC_API_URL, NEXT_PUBLIC_WS_URL.</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 1</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10</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Create .env.example for the backend with all required variable names: SUPABASE_URL, SUPABASE_SERVICE_ROLE_KEY, DATABASE_URL, QDRANT_URL, QDRANT_API_KEY, REDIS_URL, GEMINI_API_KEY, AWS_SECRETS_MANAGER_REGION, SENTRY_DSN, ENVIRONMENT.</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 2</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11</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Provision all external services: (a) Create Supabase project — note URL and anon key and service role key. (b) Create Qdrant Cloud cluster — note URL and API key. (c) Create Upstash Redis instance — note connection string. (d) Create AWS Secrets Manager vault and store all API keys.</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Both</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Tasks 9, 10</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12</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Create docker-compose.yml with services: api (FastAPI), worker_high (Celery ingestion queue), worker_low (Celery scoring queue), flower (Celery monitor). External services (Redis, Qdrant, Supabase) are not containerized — they are managed cloud services.</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Tasks 2, 4, 11</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13</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Set up GitHub Actions CI skeleton: .github/workflows/ci.yml. Jobs: (a) lint-frontend: ESLint + tsc --noEmit on push/PR. (b) lint-backend: ruff check + black --check on push/PR. Deploy job is wired in Phase 10.</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Both</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Tasks 7, 8</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14</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Create a placeholder /health endpoint in FastAPI that returns {status: 'ok', version: '1.0.0'} with no database call. Verify it runs locally: uvicorn app.main:app --reload, then curl http://localhost:8000/health.</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Tasks 2, 4</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15</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Create the Next.js root layout.tsx with: Inter and JetBrains Mono Google Fonts, QueryClientProvider (TanStack Query), and the Sentry initialization stub. Verify the dev server starts: npm run dev, visit http://localhost:3000.</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Tasks 1, 3, 5</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4D" w:sz="1"/>
              <w:left w:val="single" w:color="1F7A4D" w:sz="1"/>
              <w:bottom w:val="single" w:color="1F7A4D" w:sz="1"/>
              <w:right w:val="single" w:color="1F7A4D" w:sz="1"/>
            </w:tcBorders>
            <w:shd w:fill="EAF6EF" w:val="clear"/>
            <w:tcMar>
              <w:top w:type="dxa" w:w="160"/>
              <w:left w:type="dxa" w:w="220"/>
              <w:bottom w:type="dxa" w:w="160"/>
              <w:right w:type="dxa" w:w="220"/>
            </w:tcMar>
          </w:tcPr>
          <w:p>
            <w:pPr>
              <w:spacing w:after="80"/>
            </w:pPr>
            <w:r>
              <w:rPr>
                <w:rFonts w:ascii="Arial" w:cs="Arial" w:eastAsia="Arial" w:hAnsi="Arial"/>
                <w:b/>
                <w:bCs/>
                <w:color w:val="1F7A4D"/>
                <w:sz w:val="22"/>
                <w:szCs w:val="22"/>
              </w:rPr>
              <w:t xml:space="preserve">✓  PHASE COMPLETE — DONE CRITERIA</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Frontend dev server starts at http://localhost:3000 with zero TypeScript errors on the scaffold (verified: npm run build exits cleanly).</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Backend FastAPI server starts at http://localhost:8000 and returns HTTP 200 on GET /health.</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Both .env.example files contain every variable from the TRD Section 8. No real secret values exist anywhere in the repo — confirmed by running git log and grep -r 'sk-' . across the project.</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Supabase, Qdrant, and Upstash are provisioned and their connection endpoints are reachable from a local test script (Python: supabase.table('users').select('*').limit(1).execute() without error).</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docker-compose up --build starts the api and worker_high containers without errors.</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GitHub Actions CI passes on a push to a test branch (lint + type-check green).</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All npm and pip dependencies install without version conflicts (no peer dependency warnings for major packages).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D1B2A" w:sz="1"/>
              <w:left w:val="single" w:color="0D1B2A" w:sz="1"/>
              <w:bottom w:val="single" w:color="0D1B2A" w:sz="1"/>
              <w:right w:val="single" w:color="0D1B2A" w:sz="1"/>
            </w:tcBorders>
            <w:shd w:fill="0D1B2A" w:val="clear"/>
            <w:tcMar>
              <w:top w:type="dxa" w:w="160"/>
              <w:left w:type="dxa" w:w="100"/>
              <w:bottom w:type="dxa" w:w="160"/>
              <w:right w:type="dxa" w:w="100"/>
            </w:tcMar>
            <w:vAlign w:val="center"/>
          </w:tcPr>
          <w:p>
            <w:pPr>
              <w:jc w:val="center"/>
            </w:pPr>
            <w:r>
              <w:rPr>
                <w:rFonts w:ascii="Arial" w:cs="Arial" w:eastAsia="Arial" w:hAnsi="Arial"/>
                <w:b/>
                <w:bCs/>
                <w:color w:val="7BAFE0"/>
                <w:sz w:val="20"/>
                <w:szCs w:val="20"/>
              </w:rPr>
              <w:t xml:space="preserve">PHASE</w:t>
            </w:r>
          </w:p>
          <w:p>
            <w:pPr>
              <w:jc w:val="center"/>
            </w:pPr>
            <w:r>
              <w:rPr>
                <w:rFonts w:ascii="Arial" w:cs="Arial" w:eastAsia="Arial" w:hAnsi="Arial"/>
                <w:b/>
                <w:bCs/>
                <w:color w:val="FFFFFF"/>
                <w:sz w:val="48"/>
                <w:szCs w:val="48"/>
              </w:rPr>
              <w:t xml:space="preserve">2</w:t>
            </w:r>
          </w:p>
        </w:tc>
        <w:tc>
          <w:tcPr>
            <w:tcW w:type="dxa" w:w="7760"/>
            <w:tcBorders>
              <w:top w:val="single" w:color="0D1B2A" w:sz="1"/>
              <w:left w:val="single" w:color="0D1B2A" w:sz="1"/>
              <w:bottom w:val="single" w:color="0D1B2A" w:sz="1"/>
              <w:right w:val="single" w:color="0D1B2A" w:sz="1"/>
            </w:tcBorders>
            <w:shd w:fill="0D1B2A" w:val="clear"/>
            <w:tcMar>
              <w:top w:type="dxa" w:w="120"/>
              <w:left w:type="dxa" w:w="240"/>
              <w:bottom w:type="dxa" w:w="120"/>
              <w:right w:type="dxa" w:w="240"/>
            </w:tcMar>
            <w:vAlign w:val="center"/>
          </w:tcPr>
          <w:p>
            <w:pPr>
              <w:spacing w:after="60"/>
            </w:pPr>
            <w:r>
              <w:rPr>
                <w:rFonts w:ascii="Arial" w:cs="Arial" w:eastAsia="Arial" w:hAnsi="Arial"/>
                <w:b/>
                <w:bCs/>
                <w:color w:val="FFFFFF"/>
                <w:sz w:val="32"/>
                <w:szCs w:val="32"/>
              </w:rPr>
              <w:t xml:space="preserve">Database Schema &amp; Migrations</w:t>
            </w:r>
          </w:p>
          <w:p>
            <w:r>
              <w:rPr>
                <w:rFonts w:ascii="Arial" w:cs="Arial" w:eastAsia="Arial" w:hAnsi="Arial"/>
                <w:i/>
                <w:iCs/>
                <w:color w:val="B8C7DC"/>
                <w:sz w:val="19"/>
                <w:szCs w:val="19"/>
              </w:rPr>
              <w:t xml:space="preserve">Goal: Every table, relationship, index, and RLS policy from the Backend Schema document exists in Supabase and is provably enforced.</w:t>
            </w:r>
          </w:p>
        </w:tc>
      </w:tr>
    </w:tbl>
    <w:p>
      <w:pPr>
        <w:spacing w:after="120" w:before="0"/>
      </w:pPr>
    </w:p>
    <w:p>
      <w:pPr>
        <w:pStyle w:val="Heading2"/>
        <w:spacing w:after="120" w:before="280"/>
      </w:pPr>
      <w:r>
        <w:rPr>
          <w:rFonts w:ascii="Arial" w:cs="Arial" w:eastAsia="Arial" w:hAnsi="Arial"/>
          <w:b/>
          <w:bCs/>
          <w:color w:val="1A56A0"/>
          <w:sz w:val="28"/>
          <w:szCs w:val="28"/>
        </w:rPr>
        <w:t xml:space="preserve">Why This Phase Comes Second</w:t>
      </w:r>
    </w:p>
    <w:p>
      <w:pPr>
        <w:spacing w:after="100" w:before="60"/>
      </w:pPr>
      <w:r>
        <w:rPr>
          <w:rFonts w:ascii="Arial" w:cs="Arial" w:eastAsia="Arial" w:hAnsi="Arial"/>
          <w:sz w:val="22"/>
          <w:szCs w:val="22"/>
        </w:rPr>
        <w:t xml:space="preserve">Authentication (Phase 3) requires user tables to exist. The ingestion pipeline (Phase 4) requires content_normalized and audits tables to write to. RLS policies that are added after feature code is written are almost always incomplete — the schema is the source of truth for data access, and it must be established before any code touches the database.</w:t>
      </w:r>
    </w:p>
    <w:p>
      <w:pPr>
        <w:spacing w:after="120" w:before="0"/>
      </w:pPr>
    </w:p>
    <w:p>
      <w:pPr>
        <w:pStyle w:val="Heading2"/>
        <w:spacing w:after="120" w:before="280"/>
      </w:pPr>
      <w:r>
        <w:rPr>
          <w:rFonts w:ascii="Arial" w:cs="Arial" w:eastAsia="Arial" w:hAnsi="Arial"/>
          <w:b/>
          <w:bCs/>
          <w:color w:val="1A56A0"/>
          <w:sz w:val="28"/>
          <w:szCs w:val="28"/>
        </w:rPr>
        <w:t xml:space="preserve">Tables to Create (in dependency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Order</w:t>
            </w:r>
          </w:p>
        </w:tc>
        <w:tc>
          <w:tcPr>
            <w:tcW w:type="dxa" w:w="24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Table</w:t>
            </w:r>
          </w:p>
        </w:tc>
        <w:tc>
          <w:tcPr>
            <w:tcW w:type="dxa" w:w="63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Key Columns</w:t>
            </w:r>
          </w:p>
        </w:tc>
      </w:tr>
      <w:tr>
        <w:tc>
          <w:tcPr>
            <w:tcW w:type="dxa" w:w="6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1</w:t>
            </w:r>
          </w:p>
        </w:tc>
        <w:tc>
          <w:tcPr>
            <w:tcW w:type="dxa" w:w="24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users</w:t>
            </w:r>
          </w:p>
        </w:tc>
        <w:tc>
          <w:tcPr>
            <w:tcW w:type="dxa" w:w="63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Extends Supabase Auth. role ENUM (creator, brand, brand_enterprise, admin), onboarding_completed BOOL, created_at TIMESTAMPTZ.</w:t>
            </w:r>
          </w:p>
        </w:tc>
      </w:tr>
      <w:tr>
        <w:tc>
          <w:tcPr>
            <w:tcW w:type="dxa" w:w="6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2</w:t>
            </w:r>
          </w:p>
        </w:tc>
        <w:tc>
          <w:tcPr>
            <w:tcW w:type="dxa" w:w="24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creator_profiles</w:t>
            </w:r>
          </w:p>
        </w:tc>
        <w:tc>
          <w:tcPr>
            <w:tcW w:type="dxa" w:w="63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creator_id (FK → users), handle, platform ENUM, follower_count, niche, current_answer_rank_score FLOAT, verified BOOL, is_public BOOL.</w:t>
            </w:r>
          </w:p>
        </w:tc>
      </w:tr>
      <w:tr>
        <w:tc>
          <w:tcPr>
            <w:tcW w:type="dxa" w:w="6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3</w:t>
            </w:r>
          </w:p>
        </w:tc>
        <w:tc>
          <w:tcPr>
            <w:tcW w:type="dxa" w:w="24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brand_profiles</w:t>
            </w:r>
          </w:p>
        </w:tc>
        <w:tc>
          <w:tcPr>
            <w:tcW w:type="dxa" w:w="63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brand_id (FK → users), company_name, industry, subscription_tier.</w:t>
            </w:r>
          </w:p>
        </w:tc>
      </w:tr>
      <w:tr>
        <w:tc>
          <w:tcPr>
            <w:tcW w:type="dxa" w:w="6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4</w:t>
            </w:r>
          </w:p>
        </w:tc>
        <w:tc>
          <w:tcPr>
            <w:tcW w:type="dxa" w:w="24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subscriptions</w:t>
            </w:r>
          </w:p>
        </w:tc>
        <w:tc>
          <w:tcPr>
            <w:tcW w:type="dxa" w:w="63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user_id (FK → users), tier ENUM, gemini_credits_remaining INT, audit_count_this_month INT, billing_provider, billing_customer_id.</w:t>
            </w:r>
          </w:p>
        </w:tc>
      </w:tr>
      <w:tr>
        <w:tc>
          <w:tcPr>
            <w:tcW w:type="dxa" w:w="6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5</w:t>
            </w:r>
          </w:p>
        </w:tc>
        <w:tc>
          <w:tcPr>
            <w:tcW w:type="dxa" w:w="24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audits</w:t>
            </w:r>
          </w:p>
        </w:tc>
        <w:tc>
          <w:tcPr>
            <w:tcW w:type="dxa" w:w="63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audit_id UUID PK, creator_id FK, url TEXT, status ENUM (queued/ingesting/scoring/complete/failed), composite_score FLOAT, failure_reason TEXT, vector_id TEXT, created_at, completed_at.</w:t>
            </w:r>
          </w:p>
        </w:tc>
      </w:tr>
      <w:tr>
        <w:tc>
          <w:tcPr>
            <w:tcW w:type="dxa" w:w="6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6</w:t>
            </w:r>
          </w:p>
        </w:tc>
        <w:tc>
          <w:tcPr>
            <w:tcW w:type="dxa" w:w="24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content_normalized</w:t>
            </w:r>
          </w:p>
        </w:tc>
        <w:tc>
          <w:tcPr>
            <w:tcW w:type="dxa" w:w="63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content_id UUID PK, audit_id FK, raw_text TEXT, word_count INT, platform, extracted_at.</w:t>
            </w:r>
          </w:p>
        </w:tc>
      </w:tr>
      <w:tr>
        <w:tc>
          <w:tcPr>
            <w:tcW w:type="dxa" w:w="6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7</w:t>
            </w:r>
          </w:p>
        </w:tc>
        <w:tc>
          <w:tcPr>
            <w:tcW w:type="dxa" w:w="24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score_records</w:t>
            </w:r>
          </w:p>
        </w:tc>
        <w:tc>
          <w:tcPr>
            <w:tcW w:type="dxa" w:w="63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record_id UUID PK, audit_id FK, d1–d7 FLOAT[7], composite_score FLOAT, weights_version TEXT, scored_at.</w:t>
            </w:r>
          </w:p>
        </w:tc>
      </w:tr>
      <w:tr>
        <w:tc>
          <w:tcPr>
            <w:tcW w:type="dxa" w:w="6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8</w:t>
            </w:r>
          </w:p>
        </w:tc>
        <w:tc>
          <w:tcPr>
            <w:tcW w:type="dxa" w:w="24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optimization_events</w:t>
            </w:r>
          </w:p>
        </w:tc>
        <w:tc>
          <w:tcPr>
            <w:tcW w:type="dxa" w:w="63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event_id UUID PK, audit_id FK, creator_id FK, original_score FLOAT, projected_score FLOAT, approved BOOL, gemini_tokens INT, created_at.</w:t>
            </w:r>
          </w:p>
        </w:tc>
      </w:tr>
      <w:tr>
        <w:tc>
          <w:tcPr>
            <w:tcW w:type="dxa" w:w="6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9</w:t>
            </w:r>
          </w:p>
        </w:tc>
        <w:tc>
          <w:tcPr>
            <w:tcW w:type="dxa" w:w="24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campaign_queries</w:t>
            </w:r>
          </w:p>
        </w:tc>
        <w:tc>
          <w:tcPr>
            <w:tcW w:type="dxa" w:w="63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query_id UUID PK, brand_id FK, query_text TEXT, result_count INT, created_at.</w:t>
            </w:r>
          </w:p>
        </w:tc>
      </w:tr>
      <w:tr>
        <w:tc>
          <w:tcPr>
            <w:tcW w:type="dxa" w:w="6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10</w:t>
            </w:r>
          </w:p>
        </w:tc>
        <w:tc>
          <w:tcPr>
            <w:tcW w:type="dxa" w:w="24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saved_creators</w:t>
            </w:r>
          </w:p>
        </w:tc>
        <w:tc>
          <w:tcPr>
            <w:tcW w:type="dxa" w:w="63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save_id UUID PK, brand_id FK, creator_id FK, campaign_query_id FK (nullable), created_at. UNIQUE(brand_id, creator_id).</w:t>
            </w:r>
          </w:p>
        </w:tc>
      </w:tr>
      <w:tr>
        <w:tc>
          <w:tcPr>
            <w:tcW w:type="dxa" w:w="6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11</w:t>
            </w:r>
          </w:p>
        </w:tc>
        <w:tc>
          <w:tcPr>
            <w:tcW w:type="dxa" w:w="24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audit_logs</w:t>
            </w:r>
          </w:p>
        </w:tc>
        <w:tc>
          <w:tcPr>
            <w:tcW w:type="dxa" w:w="63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log_id UUID PK, action ENUM (gdpr_wipe, tier_change, billing_event), actor_id FK, target_id UUID, metadata JSONB, created_at.</w:t>
            </w:r>
          </w:p>
        </w:tc>
      </w:tr>
    </w:tbl>
    <w:p>
      <w:pPr>
        <w:spacing w:after="120" w:before="0"/>
      </w:pPr>
    </w:p>
    <w:p>
      <w:pPr>
        <w:pStyle w:val="Heading2"/>
        <w:spacing w:after="120" w:before="280"/>
      </w:pPr>
      <w:r>
        <w:rPr>
          <w:rFonts w:ascii="Arial" w:cs="Arial" w:eastAsia="Arial" w:hAnsi="Arial"/>
          <w:b/>
          <w:bCs/>
          <w:color w:val="1A56A0"/>
          <w:sz w:val="28"/>
          <w:szCs w:val="28"/>
        </w:rPr>
        <w:t xml:space="preserve">Task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800"/>
        <w:gridCol w:w="1960"/>
      </w:tblGrid>
      <w:tr>
        <w:tc>
          <w:tcPr>
            <w:tcW w:type="dxa" w:w="6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t>
            </w:r>
          </w:p>
        </w:tc>
        <w:tc>
          <w:tcPr>
            <w:tcW w:type="dxa" w:w="50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Task</w:t>
            </w:r>
          </w:p>
        </w:tc>
        <w:tc>
          <w:tcPr>
            <w:tcW w:type="dxa" w:w="18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Owner</w:t>
            </w:r>
          </w:p>
        </w:tc>
        <w:tc>
          <w:tcPr>
            <w:tcW w:type="dxa" w:w="19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Prerequisite</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Write SQL migration 001_users.sql. Extend auth.users with a public.users table using id FK to auth.users. Add role ENUM type: CREATE TYPE user_role AS ENUM ('creator', 'brand', 'brand_enterprise', 'admin'). Add columns: role user_role NOT NULL DEFAULT 'creator', onboarding_completed BOOLEAN DEFAULT false, created_at TIMESTAMPTZ DEFAULT NOW().</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Phase 1 complete</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2</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Write SQL migration 002_creator_brand_profiles.sql. Create creator_profiles and brand_profiles tables with FK references to users. Include all columns from the Backend Schema. Add a UNIQUE constraint on creator_profiles.handle per platform.</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 1</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3</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Write SQL migration 003_subscriptions.sql. Create the subscriptions table. Add a UNIQUE constraint on user_id (one active subscription per user). Add tier ENUM type.</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 1</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4</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Write SQL migration 004_audits.sql. Create the audits table with status ENUM. Add a partial index on status WHERE status IN ('queued', 'ingesting', 'scoring') for efficient queue polling.</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Tasks 1, 2</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5</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Write SQL migration 005_content_normalized.sql and 006_score_records.sql. FK both to audits.audit_id ON DELETE CASCADE.</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 4</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6</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Write SQL migration 007_optimization_events.sql, 008_campaign_queries.sql, 009_saved_creators.sql, 010_audit_logs.sql. Add the UNIQUE constraint on saved_creators(brand_id, creator_id). All with FK references and ON DELETE CASCADE where appropriate.</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Tasks 1, 2, 4</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7</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Apply all migrations to Supabase in order. Verify every table exists: SELECT table_name FROM information_schema.tables WHERE table_schema = 'public' ORDER BY table_name.</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Tasks 1-6</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8</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Enable RLS on every table: ALTER TABLE {table_name} ENABLE ROW LEVEL SECURITY. Confirm default-deny is in effect: a JWT with no policies returns zero rows on any table.</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 7</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9</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Write RLS policy for users: A user can SELECT/UPDATE their own row only (auth.uid() = id). Admins can SELECT all rows (role = 'admin').</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 8</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10</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Write RLS policies for creator_profiles: SELECT only if is_public = true OR creator_id = auth.uid(). INSERT/UPDATE only if creator_id = auth.uid(). No direct brand access — brands use the search_creators() function only.</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 8</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11</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Write RLS policies for audits: SELECT/INSERT/UPDATE only if creator_id = auth.uid(). Brands cannot access audits rows directly.</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 8</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12</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Write RLS policies for score_records, content_normalized, optimization_events: SELECT/INSERT only if the parent audit's creator_id = auth.uid().</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 8</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13</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Write RLS policies for campaign_queries, saved_creators: SELECT/INSERT/DELETE only if brand_id = auth.uid().</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 8</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14</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Implement the SECURITY DEFINER function search_creators(query_embedding VECTOR, min_score FLOAT, niche_filter TEXT, max_results INT). This function bypasses RLS intentionally — it is the ONLY way brands access creator data. It must return only: creator_id, handle, platform, niche, follower_count, current_answer_rank_score, verified. It must never return raw content or email.</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Tasks 8, 10</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15</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Create the Qdrant collection: POST /collections/creator_content_vectors with vectors config: size=384 (all-MiniLM-L6-v2), distance=Cosine. Create payload indexes on creator_id (keyword), niche (keyword), score (float).</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Phase 1: Qdrant provisioned</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16</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Write a Postgres trigger on score_records INSERT that updates creator_profiles.current_answer_rank_score = NEW.composite_score and creator_profiles.verified = true where creator_profiles.creator_id matches the audit's creator_id.</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Tasks 2, 5</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17</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Write seed script (seed.py) creating: 1 creator user (role='creator'), 1 brand user (role='brand'), 1 admin user (role='admin'), with corresponding profile rows and a seed subscription row. Mark all seed data with a seed=true metadata field or use clearly test handles.</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Tasks 7, 8</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18</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Run the seed script and verify RLS isolation: (a) Query audits as creator_seed_jwt — should return 0 rows (no audits yet). (b) Query creator_profiles as brand_seed_jwt directly — should return 0 rows. (c) Call search_creators() as brand_seed_jwt — should return 0 rows (no verified creators yet). All correct: RLS is working.</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 17</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4D" w:sz="1"/>
              <w:left w:val="single" w:color="1F7A4D" w:sz="1"/>
              <w:bottom w:val="single" w:color="1F7A4D" w:sz="1"/>
              <w:right w:val="single" w:color="1F7A4D" w:sz="1"/>
            </w:tcBorders>
            <w:shd w:fill="EAF6EF" w:val="clear"/>
            <w:tcMar>
              <w:top w:type="dxa" w:w="160"/>
              <w:left w:type="dxa" w:w="220"/>
              <w:bottom w:type="dxa" w:w="160"/>
              <w:right w:type="dxa" w:w="220"/>
            </w:tcMar>
          </w:tcPr>
          <w:p>
            <w:pPr>
              <w:spacing w:after="80"/>
            </w:pPr>
            <w:r>
              <w:rPr>
                <w:rFonts w:ascii="Arial" w:cs="Arial" w:eastAsia="Arial" w:hAnsi="Arial"/>
                <w:b/>
                <w:bCs/>
                <w:color w:val="1F7A4D"/>
                <w:sz w:val="22"/>
                <w:szCs w:val="22"/>
              </w:rPr>
              <w:t xml:space="preserve">✓  PHASE COMPLETE — DONE CRITERIA</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All 11 tables exist in Supabase with the exact columns, types, and constraints from the Backend Schema document (verified by comparing CREATE TABLE output against the Backend Schema).</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RLS is enabled on every table. A JWT for creator_A cannot read audits rows belonging to creator_B (verified by direct API test).</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A JWT for brand_A cannot read creator_profiles rows directly — only via search_creators() (verified by direct API test).</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The search_creators() function executes without error and returns the correct projected columns only (verified by calling it with a dummy embedding vector).</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A vector can be upserted into the Qdrant creator_content_vectors collection and retrieved by ID (verified by qdrant-client Python script).</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The Postgres trigger correctly updates creator_profiles on a manual score_records INSERT (verified by inserting a test row and querying creator_profiles).</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Seed data exists, is clearly marked as test data, and all three seed users authenticate via Supabase Auth.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D1B2A" w:sz="1"/>
              <w:left w:val="single" w:color="0D1B2A" w:sz="1"/>
              <w:bottom w:val="single" w:color="0D1B2A" w:sz="1"/>
              <w:right w:val="single" w:color="0D1B2A" w:sz="1"/>
            </w:tcBorders>
            <w:shd w:fill="0D1B2A" w:val="clear"/>
            <w:tcMar>
              <w:top w:type="dxa" w:w="160"/>
              <w:left w:type="dxa" w:w="100"/>
              <w:bottom w:type="dxa" w:w="160"/>
              <w:right w:type="dxa" w:w="100"/>
            </w:tcMar>
            <w:vAlign w:val="center"/>
          </w:tcPr>
          <w:p>
            <w:pPr>
              <w:jc w:val="center"/>
            </w:pPr>
            <w:r>
              <w:rPr>
                <w:rFonts w:ascii="Arial" w:cs="Arial" w:eastAsia="Arial" w:hAnsi="Arial"/>
                <w:b/>
                <w:bCs/>
                <w:color w:val="7BAFE0"/>
                <w:sz w:val="20"/>
                <w:szCs w:val="20"/>
              </w:rPr>
              <w:t xml:space="preserve">PHASE</w:t>
            </w:r>
          </w:p>
          <w:p>
            <w:pPr>
              <w:jc w:val="center"/>
            </w:pPr>
            <w:r>
              <w:rPr>
                <w:rFonts w:ascii="Arial" w:cs="Arial" w:eastAsia="Arial" w:hAnsi="Arial"/>
                <w:b/>
                <w:bCs/>
                <w:color w:val="FFFFFF"/>
                <w:sz w:val="48"/>
                <w:szCs w:val="48"/>
              </w:rPr>
              <w:t xml:space="preserve">3</w:t>
            </w:r>
          </w:p>
        </w:tc>
        <w:tc>
          <w:tcPr>
            <w:tcW w:type="dxa" w:w="7760"/>
            <w:tcBorders>
              <w:top w:val="single" w:color="0D1B2A" w:sz="1"/>
              <w:left w:val="single" w:color="0D1B2A" w:sz="1"/>
              <w:bottom w:val="single" w:color="0D1B2A" w:sz="1"/>
              <w:right w:val="single" w:color="0D1B2A" w:sz="1"/>
            </w:tcBorders>
            <w:shd w:fill="0D1B2A" w:val="clear"/>
            <w:tcMar>
              <w:top w:type="dxa" w:w="120"/>
              <w:left w:type="dxa" w:w="240"/>
              <w:bottom w:type="dxa" w:w="120"/>
              <w:right w:type="dxa" w:w="240"/>
            </w:tcMar>
            <w:vAlign w:val="center"/>
          </w:tcPr>
          <w:p>
            <w:pPr>
              <w:spacing w:after="60"/>
            </w:pPr>
            <w:r>
              <w:rPr>
                <w:rFonts w:ascii="Arial" w:cs="Arial" w:eastAsia="Arial" w:hAnsi="Arial"/>
                <w:b/>
                <w:bCs/>
                <w:color w:val="FFFFFF"/>
                <w:sz w:val="32"/>
                <w:szCs w:val="32"/>
              </w:rPr>
              <w:t xml:space="preserve">Authentication</w:t>
            </w:r>
          </w:p>
          <w:p>
            <w:r>
              <w:rPr>
                <w:rFonts w:ascii="Arial" w:cs="Arial" w:eastAsia="Arial" w:hAnsi="Arial"/>
                <w:i/>
                <w:iCs/>
                <w:color w:val="B8C7DC"/>
                <w:sz w:val="19"/>
                <w:szCs w:val="19"/>
              </w:rPr>
              <w:t xml:space="preserve">Goal: Signup, login, logout, and role-based routing work exactly as mapped in the App Flow — before any protected feature page is built.</w:t>
            </w:r>
          </w:p>
        </w:tc>
      </w:tr>
    </w:tbl>
    <w:p>
      <w:pPr>
        <w:spacing w:after="120" w:before="0"/>
      </w:pPr>
    </w:p>
    <w:p>
      <w:pPr>
        <w:pStyle w:val="Heading2"/>
        <w:spacing w:after="120" w:before="280"/>
      </w:pPr>
      <w:r>
        <w:rPr>
          <w:rFonts w:ascii="Arial" w:cs="Arial" w:eastAsia="Arial" w:hAnsi="Arial"/>
          <w:b/>
          <w:bCs/>
          <w:color w:val="1A56A0"/>
          <w:sz w:val="28"/>
          <w:szCs w:val="28"/>
        </w:rPr>
        <w:t xml:space="preserve">Why This Phase Comes Third</w:t>
      </w:r>
    </w:p>
    <w:p>
      <w:pPr>
        <w:spacing w:after="100" w:before="60"/>
      </w:pPr>
      <w:r>
        <w:rPr>
          <w:rFonts w:ascii="Arial" w:cs="Arial" w:eastAsia="Arial" w:hAnsi="Arial"/>
          <w:sz w:val="22"/>
          <w:szCs w:val="22"/>
        </w:rPr>
        <w:t xml:space="preserve">Every feature in Phase 4 onwards requires a verified user identity. Building features without auth in place means building twice — once with placeholder identity, once with real auth. The App Flow defines exact redirect logic for every auth state; implementing auth first means every subsequent screen can be tested with real session context.</w:t>
      </w:r>
    </w:p>
    <w:p>
      <w:pPr>
        <w:spacing w:after="120" w:before="0"/>
      </w:pPr>
    </w:p>
    <w:p>
      <w:pPr>
        <w:pStyle w:val="Heading2"/>
        <w:spacing w:after="120" w:before="280"/>
      </w:pPr>
      <w:r>
        <w:rPr>
          <w:rFonts w:ascii="Arial" w:cs="Arial" w:eastAsia="Arial" w:hAnsi="Arial"/>
          <w:b/>
          <w:bCs/>
          <w:color w:val="1A56A0"/>
          <w:sz w:val="28"/>
          <w:szCs w:val="28"/>
        </w:rPr>
        <w:t xml:space="preserve">Auth State Machine</w:t>
      </w:r>
    </w:p>
    <w:p>
      <w:pPr>
        <w:shd w:fill="1A2030" w:val="clear"/>
        <w:spacing w:after="0" w:before="120"/>
        <w:ind w:left="360" w:right="360"/>
      </w:pPr>
      <w:r>
        <w:rPr>
          <w:rFonts w:ascii="Courier New" w:cs="Courier New" w:eastAsia="Courier New" w:hAnsi="Courier New"/>
          <w:color w:val="A0AEC0"/>
          <w:sz w:val="18"/>
          <w:szCs w:val="18"/>
        </w:rPr>
        <w:t xml:space="preserve">User visits any route</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       v</w:t>
      </w:r>
    </w:p>
    <w:p>
      <w:pPr>
        <w:shd w:fill="1A2030" w:val="clear"/>
        <w:spacing w:after="0" w:before="0"/>
        <w:ind w:left="360" w:right="360"/>
      </w:pPr>
      <w:r>
        <w:rPr>
          <w:rFonts w:ascii="Courier New" w:cs="Courier New" w:eastAsia="Courier New" w:hAnsi="Courier New"/>
          <w:color w:val="A0AEC0"/>
          <w:sz w:val="18"/>
          <w:szCs w:val="18"/>
        </w:rPr>
        <w:t xml:space="preserve">  Is user authenticated?</w:t>
      </w:r>
    </w:p>
    <w:p>
      <w:pPr>
        <w:shd w:fill="1A2030" w:val="clear"/>
        <w:spacing w:after="0" w:before="0"/>
        <w:ind w:left="360" w:right="360"/>
      </w:pPr>
      <w:r>
        <w:rPr>
          <w:rFonts w:ascii="Courier New" w:cs="Courier New" w:eastAsia="Courier New" w:hAnsi="Courier New"/>
          <w:color w:val="A0AEC0"/>
          <w:sz w:val="18"/>
          <w:szCs w:val="18"/>
        </w:rPr>
        <w:t xml:space="preserve">   No  |                Yes |</w:t>
      </w:r>
    </w:p>
    <w:p>
      <w:pPr>
        <w:shd w:fill="1A2030" w:val="clear"/>
        <w:spacing w:after="0" w:before="0"/>
        <w:ind w:left="360" w:right="360"/>
      </w:pPr>
      <w:r>
        <w:rPr>
          <w:rFonts w:ascii="Courier New" w:cs="Courier New" w:eastAsia="Courier New" w:hAnsi="Courier New"/>
          <w:color w:val="A0AEC0"/>
          <w:sz w:val="18"/>
          <w:szCs w:val="18"/>
        </w:rPr>
        <w:t xml:space="preserve">       v                    v</w:t>
      </w:r>
    </w:p>
    <w:p>
      <w:pPr>
        <w:shd w:fill="1A2030" w:val="clear"/>
        <w:spacing w:after="0" w:before="0"/>
        <w:ind w:left="360" w:right="360"/>
      </w:pPr>
      <w:r>
        <w:rPr>
          <w:rFonts w:ascii="Courier New" w:cs="Courier New" w:eastAsia="Courier New" w:hAnsi="Courier New"/>
          <w:color w:val="A0AEC0"/>
          <w:sz w:val="18"/>
          <w:szCs w:val="18"/>
        </w:rPr>
        <w:t xml:space="preserve">  Route is public?     Is onboarding_completed = true?</w:t>
      </w:r>
    </w:p>
    <w:p>
      <w:pPr>
        <w:shd w:fill="1A2030" w:val="clear"/>
        <w:spacing w:after="0" w:before="0"/>
        <w:ind w:left="360" w:right="360"/>
      </w:pPr>
      <w:r>
        <w:rPr>
          <w:rFonts w:ascii="Courier New" w:cs="Courier New" w:eastAsia="Courier New" w:hAnsi="Courier New"/>
          <w:color w:val="A0AEC0"/>
          <w:sz w:val="18"/>
          <w:szCs w:val="18"/>
        </w:rPr>
        <w:t xml:space="preserve">  Yes |  No |           No |            Yes |</w:t>
      </w:r>
    </w:p>
    <w:p>
      <w:pPr>
        <w:shd w:fill="1A2030" w:val="clear"/>
        <w:spacing w:after="0" w:before="0"/>
        <w:ind w:left="360" w:right="360"/>
      </w:pPr>
      <w:r>
        <w:rPr>
          <w:rFonts w:ascii="Courier New" w:cs="Courier New" w:eastAsia="Courier New" w:hAnsi="Courier New"/>
          <w:color w:val="A0AEC0"/>
          <w:sz w:val="18"/>
          <w:szCs w:val="18"/>
        </w:rPr>
        <w:t xml:space="preserve">      v    v              v                 v</w:t>
      </w:r>
    </w:p>
    <w:p>
      <w:pPr>
        <w:shd w:fill="1A2030" w:val="clear"/>
        <w:spacing w:after="0" w:before="0"/>
        <w:ind w:left="360" w:right="360"/>
      </w:pPr>
      <w:r>
        <w:rPr>
          <w:rFonts w:ascii="Courier New" w:cs="Courier New" w:eastAsia="Courier New" w:hAnsi="Courier New"/>
          <w:color w:val="A0AEC0"/>
          <w:sz w:val="18"/>
          <w:szCs w:val="18"/>
        </w:rPr>
        <w:t xml:space="preserve"> Render  Redirect     Redirect to       Route by role:</w:t>
      </w:r>
    </w:p>
    <w:p>
      <w:pPr>
        <w:shd w:fill="1A2030" w:val="clear"/>
        <w:spacing w:after="0" w:before="0"/>
        <w:ind w:left="360" w:right="360"/>
      </w:pPr>
      <w:r>
        <w:rPr>
          <w:rFonts w:ascii="Courier New" w:cs="Courier New" w:eastAsia="Courier New" w:hAnsi="Courier New"/>
          <w:color w:val="A0AEC0"/>
          <w:sz w:val="18"/>
          <w:szCs w:val="18"/>
        </w:rPr>
        <w:t xml:space="preserve">  page  /login?       /onboarding       creator → /creator</w:t>
      </w:r>
    </w:p>
    <w:p>
      <w:pPr>
        <w:shd w:fill="1A2030" w:val="clear"/>
        <w:spacing w:after="0" w:before="0"/>
        <w:ind w:left="360" w:right="360"/>
      </w:pPr>
      <w:r>
        <w:rPr>
          <w:rFonts w:ascii="Courier New" w:cs="Courier New" w:eastAsia="Courier New" w:hAnsi="Courier New"/>
          <w:color w:val="A0AEC0"/>
          <w:sz w:val="18"/>
          <w:szCs w:val="18"/>
        </w:rPr>
        <w:t xml:space="preserve">        return_to=                       brand   → /brand</w:t>
      </w:r>
    </w:p>
    <w:p>
      <w:pPr>
        <w:shd w:fill="1A2030" w:val="clear"/>
        <w:spacing w:after="120" w:before="0"/>
        <w:ind w:left="360" w:right="360"/>
      </w:pPr>
      <w:r>
        <w:rPr>
          <w:rFonts w:ascii="Courier New" w:cs="Courier New" w:eastAsia="Courier New" w:hAnsi="Courier New"/>
          <w:color w:val="A0AEC0"/>
          <w:sz w:val="18"/>
          <w:szCs w:val="18"/>
        </w:rPr>
        <w:t xml:space="preserve">        {route}                          admin   → /admin</w:t>
      </w:r>
    </w:p>
    <w:p>
      <w:pPr>
        <w:spacing w:after="120" w:before="0"/>
      </w:pPr>
    </w:p>
    <w:p>
      <w:pPr>
        <w:pStyle w:val="Heading2"/>
        <w:spacing w:after="120" w:before="280"/>
      </w:pPr>
      <w:r>
        <w:rPr>
          <w:rFonts w:ascii="Arial" w:cs="Arial" w:eastAsia="Arial" w:hAnsi="Arial"/>
          <w:b/>
          <w:bCs/>
          <w:color w:val="1A56A0"/>
          <w:sz w:val="28"/>
          <w:szCs w:val="28"/>
        </w:rPr>
        <w:t xml:space="preserve">Task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800"/>
        <w:gridCol w:w="1960"/>
      </w:tblGrid>
      <w:tr>
        <w:tc>
          <w:tcPr>
            <w:tcW w:type="dxa" w:w="6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t>
            </w:r>
          </w:p>
        </w:tc>
        <w:tc>
          <w:tcPr>
            <w:tcW w:type="dxa" w:w="50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Task</w:t>
            </w:r>
          </w:p>
        </w:tc>
        <w:tc>
          <w:tcPr>
            <w:tcW w:type="dxa" w:w="18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Owner</w:t>
            </w:r>
          </w:p>
        </w:tc>
        <w:tc>
          <w:tcPr>
            <w:tcW w:type="dxa" w:w="19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Prerequisite</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Configure Supabase Auth in the Supabase dashboard: enable Google OAuth 2.0 (add client ID and secret from Google Cloud Console) and enable Magic Link (email OTP). Set JWT expiry to 3600 seconds (1 hour). Enable refresh token rotation.</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Phase 2 complete</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2</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Configure NextAuth.js v5 in frontend/auth.ts with the Supabase Auth adapter. Configure two providers: GoogleProvider and EmailProvider (Magic Link). Set session strategy to 'jwt'. Set the callbacks: jwt() should attach the Supabase user id and role to the token; session() should expose both to the client.</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 1</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3</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Create the /login page (app/(auth)/login/page.tsx). Components: AnswerRank logo, 'Sign in with Google' button, email input + 'Send Magic Link' button, link to /signup. Functional only — design polish in Phase 8.</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 2</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4</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Create the /signup page. Identical to /login plus an account type selector: two cards ('I am a Creator' / 'I am a Brand') that set the role before submission. On signup completion, write the users row with the selected role and redirect to /onboarding.</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 2</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5</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Create the /onboarding wizard page with two branches: Creator branch: niche dropdown + optional YouTube/blog handle. Brand branch: company name input + optional first campaign keyword. On completion, write the corresponding profile row (creator_profiles or brand_profiles), set users.onboarding_completed = true, and redirect to the role home.</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Tasks 3, 4</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6</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Implement the FastAPI auth dependency in app/core/security.py: async def get_current_user(token: str = Depends(oauth2_scheme)) -&gt; UserModel. Validate the Supabase JWT, extract the user_id and role, fetch the users row, and return a UserModel. Raise HTTP 401 on any failure.</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Phase 2: users table</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7</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Add get_current_user as a dependency on every protected FastAPI endpoint. All /api/v1/* routes require authentication. The /health and /metrics routes are public. The /ws/audit/{audit_id} WebSocket validates the JWT from a query parameter (?token=) on connection open.</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 6</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8</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Implement session expiry handling on the frontend. In the TanStack Query global error handler: on HTTP 401 response, attempt a silent NextAuth token refresh. If refresh fails, redirect to /login?return_to={current route} and display a toast: 'Your session has expired. Please sign in again.'</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Tasks 2, 3</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9</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Implement the logout action: NextAuth signOut() + Supabase auth.signOut() (both, to clear both sessions). Redirect to / (landing page) after logout. Verify the session is fully terminated: attempt to access /creator after logout — should redirect to /login.</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Tasks 2, 3</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10</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Create the Next.js middleware.ts that enforces route protection on all /(creator)/*, /(brand)/*, /(admin)/* routes. Read the session, check onboarding_completed and role, and redirect accordingly per the auth state machine above.</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Tasks 2, 4, 5</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4D" w:sz="1"/>
              <w:left w:val="single" w:color="1F7A4D" w:sz="1"/>
              <w:bottom w:val="single" w:color="1F7A4D" w:sz="1"/>
              <w:right w:val="single" w:color="1F7A4D" w:sz="1"/>
            </w:tcBorders>
            <w:shd w:fill="EAF6EF" w:val="clear"/>
            <w:tcMar>
              <w:top w:type="dxa" w:w="160"/>
              <w:left w:type="dxa" w:w="220"/>
              <w:bottom w:type="dxa" w:w="160"/>
              <w:right w:type="dxa" w:w="220"/>
            </w:tcMar>
          </w:tcPr>
          <w:p>
            <w:pPr>
              <w:spacing w:after="80"/>
            </w:pPr>
            <w:r>
              <w:rPr>
                <w:rFonts w:ascii="Arial" w:cs="Arial" w:eastAsia="Arial" w:hAnsi="Arial"/>
                <w:b/>
                <w:bCs/>
                <w:color w:val="1F7A4D"/>
                <w:sz w:val="22"/>
                <w:szCs w:val="22"/>
              </w:rPr>
              <w:t xml:space="preserve">✓  PHASE COMPLETE — DONE CRITERIA</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A new creator user can sign up via Google OAuth, select 'Creator', complete onboarding, and land on /creator/dashboard — end-to-end without any developer intervention.</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A new brand user can sign up via Magic Link, select 'Brand', complete onboarding, and land on /brand/dashboard.</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A logged-in creator visiting / is redirected to /creator/dashboard. A logged-in brand visiting / is redirected to /brand/dashboard.</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Logging out terminates both the NextAuth and Supabase sessions. Attempting to visit /creator after logout redirects to /login.</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Visiting /creator/dashboard while unauthenticated redirects to /login?return_to=/creator/dashboard. Successful login returns the user to /creator/dashboard.</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An expired JWT on a FastAPI request returns HTTP 401 with JSON {error: 'Session expired', code: 'auth/session_expired'}.</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The /onboarding page is inaccessible to a user with onboarding_completed = true — they are redirected to their role home.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D1B2A" w:sz="1"/>
              <w:left w:val="single" w:color="0D1B2A" w:sz="1"/>
              <w:bottom w:val="single" w:color="0D1B2A" w:sz="1"/>
              <w:right w:val="single" w:color="0D1B2A" w:sz="1"/>
            </w:tcBorders>
            <w:shd w:fill="0D1B2A" w:val="clear"/>
            <w:tcMar>
              <w:top w:type="dxa" w:w="160"/>
              <w:left w:type="dxa" w:w="100"/>
              <w:bottom w:type="dxa" w:w="160"/>
              <w:right w:type="dxa" w:w="100"/>
            </w:tcMar>
            <w:vAlign w:val="center"/>
          </w:tcPr>
          <w:p>
            <w:pPr>
              <w:jc w:val="center"/>
            </w:pPr>
            <w:r>
              <w:rPr>
                <w:rFonts w:ascii="Arial" w:cs="Arial" w:eastAsia="Arial" w:hAnsi="Arial"/>
                <w:b/>
                <w:bCs/>
                <w:color w:val="7BAFE0"/>
                <w:sz w:val="20"/>
                <w:szCs w:val="20"/>
              </w:rPr>
              <w:t xml:space="preserve">PHASE</w:t>
            </w:r>
          </w:p>
          <w:p>
            <w:pPr>
              <w:jc w:val="center"/>
            </w:pPr>
            <w:r>
              <w:rPr>
                <w:rFonts w:ascii="Arial" w:cs="Arial" w:eastAsia="Arial" w:hAnsi="Arial"/>
                <w:b/>
                <w:bCs/>
                <w:color w:val="FFFFFF"/>
                <w:sz w:val="48"/>
                <w:szCs w:val="48"/>
              </w:rPr>
              <w:t xml:space="preserve">4</w:t>
            </w:r>
          </w:p>
        </w:tc>
        <w:tc>
          <w:tcPr>
            <w:tcW w:type="dxa" w:w="7760"/>
            <w:tcBorders>
              <w:top w:val="single" w:color="0D1B2A" w:sz="1"/>
              <w:left w:val="single" w:color="0D1B2A" w:sz="1"/>
              <w:bottom w:val="single" w:color="0D1B2A" w:sz="1"/>
              <w:right w:val="single" w:color="0D1B2A" w:sz="1"/>
            </w:tcBorders>
            <w:shd w:fill="0D1B2A" w:val="clear"/>
            <w:tcMar>
              <w:top w:type="dxa" w:w="120"/>
              <w:left w:type="dxa" w:w="240"/>
              <w:bottom w:type="dxa" w:w="120"/>
              <w:right w:type="dxa" w:w="240"/>
            </w:tcMar>
            <w:vAlign w:val="center"/>
          </w:tcPr>
          <w:p>
            <w:pPr>
              <w:spacing w:after="60"/>
            </w:pPr>
            <w:r>
              <w:rPr>
                <w:rFonts w:ascii="Arial" w:cs="Arial" w:eastAsia="Arial" w:hAnsi="Arial"/>
                <w:b/>
                <w:bCs/>
                <w:color w:val="FFFFFF"/>
                <w:sz w:val="32"/>
                <w:szCs w:val="32"/>
              </w:rPr>
              <w:t xml:space="preserve">Creator Ingestion Pipeline</w:t>
            </w:r>
          </w:p>
          <w:p>
            <w:r>
              <w:rPr>
                <w:rFonts w:ascii="Arial" w:cs="Arial" w:eastAsia="Arial" w:hAnsi="Arial"/>
                <w:i/>
                <w:iCs/>
                <w:color w:val="B8C7DC"/>
                <w:sz w:val="19"/>
                <w:szCs w:val="19"/>
              </w:rPr>
              <w:t xml:space="preserve">Goal: A Creator can submit a URL and the system reliably extracts and normalizes its content — the prerequisite for scoring anything.</w:t>
            </w:r>
          </w:p>
        </w:tc>
      </w:tr>
    </w:tbl>
    <w:p>
      <w:pPr>
        <w:spacing w:after="120" w:before="0"/>
      </w:pPr>
    </w:p>
    <w:p>
      <w:pPr>
        <w:pStyle w:val="Heading2"/>
        <w:spacing w:after="120" w:before="280"/>
      </w:pPr>
      <w:r>
        <w:rPr>
          <w:rFonts w:ascii="Arial" w:cs="Arial" w:eastAsia="Arial" w:hAnsi="Arial"/>
          <w:b/>
          <w:bCs/>
          <w:color w:val="1A56A0"/>
          <w:sz w:val="28"/>
          <w:szCs w:val="28"/>
        </w:rPr>
        <w:t xml:space="preserve">Why This Phase Comes Fourth</w:t>
      </w:r>
    </w:p>
    <w:p>
      <w:pPr>
        <w:spacing w:after="100" w:before="60"/>
      </w:pPr>
      <w:r>
        <w:rPr>
          <w:rFonts w:ascii="Arial" w:cs="Arial" w:eastAsia="Arial" w:hAnsi="Arial"/>
          <w:sz w:val="22"/>
          <w:szCs w:val="22"/>
        </w:rPr>
        <w:t xml:space="preserve">The Deterministic Scoring Engine in Phase 5 requires normalized text to score. Normalized text requires extraction. Extraction requires a URL submission pipeline with a working queue, worker, and WebSocket. This phase builds the full data path from URL input to stored, normalized content — with no scoring logic yet.</w:t>
      </w:r>
    </w:p>
    <w:p>
      <w:pPr>
        <w:spacing w:after="120" w:before="0"/>
      </w:pPr>
    </w:p>
    <w:p>
      <w:pPr>
        <w:pStyle w:val="Heading2"/>
        <w:spacing w:after="120" w:before="280"/>
      </w:pPr>
      <w:r>
        <w:rPr>
          <w:rFonts w:ascii="Arial" w:cs="Arial" w:eastAsia="Arial" w:hAnsi="Arial"/>
          <w:b/>
          <w:bCs/>
          <w:color w:val="1A56A0"/>
          <w:sz w:val="28"/>
          <w:szCs w:val="28"/>
        </w:rPr>
        <w:t xml:space="preserve">Task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800"/>
        <w:gridCol w:w="1960"/>
      </w:tblGrid>
      <w:tr>
        <w:tc>
          <w:tcPr>
            <w:tcW w:type="dxa" w:w="6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t>
            </w:r>
          </w:p>
        </w:tc>
        <w:tc>
          <w:tcPr>
            <w:tcW w:type="dxa" w:w="50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Task</w:t>
            </w:r>
          </w:p>
        </w:tc>
        <w:tc>
          <w:tcPr>
            <w:tcW w:type="dxa" w:w="18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Owner</w:t>
            </w:r>
          </w:p>
        </w:tc>
        <w:tc>
          <w:tcPr>
            <w:tcW w:type="dxa" w:w="19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Prerequisite</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Create URLInputTerminal.tsx component. A dark, full-width input field with monospace font and neon teal cursor (Tailwind: font-mono, border-teal, focus:ring-teal). On form submission, call the submitAudit mutation (TanStack Query). Display inline validation errors for: empty URL, non-HTTP URL, malformed URL. No visual polish yet — functional only.</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Phase 3 complete</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2</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Create the auditStore.ts Zustand store with the interface from Master Doc Section 9.3: auditId, status ('idle'|'ingesting'|'scoring'|'complete'), score (null initially), factors (empty initially), wsStatus ('connecting'|'connected'|'disconnected').</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Phase 3 complete</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3</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Implement POST /api/v1/audit in FastAPI (app/api/v1/audit.py). Steps: (a) Validate AuditRequestSchema with Pydantic v2 (url: HttpUrl, creator_id: uuid). (b) Insert an audits row with status='queued'. (c) Fire ingest_and_score.delay(url, str(audit_id)). (d) Return {audit_id: str, status: 'queued'}. Do not await the Celery task.</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Phase 2: audits table</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4</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Implement the URL platform classifier in app/services/extractor/classifier.py. Logic: if 'youtube.com/watch' or 'youtu.be/' in url → 'youtube'. Else → 'web'. Return a Platform enum value. Add regex validation for both URL types.</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 3</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5</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Implement YouTube extraction in app/services/extractor/youtube.py. Primary: youtube_transcript_api.YouTubeTranscriptApi.get_transcript(video_id). Fallback (if TranscriptsDisabled): pytube.YouTube(url).captions to extract subtitle file. Return the raw transcript text. Raise ExtractionError with reason='private_video' if VideoUnavailable.</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 4</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6</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Implement web extraction in app/services/extractor/web.py. Use trafilatura.fetch_url(url) + trafilatura.extract(downloaded, include_tables=True, include_formatting=True). Return the extracted body text. Raise ExtractionError with reason='extraction_failed' if trafilatura returns None.</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 4</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7</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Implement the normalization pipeline in app/services/extractor/normalizer.py. Steps: (a) Strip HTML entities and Unicode noise. (b) Preserve header hierarchy (H1/H2/H3 markers). (c) Normalize whitespace (no double newlines, no trailing spaces). (d) Parse publication date using dateutil.parser, normalize to ISO-8601. (e) Return NormalizedContent dataclass with cleaned_text, word_count, headers_extracted, publish_date.</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Tasks 5, 6</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8</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Implement the Celery task ingest_and_score in app/workers/ingest_and_score.py. Phase 4 scope (scoring is Phase 5): (a) Update audits.status = 'ingesting'. (b) Classify URL → call correct extractor. (c) Normalize content. (d) Write content_normalized row. (e) Update audits.status = 'scoring'. (f) Emit WebSocket event {type: 'ingestion_complete', word_count}. Handle ExtractionError: update audits.status = 'failed', audits.failure_reason = error.reason.</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Tasks 3-7</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9</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Configure Celery in app/workers/celery_app.py. Broker: Redis URL from config. Two queues: 'high' (URL ingestion) and 'low' (scoring, embedding). Route ingest_and_score to 'high'. Task serializer: json. Result backend: Redis. Concurrency: 4 per worker.</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 8</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10</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Implement the WebSocket endpoint in app/api/websocket/audit_ws.py. Accept connection with JWT validation from ?token= query param. Subscribe to Redis pub/sub channel audit:{audit_id}:events. Forward events to the connected client. On disconnect, clean up the Redis subscription.</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Tasks 8, 9</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11</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Implement the useAuditWebSocket hook in frontend/hooks/useAuditWebSocket.ts. Opens a WebSocket to /ws/audit/{auditId}?token={jwt}. On each event, updates the auditStore based on event type. Handles reconnection (3 retries with 2s backoff) and emits wsStatus updates to the store.</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Tasks 2, 10</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12</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Wire URLInputTerminal → POST /audit → WebSocket in the /creator/dashboard page. Flow: (1) Submit URL → (2) Receive audit_id → (3) Open WebSocket → (4) Update auditStore on events → (5) Show ingestion status (basic text label: 'Extracting content...'). No score display yet.</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Tasks 1, 2, 11</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13</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Implement the error card rendering for failed audits. Map failure_reason values to user-facing messages: 'private_video' → 'This YouTube video is private or unavailable. Please check the URL and try again.' | 'extraction_failed' → 'We could not extract content from this URL. Try a direct article or video URL.' | 'invalid_url' → display inline on the input field before submission.</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 12</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4D" w:sz="1"/>
              <w:left w:val="single" w:color="1F7A4D" w:sz="1"/>
              <w:bottom w:val="single" w:color="1F7A4D" w:sz="1"/>
              <w:right w:val="single" w:color="1F7A4D" w:sz="1"/>
            </w:tcBorders>
            <w:shd w:fill="EAF6EF" w:val="clear"/>
            <w:tcMar>
              <w:top w:type="dxa" w:w="160"/>
              <w:left w:type="dxa" w:w="220"/>
              <w:bottom w:type="dxa" w:w="160"/>
              <w:right w:type="dxa" w:w="220"/>
            </w:tcMar>
          </w:tcPr>
          <w:p>
            <w:pPr>
              <w:spacing w:after="80"/>
            </w:pPr>
            <w:r>
              <w:rPr>
                <w:rFonts w:ascii="Arial" w:cs="Arial" w:eastAsia="Arial" w:hAnsi="Arial"/>
                <w:b/>
                <w:bCs/>
                <w:color w:val="1F7A4D"/>
                <w:sz w:val="22"/>
                <w:szCs w:val="22"/>
              </w:rPr>
              <w:t xml:space="preserve">✓  PHASE COMPLETE — DONE CRITERIA</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Submitting a real, public YouTube URL creates an audits row (status='queued'), triggers a Celery task on the 'high' queue, and results in a populated content_normalized row with non-empty cleaned_text and a word_count &gt; 0.</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Submitting a real blog/article URL produces the same result via trafilatura extraction.</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The frontend receives a live WebSocket event {type: 'ingestion_complete', word_count: N} when ingestion completes, and the auditStore is updated correctly.</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Submitting an invalid URL (e.g., 'not-a-url') is rejected with an inline validation error before any POST request is sent.</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Submitting a private YouTube video URL results in audits.status = 'failed', audits.failure_reason = 'private_video', and the error card renders in the frontend with the correct message.</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The WebSocket reconnects automatically after a disconnection (test by killing the backend momentarily after audit submission).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D1B2A" w:sz="1"/>
              <w:left w:val="single" w:color="0D1B2A" w:sz="1"/>
              <w:bottom w:val="single" w:color="0D1B2A" w:sz="1"/>
              <w:right w:val="single" w:color="0D1B2A" w:sz="1"/>
            </w:tcBorders>
            <w:shd w:fill="0D1B2A" w:val="clear"/>
            <w:tcMar>
              <w:top w:type="dxa" w:w="160"/>
              <w:left w:type="dxa" w:w="100"/>
              <w:bottom w:type="dxa" w:w="160"/>
              <w:right w:type="dxa" w:w="100"/>
            </w:tcMar>
            <w:vAlign w:val="center"/>
          </w:tcPr>
          <w:p>
            <w:pPr>
              <w:jc w:val="center"/>
            </w:pPr>
            <w:r>
              <w:rPr>
                <w:rFonts w:ascii="Arial" w:cs="Arial" w:eastAsia="Arial" w:hAnsi="Arial"/>
                <w:b/>
                <w:bCs/>
                <w:color w:val="7BAFE0"/>
                <w:sz w:val="20"/>
                <w:szCs w:val="20"/>
              </w:rPr>
              <w:t xml:space="preserve">PHASE</w:t>
            </w:r>
          </w:p>
          <w:p>
            <w:pPr>
              <w:jc w:val="center"/>
            </w:pPr>
            <w:r>
              <w:rPr>
                <w:rFonts w:ascii="Arial" w:cs="Arial" w:eastAsia="Arial" w:hAnsi="Arial"/>
                <w:b/>
                <w:bCs/>
                <w:color w:val="FFFFFF"/>
                <w:sz w:val="48"/>
                <w:szCs w:val="48"/>
              </w:rPr>
              <w:t xml:space="preserve">5</w:t>
            </w:r>
          </w:p>
        </w:tc>
        <w:tc>
          <w:tcPr>
            <w:tcW w:type="dxa" w:w="7760"/>
            <w:tcBorders>
              <w:top w:val="single" w:color="0D1B2A" w:sz="1"/>
              <w:left w:val="single" w:color="0D1B2A" w:sz="1"/>
              <w:bottom w:val="single" w:color="0D1B2A" w:sz="1"/>
              <w:right w:val="single" w:color="0D1B2A" w:sz="1"/>
            </w:tcBorders>
            <w:shd w:fill="0D1B2A" w:val="clear"/>
            <w:tcMar>
              <w:top w:type="dxa" w:w="120"/>
              <w:left w:type="dxa" w:w="240"/>
              <w:bottom w:type="dxa" w:w="120"/>
              <w:right w:type="dxa" w:w="240"/>
            </w:tcMar>
            <w:vAlign w:val="center"/>
          </w:tcPr>
          <w:p>
            <w:pPr>
              <w:spacing w:after="60"/>
            </w:pPr>
            <w:r>
              <w:rPr>
                <w:rFonts w:ascii="Arial" w:cs="Arial" w:eastAsia="Arial" w:hAnsi="Arial"/>
                <w:b/>
                <w:bCs/>
                <w:color w:val="FFFFFF"/>
                <w:sz w:val="32"/>
                <w:szCs w:val="32"/>
              </w:rPr>
              <w:t xml:space="preserve">Deterministic Scoring Engine</w:t>
            </w:r>
          </w:p>
          <w:p>
            <w:r>
              <w:rPr>
                <w:rFonts w:ascii="Arial" w:cs="Arial" w:eastAsia="Arial" w:hAnsi="Arial"/>
                <w:i/>
                <w:iCs/>
                <w:color w:val="B8C7DC"/>
                <w:sz w:val="19"/>
                <w:szCs w:val="19"/>
              </w:rPr>
              <w:t xml:space="preserve">Goal: A normalized audit produces a real, mathematically traceable AnswerRank Score — the core IP of the product, and a hard dependency for every Brand-facing feature that follows.</w:t>
            </w:r>
          </w:p>
        </w:tc>
      </w:tr>
    </w:tbl>
    <w:p>
      <w:pPr>
        <w:spacing w:after="120" w:before="0"/>
      </w:pPr>
    </w:p>
    <w:p>
      <w:pPr>
        <w:pStyle w:val="Heading2"/>
        <w:spacing w:after="120" w:before="280"/>
      </w:pPr>
      <w:r>
        <w:rPr>
          <w:rFonts w:ascii="Arial" w:cs="Arial" w:eastAsia="Arial" w:hAnsi="Arial"/>
          <w:b/>
          <w:bCs/>
          <w:color w:val="1A56A0"/>
          <w:sz w:val="28"/>
          <w:szCs w:val="28"/>
        </w:rPr>
        <w:t xml:space="preserve">Why This Phase Comes Fifth</w:t>
      </w:r>
    </w:p>
    <w:p>
      <w:pPr>
        <w:spacing w:after="100" w:before="60"/>
      </w:pPr>
      <w:r>
        <w:rPr>
          <w:rFonts w:ascii="Arial" w:cs="Arial" w:eastAsia="Arial" w:hAnsi="Arial"/>
          <w:sz w:val="22"/>
          <w:szCs w:val="22"/>
        </w:rPr>
        <w:t xml:space="preserve">The Brand Campaign Search in Phase 6 ranks creators by their AnswerRank Score combined with cosine similarity. Without real scores in the database and real vectors in Qdrant, Phase 6 has nothing meaningful to rank. The scoring engine must be complete, verified against its mathematical specification, and indexed before any brand-facing feature can be built.</w:t>
      </w:r>
    </w:p>
    <w:p>
      <w:pPr>
        <w:spacing w:after="120" w:before="0"/>
      </w:pPr>
    </w:p>
    <w:p>
      <w:pPr>
        <w:pStyle w:val="Heading2"/>
        <w:spacing w:after="120" w:before="280"/>
      </w:pPr>
      <w:r>
        <w:rPr>
          <w:rFonts w:ascii="Arial" w:cs="Arial" w:eastAsia="Arial" w:hAnsi="Arial"/>
          <w:b/>
          <w:bCs/>
          <w:color w:val="1A56A0"/>
          <w:sz w:val="28"/>
          <w:szCs w:val="28"/>
        </w:rPr>
        <w:t xml:space="preserve">Formula Reference</w:t>
      </w:r>
    </w:p>
    <w:p>
      <w:pPr>
        <w:shd w:fill="1A2030" w:val="clear"/>
        <w:spacing w:after="0" w:before="120"/>
        <w:ind w:left="360" w:right="360"/>
      </w:pPr>
      <w:r>
        <w:rPr>
          <w:rFonts w:ascii="Courier New" w:cs="Courier New" w:eastAsia="Courier New" w:hAnsi="Courier New"/>
          <w:color w:val="A0AEC0"/>
          <w:sz w:val="18"/>
          <w:szCs w:val="18"/>
        </w:rPr>
        <w:t xml:space="preserve">AR Composite Score:</w:t>
      </w:r>
    </w:p>
    <w:p>
      <w:pPr>
        <w:shd w:fill="1A2030" w:val="clear"/>
        <w:spacing w:after="0" w:before="0"/>
        <w:ind w:left="360" w:right="360"/>
      </w:pPr>
      <w:r>
        <w:rPr>
          <w:rFonts w:ascii="Courier New" w:cs="Courier New" w:eastAsia="Courier New" w:hAnsi="Courier New"/>
          <w:color w:val="A0AEC0"/>
          <w:sz w:val="18"/>
          <w:szCs w:val="18"/>
        </w:rPr>
        <w:t xml:space="preserve">  AR = 100 × Σ(wi × Di)   where Σwi = 1</w:t>
      </w:r>
    </w:p>
    <w:p>
      <w:pPr>
        <w:shd w:fill="1A2030" w:val="clear"/>
        <w:spacing w:after="0" w:before="0"/>
        <w:ind w:left="360" w:right="360"/>
      </w:pPr>
      <w:r>
        <w:rPr>
          <w:rFonts w:ascii="Courier New" w:cs="Courier New" w:eastAsia="Courier New" w:hAnsi="Courier New"/>
          <w:color w:val="A0AEC0"/>
          <w:sz w:val="18"/>
          <w:szCs w:val="18"/>
        </w:rPr>
        <w:t xml:space="preserve">  w1=0.22 (D1: Direct Answer Density)</w:t>
      </w:r>
    </w:p>
    <w:p>
      <w:pPr>
        <w:shd w:fill="1A2030" w:val="clear"/>
        <w:spacing w:after="0" w:before="0"/>
        <w:ind w:left="360" w:right="360"/>
      </w:pPr>
      <w:r>
        <w:rPr>
          <w:rFonts w:ascii="Courier New" w:cs="Courier New" w:eastAsia="Courier New" w:hAnsi="Courier New"/>
          <w:color w:val="A0AEC0"/>
          <w:sz w:val="18"/>
          <w:szCs w:val="18"/>
        </w:rPr>
        <w:t xml:space="preserve">  w2=0.20 (D2: Entity Clarity)</w:t>
      </w:r>
    </w:p>
    <w:p>
      <w:pPr>
        <w:shd w:fill="1A2030" w:val="clear"/>
        <w:spacing w:after="0" w:before="0"/>
        <w:ind w:left="360" w:right="360"/>
      </w:pPr>
      <w:r>
        <w:rPr>
          <w:rFonts w:ascii="Courier New" w:cs="Courier New" w:eastAsia="Courier New" w:hAnsi="Courier New"/>
          <w:color w:val="A0AEC0"/>
          <w:sz w:val="18"/>
          <w:szCs w:val="18"/>
        </w:rPr>
        <w:t xml:space="preserve">  w3=0.18 (D3: FAQ Coverage)</w:t>
      </w:r>
    </w:p>
    <w:p>
      <w:pPr>
        <w:shd w:fill="1A2030" w:val="clear"/>
        <w:spacing w:after="0" w:before="0"/>
        <w:ind w:left="360" w:right="360"/>
      </w:pPr>
      <w:r>
        <w:rPr>
          <w:rFonts w:ascii="Courier New" w:cs="Courier New" w:eastAsia="Courier New" w:hAnsi="Courier New"/>
          <w:color w:val="A0AEC0"/>
          <w:sz w:val="18"/>
          <w:szCs w:val="18"/>
        </w:rPr>
        <w:t xml:space="preserve">  w4=0.15 (D4: Structured Data)</w:t>
      </w:r>
    </w:p>
    <w:p>
      <w:pPr>
        <w:shd w:fill="1A2030" w:val="clear"/>
        <w:spacing w:after="0" w:before="0"/>
        <w:ind w:left="360" w:right="360"/>
      </w:pPr>
      <w:r>
        <w:rPr>
          <w:rFonts w:ascii="Courier New" w:cs="Courier New" w:eastAsia="Courier New" w:hAnsi="Courier New"/>
          <w:color w:val="A0AEC0"/>
          <w:sz w:val="18"/>
          <w:szCs w:val="18"/>
        </w:rPr>
        <w:t xml:space="preserve">  w5=0.10 (D5: Formatting Quality)</w:t>
      </w:r>
    </w:p>
    <w:p>
      <w:pPr>
        <w:shd w:fill="1A2030" w:val="clear"/>
        <w:spacing w:after="0" w:before="0"/>
        <w:ind w:left="360" w:right="360"/>
      </w:pPr>
      <w:r>
        <w:rPr>
          <w:rFonts w:ascii="Courier New" w:cs="Courier New" w:eastAsia="Courier New" w:hAnsi="Courier New"/>
          <w:color w:val="A0AEC0"/>
          <w:sz w:val="18"/>
          <w:szCs w:val="18"/>
        </w:rPr>
        <w:t xml:space="preserve">  w6=0.08 (D6: Freshness)</w:t>
      </w:r>
    </w:p>
    <w:p>
      <w:pPr>
        <w:shd w:fill="1A2030" w:val="clear"/>
        <w:spacing w:after="0" w:before="0"/>
        <w:ind w:left="360" w:right="360"/>
      </w:pPr>
      <w:r>
        <w:rPr>
          <w:rFonts w:ascii="Courier New" w:cs="Courier New" w:eastAsia="Courier New" w:hAnsi="Courier New"/>
          <w:color w:val="A0AEC0"/>
          <w:sz w:val="18"/>
          <w:szCs w:val="18"/>
        </w:rPr>
        <w:t xml:space="preserve">  w7=0.07 (D7: Content Depth)</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D1: Direct Answer Density</w:t>
      </w:r>
    </w:p>
    <w:p>
      <w:pPr>
        <w:shd w:fill="1A2030" w:val="clear"/>
        <w:spacing w:after="0" w:before="0"/>
        <w:ind w:left="360" w:right="360"/>
      </w:pPr>
      <w:r>
        <w:rPr>
          <w:rFonts w:ascii="Courier New" w:cs="Courier New" w:eastAsia="Courier New" w:hAnsi="Courier New"/>
          <w:color w:val="A0AEC0"/>
          <w:sz w:val="18"/>
          <w:szCs w:val="18"/>
        </w:rPr>
        <w:t xml:space="preserve">  D1 = |{s ∈ S : interrogative_match(s)}| / |S|</w:t>
      </w:r>
    </w:p>
    <w:p>
      <w:pPr>
        <w:shd w:fill="1A2030" w:val="clear"/>
        <w:spacing w:after="0" w:before="0"/>
        <w:ind w:left="360" w:right="360"/>
      </w:pPr>
      <w:r>
        <w:rPr>
          <w:rFonts w:ascii="Courier New" w:cs="Courier New" w:eastAsia="Courier New" w:hAnsi="Courier New"/>
          <w:color w:val="A0AEC0"/>
          <w:sz w:val="18"/>
          <w:szCs w:val="18"/>
        </w:rPr>
        <w:t xml:space="preserve">  interrogative_match: sentence starts with [What|Who|Why|How|When|Is|Are|Can]</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D2: Entity Clarity</w:t>
      </w:r>
    </w:p>
    <w:p>
      <w:pPr>
        <w:shd w:fill="1A2030" w:val="clear"/>
        <w:spacing w:after="0" w:before="0"/>
        <w:ind w:left="360" w:right="360"/>
      </w:pPr>
      <w:r>
        <w:rPr>
          <w:rFonts w:ascii="Courier New" w:cs="Courier New" w:eastAsia="Courier New" w:hAnsi="Courier New"/>
          <w:color w:val="A0AEC0"/>
          <w:sz w:val="18"/>
          <w:szCs w:val="18"/>
        </w:rPr>
        <w:t xml:space="preserve">  D2 = (Σ Ck) / |W| × definition_coverage_ratio</w:t>
      </w:r>
    </w:p>
    <w:p>
      <w:pPr>
        <w:shd w:fill="1A2030" w:val="clear"/>
        <w:spacing w:after="0" w:before="0"/>
        <w:ind w:left="360" w:right="360"/>
      </w:pPr>
      <w:r>
        <w:rPr>
          <w:rFonts w:ascii="Courier New" w:cs="Courier New" w:eastAsia="Courier New" w:hAnsi="Courier New"/>
          <w:color w:val="A0AEC0"/>
          <w:sz w:val="18"/>
          <w:szCs w:val="18"/>
        </w:rPr>
        <w:t xml:space="preserve">  Ck = co-occurrence count of entity k with definitional phrase</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D3: FAQ Coverage</w:t>
      </w:r>
    </w:p>
    <w:p>
      <w:pPr>
        <w:shd w:fill="1A2030" w:val="clear"/>
        <w:spacing w:after="0" w:before="0"/>
        <w:ind w:left="360" w:right="360"/>
      </w:pPr>
      <w:r>
        <w:rPr>
          <w:rFonts w:ascii="Courier New" w:cs="Courier New" w:eastAsia="Courier New" w:hAnsi="Courier New"/>
          <w:color w:val="A0AEC0"/>
          <w:sz w:val="18"/>
          <w:szCs w:val="18"/>
        </w:rPr>
        <w:t xml:space="preserve">  D3 = min(1.0, N_qa / 5) × structural_quality_modifier</w:t>
      </w:r>
    </w:p>
    <w:p>
      <w:pPr>
        <w:shd w:fill="1A2030" w:val="clear"/>
        <w:spacing w:after="0" w:before="0"/>
        <w:ind w:left="360" w:right="360"/>
      </w:pPr>
      <w:r>
        <w:rPr>
          <w:rFonts w:ascii="Courier New" w:cs="Courier New" w:eastAsia="Courier New" w:hAnsi="Courier New"/>
          <w:color w:val="A0AEC0"/>
          <w:sz w:val="18"/>
          <w:szCs w:val="18"/>
        </w:rPr>
        <w:t xml:space="preserve">  structural_quality_modifier: 1.0 (interrogative), 0.7 (declarative)</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CMP (Phase 6, for reference):</w:t>
      </w:r>
    </w:p>
    <w:p>
      <w:pPr>
        <w:shd w:fill="1A2030" w:val="clear"/>
        <w:spacing w:after="120" w:before="0"/>
        <w:ind w:left="360" w:right="360"/>
      </w:pPr>
      <w:r>
        <w:rPr>
          <w:rFonts w:ascii="Courier New" w:cs="Courier New" w:eastAsia="Courier New" w:hAnsi="Courier New"/>
          <w:color w:val="A0AEC0"/>
          <w:sz w:val="18"/>
          <w:szCs w:val="18"/>
        </w:rPr>
        <w:t xml:space="preserve">  CMP = cos(V_brand, V_creator) × (1 + 0.3 × AR/100)</w:t>
      </w:r>
    </w:p>
    <w:p>
      <w:pPr>
        <w:spacing w:after="120" w:before="0"/>
      </w:pPr>
    </w:p>
    <w:p>
      <w:pPr>
        <w:pStyle w:val="Heading2"/>
        <w:spacing w:after="120" w:before="280"/>
      </w:pPr>
      <w:r>
        <w:rPr>
          <w:rFonts w:ascii="Arial" w:cs="Arial" w:eastAsia="Arial" w:hAnsi="Arial"/>
          <w:b/>
          <w:bCs/>
          <w:color w:val="1A56A0"/>
          <w:sz w:val="28"/>
          <w:szCs w:val="28"/>
        </w:rPr>
        <w:t xml:space="preserve">Task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800"/>
        <w:gridCol w:w="1960"/>
      </w:tblGrid>
      <w:tr>
        <w:tc>
          <w:tcPr>
            <w:tcW w:type="dxa" w:w="6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t>
            </w:r>
          </w:p>
        </w:tc>
        <w:tc>
          <w:tcPr>
            <w:tcW w:type="dxa" w:w="50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Task</w:t>
            </w:r>
          </w:p>
        </w:tc>
        <w:tc>
          <w:tcPr>
            <w:tcW w:type="dxa" w:w="18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Owner</w:t>
            </w:r>
          </w:p>
        </w:tc>
        <w:tc>
          <w:tcPr>
            <w:tcW w:type="dxa" w:w="19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Prerequisite</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Implement D1 (Direct Answer Density) in app/services/scoring/d1_direct_answer.py. Split content into sentences using nltk.sent_tokenize(). Apply interrogative_match regex: r'^(What|Who|Why|How|When|Is|Are|Can)\b'. Return ratio: matched_count / total_sentences. Clamp to [0.0, 1.0].</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Phase 4 complete</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2</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Implement D2 (Entity Clarity) in app/services/scoring/d2_entity_clarity.py. Use spaCy NER (en_core_web_sm) to extract entities of type PRODUCT, ORG, PERSON, CHEMICAL. Count co-occurrences of each entity with definitional phrases: ['is a', 'refers to', 'defined as', 'known as', 'means', 'is used for']. Return (entity_definition_count / word_count) × definition_coverage_ratio. Normalize to [0.0, 1.0].</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 1</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3</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Implement D3 (FAQ Coverage) in app/services/scoring/d3_faq_coverage.py. Detect Q&amp;A pairs using: (a) Explicit '?' characters in sentence-tokenized content. (b) Lines starting with 'Q:' pattern. (c) HTML heading + paragraph pairs where heading ends with '?'. Count N_qa. Apply structural_quality_modifier (1.0 if interrogative, 0.7 if declarative). Return min(1.0, N_qa / 5) × modifier.</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 1</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4</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Implement D4 (Structured Data) in app/services/scoring/d4_structured_data.py. Score presence of: (a) H2/H3 headers in extracted header_hierarchy — 0.4 score contribution. (b) Numbered lists (regex: r'^\d+\.\s') — 0.25 contribution. (c) Tables (if platform=web, check trafilatura's preserved table markers) — 0.2. (d) Bold/emphasis markers — 0.15. Normalize weighted sum to [0.0, 1.0].</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 1</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5</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Implement D5 (Formatting Quality) in app/services/scoring/d5_formatting.py. Score: (a) Average sentence length &lt; 25 words: 0.3. (b) Paragraph length &lt; 150 words: 0.3. (c) Absence of decorative noise (all-caps text, excessive punctuation): 0.2. (d) Logical reading order (content starts with a topic sentence): 0.2. Return weighted sum normalized to [0.0, 1.0].</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 1</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6</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Implement D6 (Freshness) in app/services/scoring/d6_freshness.py. Use the publish_date from NormalizedContent (parsed in Phase 4). Score: published &lt; 30 days ago: 1.0. 30–90 days: 0.8. 90–180 days: 0.6. 180–365 days: 0.4. &gt; 365 days or no date: 0.2.</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 1</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7</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Implement D7 (Content Depth) in app/services/scoring/d7_content_depth.py. Score components: (a) Word count: min(1.0, word_count / 1500) — 0.5 weight. (b) Unique bigrams / total bigrams (semantic density): 0.3 weight. (c) Number of distinct topics (approximated by H2 count): min(1.0, h2_count / 5) — 0.2 weight. Return weighted sum.</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 1</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8</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Implement the AR Composite Score orchestrator in app/services/scoring/engine.py. Call all seven heuristic functions. Apply weights from app/services/scoring/weights.py: W = [0.22, 0.20, 0.18, 0.15, 0.10, 0.08, 0.07]. Calculate AR = 100 × sum(w × d for w, d in zip(W, scores)). Return ScoringResult dataclass with all seven sub-scores and composite.</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Tasks 1-7</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9</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Complete the ingest_and_score Celery task (scoring half). After ingestion: (a) Call score_engine.calculate(content_normalized_id). (b) Write score_records row with all 7 sub-scores and weights_version='v1.0'. (c) Update audits.composite_score and audits.status='complete'. (d) Emit WebSocket event {type: 'scoring_complete', score: AR, factors: [{id, name, score, weight}...]}.</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Tasks 8, Phase 4</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10</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Implement vector embedding and Qdrant indexing in app/services/embedding/embedder.py and qdrant_client.py. Steps: (a) Chunk content into 512-token segments. (b) SentenceTransformer('all-MiniLM-L6-v2').encode(chunks). (c) Aggregate chunk embeddings (mean pooling). (d) Qdrant client upsert: point_id=audit_id, vector=aggregated_embedding, payload={creator_id, niche, score, verified=true}. (e) Update audits.vector_id with the Qdrant point ID. (f) Emit WS event {type: 'indexed', vector_id}.</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 9</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11</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Build the ScoreProgressArc component (functional). SVG arc, 0–100 scale, fills clockwise. Color interpolation: 0–40: danger (#EF4444), 41–70: warning (#F59E0B), 71–100: teal (#00D4AA). Numeric score in center with tabular-nums font. Tier label below score. Animate with Framer Motion: 1.2 second fill on first render. Props: score (number), animated (boolean).</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auditStore exists</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12</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Build the DiagnosisChecklist component (functional). Seven FactorCard components, one per D1–D7. Each FactorCard shows: factor name, sub-score (0–1.0 to 1 decimal), horizontal fill bar, pass/fail icon (pass: score &gt;= 0.6, fail: below). Failing cards show one-line remediation hint hardcoded per factor (e.g. D3 fail: 'Add a structured FAQ section with at least 5 Q&amp;A pairs'). Receive factors array from auditStore.</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 11</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13</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Wire ScoreProgressArc and DiagnosisChecklist into /creator/dashboard page. Update auditStore from WebSocket scoring_complete event. The arc animates when score arrives. The checklist renders all 7 cards. If score &lt; 80, render OptimizeWithGeminiPanel (stub for now — implemented fully in Phase 7).</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Tasks 11, 12</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14</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Write unit tests (tests/unit/test_scoring.py) for all 7 heuristic functions and the AR composite. Cover: known input with expected output, boundary value D1=0.0, D1=1.0, all-zero sub-scores = AR 0, all-one sub-scores = AR 100.</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Tasks 1-8</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4D" w:sz="1"/>
              <w:left w:val="single" w:color="1F7A4D" w:sz="1"/>
              <w:bottom w:val="single" w:color="1F7A4D" w:sz="1"/>
              <w:right w:val="single" w:color="1F7A4D" w:sz="1"/>
            </w:tcBorders>
            <w:shd w:fill="EAF6EF" w:val="clear"/>
            <w:tcMar>
              <w:top w:type="dxa" w:w="160"/>
              <w:left w:type="dxa" w:w="220"/>
              <w:bottom w:type="dxa" w:w="160"/>
              <w:right w:type="dxa" w:w="220"/>
            </w:tcMar>
          </w:tcPr>
          <w:p>
            <w:pPr>
              <w:spacing w:after="80"/>
            </w:pPr>
            <w:r>
              <w:rPr>
                <w:rFonts w:ascii="Arial" w:cs="Arial" w:eastAsia="Arial" w:hAnsi="Arial"/>
                <w:b/>
                <w:bCs/>
                <w:color w:val="1F7A4D"/>
                <w:sz w:val="22"/>
                <w:szCs w:val="22"/>
              </w:rPr>
              <w:t xml:space="preserve">✓  PHASE COMPLETE — DONE CRITERIA</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A completed audit has a score_records row with all 7 sub-scores populated. Manually recalculating AR = 100 × Σ(wi × Di) using those values matches audits.composite_score to 2 decimal places.</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The scoring engine module in isolation (excluding network time) executes in under 200ms on a 1500-word test input — confirmed by a time.perf_counter() benchmark in the unit tests.</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No LLM API call occurs anywhere in the scoring code path. Confirmed by: (a) Code review of engine.py and all d*.py files. (b) Absence of any google.generativeai or openai import in the scoring module directory.</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A creator's first completed audit flips creator_profiles.verified = true and populates current_answer_rank_score (confirmed via Postgres trigger — verified by querying creator_profiles after audit completion).</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The audit's content vector exists in Qdrant and is retrievable by the stored vector_id.</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The ScoreProgressArc animates correctly to the score value and displays the correct tier label.</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All unit tests in test_scoring.py pass, including boundary cases.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D1B2A" w:sz="1"/>
              <w:left w:val="single" w:color="0D1B2A" w:sz="1"/>
              <w:bottom w:val="single" w:color="0D1B2A" w:sz="1"/>
              <w:right w:val="single" w:color="0D1B2A" w:sz="1"/>
            </w:tcBorders>
            <w:shd w:fill="0D1B2A" w:val="clear"/>
            <w:tcMar>
              <w:top w:type="dxa" w:w="160"/>
              <w:left w:type="dxa" w:w="100"/>
              <w:bottom w:type="dxa" w:w="160"/>
              <w:right w:type="dxa" w:w="100"/>
            </w:tcMar>
            <w:vAlign w:val="center"/>
          </w:tcPr>
          <w:p>
            <w:pPr>
              <w:jc w:val="center"/>
            </w:pPr>
            <w:r>
              <w:rPr>
                <w:rFonts w:ascii="Arial" w:cs="Arial" w:eastAsia="Arial" w:hAnsi="Arial"/>
                <w:b/>
                <w:bCs/>
                <w:color w:val="7BAFE0"/>
                <w:sz w:val="20"/>
                <w:szCs w:val="20"/>
              </w:rPr>
              <w:t xml:space="preserve">PHASE</w:t>
            </w:r>
          </w:p>
          <w:p>
            <w:pPr>
              <w:jc w:val="center"/>
            </w:pPr>
            <w:r>
              <w:rPr>
                <w:rFonts w:ascii="Arial" w:cs="Arial" w:eastAsia="Arial" w:hAnsi="Arial"/>
                <w:b/>
                <w:bCs/>
                <w:color w:val="FFFFFF"/>
                <w:sz w:val="48"/>
                <w:szCs w:val="48"/>
              </w:rPr>
              <w:t xml:space="preserve">6</w:t>
            </w:r>
          </w:p>
        </w:tc>
        <w:tc>
          <w:tcPr>
            <w:tcW w:type="dxa" w:w="7760"/>
            <w:tcBorders>
              <w:top w:val="single" w:color="0D1B2A" w:sz="1"/>
              <w:left w:val="single" w:color="0D1B2A" w:sz="1"/>
              <w:bottom w:val="single" w:color="0D1B2A" w:sz="1"/>
              <w:right w:val="single" w:color="0D1B2A" w:sz="1"/>
            </w:tcBorders>
            <w:shd w:fill="0D1B2A" w:val="clear"/>
            <w:tcMar>
              <w:top w:type="dxa" w:w="120"/>
              <w:left w:type="dxa" w:w="240"/>
              <w:bottom w:type="dxa" w:w="120"/>
              <w:right w:type="dxa" w:w="240"/>
            </w:tcMar>
            <w:vAlign w:val="center"/>
          </w:tcPr>
          <w:p>
            <w:pPr>
              <w:spacing w:after="60"/>
            </w:pPr>
            <w:r>
              <w:rPr>
                <w:rFonts w:ascii="Arial" w:cs="Arial" w:eastAsia="Arial" w:hAnsi="Arial"/>
                <w:b/>
                <w:bCs/>
                <w:color w:val="FFFFFF"/>
                <w:sz w:val="32"/>
                <w:szCs w:val="32"/>
              </w:rPr>
              <w:t xml:space="preserve">Brand Campaign Search</w:t>
            </w:r>
          </w:p>
          <w:p>
            <w:r>
              <w:rPr>
                <w:rFonts w:ascii="Arial" w:cs="Arial" w:eastAsia="Arial" w:hAnsi="Arial"/>
                <w:i/>
                <w:iCs/>
                <w:color w:val="B8C7DC"/>
                <w:sz w:val="19"/>
                <w:szCs w:val="19"/>
              </w:rPr>
              <w:t xml:space="preserve">Goal: A Brand can search by keyword and receive creators ranked by real Campaign Match Probability — only possible now that Phase 5 produces real scores and vectors to rank against.</w:t>
            </w:r>
          </w:p>
        </w:tc>
      </w:tr>
    </w:tbl>
    <w:p>
      <w:pPr>
        <w:spacing w:after="120" w:before="0"/>
      </w:pPr>
    </w:p>
    <w:p>
      <w:pPr>
        <w:pStyle w:val="Heading2"/>
        <w:spacing w:after="120" w:before="280"/>
      </w:pPr>
      <w:r>
        <w:rPr>
          <w:rFonts w:ascii="Arial" w:cs="Arial" w:eastAsia="Arial" w:hAnsi="Arial"/>
          <w:b/>
          <w:bCs/>
          <w:color w:val="1A56A0"/>
          <w:sz w:val="28"/>
          <w:szCs w:val="28"/>
        </w:rPr>
        <w:t xml:space="preserve">Why This Phase Comes Sixth</w:t>
      </w:r>
    </w:p>
    <w:p>
      <w:pPr>
        <w:spacing w:after="100" w:before="60"/>
      </w:pPr>
      <w:r>
        <w:rPr>
          <w:rFonts w:ascii="Arial" w:cs="Arial" w:eastAsia="Arial" w:hAnsi="Arial"/>
          <w:sz w:val="22"/>
          <w:szCs w:val="22"/>
        </w:rPr>
        <w:t xml:space="preserve">The CMP formula requires both a creator's AR Score (stored in score_records) and their content vector (stored in Qdrant). Both of those only exist after Phase 5. Phase 6 builds the complete brand-facing search experience on top of the now-complete creator data pipeline.</w:t>
      </w:r>
    </w:p>
    <w:p>
      <w:pPr>
        <w:spacing w:after="120" w:before="0"/>
      </w:pPr>
    </w:p>
    <w:p>
      <w:pPr>
        <w:pStyle w:val="Heading2"/>
        <w:spacing w:after="120" w:before="280"/>
      </w:pPr>
      <w:r>
        <w:rPr>
          <w:rFonts w:ascii="Arial" w:cs="Arial" w:eastAsia="Arial" w:hAnsi="Arial"/>
          <w:b/>
          <w:bCs/>
          <w:color w:val="1A56A0"/>
          <w:sz w:val="28"/>
          <w:szCs w:val="28"/>
        </w:rPr>
        <w:t xml:space="preserve">CMP Formula Reference</w:t>
      </w:r>
    </w:p>
    <w:p>
      <w:pPr>
        <w:shd w:fill="1A2030" w:val="clear"/>
        <w:spacing w:after="0" w:before="120"/>
        <w:ind w:left="360" w:right="360"/>
      </w:pPr>
      <w:r>
        <w:rPr>
          <w:rFonts w:ascii="Courier New" w:cs="Courier New" w:eastAsia="Courier New" w:hAnsi="Courier New"/>
          <w:color w:val="A0AEC0"/>
          <w:sz w:val="18"/>
          <w:szCs w:val="18"/>
        </w:rPr>
        <w:t xml:space="preserve">Campaign Match Probability:</w:t>
      </w:r>
    </w:p>
    <w:p>
      <w:pPr>
        <w:shd w:fill="1A2030" w:val="clear"/>
        <w:spacing w:after="0" w:before="0"/>
        <w:ind w:left="360" w:right="360"/>
      </w:pPr>
      <w:r>
        <w:rPr>
          <w:rFonts w:ascii="Courier New" w:cs="Courier New" w:eastAsia="Courier New" w:hAnsi="Courier New"/>
          <w:color w:val="A0AEC0"/>
          <w:sz w:val="18"/>
          <w:szCs w:val="18"/>
        </w:rPr>
        <w:t xml:space="preserve">  CMP(brand, creator) = cos(V_brand, V_creator) × (1 + α × AR_creator / 100)</w:t>
      </w:r>
    </w:p>
    <w:p>
      <w:pPr>
        <w:shd w:fill="1A2030" w:val="clear"/>
        <w:spacing w:after="0" w:before="0"/>
        <w:ind w:left="360" w:right="360"/>
      </w:pPr>
      <w:r>
        <w:rPr>
          <w:rFonts w:ascii="Courier New" w:cs="Courier New" w:eastAsia="Courier New" w:hAnsi="Courier New"/>
          <w:color w:val="A0AEC0"/>
          <w:sz w:val="18"/>
          <w:szCs w:val="18"/>
        </w:rPr>
        <w:t xml:space="preserve">  where:</w:t>
      </w:r>
    </w:p>
    <w:p>
      <w:pPr>
        <w:shd w:fill="1A2030" w:val="clear"/>
        <w:spacing w:after="0" w:before="0"/>
        <w:ind w:left="360" w:right="360"/>
      </w:pPr>
      <w:r>
        <w:rPr>
          <w:rFonts w:ascii="Courier New" w:cs="Courier New" w:eastAsia="Courier New" w:hAnsi="Courier New"/>
          <w:color w:val="A0AEC0"/>
          <w:sz w:val="18"/>
          <w:szCs w:val="18"/>
        </w:rPr>
        <w:t xml:space="preserve">    V_brand   = SentenceTransformers embedding of brand keyword cluster</w:t>
      </w:r>
    </w:p>
    <w:p>
      <w:pPr>
        <w:shd w:fill="1A2030" w:val="clear"/>
        <w:spacing w:after="0" w:before="0"/>
        <w:ind w:left="360" w:right="360"/>
      </w:pPr>
      <w:r>
        <w:rPr>
          <w:rFonts w:ascii="Courier New" w:cs="Courier New" w:eastAsia="Courier New" w:hAnsi="Courier New"/>
          <w:color w:val="A0AEC0"/>
          <w:sz w:val="18"/>
          <w:szCs w:val="18"/>
        </w:rPr>
        <w:t xml:space="preserve">    V_creator = Qdrant vector for creator's content</w:t>
      </w:r>
    </w:p>
    <w:p>
      <w:pPr>
        <w:shd w:fill="1A2030" w:val="clear"/>
        <w:spacing w:after="0" w:before="0"/>
        <w:ind w:left="360" w:right="360"/>
      </w:pPr>
      <w:r>
        <w:rPr>
          <w:rFonts w:ascii="Courier New" w:cs="Courier New" w:eastAsia="Courier New" w:hAnsi="Courier New"/>
          <w:color w:val="A0AEC0"/>
          <w:sz w:val="18"/>
          <w:szCs w:val="18"/>
        </w:rPr>
        <w:t xml:space="preserve">    AR_creator = creator's AnswerRank Score (0-100)</w:t>
      </w:r>
    </w:p>
    <w:p>
      <w:pPr>
        <w:shd w:fill="1A2030" w:val="clear"/>
        <w:spacing w:after="0" w:before="0"/>
        <w:ind w:left="360" w:right="360"/>
      </w:pPr>
      <w:r>
        <w:rPr>
          <w:rFonts w:ascii="Courier New" w:cs="Courier New" w:eastAsia="Courier New" w:hAnsi="Courier New"/>
          <w:color w:val="A0AEC0"/>
          <w:sz w:val="18"/>
          <w:szCs w:val="18"/>
        </w:rPr>
        <w:t xml:space="preserve">    α = 0.3 (AnswerRank amplification coefficient)</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  Interpretation: A creator with perfect semantic match (cos=1.0)</w:t>
      </w:r>
    </w:p>
    <w:p>
      <w:pPr>
        <w:shd w:fill="1A2030" w:val="clear"/>
        <w:spacing w:after="0" w:before="0"/>
        <w:ind w:left="360" w:right="360"/>
      </w:pPr>
      <w:r>
        <w:rPr>
          <w:rFonts w:ascii="Courier New" w:cs="Courier New" w:eastAsia="Courier New" w:hAnsi="Courier New"/>
          <w:color w:val="A0AEC0"/>
          <w:sz w:val="18"/>
          <w:szCs w:val="18"/>
        </w:rPr>
        <w:t xml:space="preserve">  but low AR score (30/100) receives CMP = 1.0 × (1 + 0.3 × 0.30) = 1.09</w:t>
      </w:r>
    </w:p>
    <w:p>
      <w:pPr>
        <w:shd w:fill="1A2030" w:val="clear"/>
        <w:spacing w:after="0" w:before="0"/>
        <w:ind w:left="360" w:right="360"/>
      </w:pPr>
      <w:r>
        <w:rPr>
          <w:rFonts w:ascii="Courier New" w:cs="Courier New" w:eastAsia="Courier New" w:hAnsi="Courier New"/>
          <w:color w:val="A0AEC0"/>
          <w:sz w:val="18"/>
          <w:szCs w:val="18"/>
        </w:rPr>
        <w:t xml:space="preserve">  vs. same match with AR=90: CMP = 1.0 × (1 + 0.3 × 0.90) = 1.27</w:t>
      </w:r>
    </w:p>
    <w:p>
      <w:pPr>
        <w:shd w:fill="1A2030" w:val="clear"/>
        <w:spacing w:after="120" w:before="0"/>
        <w:ind w:left="360" w:right="360"/>
      </w:pPr>
      <w:r>
        <w:rPr>
          <w:rFonts w:ascii="Courier New" w:cs="Courier New" w:eastAsia="Courier New" w:hAnsi="Courier New"/>
          <w:color w:val="A0AEC0"/>
          <w:sz w:val="18"/>
          <w:szCs w:val="18"/>
        </w:rPr>
        <w:t xml:space="preserve">  Results are then normalized to [0, 100]% range for display.</w:t>
      </w:r>
    </w:p>
    <w:p>
      <w:pPr>
        <w:spacing w:after="120" w:before="0"/>
      </w:pPr>
    </w:p>
    <w:p>
      <w:pPr>
        <w:pStyle w:val="Heading2"/>
        <w:spacing w:after="120" w:before="280"/>
      </w:pPr>
      <w:r>
        <w:rPr>
          <w:rFonts w:ascii="Arial" w:cs="Arial" w:eastAsia="Arial" w:hAnsi="Arial"/>
          <w:b/>
          <w:bCs/>
          <w:color w:val="1A56A0"/>
          <w:sz w:val="28"/>
          <w:szCs w:val="28"/>
        </w:rPr>
        <w:t xml:space="preserve">Task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800"/>
        <w:gridCol w:w="1960"/>
      </w:tblGrid>
      <w:tr>
        <w:tc>
          <w:tcPr>
            <w:tcW w:type="dxa" w:w="6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t>
            </w:r>
          </w:p>
        </w:tc>
        <w:tc>
          <w:tcPr>
            <w:tcW w:type="dxa" w:w="50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Task</w:t>
            </w:r>
          </w:p>
        </w:tc>
        <w:tc>
          <w:tcPr>
            <w:tcW w:type="dxa" w:w="18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Owner</w:t>
            </w:r>
          </w:p>
        </w:tc>
        <w:tc>
          <w:tcPr>
            <w:tcW w:type="dxa" w:w="19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Prerequisite</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Create the /brand/dashboard page shell (app/(brand)/dashboard/page.tsx). Layout: top summary stat cards (total creators in DB, avg AR score, search count) + prominent CampaignSearchBar below. Functional only — visual polish in Phase 8.</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Phase 5 complete</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2</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Build CampaignSearchBar.tsx. A large search input with placeholder: 'Search by campaign keyword (e.g., Organic Skincare, Ayurvedic Hair Oil)'. On submission, call the campaignSearch TanStack Query mutation. Below the search bar: a FiltersDrawer toggle button for niche, minimum score, verified-only, follower range filters.</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 1</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3</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Build FiltersDrawer.tsx (shadcn/ui Drawer). Filters: niche (multi-select from enum list), minimum AnswerRank Score (slider 0–100), verified only (checkbox), follower range (min/max inputs). On filter change, update campaignStore.filters. The drawer closes and triggers a re-search on Apply.</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 2</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4</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Implement POST /api/v1/campaign/search in FastAPI. Steps: (a) Validate BrandQuerySchema (query_text: str, niche_filter: Optional[str], min_score: float=0, max_results: int=50). (b) Embed query_text using SentenceTransformers. (c) Call Qdrant ANN search: collection=creator_content_vectors, query_vector=V_brand, limit=200, filter={niche=filter, score&gt;=min_score}. (d) Calculate CMP for each result. (e) Sort by CMP descending, slice to max_results. (f) Insert campaign_queries row. (g) Return RankedCreatorSchema[].</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Phase 5: Qdrant indexed</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5</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Implement CMP calculation in app/services/campaign/cmp.py. Function: calculate_cmp(cosine_similarity: float, ar_score: float, alpha: float = 0.3) -&gt; float. Formula: cmp = cosine_similarity × (1 + alpha × ar_score / 100). Normalize the entire result set to [0, 100]% range: normalized_cmp = (cmp / max_cmp) × 100.</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 4</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6</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Build CreatorCandidateGrid.tsx with TanStack Table v8 + TanStack Virtual v3. Columns per spec: Creator (avatar + handle + verified badge), Followers, AnswerRank Score (MiniScoreArc 48px), Campaign Match Probability (MatchProbabilityBar), Status pill (Highly Recommended: CMP&gt;70%, Poor Match: CMP&lt;30%, Moderate: else), Actions (Inspect button, Save button). Virtualize all rows — only ~20 DOM nodes rendered at once.</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Tasks 2, 3</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7</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Build CreatorScoreProfiler.tsx — a right-side slide-over panel (shadcn/ui Sheet, 720px wide). Sections: ProfilerHeader (creator identity + composite score arc + Campaign Match Probability badge), ScoreRadar, EntityHeatmap, CampaignMatchRationale. Opens on Inspect click, sets campaignStore.selectedCreatorId.</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 6</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8</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Build ScoreRadar.tsx using Recharts RadarChart. 7 axes, one per D1–D7. Creator's scores plotted as filled polygon (accent color, 60% opacity). An 'ideal profile' overlay (dashed white line at 0.8 on all axes). Include axis labels and a legend. Data sourced from GET /api/v1/creator/{creator_id} (score breakdown).</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 7</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9</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Build EntityHeatmap.tsx. A word-cloud-style layout where creator's named entities are sized proportionally to their frequency in the creator's content (sourced from D2 entity extraction data in score_records). Color by entity type: PRODUCT=accent, ORG=teal, PERSON=success, CHEMICAL=warning.</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 7</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10</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Build CampaignMatchRationale.tsx. A plain-text card generated server-side and returned in RankedCreatorSchema.match_rationale. The backend generates this string in app/services/campaign/search.py: identify top 3 overlapping entities between query and creator content, state the structural signals present. E.g.: 'Vitamin C Serum appears 9× with clinical definitions. FAQ section detected. High direct-answer density.'</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 4</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11</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Implement saved_creators endpoints in FastAPI: POST /api/v1/creators/save (INSERT into saved_creators, return 409 on duplicate due to UNIQUE constraint) and DELETE /api/v1/creators/save/{save_id}. Wire the 'Save to Shortlist' button in CreatorScoreProfiler to call the save mutation.</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Backend/Frontend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Tasks 6, 7</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12</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Build the /brand/saved page with SavedCreatorsGrid.tsx — identical column layout to CreatorCandidateGrid but sourced from GET /api/v1/creators/saved. Add an 'Unsave' action that calls DELETE /api/v1/creators/save/{save_id}.</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 11</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13</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Implement zero-result empty state in CreatorCandidateGrid. When campaign search returns 0 results: show an empty state illustration, message: 'No creators found for this keyword. Try broadening your search or adjusting the filters.', and 3 suggested keyword alternatives (hardcoded for V1, e.g., for 'Organic Skincare' suggest 'Natural Skincare', 'Clean Beauty', 'Ayurvedic Skin').</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 6</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14</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Implement skeleton loading rows in CreatorCandidateGrid. While search is in flight: render 8 skeleton rows with pulsing shimmer animation (Tailwind animate-pulse). Each skeleton row matches the column structure but with placeholder blocks instead of data.</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 6</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4D" w:sz="1"/>
              <w:left w:val="single" w:color="1F7A4D" w:sz="1"/>
              <w:bottom w:val="single" w:color="1F7A4D" w:sz="1"/>
              <w:right w:val="single" w:color="1F7A4D" w:sz="1"/>
            </w:tcBorders>
            <w:shd w:fill="EAF6EF" w:val="clear"/>
            <w:tcMar>
              <w:top w:type="dxa" w:w="160"/>
              <w:left w:type="dxa" w:w="220"/>
              <w:bottom w:type="dxa" w:w="160"/>
              <w:right w:type="dxa" w:w="220"/>
            </w:tcMar>
          </w:tcPr>
          <w:p>
            <w:pPr>
              <w:spacing w:after="80"/>
            </w:pPr>
            <w:r>
              <w:rPr>
                <w:rFonts w:ascii="Arial" w:cs="Arial" w:eastAsia="Arial" w:hAnsi="Arial"/>
                <w:b/>
                <w:bCs/>
                <w:color w:val="1F7A4D"/>
                <w:sz w:val="22"/>
                <w:szCs w:val="22"/>
              </w:rPr>
              <w:t xml:space="preserve">✓  PHASE COMPLETE — DONE CRITERIA</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A real keyword search ('Skincare', 'Finance', or any niche with verified creators in the DB) returns creators ranked by CMP. Manually recalculating CMP for the top result using stored cosine similarity and AR score matches the API's returned value within 0.5%.</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A brand JWT cannot read creator_profiles rows directly. Only search_creators() can be called, and only via the campaign search endpoint (verified by attempting direct Supabase query as brand JWT).</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Campaign search end-to-end latency (embed + Qdrant ANN + CMP calculation + response) is under 500ms measured at the API layer (benchmark with 10 requests).</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Saving a creator inserts a saved_creators row. Attempting to save the same creator twice returns 409 Conflict (UNIQUE constraint). Unsaving deletes the row correctly.</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A zero-result search renders the empty state with the correct message and suggestions — not a blank page or a loading spinner stuck indefinitely.</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The CreatorCandidateGrid renders 100+ rows without layout jank (TanStack Virtual confirmed working by testing with a seeded dataset of 200 creators).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D1B2A" w:sz="1"/>
              <w:left w:val="single" w:color="0D1B2A" w:sz="1"/>
              <w:bottom w:val="single" w:color="0D1B2A" w:sz="1"/>
              <w:right w:val="single" w:color="0D1B2A" w:sz="1"/>
            </w:tcBorders>
            <w:shd w:fill="0D1B2A" w:val="clear"/>
            <w:tcMar>
              <w:top w:type="dxa" w:w="160"/>
              <w:left w:type="dxa" w:w="100"/>
              <w:bottom w:type="dxa" w:w="160"/>
              <w:right w:type="dxa" w:w="100"/>
            </w:tcMar>
            <w:vAlign w:val="center"/>
          </w:tcPr>
          <w:p>
            <w:pPr>
              <w:jc w:val="center"/>
            </w:pPr>
            <w:r>
              <w:rPr>
                <w:rFonts w:ascii="Arial" w:cs="Arial" w:eastAsia="Arial" w:hAnsi="Arial"/>
                <w:b/>
                <w:bCs/>
                <w:color w:val="7BAFE0"/>
                <w:sz w:val="20"/>
                <w:szCs w:val="20"/>
              </w:rPr>
              <w:t xml:space="preserve">PHASE</w:t>
            </w:r>
          </w:p>
          <w:p>
            <w:pPr>
              <w:jc w:val="center"/>
            </w:pPr>
            <w:r>
              <w:rPr>
                <w:rFonts w:ascii="Arial" w:cs="Arial" w:eastAsia="Arial" w:hAnsi="Arial"/>
                <w:b/>
                <w:bCs/>
                <w:color w:val="FFFFFF"/>
                <w:sz w:val="48"/>
                <w:szCs w:val="48"/>
              </w:rPr>
              <w:t xml:space="preserve">7</w:t>
            </w:r>
          </w:p>
        </w:tc>
        <w:tc>
          <w:tcPr>
            <w:tcW w:type="dxa" w:w="7760"/>
            <w:tcBorders>
              <w:top w:val="single" w:color="0D1B2A" w:sz="1"/>
              <w:left w:val="single" w:color="0D1B2A" w:sz="1"/>
              <w:bottom w:val="single" w:color="0D1B2A" w:sz="1"/>
              <w:right w:val="single" w:color="0D1B2A" w:sz="1"/>
            </w:tcBorders>
            <w:shd w:fill="0D1B2A" w:val="clear"/>
            <w:tcMar>
              <w:top w:type="dxa" w:w="120"/>
              <w:left w:type="dxa" w:w="240"/>
              <w:bottom w:type="dxa" w:w="120"/>
              <w:right w:type="dxa" w:w="240"/>
            </w:tcMar>
            <w:vAlign w:val="center"/>
          </w:tcPr>
          <w:p>
            <w:pPr>
              <w:spacing w:after="60"/>
            </w:pPr>
            <w:r>
              <w:rPr>
                <w:rFonts w:ascii="Arial" w:cs="Arial" w:eastAsia="Arial" w:hAnsi="Arial"/>
                <w:b/>
                <w:bCs/>
                <w:color w:val="FFFFFF"/>
                <w:sz w:val="32"/>
                <w:szCs w:val="32"/>
              </w:rPr>
              <w:t xml:space="preserve">Fix-It Copilot &amp; Secondary Features</w:t>
            </w:r>
          </w:p>
          <w:p>
            <w:r>
              <w:rPr>
                <w:rFonts w:ascii="Arial" w:cs="Arial" w:eastAsia="Arial" w:hAnsi="Arial"/>
                <w:i/>
                <w:iCs/>
                <w:color w:val="B8C7DC"/>
                <w:sz w:val="19"/>
                <w:szCs w:val="19"/>
              </w:rPr>
              <w:t xml:space="preserve">Goal: The remaining product surface — Gemini-powered optimization, Share of Voice analytics, billing tiers, and GDPR compliance — is implemented on top of the now-stable core pipeline.</w:t>
            </w:r>
          </w:p>
        </w:tc>
      </w:tr>
    </w:tbl>
    <w:p>
      <w:pPr>
        <w:spacing w:after="120" w:before="0"/>
      </w:pPr>
    </w:p>
    <w:p>
      <w:pPr>
        <w:pStyle w:val="Heading2"/>
        <w:spacing w:after="120" w:before="280"/>
      </w:pPr>
      <w:r>
        <w:rPr>
          <w:rFonts w:ascii="Arial" w:cs="Arial" w:eastAsia="Arial" w:hAnsi="Arial"/>
          <w:b/>
          <w:bCs/>
          <w:color w:val="1A56A0"/>
          <w:sz w:val="28"/>
          <w:szCs w:val="28"/>
        </w:rPr>
        <w:t xml:space="preserve">Why This Phase Comes Seventh</w:t>
      </w:r>
    </w:p>
    <w:p>
      <w:pPr>
        <w:spacing w:after="100" w:before="60"/>
      </w:pPr>
      <w:r>
        <w:rPr>
          <w:rFonts w:ascii="Arial" w:cs="Arial" w:eastAsia="Arial" w:hAnsi="Arial"/>
          <w:sz w:val="22"/>
          <w:szCs w:val="22"/>
        </w:rPr>
        <w:t xml:space="preserve">All secondary features in this phase are layered on top of the core pipeline. Gemini optimization rewrites content that was scored in Phase 5. Share of Voice aggregates score_records that were written in Phase 5. Billing tiers gate access to features built in Phases 4–6. Building these earlier would mean building on an incomplete foundation.</w:t>
      </w:r>
    </w:p>
    <w:p>
      <w:pPr>
        <w:spacing w:after="120" w:before="0"/>
      </w:pPr>
    </w:p>
    <w:p>
      <w:pPr>
        <w:pStyle w:val="Heading2"/>
        <w:spacing w:after="120" w:before="280"/>
      </w:pPr>
      <w:r>
        <w:rPr>
          <w:rFonts w:ascii="Arial" w:cs="Arial" w:eastAsia="Arial" w:hAnsi="Arial"/>
          <w:b/>
          <w:bCs/>
          <w:color w:val="1A56A0"/>
          <w:sz w:val="28"/>
          <w:szCs w:val="28"/>
        </w:rPr>
        <w:t xml:space="preserve">Task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800"/>
        <w:gridCol w:w="1960"/>
      </w:tblGrid>
      <w:tr>
        <w:tc>
          <w:tcPr>
            <w:tcW w:type="dxa" w:w="6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t>
            </w:r>
          </w:p>
        </w:tc>
        <w:tc>
          <w:tcPr>
            <w:tcW w:type="dxa" w:w="50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Task</w:t>
            </w:r>
          </w:p>
        </w:tc>
        <w:tc>
          <w:tcPr>
            <w:tcW w:type="dxa" w:w="18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Owner</w:t>
            </w:r>
          </w:p>
        </w:tc>
        <w:tc>
          <w:tcPr>
            <w:tcW w:type="dxa" w:w="19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Prerequisite</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Implement the Gemini system prompt in app/services/gemini/prompt.py. The prompt must specify: (a) Preserve the creator's voice and tone exactly. (b) Inject a structured FAQ section (minimum 5 Q&amp;A pairs relevant to the content topic). (c) Add entity definitions for the top 5 named entities missing definitions. (d) Add header hierarchy (H2/H3) where absent. (e) Do not hallucinate facts — only use information present in the original content. (f) Output clean Markdown.</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Phase 6 complete</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2</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Implement POST /api/v1/optimize in FastAPI. Steps: (a) Check subscriptions.gemini_credits_remaining &gt; 0 (raise HTTP 402 if exhausted). (b) Fetch content_normalized row for the audit. (c) Call Gemini 1.5 Flash with the system prompt + original content. (d) Run the scoring engine on the optimized content to get projected_score. (e) Write optimization_events row (approved=false initially). (f) Return {original_text, optimized_text, projected_score, diff_summary}. Do NOT decrement credits yet — only on creator approval.</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Tasks 1, Phase 5</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3</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Build OptimizeWithGeminiPanel.tsx (full implementation). Shows below DiagnosisChecklist when score &lt; 80. Contains: credit count badge (e.g. '2 rewrites remaining'), '✨ Optimize with Gemini' CTA button. On click: call optimize mutation, show streaming-style skeleton for ~3 seconds, then render ContentDiffViewer.</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 2</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4</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Build ContentDiffViewer.tsx. Side-by-side panel: left = original content, right = optimized content. A diff mode toggle highlights additions in green, deletions in red. Below: 'Projected Score: 84 / 100' (using projected_score from API). Two action buttons: 'Apply &amp; Update Score' (approve) and 'Discard' (reject).</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 3</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5</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Implement the creator approval flow. On 'Apply &amp; Update Score' click: POST /api/v1/optimize/{event_id}/approve. Backend: (a) Update optimization_events.approved = true. (b) Update audits.composite_score with projected_score. (c) Decrement subscriptions.gemini_credits_remaining by 1. (d) Update creator_profiles.current_answer_rank_score. (e) Re-embed optimized content and upsert to Qdrant (to keep creator's vector current). Frontend: animate ScoreProgressArc to new score.</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Backend/Frontend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Tasks 2, 4</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6</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Implement the Gemini failure path. If the Gemini API call fails (timeout, rate limit, API error): (a) Do NOT decrement gemini_credits_remaining. (b) Do NOT alter the existing audit score. (c) Return HTTP 503. Frontend: render error card with 'Optimization failed. Your credit was not used. Please try again.' and a Retry button.</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Backend/Frontend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 2</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7</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Implement free-tier audit limit enforcement. In POST /api/v1/audit: check subscriptions.audit_count_this_month. If user is on free tier (tier='creator_free') and audit_count_this_month &gt;= 3: return HTTP 403 with {error: 'Monthly limit reached', code: 'tier/audit_limit_reached'}. Frontend: render the inline upsell card (not a modal) pointing to /creator/upgrade.</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Backend/Frontend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Phase 4: POST /audit</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8</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Build /creator/upgrade and /brand/upgrade pages. Show tier comparison table. Include a CTA button that opens a confirmation modal before redirecting to the billing provider. Functional only — no real billing integration in V1 (mock the payment flow, wire the tier upgrade webhook handler in the next task).</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Phase 3 complete</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9</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Implement the billing webhook handler in app/services/billing/webhook.py. Accept POST from billing provider (Stripe or Razorpay). Verify HMAC-SHA256 signature from X-Signature header using the webhook secret from AWS Secrets Manager. On payment_succeeded event: update subscriptions.tier, reset audit_count_this_month, reset gemini_credits_remaining. Write audit_logs row. Return HTTP 200 immediately (process async).</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Phase 2: subscriptions table</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10</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Implement GET /api/v1/sov/{keyword} for brand_enterprise tier only. Steps: (a) Check user role = 'brand_enterprise'. If not, return HTTP 403 with {code: 'tier/enterprise_required'}. (b) Embed keyword. (c) Query Qdrant for top 10 creators by cosine similarity. (d) Aggregate their AR scores and CMP values. (e) Return {keyword, creators: [{creator_id, handle, sov_share: float, cmp: float}...]} where sov_share is normalized CMP percentage.</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Phase 6: Qdrant + CMP</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11</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Build /brand/sov page and ShareOfVoiceChart.tsx. Uses Recharts PieChart or BarChart to visualize SOV distribution. Wire the 403 response to redirect non-enterprise brands to /brand/upgrade.</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 10</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12</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Implement GET /api/v1/audit/history for creators. Returns all audits for the current creator, sorted by created_at descending. Include composite_score and status. Build AuditHistoryTable.tsx on /creator/history page with columns: URL (truncated), Score, Status, Date, Actions (View Full Audit).</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Backend/Frontend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Phase 5</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13</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Implement DELETE /api/v1/gdpr/wipe/{creator_id} (admin only, role check enforced). Steps in this exact order: (a) Delete all Supabase Storage objects for the creator. (b) Delete all Qdrant vectors for the creator (filter by creator_id payload). (c) Delete optimization_events, score_records, content_normalized, audits, subscriptions, creator_profiles rows (cascade). (d) Soft-delete the users row (set deleted_at) rather than hard-delete, to preserve audit_logs FK reference. (e) Write one audit_logs row: {action: 'gdpr_wipe', actor_id: admin_id, target_id: creator_id, metadata: {deleted_vector_count, deleted_audit_count}}.</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Phase 2: all tables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4D" w:sz="1"/>
              <w:left w:val="single" w:color="1F7A4D" w:sz="1"/>
              <w:bottom w:val="single" w:color="1F7A4D" w:sz="1"/>
              <w:right w:val="single" w:color="1F7A4D" w:sz="1"/>
            </w:tcBorders>
            <w:shd w:fill="EAF6EF" w:val="clear"/>
            <w:tcMar>
              <w:top w:type="dxa" w:w="160"/>
              <w:left w:type="dxa" w:w="220"/>
              <w:bottom w:type="dxa" w:w="160"/>
              <w:right w:type="dxa" w:w="220"/>
            </w:tcMar>
          </w:tcPr>
          <w:p>
            <w:pPr>
              <w:spacing w:after="80"/>
            </w:pPr>
            <w:r>
              <w:rPr>
                <w:rFonts w:ascii="Arial" w:cs="Arial" w:eastAsia="Arial" w:hAnsi="Arial"/>
                <w:b/>
                <w:bCs/>
                <w:color w:val="1F7A4D"/>
                <w:sz w:val="22"/>
                <w:szCs w:val="22"/>
              </w:rPr>
              <w:t xml:space="preserve">✓  PHASE COMPLETE — DONE CRITERIA</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A creator with score &lt; 80 can click 'Optimize with Gemini', see a diff of original vs. optimized content, and approve the result — their composite_score updates, gemini_credits_remaining decrements by 1, and the Qdrant vector is refreshed.</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A failed Gemini API call does NOT decrement gemini_credits_remaining and does NOT alter the audit's composite_score (verified by simulating a Gemini timeout in test).</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A free-tier creator's 4th audit attempt in a calendar month is rejected at the API layer (HTTP 403) before any Celery task is queued. The inline upsell card renders on the frontend.</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A non-enterprise brand accessing /brand/sov or calling GET /api/v1/sov/* receives HTTP 403 and is redirected to /brand/upgrade.</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The GDPR wipe endpoint on a test creator deletes: all Qdrant vectors (confirmed by Qdrant query returning 0 results for that creator_id), all Supabase rows across all 11 tables (confirmed by post-wipe query sweep), and writes exactly one audit_logs row for the wipe action.</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The billing webhook correctly updates subscriptions.tier on a mock payment_succeeded event (verified using a tool like Stripe CLI --trigger payment_intent.succeeded).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D1B2A" w:sz="1"/>
              <w:left w:val="single" w:color="0D1B2A" w:sz="1"/>
              <w:bottom w:val="single" w:color="0D1B2A" w:sz="1"/>
              <w:right w:val="single" w:color="0D1B2A" w:sz="1"/>
            </w:tcBorders>
            <w:shd w:fill="0D1B2A" w:val="clear"/>
            <w:tcMar>
              <w:top w:type="dxa" w:w="160"/>
              <w:left w:type="dxa" w:w="100"/>
              <w:bottom w:type="dxa" w:w="160"/>
              <w:right w:type="dxa" w:w="100"/>
            </w:tcMar>
            <w:vAlign w:val="center"/>
          </w:tcPr>
          <w:p>
            <w:pPr>
              <w:jc w:val="center"/>
            </w:pPr>
            <w:r>
              <w:rPr>
                <w:rFonts w:ascii="Arial" w:cs="Arial" w:eastAsia="Arial" w:hAnsi="Arial"/>
                <w:b/>
                <w:bCs/>
                <w:color w:val="7BAFE0"/>
                <w:sz w:val="20"/>
                <w:szCs w:val="20"/>
              </w:rPr>
              <w:t xml:space="preserve">PHASE</w:t>
            </w:r>
          </w:p>
          <w:p>
            <w:pPr>
              <w:jc w:val="center"/>
            </w:pPr>
            <w:r>
              <w:rPr>
                <w:rFonts w:ascii="Arial" w:cs="Arial" w:eastAsia="Arial" w:hAnsi="Arial"/>
                <w:b/>
                <w:bCs/>
                <w:color w:val="FFFFFF"/>
                <w:sz w:val="48"/>
                <w:szCs w:val="48"/>
              </w:rPr>
              <w:t xml:space="preserve">8</w:t>
            </w:r>
          </w:p>
        </w:tc>
        <w:tc>
          <w:tcPr>
            <w:tcW w:type="dxa" w:w="7760"/>
            <w:tcBorders>
              <w:top w:val="single" w:color="0D1B2A" w:sz="1"/>
              <w:left w:val="single" w:color="0D1B2A" w:sz="1"/>
              <w:bottom w:val="single" w:color="0D1B2A" w:sz="1"/>
              <w:right w:val="single" w:color="0D1B2A" w:sz="1"/>
            </w:tcBorders>
            <w:shd w:fill="0D1B2A" w:val="clear"/>
            <w:tcMar>
              <w:top w:type="dxa" w:w="120"/>
              <w:left w:type="dxa" w:w="240"/>
              <w:bottom w:type="dxa" w:w="120"/>
              <w:right w:type="dxa" w:w="240"/>
            </w:tcMar>
            <w:vAlign w:val="center"/>
          </w:tcPr>
          <w:p>
            <w:pPr>
              <w:spacing w:after="60"/>
            </w:pPr>
            <w:r>
              <w:rPr>
                <w:rFonts w:ascii="Arial" w:cs="Arial" w:eastAsia="Arial" w:hAnsi="Arial"/>
                <w:b/>
                <w:bCs/>
                <w:color w:val="FFFFFF"/>
                <w:sz w:val="32"/>
                <w:szCs w:val="32"/>
              </w:rPr>
              <w:t xml:space="preserve">UI Polish &amp; Responsive Design</w:t>
            </w:r>
          </w:p>
          <w:p>
            <w:r>
              <w:rPr>
                <w:rFonts w:ascii="Arial" w:cs="Arial" w:eastAsia="Arial" w:hAnsi="Arial"/>
                <w:i/>
                <w:iCs/>
                <w:color w:val="B8C7DC"/>
                <w:sz w:val="19"/>
                <w:szCs w:val="19"/>
              </w:rPr>
              <w:t xml:space="preserve">Goal: Every screen handles its empty, loading, and error states gracefully, the final design system is applied, and all screens work at desktop, tablet, and mobile viewports.</w:t>
            </w:r>
          </w:p>
        </w:tc>
      </w:tr>
    </w:tbl>
    <w:p>
      <w:pPr>
        <w:spacing w:after="120" w:before="0"/>
      </w:pPr>
    </w:p>
    <w:p>
      <w:pPr>
        <w:pStyle w:val="Heading2"/>
        <w:spacing w:after="120" w:before="280"/>
      </w:pPr>
      <w:r>
        <w:rPr>
          <w:rFonts w:ascii="Arial" w:cs="Arial" w:eastAsia="Arial" w:hAnsi="Arial"/>
          <w:b/>
          <w:bCs/>
          <w:color w:val="1A56A0"/>
          <w:sz w:val="28"/>
          <w:szCs w:val="28"/>
        </w:rPr>
        <w:t xml:space="preserve">Why This Phase Comes Eighth</w:t>
      </w:r>
    </w:p>
    <w:p>
      <w:pPr>
        <w:spacing w:after="100" w:before="60"/>
      </w:pPr>
      <w:r>
        <w:rPr>
          <w:rFonts w:ascii="Arial" w:cs="Arial" w:eastAsia="Arial" w:hAnsi="Arial"/>
          <w:sz w:val="22"/>
          <w:szCs w:val="22"/>
        </w:rPr>
        <w:t xml:space="preserve">Visual polish applied to non-functional features is wasted effort — it must be redone when the feature changes. Polish applied to functional features that have not been tested may hide bugs. Phase 8 comes after Phase 7 (all features built) but before Phase 9 (testing), so that testing is done on the exact UI that will ship.</w:t>
      </w:r>
    </w:p>
    <w:p>
      <w:pPr>
        <w:spacing w:after="120" w:before="0"/>
      </w:pPr>
    </w:p>
    <w:p>
      <w:pPr>
        <w:pBdr>
          <w:left w:val="single" w:color="9B1C1C" w:sz="12" w:space="8"/>
        </w:pBdr>
        <w:shd w:fill="FEF2F2" w:val="clear"/>
        <w:spacing w:after="140" w:before="140"/>
        <w:ind w:left="200" w:right="200"/>
      </w:pPr>
      <w:r>
        <w:rPr>
          <w:rFonts w:ascii="Arial" w:cs="Arial" w:eastAsia="Arial" w:hAnsi="Arial"/>
          <w:b/>
          <w:bCs/>
          <w:color w:val="9B1C1C"/>
          <w:sz w:val="21"/>
          <w:szCs w:val="21"/>
        </w:rPr>
        <w:t xml:space="preserve">⚠  Phase 8 assumes the UI/UX Design Specification document has been delivered and is available as input. Apply the design system from that document exactly — do not invent colors, spacing, or component styles not specified there.</w:t>
      </w:r>
    </w:p>
    <w:p>
      <w:pPr>
        <w:spacing w:after="120" w:before="0"/>
      </w:pPr>
    </w:p>
    <w:p>
      <w:pPr>
        <w:pStyle w:val="Heading2"/>
        <w:spacing w:after="120" w:before="280"/>
      </w:pPr>
      <w:r>
        <w:rPr>
          <w:rFonts w:ascii="Arial" w:cs="Arial" w:eastAsia="Arial" w:hAnsi="Arial"/>
          <w:b/>
          <w:bCs/>
          <w:color w:val="1A56A0"/>
          <w:sz w:val="28"/>
          <w:szCs w:val="28"/>
        </w:rPr>
        <w:t xml:space="preserve">Task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800"/>
        <w:gridCol w:w="1960"/>
      </w:tblGrid>
      <w:tr>
        <w:tc>
          <w:tcPr>
            <w:tcW w:type="dxa" w:w="6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t>
            </w:r>
          </w:p>
        </w:tc>
        <w:tc>
          <w:tcPr>
            <w:tcW w:type="dxa" w:w="50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Task</w:t>
            </w:r>
          </w:p>
        </w:tc>
        <w:tc>
          <w:tcPr>
            <w:tcW w:type="dxa" w:w="18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Owner</w:t>
            </w:r>
          </w:p>
        </w:tc>
        <w:tc>
          <w:tcPr>
            <w:tcW w:type="dxa" w:w="19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Prerequisite</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Apply the final color token system from the UI/UX Design Specification to tailwind.config.ts. Replace all hardcoded hex values in components with Tailwind semantic tokens (bg-surface, text-accent, border-elevated, etc.). Run a grep for any hardcoded hex values that were used in Phases 4-7 and replace them.</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Phase 7 complete</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2</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Apply final typography. Add Inter Variable and JetBrains Mono via next/font. Apply font-inter to all body text, font-mono to URL input, score labels, and all numeric data fields. Apply font-variant-numeric: tabular-nums to all score numbers and follower counts.</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 1</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3</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Apply final spacing system. Audit every component for spacing consistency: cards use p-4 (16px) padding, grid gaps are gap-3 or gap-4, section spacing uses py-6 or py-8. Remove any inconsistent ad-hoc spacing values.</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 1</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4</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Apply Framer Motion animations to all components that animate: ScoreProgressArc (1.2s arc fill), MatchProbabilityBar (0.6s bar fill on mount), CreatorCandidateGrid rows (staggered entry on search result load), CreatorScoreProfiler slide-over (0.25s ease-out from right), DiagnosisChecklist cards (staggered entry 50ms between cards), toast notifications (0.2s fade + slide).</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Tasks 1-3</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5</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Polish the NavigationRail. Collapsed (64px): icon-only nav items with tooltips. Expanded (220px): icon + label. Toggle via keyboard shortcut [. Highlight active route. Live Audit Activity Indicator: animated teal pulse ring when any audit.status is 'ingesting' or 'scoring' (sourced from auditStore).</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Tasks 1-3</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6</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Polish the GlobalStatusBar. 48px height, full width. Left: breadcrumb trail (dynamic from route). Center: live active audit count badge (only shown when &gt; 0). Right: creator database size counter (from a cached API call that refreshes every 5 minutes), notification bell, keyboard shortcut help overlay toggle.</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Tasks 1-3</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7</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Implement empty states for all screens. Per App Flow Section 6: Creator Dashboard (no audits yet) — illustration, 'Submit your first URL to get your AI Visibility Score.' Brand Dashboard (no searches yet) — illustration, 'Search your first campaign keyword to find AI-visible creators.' Saved Creators (empty shortlist) — 'Save creators from search results to build your shortlist.'</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Phase 7 complete</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8</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Implement all error states per App Flow Section 7. Each maps to a specific error card design: private_video, extraction_failed, invalid_url, websocket_disconnect (reconnect button), gemini_failed (retry, credit not consumed message), payment_failed (retry, support link), feature_gated (upgrade CTA), network_error (generic retry). Apply final styling to each error card.</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Phase 7 complete</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9</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Implement loading skeleton states for all data-loading screens. CreatorCandidateGrid: 8 skeleton rows with column-matched shimmer blocks. CreatorScoreProfiler: skeleton for each section (header, radar, heatmap, rationale). AuditHistoryTable: 5 skeleton rows. Stat cards on dashboards: shimmer placeholder.</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Phase 7 complete</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10</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Apply responsive layout rules. Desktop (1280px+): full sidebar + full content area. Tablet (768-1279px): sidebar collapses to icon-only automatically, content area expands. Mobile (&lt; 768px): sidebar becomes a bottom tab bar (4 primary nav items). Tables scroll horizontally. CreatorScoreProfiler becomes a full-screen drawer on mobile.</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Tasks 1-3</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11</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Implement keyboard shortcuts. [ to toggle sidebar. ? to open keyboard shortcut help overlay. / to focus the campaign search bar (brand). / to focus the URL input (creator). Escape to close any open modal, drawer, or overlay (except mid-confirmation dialogs). Cmd/Ctrl+K for a global command palette (search + navigation).</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Phase 7 complete</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12</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Polish the landing page (/). Hero section with animated background gradient (permitted on landing, not on authenticated pages). Product demo section. Three-tier pricing table. CTA buttons: 'Get My Free Score' (→ /signup?role=creator) and 'Search Creators' (→ /signup?role=brand). Responsive: mobile-first layout.</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Tasks 1-4</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4D" w:sz="1"/>
              <w:left w:val="single" w:color="1F7A4D" w:sz="1"/>
              <w:bottom w:val="single" w:color="1F7A4D" w:sz="1"/>
              <w:right w:val="single" w:color="1F7A4D" w:sz="1"/>
            </w:tcBorders>
            <w:shd w:fill="EAF6EF" w:val="clear"/>
            <w:tcMar>
              <w:top w:type="dxa" w:w="160"/>
              <w:left w:type="dxa" w:w="220"/>
              <w:bottom w:type="dxa" w:w="160"/>
              <w:right w:type="dxa" w:w="220"/>
            </w:tcMar>
          </w:tcPr>
          <w:p>
            <w:pPr>
              <w:spacing w:after="80"/>
            </w:pPr>
            <w:r>
              <w:rPr>
                <w:rFonts w:ascii="Arial" w:cs="Arial" w:eastAsia="Arial" w:hAnsi="Arial"/>
                <w:b/>
                <w:bCs/>
                <w:color w:val="1F7A4D"/>
                <w:sz w:val="22"/>
                <w:szCs w:val="22"/>
              </w:rPr>
              <w:t xml:space="preserve">✓  PHASE COMPLETE — DONE CRITERIA</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Every screen listed in the App Flow Pages List renders with the final design system applied — no hardcoded hex values remain in component files (verified by grep).</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Every empty state specified in the App Flow has been manually triggered and matches the specified copy and visual design.</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Every error state has been manually triggered and displays the correct message and recovery action per the App Flow.</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All primary screens (Creator Dashboard, Brand Dashboard, Creator Score Profiler) are visually correct and non-broken at viewport widths of 1440px, 1280px, 1024px, 768px, and 390px.</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Framer Motion animations run at 60fps on the target hardware (no jank or dropped frames on a standard 2021+ laptop) — verified by Chrome DevTools Performance panel.</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Escape key dismisses every open modal and drawer, except the billing confirmation modal (which requires explicit confirmation or cancel).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D1B2A" w:sz="1"/>
              <w:left w:val="single" w:color="0D1B2A" w:sz="1"/>
              <w:bottom w:val="single" w:color="0D1B2A" w:sz="1"/>
              <w:right w:val="single" w:color="0D1B2A" w:sz="1"/>
            </w:tcBorders>
            <w:shd w:fill="0D1B2A" w:val="clear"/>
            <w:tcMar>
              <w:top w:type="dxa" w:w="160"/>
              <w:left w:type="dxa" w:w="100"/>
              <w:bottom w:type="dxa" w:w="160"/>
              <w:right w:type="dxa" w:w="100"/>
            </w:tcMar>
            <w:vAlign w:val="center"/>
          </w:tcPr>
          <w:p>
            <w:pPr>
              <w:jc w:val="center"/>
            </w:pPr>
            <w:r>
              <w:rPr>
                <w:rFonts w:ascii="Arial" w:cs="Arial" w:eastAsia="Arial" w:hAnsi="Arial"/>
                <w:b/>
                <w:bCs/>
                <w:color w:val="7BAFE0"/>
                <w:sz w:val="20"/>
                <w:szCs w:val="20"/>
              </w:rPr>
              <w:t xml:space="preserve">PHASE</w:t>
            </w:r>
          </w:p>
          <w:p>
            <w:pPr>
              <w:jc w:val="center"/>
            </w:pPr>
            <w:r>
              <w:rPr>
                <w:rFonts w:ascii="Arial" w:cs="Arial" w:eastAsia="Arial" w:hAnsi="Arial"/>
                <w:b/>
                <w:bCs/>
                <w:color w:val="FFFFFF"/>
                <w:sz w:val="48"/>
                <w:szCs w:val="48"/>
              </w:rPr>
              <w:t xml:space="preserve">9</w:t>
            </w:r>
          </w:p>
        </w:tc>
        <w:tc>
          <w:tcPr>
            <w:tcW w:type="dxa" w:w="7760"/>
            <w:tcBorders>
              <w:top w:val="single" w:color="0D1B2A" w:sz="1"/>
              <w:left w:val="single" w:color="0D1B2A" w:sz="1"/>
              <w:bottom w:val="single" w:color="0D1B2A" w:sz="1"/>
              <w:right w:val="single" w:color="0D1B2A" w:sz="1"/>
            </w:tcBorders>
            <w:shd w:fill="0D1B2A" w:val="clear"/>
            <w:tcMar>
              <w:top w:type="dxa" w:w="120"/>
              <w:left w:type="dxa" w:w="240"/>
              <w:bottom w:type="dxa" w:w="120"/>
              <w:right w:type="dxa" w:w="240"/>
            </w:tcMar>
            <w:vAlign w:val="center"/>
          </w:tcPr>
          <w:p>
            <w:pPr>
              <w:spacing w:after="60"/>
            </w:pPr>
            <w:r>
              <w:rPr>
                <w:rFonts w:ascii="Arial" w:cs="Arial" w:eastAsia="Arial" w:hAnsi="Arial"/>
                <w:b/>
                <w:bCs/>
                <w:color w:val="FFFFFF"/>
                <w:sz w:val="32"/>
                <w:szCs w:val="32"/>
              </w:rPr>
              <w:t xml:space="preserve">Testing, Edge Cases &amp; Security Audit</w:t>
            </w:r>
          </w:p>
          <w:p>
            <w:r>
              <w:rPr>
                <w:rFonts w:ascii="Arial" w:cs="Arial" w:eastAsia="Arial" w:hAnsi="Arial"/>
                <w:i/>
                <w:iCs/>
                <w:color w:val="B8C7DC"/>
                <w:sz w:val="19"/>
                <w:szCs w:val="19"/>
              </w:rPr>
              <w:t xml:space="preserve">Goal: Every journey in the App Flow has been manually walked end-to-end, every documented edge case has been deliberately triggered and verified, and RLS is confirmed to hold under adversarial testing.</w:t>
            </w:r>
          </w:p>
        </w:tc>
      </w:tr>
    </w:tbl>
    <w:p>
      <w:pPr>
        <w:spacing w:after="120" w:before="0"/>
      </w:pPr>
    </w:p>
    <w:p>
      <w:pPr>
        <w:pStyle w:val="Heading2"/>
        <w:spacing w:after="120" w:before="280"/>
      </w:pPr>
      <w:r>
        <w:rPr>
          <w:rFonts w:ascii="Arial" w:cs="Arial" w:eastAsia="Arial" w:hAnsi="Arial"/>
          <w:b/>
          <w:bCs/>
          <w:color w:val="1A56A0"/>
          <w:sz w:val="28"/>
          <w:szCs w:val="28"/>
        </w:rPr>
        <w:t xml:space="preserve">Why This Phase Comes Ninth</w:t>
      </w:r>
    </w:p>
    <w:p>
      <w:pPr>
        <w:spacing w:after="100" w:before="60"/>
      </w:pPr>
      <w:r>
        <w:rPr>
          <w:rFonts w:ascii="Arial" w:cs="Arial" w:eastAsia="Arial" w:hAnsi="Arial"/>
          <w:sz w:val="22"/>
          <w:szCs w:val="22"/>
        </w:rPr>
        <w:t xml:space="preserve">Testing after all features and polish are applied means tests reflect the real product. Testing before polish means UI changes can break tests. Testing before all features are built means missing coverage on inter-feature interactions (e.g., how does the upgrade flow interact with the audit limit enforcement?). Phase 9 tests the complete, polished product.</w:t>
      </w:r>
    </w:p>
    <w:p>
      <w:pPr>
        <w:spacing w:after="120" w:before="0"/>
      </w:pPr>
    </w:p>
    <w:p>
      <w:pPr>
        <w:pStyle w:val="Heading2"/>
        <w:spacing w:after="120" w:before="280"/>
      </w:pPr>
      <w:r>
        <w:rPr>
          <w:rFonts w:ascii="Arial" w:cs="Arial" w:eastAsia="Arial" w:hAnsi="Arial"/>
          <w:b/>
          <w:bCs/>
          <w:color w:val="1A56A0"/>
          <w:sz w:val="28"/>
          <w:szCs w:val="28"/>
        </w:rPr>
        <w:t xml:space="preserve">Core User Journeys to Test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Journey</w:t>
            </w:r>
          </w:p>
        </w:tc>
        <w:tc>
          <w:tcPr>
            <w:tcW w:type="dxa" w:w="24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Name</w:t>
            </w:r>
          </w:p>
        </w:tc>
        <w:tc>
          <w:tcPr>
            <w:tcW w:type="dxa" w:w="63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Steps</w:t>
            </w:r>
          </w:p>
        </w:tc>
      </w:tr>
      <w:tr>
        <w:tc>
          <w:tcPr>
            <w:tcW w:type="dxa" w:w="6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J1</w:t>
            </w:r>
          </w:p>
        </w:tc>
        <w:tc>
          <w:tcPr>
            <w:tcW w:type="dxa" w:w="24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Creator Free Audit</w:t>
            </w:r>
          </w:p>
        </w:tc>
        <w:tc>
          <w:tcPr>
            <w:tcW w:type="dxa" w:w="63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Sign up → onboard → submit YouTube URL → watch WebSocket events → see score → view diagnosis → click Optimize → approve diff → score updates.</w:t>
            </w:r>
          </w:p>
        </w:tc>
      </w:tr>
      <w:tr>
        <w:tc>
          <w:tcPr>
            <w:tcW w:type="dxa" w:w="6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J2</w:t>
            </w:r>
          </w:p>
        </w:tc>
        <w:tc>
          <w:tcPr>
            <w:tcW w:type="dxa" w:w="24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Brand Campaign Search</w:t>
            </w:r>
          </w:p>
        </w:tc>
        <w:tc>
          <w:tcPr>
            <w:tcW w:type="dxa" w:w="63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Sign up → onboard → enter keyword → view ranked results → filter → inspect creator → view radar + heatmap → save to shortlist → view saved creators.</w:t>
            </w:r>
          </w:p>
        </w:tc>
      </w:tr>
      <w:tr>
        <w:tc>
          <w:tcPr>
            <w:tcW w:type="dxa" w:w="6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J3</w:t>
            </w:r>
          </w:p>
        </w:tc>
        <w:tc>
          <w:tcPr>
            <w:tcW w:type="dxa" w:w="24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Free-Tier Limit</w:t>
            </w:r>
          </w:p>
        </w:tc>
        <w:tc>
          <w:tcPr>
            <w:tcW w:type="dxa" w:w="63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Creator submits 3 audits → 4th submission returns limit error → upsell card renders → clicks upgrade → billing flow triggered.</w:t>
            </w:r>
          </w:p>
        </w:tc>
      </w:tr>
      <w:tr>
        <w:tc>
          <w:tcPr>
            <w:tcW w:type="dxa" w:w="6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J4</w:t>
            </w:r>
          </w:p>
        </w:tc>
        <w:tc>
          <w:tcPr>
            <w:tcW w:type="dxa" w:w="24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Brand SOV Gating</w:t>
            </w:r>
          </w:p>
        </w:tc>
        <w:tc>
          <w:tcPr>
            <w:tcW w:type="dxa" w:w="63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Brand (non-enterprise) visits /brand/sov → redirected to /brand/upgrade → enterprise brand visits same page → sees SOV chart.</w:t>
            </w:r>
          </w:p>
        </w:tc>
      </w:tr>
      <w:tr>
        <w:tc>
          <w:tcPr>
            <w:tcW w:type="dxa" w:w="6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J5</w:t>
            </w:r>
          </w:p>
        </w:tc>
        <w:tc>
          <w:tcPr>
            <w:tcW w:type="dxa" w:w="24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GDPR Wipe</w:t>
            </w:r>
          </w:p>
        </w:tc>
        <w:tc>
          <w:tcPr>
            <w:tcW w:type="dxa" w:w="63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Admin triggers wipe on test creator → all data deleted → confirmation in audit_logs → creator account cannot be recovered.</w:t>
            </w:r>
          </w:p>
        </w:tc>
      </w:tr>
    </w:tbl>
    <w:p>
      <w:pPr>
        <w:spacing w:after="120" w:before="0"/>
      </w:pPr>
    </w:p>
    <w:p>
      <w:pPr>
        <w:pStyle w:val="Heading2"/>
        <w:spacing w:after="120" w:before="280"/>
      </w:pPr>
      <w:r>
        <w:rPr>
          <w:rFonts w:ascii="Arial" w:cs="Arial" w:eastAsia="Arial" w:hAnsi="Arial"/>
          <w:b/>
          <w:bCs/>
          <w:color w:val="1A56A0"/>
          <w:sz w:val="28"/>
          <w:szCs w:val="28"/>
        </w:rPr>
        <w:t xml:space="preserve">Task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800"/>
        <w:gridCol w:w="1960"/>
      </w:tblGrid>
      <w:tr>
        <w:tc>
          <w:tcPr>
            <w:tcW w:type="dxa" w:w="6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t>
            </w:r>
          </w:p>
        </w:tc>
        <w:tc>
          <w:tcPr>
            <w:tcW w:type="dxa" w:w="50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Task</w:t>
            </w:r>
          </w:p>
        </w:tc>
        <w:tc>
          <w:tcPr>
            <w:tcW w:type="dxa" w:w="18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Owner</w:t>
            </w:r>
          </w:p>
        </w:tc>
        <w:tc>
          <w:tcPr>
            <w:tcW w:type="dxa" w:w="19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Prerequisite</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Manually execute Journey J1 end-to-end using a real YouTube URL. Verify every WebSocket state transition fires (queued → ingestion_complete → scoring_complete → indexed). Verify the score arc animates correctly. Verify the DiagnosisChecklist renders all 7 factors. Verify Optimize with Gemini runs and the diff viewer shows real content.</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Both</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Phase 8 complete</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2</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Manually execute Journey J2 end-to-end using real keywords. Verify the CreatorCandidateGrid renders with real data. Verify CMP values are plausible. Verify the Creator Score Profiler opens with real ScoreRadar and EntityHeatmap data. Verify saving and unsaving a creator works.</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Both</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 1</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3</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Manually execute Journey J3. Create a free-tier test creator account. Submit 3 audits to exhaust the monthly limit. Submit a 4th — verify HTTP 403 is returned from the API and the upsell card renders on the frontend. Verify no Celery task was queued for the 4th attempt.</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Both</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 2</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4</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Deliberately trigger each error state from the App Flow: (a) Submit a private YouTube URL → verify failure_reason='private_video' error card. (b) Submit a URL that trafilatura cannot extract → verify extraction_failed error card. (c) Kill the backend WebSocket during an active audit → verify the frontend shows the reconnect error and attempts reconnection. (d) Simulate Gemini API failure (use a bad API key in test env) → verify the error card renders and credits are not decremented.</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Both</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Tasks 1-3</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5</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Write automated unit tests (tests/unit/test_scoring.py) covering all 7 heuristic functions with: known inputs and expected outputs, boundary values (all-zero input → AR=0, all-one input → AR=100), invalid inputs (empty string, None → raise ValueError with clear message).</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Phase 5</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6</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Write automated unit tests for CMP calculation (tests/unit/test_cmp.py). Test cases: cosine=1.0 + AR=100 → CMP=1.3 (before normalization), cosine=0.0 + any AR → CMP=0.0, cosine=0.5 + AR=50 → CMP=0.5 × 1.15 = 0.575.</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 5</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7</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Write Playwright E2E tests (tests/e2e/) for Journeys J1 and J2. The E2E tests should: spin up the full stack (frontend + backend + Celery worker), use test seed accounts, assert on rendered DOM elements (score arc value, factor card count, grid row count). These tests run in CI on every PR.</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Both</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Tasks 1, 2</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8</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RLS adversarial test: Write direct Supabase API tests that attempt cross-tenant reads. Test cases: Creator A JWT reads audits where creator_id = Creator B's ID (must return 0 rows). Brand A JWT reads saved_creators where brand_id = Brand B's ID (must return 0 rows). Brand A JWT calls creator_profiles directly without search_creators() (must return 0 rows). Admin JWT reads all users (must succeed). All 4 tests must pass.</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Phase 2</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9</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Performance test: submit 20 concurrent audit requests using a load testing tool (locust or k6). Verify: (a) The FastAPI API thread is not blocked — /health endpoint responds in &lt; 50ms during the load test. (b) Celery workers process the queue without task loss. (c) Scoring latency per task remains under 200ms.</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Phase 5</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10</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Run the GDPR wipe on a test creator account (not the seed creator — create a disposable test account). After the wipe: query every table for that creator_id (must return 0 rows), query Qdrant for that creator_id payload filter (must return 0 points), confirm exactly one audit_logs row was written for the wipe.</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Phase 7</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11</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Security scan: run npm audit and pip-audit on all dependencies. Resolve any HIGH or CRITICAL severity vulnerabilities before proceeding to deployment.</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Both</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Phase 7 complete</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12</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Accessibility pass: run Axe accessibility scanner on the Creator Dashboard, Brand Dashboard, and Creator Score Profiler. Resolve any WCAG AA violations (color contrast, missing alt text, missing ARIA labels, keyboard trap issues).</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Phase 8 complete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4D" w:sz="1"/>
              <w:left w:val="single" w:color="1F7A4D" w:sz="1"/>
              <w:bottom w:val="single" w:color="1F7A4D" w:sz="1"/>
              <w:right w:val="single" w:color="1F7A4D" w:sz="1"/>
            </w:tcBorders>
            <w:shd w:fill="EAF6EF" w:val="clear"/>
            <w:tcMar>
              <w:top w:type="dxa" w:w="160"/>
              <w:left w:type="dxa" w:w="220"/>
              <w:bottom w:type="dxa" w:w="160"/>
              <w:right w:type="dxa" w:w="220"/>
            </w:tcMar>
          </w:tcPr>
          <w:p>
            <w:pPr>
              <w:spacing w:after="80"/>
            </w:pPr>
            <w:r>
              <w:rPr>
                <w:rFonts w:ascii="Arial" w:cs="Arial" w:eastAsia="Arial" w:hAnsi="Arial"/>
                <w:b/>
                <w:bCs/>
                <w:color w:val="1F7A4D"/>
                <w:sz w:val="22"/>
                <w:szCs w:val="22"/>
              </w:rPr>
              <w:t xml:space="preserve">✓  PHASE COMPLETE — DONE CRITERIA</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All five core journeys (J1–J5) pass manual end-to-end testing with no unhandled errors in the console or network panel.</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All four error states from Task 4 reproduce the exact specified UI behavior — not a generic error message or blank screen.</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All unit tests in test_scoring.py and test_cmp.py pass, including all boundary cases.</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All four RLS adversarial tests return 0 rows for cross-tenant reads. No RLS policy bypass exists.</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The load test confirms the API thread is not blocked: /health responds in &lt; 50ms even under 20 concurrent audit submissions.</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The GDPR wipe leaves zero orphaned rows in any table and exactly one audit_logs record.</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npm audit and pip-audit return 0 HIGH or CRITICAL severity vulnerabilities.</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Playwright E2E tests pass in CI without requiring manual intervention.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D1B2A" w:sz="1"/>
              <w:left w:val="single" w:color="0D1B2A" w:sz="1"/>
              <w:bottom w:val="single" w:color="0D1B2A" w:sz="1"/>
              <w:right w:val="single" w:color="0D1B2A" w:sz="1"/>
            </w:tcBorders>
            <w:shd w:fill="0D1B2A" w:val="clear"/>
            <w:tcMar>
              <w:top w:type="dxa" w:w="160"/>
              <w:left w:type="dxa" w:w="100"/>
              <w:bottom w:type="dxa" w:w="160"/>
              <w:right w:type="dxa" w:w="100"/>
            </w:tcMar>
            <w:vAlign w:val="center"/>
          </w:tcPr>
          <w:p>
            <w:pPr>
              <w:jc w:val="center"/>
            </w:pPr>
            <w:r>
              <w:rPr>
                <w:rFonts w:ascii="Arial" w:cs="Arial" w:eastAsia="Arial" w:hAnsi="Arial"/>
                <w:b/>
                <w:bCs/>
                <w:color w:val="7BAFE0"/>
                <w:sz w:val="20"/>
                <w:szCs w:val="20"/>
              </w:rPr>
              <w:t xml:space="preserve">PHASE</w:t>
            </w:r>
          </w:p>
          <w:p>
            <w:pPr>
              <w:jc w:val="center"/>
            </w:pPr>
            <w:r>
              <w:rPr>
                <w:rFonts w:ascii="Arial" w:cs="Arial" w:eastAsia="Arial" w:hAnsi="Arial"/>
                <w:b/>
                <w:bCs/>
                <w:color w:val="FFFFFF"/>
                <w:sz w:val="48"/>
                <w:szCs w:val="48"/>
              </w:rPr>
              <w:t xml:space="preserve">10</w:t>
            </w:r>
          </w:p>
        </w:tc>
        <w:tc>
          <w:tcPr>
            <w:tcW w:type="dxa" w:w="7760"/>
            <w:tcBorders>
              <w:top w:val="single" w:color="0D1B2A" w:sz="1"/>
              <w:left w:val="single" w:color="0D1B2A" w:sz="1"/>
              <w:bottom w:val="single" w:color="0D1B2A" w:sz="1"/>
              <w:right w:val="single" w:color="0D1B2A" w:sz="1"/>
            </w:tcBorders>
            <w:shd w:fill="0D1B2A" w:val="clear"/>
            <w:tcMar>
              <w:top w:type="dxa" w:w="120"/>
              <w:left w:type="dxa" w:w="240"/>
              <w:bottom w:type="dxa" w:w="120"/>
              <w:right w:type="dxa" w:w="240"/>
            </w:tcMar>
            <w:vAlign w:val="center"/>
          </w:tcPr>
          <w:p>
            <w:pPr>
              <w:spacing w:after="60"/>
            </w:pPr>
            <w:r>
              <w:rPr>
                <w:rFonts w:ascii="Arial" w:cs="Arial" w:eastAsia="Arial" w:hAnsi="Arial"/>
                <w:b/>
                <w:bCs/>
                <w:color w:val="FFFFFF"/>
                <w:sz w:val="32"/>
                <w:szCs w:val="32"/>
              </w:rPr>
              <w:t xml:space="preserve">Deployment</w:t>
            </w:r>
          </w:p>
          <w:p>
            <w:r>
              <w:rPr>
                <w:rFonts w:ascii="Arial" w:cs="Arial" w:eastAsia="Arial" w:hAnsi="Arial"/>
                <w:i/>
                <w:iCs/>
                <w:color w:val="B8C7DC"/>
                <w:sz w:val="19"/>
                <w:szCs w:val="19"/>
              </w:rPr>
              <w:t xml:space="preserve">Goal: AnswerRank runs in production on the exact infrastructure locked in the TRD, with monitoring and alerting active before real users arrive.</w:t>
            </w:r>
          </w:p>
        </w:tc>
      </w:tr>
    </w:tbl>
    <w:p>
      <w:pPr>
        <w:spacing w:after="120" w:before="0"/>
      </w:pPr>
    </w:p>
    <w:p>
      <w:pPr>
        <w:pStyle w:val="Heading2"/>
        <w:spacing w:after="120" w:before="280"/>
      </w:pPr>
      <w:r>
        <w:rPr>
          <w:rFonts w:ascii="Arial" w:cs="Arial" w:eastAsia="Arial" w:hAnsi="Arial"/>
          <w:b/>
          <w:bCs/>
          <w:color w:val="1A56A0"/>
          <w:sz w:val="28"/>
          <w:szCs w:val="28"/>
        </w:rPr>
        <w:t xml:space="preserve">Why This Phase Comes Last</w:t>
      </w:r>
    </w:p>
    <w:p>
      <w:pPr>
        <w:spacing w:after="100" w:before="60"/>
      </w:pPr>
      <w:r>
        <w:rPr>
          <w:rFonts w:ascii="Arial" w:cs="Arial" w:eastAsia="Arial" w:hAnsi="Arial"/>
          <w:sz w:val="22"/>
          <w:szCs w:val="22"/>
        </w:rPr>
        <w:t xml:space="preserve">Deploying to production before testing is complete means shipping bugs to real users. Deploying before polish means shipping a visually inconsistent product. Deploying before all features are built means deploying a partial product. Phase 10 is the reward for completing all nine prior phases correctly.</w:t>
      </w:r>
    </w:p>
    <w:p>
      <w:pPr>
        <w:spacing w:after="120" w:before="0"/>
      </w:pPr>
    </w:p>
    <w:p>
      <w:pPr>
        <w:pStyle w:val="Heading2"/>
        <w:spacing w:after="120" w:before="280"/>
      </w:pPr>
      <w:r>
        <w:rPr>
          <w:rFonts w:ascii="Arial" w:cs="Arial" w:eastAsia="Arial" w:hAnsi="Arial"/>
          <w:b/>
          <w:bCs/>
          <w:color w:val="1A56A0"/>
          <w:sz w:val="28"/>
          <w:szCs w:val="28"/>
        </w:rPr>
        <w:t xml:space="preserve">Production Infrastructure Map</w:t>
      </w:r>
    </w:p>
    <w:p>
      <w:pPr>
        <w:shd w:fill="1A2030" w:val="clear"/>
        <w:spacing w:after="0" w:before="120"/>
        <w:ind w:left="360" w:right="360"/>
      </w:pPr>
      <w:r>
        <w:rPr>
          <w:rFonts w:ascii="Courier New" w:cs="Courier New" w:eastAsia="Courier New" w:hAnsi="Courier New"/>
          <w:color w:val="A0AEC0"/>
          <w:sz w:val="18"/>
          <w:szCs w:val="18"/>
        </w:rPr>
        <w:t xml:space="preserve">ANSWERRANK PRODUCTION INFRASTRUCTURE</w:t>
      </w:r>
    </w:p>
    <w:p>
      <w:pPr>
        <w:shd w:fill="1A2030" w:val="clear"/>
        <w:spacing w:after="0" w:before="0"/>
        <w:ind w:left="360" w:right="360"/>
      </w:pPr>
      <w:r>
        <w:rPr>
          <w:rFonts w:ascii="Courier New" w:cs="Courier New" w:eastAsia="Courier New" w:hAnsi="Courier New"/>
          <w:color w:val="A0AEC0"/>
          <w:sz w:val="18"/>
          <w:szCs w:val="18"/>
        </w:rPr>
        <w:t xml:space="preserve">=====================================</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User Browser</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    | HTTPS</w:t>
      </w:r>
    </w:p>
    <w:p>
      <w:pPr>
        <w:shd w:fill="1A2030" w:val="clear"/>
        <w:spacing w:after="0" w:before="0"/>
        <w:ind w:left="360" w:right="360"/>
      </w:pPr>
      <w:r>
        <w:rPr>
          <w:rFonts w:ascii="Courier New" w:cs="Courier New" w:eastAsia="Courier New" w:hAnsi="Courier New"/>
          <w:color w:val="A0AEC0"/>
          <w:sz w:val="18"/>
          <w:szCs w:val="18"/>
        </w:rPr>
        <w:t xml:space="preserve">    v</w:t>
      </w:r>
    </w:p>
    <w:p>
      <w:pPr>
        <w:shd w:fill="1A2030" w:val="clear"/>
        <w:spacing w:after="0" w:before="0"/>
        <w:ind w:left="360" w:right="360"/>
      </w:pPr>
      <w:r>
        <w:rPr>
          <w:rFonts w:ascii="Courier New" w:cs="Courier New" w:eastAsia="Courier New" w:hAnsi="Courier New"/>
          <w:color w:val="A0AEC0"/>
          <w:sz w:val="18"/>
          <w:szCs w:val="18"/>
        </w:rPr>
        <w:t xml:space="preserve">Vercel (Next.js frontend)</w:t>
      </w:r>
    </w:p>
    <w:p>
      <w:pPr>
        <w:shd w:fill="1A2030" w:val="clear"/>
        <w:spacing w:after="0" w:before="0"/>
        <w:ind w:left="360" w:right="360"/>
      </w:pPr>
      <w:r>
        <w:rPr>
          <w:rFonts w:ascii="Courier New" w:cs="Courier New" w:eastAsia="Courier New" w:hAnsi="Courier New"/>
          <w:color w:val="A0AEC0"/>
          <w:sz w:val="18"/>
          <w:szCs w:val="18"/>
        </w:rPr>
        <w:t xml:space="preserve">    |-- Edge caching for static shell</w:t>
      </w:r>
    </w:p>
    <w:p>
      <w:pPr>
        <w:shd w:fill="1A2030" w:val="clear"/>
        <w:spacing w:after="0" w:before="0"/>
        <w:ind w:left="360" w:right="360"/>
      </w:pPr>
      <w:r>
        <w:rPr>
          <w:rFonts w:ascii="Courier New" w:cs="Courier New" w:eastAsia="Courier New" w:hAnsi="Courier New"/>
          <w:color w:val="A0AEC0"/>
          <w:sz w:val="18"/>
          <w:szCs w:val="18"/>
        </w:rPr>
        <w:t xml:space="preserve">    |-- Environment: NEXT_PUBLIC_API_URL, NEXT_PUBLIC_WS_URL</w:t>
      </w:r>
    </w:p>
    <w:p>
      <w:pPr>
        <w:shd w:fill="1A2030" w:val="clear"/>
        <w:spacing w:after="0" w:before="0"/>
        <w:ind w:left="360" w:right="360"/>
      </w:pPr>
      <w:r>
        <w:rPr>
          <w:rFonts w:ascii="Courier New" w:cs="Courier New" w:eastAsia="Courier New" w:hAnsi="Courier New"/>
          <w:color w:val="A0AEC0"/>
          <w:sz w:val="18"/>
          <w:szCs w:val="18"/>
        </w:rPr>
        <w:t xml:space="preserve">    |-- Domain: answerrank.com (or configured domain)</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    | REST + WebSocket</w:t>
      </w:r>
    </w:p>
    <w:p>
      <w:pPr>
        <w:shd w:fill="1A2030" w:val="clear"/>
        <w:spacing w:after="0" w:before="0"/>
        <w:ind w:left="360" w:right="360"/>
      </w:pPr>
      <w:r>
        <w:rPr>
          <w:rFonts w:ascii="Courier New" w:cs="Courier New" w:eastAsia="Courier New" w:hAnsi="Courier New"/>
          <w:color w:val="A0AEC0"/>
          <w:sz w:val="18"/>
          <w:szCs w:val="18"/>
        </w:rPr>
        <w:t xml:space="preserve">    v</w:t>
      </w:r>
    </w:p>
    <w:p>
      <w:pPr>
        <w:shd w:fill="1A2030" w:val="clear"/>
        <w:spacing w:after="0" w:before="0"/>
        <w:ind w:left="360" w:right="360"/>
      </w:pPr>
      <w:r>
        <w:rPr>
          <w:rFonts w:ascii="Courier New" w:cs="Courier New" w:eastAsia="Courier New" w:hAnsi="Courier New"/>
          <w:color w:val="A0AEC0"/>
          <w:sz w:val="18"/>
          <w:szCs w:val="18"/>
        </w:rPr>
        <w:t xml:space="preserve">Railway / Render (FastAPI + Celery)</w:t>
      </w:r>
    </w:p>
    <w:p>
      <w:pPr>
        <w:shd w:fill="1A2030" w:val="clear"/>
        <w:spacing w:after="0" w:before="0"/>
        <w:ind w:left="360" w:right="360"/>
      </w:pPr>
      <w:r>
        <w:rPr>
          <w:rFonts w:ascii="Courier New" w:cs="Courier New" w:eastAsia="Courier New" w:hAnsi="Courier New"/>
          <w:color w:val="A0AEC0"/>
          <w:sz w:val="18"/>
          <w:szCs w:val="18"/>
        </w:rPr>
        <w:t xml:space="preserve">    |-- api container: FastAPI + Uvicorn (4 workers)</w:t>
      </w:r>
    </w:p>
    <w:p>
      <w:pPr>
        <w:shd w:fill="1A2030" w:val="clear"/>
        <w:spacing w:after="0" w:before="0"/>
        <w:ind w:left="360" w:right="360"/>
      </w:pPr>
      <w:r>
        <w:rPr>
          <w:rFonts w:ascii="Courier New" w:cs="Courier New" w:eastAsia="Courier New" w:hAnsi="Courier New"/>
          <w:color w:val="A0AEC0"/>
          <w:sz w:val="18"/>
          <w:szCs w:val="18"/>
        </w:rPr>
        <w:t xml:space="preserve">    |-- worker_high container: Celery ingestion queue (2-10 replicas, autoscale)</w:t>
      </w:r>
    </w:p>
    <w:p>
      <w:pPr>
        <w:shd w:fill="1A2030" w:val="clear"/>
        <w:spacing w:after="0" w:before="0"/>
        <w:ind w:left="360" w:right="360"/>
      </w:pPr>
      <w:r>
        <w:rPr>
          <w:rFonts w:ascii="Courier New" w:cs="Courier New" w:eastAsia="Courier New" w:hAnsi="Courier New"/>
          <w:color w:val="A0AEC0"/>
          <w:sz w:val="18"/>
          <w:szCs w:val="18"/>
        </w:rPr>
        <w:t xml:space="preserve">    |-- worker_low container: Celery scoring queue (2-10 replicas, autoscale)</w:t>
      </w:r>
    </w:p>
    <w:p>
      <w:pPr>
        <w:shd w:fill="1A2030" w:val="clear"/>
        <w:spacing w:after="0" w:before="0"/>
        <w:ind w:left="360" w:right="360"/>
      </w:pPr>
      <w:r>
        <w:rPr>
          <w:rFonts w:ascii="Courier New" w:cs="Courier New" w:eastAsia="Courier New" w:hAnsi="Courier New"/>
          <w:color w:val="A0AEC0"/>
          <w:sz w:val="18"/>
          <w:szCs w:val="18"/>
        </w:rPr>
        <w:t xml:space="preserve">    |-- flower container: Celery monitoring (internal, auth-protected)</w:t>
      </w:r>
    </w:p>
    <w:p>
      <w:pPr>
        <w:shd w:fill="1A2030" w:val="clear"/>
        <w:spacing w:after="0" w:before="0"/>
        <w:ind w:left="360" w:right="360"/>
      </w:pPr>
      <w:r>
        <w:rPr>
          <w:rFonts w:ascii="Courier New" w:cs="Courier New" w:eastAsia="Courier New" w:hAnsi="Courier New"/>
          <w:color w:val="A0AEC0"/>
          <w:sz w:val="18"/>
          <w:szCs w:val="18"/>
        </w:rPr>
        <w:t xml:space="preserve">    |-- Secrets: fetched from AWS Secrets Manager at startup</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    |-- Supabase (PostgreSQL 16 + Auth + Storage)</w:t>
      </w:r>
    </w:p>
    <w:p>
      <w:pPr>
        <w:shd w:fill="1A2030" w:val="clear"/>
        <w:spacing w:after="0" w:before="0"/>
        <w:ind w:left="360" w:right="360"/>
      </w:pPr>
      <w:r>
        <w:rPr>
          <w:rFonts w:ascii="Courier New" w:cs="Courier New" w:eastAsia="Courier New" w:hAnsi="Courier New"/>
          <w:color w:val="A0AEC0"/>
          <w:sz w:val="18"/>
          <w:szCs w:val="18"/>
        </w:rPr>
        <w:t xml:space="preserve">    |      Same region as backend</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    |-- Qdrant Cloud (vector search)</w:t>
      </w:r>
    </w:p>
    <w:p>
      <w:pPr>
        <w:shd w:fill="1A2030" w:val="clear"/>
        <w:spacing w:after="0" w:before="0"/>
        <w:ind w:left="360" w:right="360"/>
      </w:pPr>
      <w:r>
        <w:rPr>
          <w:rFonts w:ascii="Courier New" w:cs="Courier New" w:eastAsia="Courier New" w:hAnsi="Courier New"/>
          <w:color w:val="A0AEC0"/>
          <w:sz w:val="18"/>
          <w:szCs w:val="18"/>
        </w:rPr>
        <w:t xml:space="preserve">    |      Same region as backend</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    |-- Upstash Redis (Celery broker + cache)</w:t>
      </w:r>
    </w:p>
    <w:p>
      <w:pPr>
        <w:shd w:fill="1A2030" w:val="clear"/>
        <w:spacing w:after="0" w:before="0"/>
        <w:ind w:left="360" w:right="360"/>
      </w:pPr>
      <w:r>
        <w:rPr>
          <w:rFonts w:ascii="Courier New" w:cs="Courier New" w:eastAsia="Courier New" w:hAnsi="Courier New"/>
          <w:color w:val="A0AEC0"/>
          <w:sz w:val="18"/>
          <w:szCs w:val="18"/>
        </w:rPr>
        <w:t xml:space="preserve">    |      Serverless, auto-scales</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    |-- AWS Secrets Manager</w:t>
      </w:r>
    </w:p>
    <w:p>
      <w:pPr>
        <w:shd w:fill="1A2030" w:val="clear"/>
        <w:spacing w:after="0" w:before="0"/>
        <w:ind w:left="360" w:right="360"/>
      </w:pPr>
      <w:r>
        <w:rPr>
          <w:rFonts w:ascii="Courier New" w:cs="Courier New" w:eastAsia="Courier New" w:hAnsi="Courier New"/>
          <w:color w:val="A0AEC0"/>
          <w:sz w:val="18"/>
          <w:szCs w:val="18"/>
        </w:rPr>
        <w:t xml:space="preserve">           All API keys: Gemini, OpenAI (embeddings), Qdrant</w:t>
      </w:r>
    </w:p>
    <w:p>
      <w:pPr>
        <w:shd w:fill="1A2030" w:val="clear"/>
        <w:spacing w:after="0" w:before="0"/>
        <w:ind w:left="360" w:right="360"/>
      </w:pPr>
      <w:r>
        <w:rPr>
          <w:rFonts w:ascii="Courier New" w:cs="Courier New" w:eastAsia="Courier New" w:hAnsi="Courier New"/>
          <w:color w:val="A0AEC0"/>
          <w:sz w:val="18"/>
          <w:szCs w:val="18"/>
        </w:rPr>
        <w:t xml:space="preserve"> </w:t>
      </w:r>
    </w:p>
    <w:p>
      <w:pPr>
        <w:shd w:fill="1A2030" w:val="clear"/>
        <w:spacing w:after="0" w:before="0"/>
        <w:ind w:left="360" w:right="360"/>
      </w:pPr>
      <w:r>
        <w:rPr>
          <w:rFonts w:ascii="Courier New" w:cs="Courier New" w:eastAsia="Courier New" w:hAnsi="Courier New"/>
          <w:color w:val="A0AEC0"/>
          <w:sz w:val="18"/>
          <w:szCs w:val="18"/>
        </w:rPr>
        <w:t xml:space="preserve">Observability:</w:t>
      </w:r>
    </w:p>
    <w:p>
      <w:pPr>
        <w:shd w:fill="1A2030" w:val="clear"/>
        <w:spacing w:after="0" w:before="0"/>
        <w:ind w:left="360" w:right="360"/>
      </w:pPr>
      <w:r>
        <w:rPr>
          <w:rFonts w:ascii="Courier New" w:cs="Courier New" w:eastAsia="Courier New" w:hAnsi="Courier New"/>
          <w:color w:val="A0AEC0"/>
          <w:sz w:val="18"/>
          <w:szCs w:val="18"/>
        </w:rPr>
        <w:t xml:space="preserve">    |-- Sentry (frontend + backend error tracking)</w:t>
      </w:r>
    </w:p>
    <w:p>
      <w:pPr>
        <w:shd w:fill="1A2030" w:val="clear"/>
        <w:spacing w:after="0" w:before="0"/>
        <w:ind w:left="360" w:right="360"/>
      </w:pPr>
      <w:r>
        <w:rPr>
          <w:rFonts w:ascii="Courier New" w:cs="Courier New" w:eastAsia="Courier New" w:hAnsi="Courier New"/>
          <w:color w:val="A0AEC0"/>
          <w:sz w:val="18"/>
          <w:szCs w:val="18"/>
        </w:rPr>
        <w:t xml:space="preserve">    |-- OpenTelemetry → Grafana Tempo (distributed tracing)</w:t>
      </w:r>
    </w:p>
    <w:p>
      <w:pPr>
        <w:shd w:fill="1A2030" w:val="clear"/>
        <w:spacing w:after="0" w:before="0"/>
        <w:ind w:left="360" w:right="360"/>
      </w:pPr>
      <w:r>
        <w:rPr>
          <w:rFonts w:ascii="Courier New" w:cs="Courier New" w:eastAsia="Courier New" w:hAnsi="Courier New"/>
          <w:color w:val="A0AEC0"/>
          <w:sz w:val="18"/>
          <w:szCs w:val="18"/>
        </w:rPr>
        <w:t xml:space="preserve">    |-- Prometheus metrics → Grafana (dashboards)</w:t>
      </w:r>
    </w:p>
    <w:p>
      <w:pPr>
        <w:shd w:fill="1A2030" w:val="clear"/>
        <w:spacing w:after="0" w:before="0"/>
        <w:ind w:left="360" w:right="360"/>
      </w:pPr>
      <w:r>
        <w:rPr>
          <w:rFonts w:ascii="Courier New" w:cs="Courier New" w:eastAsia="Courier New" w:hAnsi="Courier New"/>
          <w:color w:val="A0AEC0"/>
          <w:sz w:val="18"/>
          <w:szCs w:val="18"/>
        </w:rPr>
        <w:t xml:space="preserve">    |-- Flower UI (Celery queue visibility)</w:t>
      </w:r>
    </w:p>
    <w:p>
      <w:pPr>
        <w:shd w:fill="1A2030" w:val="clear"/>
        <w:spacing w:after="120" w:before="0"/>
        <w:ind w:left="360" w:right="360"/>
      </w:pPr>
      <w:r>
        <w:rPr>
          <w:rFonts w:ascii="Courier New" w:cs="Courier New" w:eastAsia="Courier New" w:hAnsi="Courier New"/>
          <w:color w:val="A0AEC0"/>
          <w:sz w:val="18"/>
          <w:szCs w:val="18"/>
        </w:rPr>
        <w:t xml:space="preserve">    |-- PagerDuty (alerting)</w:t>
      </w:r>
    </w:p>
    <w:p>
      <w:pPr>
        <w:spacing w:after="120" w:before="0"/>
      </w:pPr>
    </w:p>
    <w:p>
      <w:pPr>
        <w:pStyle w:val="Heading2"/>
        <w:spacing w:after="120" w:before="280"/>
      </w:pPr>
      <w:r>
        <w:rPr>
          <w:rFonts w:ascii="Arial" w:cs="Arial" w:eastAsia="Arial" w:hAnsi="Arial"/>
          <w:b/>
          <w:bCs/>
          <w:color w:val="1A56A0"/>
          <w:sz w:val="28"/>
          <w:szCs w:val="28"/>
        </w:rPr>
        <w:t xml:space="preserve">Task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800"/>
        <w:gridCol w:w="1960"/>
      </w:tblGrid>
      <w:tr>
        <w:tc>
          <w:tcPr>
            <w:tcW w:type="dxa" w:w="6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t>
            </w:r>
          </w:p>
        </w:tc>
        <w:tc>
          <w:tcPr>
            <w:tcW w:type="dxa" w:w="50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Task</w:t>
            </w:r>
          </w:p>
        </w:tc>
        <w:tc>
          <w:tcPr>
            <w:tcW w:type="dxa" w:w="18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Owner</w:t>
            </w:r>
          </w:p>
        </w:tc>
        <w:tc>
          <w:tcPr>
            <w:tcW w:type="dxa" w:w="19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Prerequisite</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Provision the production Supabase project (separate from the development project used in Phases 1-9). Run all 11 database migrations on the production project. Verify every table, index, RLS policy, and function exists in production.</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Phase 9 complete</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2</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Provision the production Qdrant Cloud cluster (separate from development). Create the creator_content_vectors collection with the identical configuration used in development. Verify an empty ANN search returns a valid (empty) response.</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 1</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3</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Populate AWS Secrets Manager with all production API keys: GEMINI_API_KEY (production key), QDRANT_URL + QDRANT_API_KEY (production cluster), SUPABASE_SERVICE_ROLE_KEY (production project), WEBHOOK_SIGNING_SECRET (production billing webhook), SENTRY_DSN.</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Tasks 1, 2</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4</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Deploy the backend services to Railway or Render. Configure each service with its Docker container from the repo. Set environment variables to point to AWS Secrets Manager (the containers fetch secrets at startup). Deploy the api, worker_high, worker_low, and flower services.</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Tasks 1-3</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5</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Deploy the frontend to Vercel. Connect the GitHub repo. Set production environment variables: NEXT_PUBLIC_SUPABASE_URL (production), NEXT_PUBLIC_SUPABASE_ANON_KEY (production), NEXT_PUBLIC_API_URL (production backend URL), NEXTAUTH_SECRET (production, randomly generated).</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 4</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6</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Configure custom domains for both frontend and backend. Ensure SSL certificates are provisioned and HTTPS is enforced on all endpoints (HTTP → HTTPS redirect). Verify WebSocket connections work over wss:// in production.</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Both</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Tasks 4, 5</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7</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Configure Google OAuth for production. Add the production domain to the Google Cloud Console OAuth 2.0 authorized redirect URIs. Update NEXTAUTH_URL to the production domain.</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Frontend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Tasks 5, 6</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8</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Wire Sentry for both frontend and backend production environments. Confirm error events are appearing in the Sentry dashboard by deliberately triggering a test error (e.g., an unhandled exception in a non-critical endpoint).</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Both</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Tasks 4, 5</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9</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Configure Grafana dashboards: (a) Prometheus metrics ingested from /api/v1/metrics endpoint. (b) Key metrics panels: audit throughput (audits/hour), scoring latency (p50, p95, p99), CMP calculation time, Gemini API calls/day, Celery queue depth. (c) OpenTelemetry traces flowing to Grafana Tempo.</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 4</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10</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Configure PagerDuty alerting rules. Alerts per the Master Project Documentation Section 16.3: Celery dead-letter queue depth &gt; 10 for 5 minutes. Sentry error rate spike &gt; 50 errors/minute. Qdrant query latency p95 &gt; 500ms. WebSocket connection error rate &gt; 1% of connections.</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Backend</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Tasks 4, 9</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11</w:t>
            </w:r>
          </w:p>
        </w:tc>
        <w:tc>
          <w:tcPr>
            <w:tcW w:type="dxa" w:w="5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Complete the GitHub Actions CI/CD pipeline. Add a deploy job to .github/workflows/ci.yml that triggers on merge to main: (a) Runs lint + type-check + unit tests + E2E tests on the PR branch. (b) On green, builds the Docker images and pushes to the container registry. (c) Triggers a Railway/Render deployment. (d) Triggers a Vercel production deployment. Verify a test merge triggers a clean automatic deploy.</w:t>
            </w:r>
          </w:p>
        </w:tc>
        <w:tc>
          <w:tcPr>
            <w:tcW w:type="dxa" w:w="1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1A56A0"/>
                <w:sz w:val="20"/>
                <w:szCs w:val="20"/>
              </w:rPr>
              <w:t xml:space="preserve">Both</w:t>
            </w:r>
          </w:p>
        </w:tc>
        <w:tc>
          <w:tcPr>
            <w:tcW w:type="dxa" w:w="1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Tasks 4, 5</w:t>
            </w:r>
          </w:p>
        </w:tc>
      </w:tr>
      <w:tr>
        <w:tc>
          <w:tcPr>
            <w:tcW w:type="dxa" w:w="600"/>
            <w:tcBorders>
              <w:top w:val="single" w:color="AABDD6" w:sz="1"/>
              <w:left w:val="single" w:color="AABDD6" w:sz="1"/>
              <w:bottom w:val="single" w:color="AABDD6" w:sz="1"/>
              <w:right w:val="single" w:color="AABDD6" w:sz="1"/>
            </w:tcBorders>
            <w:shd w:fill="0D1B2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12</w:t>
            </w:r>
          </w:p>
        </w:tc>
        <w:tc>
          <w:tcPr>
            <w:tcW w:type="dxa" w:w="5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Production smoke test. Using real accounts (not test accounts): (a) Register a new creator, submit a real YouTube URL, verify the full audit pipeline completes in production and a real score appears. (b) Register a new brand, run a keyword search, verify real ranked results return in under 500ms.</w:t>
            </w:r>
          </w:p>
        </w:tc>
        <w:tc>
          <w:tcPr>
            <w:tcW w:type="dxa" w:w="1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1A56A0"/>
                <w:sz w:val="20"/>
                <w:szCs w:val="20"/>
              </w:rPr>
              <w:t xml:space="preserve">Both</w:t>
            </w:r>
          </w:p>
        </w:tc>
        <w:tc>
          <w:tcPr>
            <w:tcW w:type="dxa" w:w="1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718096"/>
                <w:sz w:val="19"/>
                <w:szCs w:val="19"/>
              </w:rPr>
              <w:t xml:space="preserve">Tasks 1-11</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4D" w:sz="1"/>
              <w:left w:val="single" w:color="1F7A4D" w:sz="1"/>
              <w:bottom w:val="single" w:color="1F7A4D" w:sz="1"/>
              <w:right w:val="single" w:color="1F7A4D" w:sz="1"/>
            </w:tcBorders>
            <w:shd w:fill="EAF6EF" w:val="clear"/>
            <w:tcMar>
              <w:top w:type="dxa" w:w="160"/>
              <w:left w:type="dxa" w:w="220"/>
              <w:bottom w:type="dxa" w:w="160"/>
              <w:right w:type="dxa" w:w="220"/>
            </w:tcMar>
          </w:tcPr>
          <w:p>
            <w:pPr>
              <w:spacing w:after="80"/>
            </w:pPr>
            <w:r>
              <w:rPr>
                <w:rFonts w:ascii="Arial" w:cs="Arial" w:eastAsia="Arial" w:hAnsi="Arial"/>
                <w:b/>
                <w:bCs/>
                <w:color w:val="1F7A4D"/>
                <w:sz w:val="22"/>
                <w:szCs w:val="22"/>
              </w:rPr>
              <w:t xml:space="preserve">✓  PHASE COMPLETE — DONE CRITERIA</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The frontend is reachable at the production domain over HTTPS with a valid SSL certificate.</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The backend API is reachable over HTTPS. WebSocket connections work over wss://.</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A real creator audit submitted in production completes the full pipeline (ingest → score → Qdrant index) with a real AR Score displayed in the frontend.</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A real brand campaign search in production returns ranked creators with real CMP values in under 500ms.</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No development or test credentials exist anywhere in the production environment (verified by checking Railway/Render environment variables and AWS Secrets Manager — no dev keys present).</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Sentry shows live events from the production environment.</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Grafana dashboards show live metrics from the production backend.</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A merge to main triggers a clean automatic deploy to both Vercel and Railway/Render without manual intervention.</w:t>
            </w:r>
          </w:p>
          <w:p>
            <w:pPr>
              <w:spacing w:after="40" w:before="20"/>
              <w:ind w:left="260" w:hanging="260"/>
            </w:pPr>
            <w:r>
              <w:rPr>
                <w:rFonts w:ascii="Arial" w:cs="Arial" w:eastAsia="Arial" w:hAnsi="Arial"/>
                <w:b/>
                <w:bCs/>
                <w:color w:val="1F7A4D"/>
                <w:sz w:val="21"/>
                <w:szCs w:val="21"/>
              </w:rPr>
              <w:t xml:space="preserve">•  </w:t>
            </w:r>
            <w:r>
              <w:rPr>
                <w:rFonts w:ascii="Arial" w:cs="Arial" w:eastAsia="Arial" w:hAnsi="Arial"/>
                <w:color w:val="1A4A30"/>
                <w:sz w:val="21"/>
                <w:szCs w:val="21"/>
              </w:rPr>
              <w:t xml:space="preserve">PagerDuty alerts are confirmed active via a deliberate test alert (e.g., temporarily spike a metric above threshold).</w:t>
            </w:r>
          </w:p>
        </w:tc>
      </w:tr>
    </w:tbl>
    <w:p>
      <w:r>
        <w:br w:type="page"/>
      </w:r>
    </w:p>
    <w:p>
      <w:pPr>
        <w:pStyle w:val="Heading1"/>
        <w:pBdr>
          <w:bottom w:val="single" w:color="1A56A0" w:sz="8" w:space="4"/>
        </w:pBdr>
        <w:spacing w:after="180" w:before="360"/>
      </w:pPr>
      <w:r>
        <w:rPr>
          <w:rFonts w:ascii="Arial" w:cs="Arial" w:eastAsia="Arial" w:hAnsi="Arial"/>
          <w:b/>
          <w:bCs/>
          <w:color w:val="0D1B2A"/>
          <w:sz w:val="36"/>
          <w:szCs w:val="36"/>
        </w:rPr>
        <w:t xml:space="preserve">6. Overall 'Finished' Definition</w:t>
      </w:r>
    </w:p>
    <w:p>
      <w:pPr>
        <w:spacing w:after="100" w:before="60"/>
      </w:pPr>
      <w:r>
        <w:rPr>
          <w:rFonts w:ascii="Arial" w:cs="Arial" w:eastAsia="Arial" w:hAnsi="Arial"/>
          <w:sz w:val="22"/>
          <w:szCs w:val="22"/>
        </w:rPr>
        <w:t xml:space="preserve">AnswerRank V1 is considered finished when all of the following hold simultaneously — not just each phase's individual criteria in isolation. This checklist is the final sign-off before a public launch announcement.</w:t>
      </w:r>
    </w:p>
    <w:p>
      <w:pPr>
        <w:spacing w:after="120" w:before="0"/>
      </w:pPr>
    </w:p>
    <w:p>
      <w:pPr>
        <w:spacing w:after="60" w:before="40"/>
        <w:ind w:left="720" w:hanging="360"/>
      </w:pPr>
      <w:r>
        <w:rPr>
          <w:rFonts w:ascii="Arial" w:cs="Arial" w:eastAsia="Arial" w:hAnsi="Arial"/>
          <w:b/>
          <w:bCs/>
          <w:color w:val="1A56A0"/>
          <w:sz w:val="22"/>
          <w:szCs w:val="22"/>
        </w:rPr>
        <w:t xml:space="preserve">☐  </w:t>
      </w:r>
      <w:r>
        <w:rPr>
          <w:rFonts w:ascii="Arial" w:cs="Arial" w:eastAsia="Arial" w:hAnsi="Arial"/>
          <w:sz w:val="22"/>
          <w:szCs w:val="22"/>
        </w:rPr>
        <w:t xml:space="preserve">Every screen in the App Flow Pages List exists, is reachable through the documented navigation, and renders the final design system from the UI/UX Design Specification.</w:t>
      </w:r>
    </w:p>
    <w:p>
      <w:pPr>
        <w:spacing w:after="60" w:before="40"/>
        <w:ind w:left="720" w:hanging="360"/>
      </w:pPr>
      <w:r>
        <w:rPr>
          <w:rFonts w:ascii="Arial" w:cs="Arial" w:eastAsia="Arial" w:hAnsi="Arial"/>
          <w:b/>
          <w:bCs/>
          <w:color w:val="1A56A0"/>
          <w:sz w:val="22"/>
          <w:szCs w:val="22"/>
        </w:rPr>
        <w:t xml:space="preserve">☐  </w:t>
      </w:r>
      <w:r>
        <w:rPr>
          <w:rFonts w:ascii="Arial" w:cs="Arial" w:eastAsia="Arial" w:hAnsi="Arial"/>
          <w:sz w:val="22"/>
          <w:szCs w:val="22"/>
        </w:rPr>
        <w:t xml:space="preserve">A Creator can sign up, run an audit, see a real deterministic score with full 7-factor breakdown, run Fix-It Copilot, approve the optimization, see their score update, and view their audit history — entirely without developer intervention.</w:t>
      </w:r>
    </w:p>
    <w:p>
      <w:pPr>
        <w:spacing w:after="60" w:before="40"/>
        <w:ind w:left="720" w:hanging="360"/>
      </w:pPr>
      <w:r>
        <w:rPr>
          <w:rFonts w:ascii="Arial" w:cs="Arial" w:eastAsia="Arial" w:hAnsi="Arial"/>
          <w:b/>
          <w:bCs/>
          <w:color w:val="1A56A0"/>
          <w:sz w:val="22"/>
          <w:szCs w:val="22"/>
        </w:rPr>
        <w:t xml:space="preserve">☐  </w:t>
      </w:r>
      <w:r>
        <w:rPr>
          <w:rFonts w:ascii="Arial" w:cs="Arial" w:eastAsia="Arial" w:hAnsi="Arial"/>
          <w:sz w:val="22"/>
          <w:szCs w:val="22"/>
        </w:rPr>
        <w:t xml:space="preserve">A Brand can sign up, search a campaign keyword, see creators ranked by real Campaign Match Probability, filter by niche and score, inspect a creator's full radar chart and entity heatmap, save a creator to shortlist, and view the shortlist — entirely without developer intervention.</w:t>
      </w:r>
    </w:p>
    <w:p>
      <w:pPr>
        <w:spacing w:after="60" w:before="40"/>
        <w:ind w:left="720" w:hanging="360"/>
      </w:pPr>
      <w:r>
        <w:rPr>
          <w:rFonts w:ascii="Arial" w:cs="Arial" w:eastAsia="Arial" w:hAnsi="Arial"/>
          <w:b/>
          <w:bCs/>
          <w:color w:val="1A56A0"/>
          <w:sz w:val="22"/>
          <w:szCs w:val="22"/>
        </w:rPr>
        <w:t xml:space="preserve">☐  </w:t>
      </w:r>
      <w:r>
        <w:rPr>
          <w:rFonts w:ascii="Arial" w:cs="Arial" w:eastAsia="Arial" w:hAnsi="Arial"/>
          <w:sz w:val="22"/>
          <w:szCs w:val="22"/>
        </w:rPr>
        <w:t xml:space="preserve">Every table, RLS policy, index, and function from the Backend Schema is live in the production Supabase project and provably enforced against adversarial cross-tenant reads.</w:t>
      </w:r>
    </w:p>
    <w:p>
      <w:pPr>
        <w:spacing w:after="60" w:before="40"/>
        <w:ind w:left="720" w:hanging="360"/>
      </w:pPr>
      <w:r>
        <w:rPr>
          <w:rFonts w:ascii="Arial" w:cs="Arial" w:eastAsia="Arial" w:hAnsi="Arial"/>
          <w:b/>
          <w:bCs/>
          <w:color w:val="1A56A0"/>
          <w:sz w:val="22"/>
          <w:szCs w:val="22"/>
        </w:rPr>
        <w:t xml:space="preserve">☐  </w:t>
      </w:r>
      <w:r>
        <w:rPr>
          <w:rFonts w:ascii="Arial" w:cs="Arial" w:eastAsia="Arial" w:hAnsi="Arial"/>
          <w:sz w:val="22"/>
          <w:szCs w:val="22"/>
        </w:rPr>
        <w:t xml:space="preserve">Every non-functional requirement from the TRD is met in production: deterministic scoring completes in under 200ms, brand search completes in under 500ms, GDPR wipe deletes all data, zero secrets exist in source code.</w:t>
      </w:r>
    </w:p>
    <w:p>
      <w:pPr>
        <w:spacing w:after="60" w:before="40"/>
        <w:ind w:left="720" w:hanging="360"/>
      </w:pPr>
      <w:r>
        <w:rPr>
          <w:rFonts w:ascii="Arial" w:cs="Arial" w:eastAsia="Arial" w:hAnsi="Arial"/>
          <w:b/>
          <w:bCs/>
          <w:color w:val="1A56A0"/>
          <w:sz w:val="22"/>
          <w:szCs w:val="22"/>
        </w:rPr>
        <w:t xml:space="preserve">☐  </w:t>
      </w:r>
      <w:r>
        <w:rPr>
          <w:rFonts w:ascii="Arial" w:cs="Arial" w:eastAsia="Arial" w:hAnsi="Arial"/>
          <w:sz w:val="22"/>
          <w:szCs w:val="22"/>
        </w:rPr>
        <w:t xml:space="preserve">All 5 core user journeys (J1–J5) and all documented error, empty, and loading states have been manually verified in production — not only in development.</w:t>
      </w:r>
    </w:p>
    <w:p>
      <w:pPr>
        <w:spacing w:after="60" w:before="40"/>
        <w:ind w:left="720" w:hanging="360"/>
      </w:pPr>
      <w:r>
        <w:rPr>
          <w:rFonts w:ascii="Arial" w:cs="Arial" w:eastAsia="Arial" w:hAnsi="Arial"/>
          <w:b/>
          <w:bCs/>
          <w:color w:val="1A56A0"/>
          <w:sz w:val="22"/>
          <w:szCs w:val="22"/>
        </w:rPr>
        <w:t xml:space="preserve">☐  </w:t>
      </w:r>
      <w:r>
        <w:rPr>
          <w:rFonts w:ascii="Arial" w:cs="Arial" w:eastAsia="Arial" w:hAnsi="Arial"/>
          <w:sz w:val="22"/>
          <w:szCs w:val="22"/>
        </w:rPr>
        <w:t xml:space="preserve">Monitoring, distributed tracing, error tracking, and PagerDuty alerting are live in production and have been confirmed to fire correctly at least once.</w:t>
      </w:r>
    </w:p>
    <w:p>
      <w:pPr>
        <w:spacing w:after="60" w:before="40"/>
        <w:ind w:left="720" w:hanging="360"/>
      </w:pPr>
      <w:r>
        <w:rPr>
          <w:rFonts w:ascii="Arial" w:cs="Arial" w:eastAsia="Arial" w:hAnsi="Arial"/>
          <w:b/>
          <w:bCs/>
          <w:color w:val="1A56A0"/>
          <w:sz w:val="22"/>
          <w:szCs w:val="22"/>
        </w:rPr>
        <w:t xml:space="preserve">☐  </w:t>
      </w:r>
      <w:r>
        <w:rPr>
          <w:rFonts w:ascii="Arial" w:cs="Arial" w:eastAsia="Arial" w:hAnsi="Arial"/>
          <w:sz w:val="22"/>
          <w:szCs w:val="22"/>
        </w:rPr>
        <w:t xml:space="preserve">The GitHub Actions CI/CD pipeline automatically deploys to production on every merge to main, with all tests passing.</w:t>
      </w:r>
    </w:p>
    <w:p>
      <w:pPr>
        <w:spacing w:after="120" w:before="0"/>
      </w:pPr>
    </w:p>
    <w:p>
      <w:pPr>
        <w:pBdr>
          <w:left w:val="single" w:color="1A56A0" w:sz="12" w:space="8"/>
        </w:pBdr>
        <w:shd w:fill="EFF4FB" w:val="clear"/>
        <w:spacing w:after="140" w:before="140"/>
        <w:ind w:left="200" w:right="200"/>
      </w:pPr>
      <w:r>
        <w:rPr>
          <w:rFonts w:ascii="Arial" w:cs="Arial" w:eastAsia="Arial" w:hAnsi="Arial"/>
          <w:i/>
          <w:iCs/>
          <w:color w:val="1A365D"/>
          <w:sz w:val="21"/>
          <w:szCs w:val="21"/>
        </w:rPr>
        <w:t xml:space="preserve">This document defines build order, task lists, and completion criteria only. Visual design specifics, exact copy, and detailed component props are intentionally absent — they are defined in the companion UI/UX Design Specification document. Phase 8 assumes that document is delivered as a separate input and applied at that stage.</w:t>
      </w:r>
    </w:p>
    <w:p>
      <w:pPr>
        <w:spacing w:after="120" w:before="0"/>
      </w:pPr>
    </w:p>
    <w:p>
      <w:pPr>
        <w:pStyle w:val="Heading1"/>
        <w:pBdr>
          <w:bottom w:val="single" w:color="1A56A0" w:sz="8" w:space="4"/>
        </w:pBdr>
        <w:spacing w:after="180" w:before="360"/>
      </w:pPr>
      <w:r>
        <w:rPr>
          <w:rFonts w:ascii="Arial" w:cs="Arial" w:eastAsia="Arial" w:hAnsi="Arial"/>
          <w:b/>
          <w:bCs/>
          <w:color w:val="0D1B2A"/>
          <w:sz w:val="36"/>
          <w:szCs w:val="36"/>
        </w:rPr>
        <w:t xml:space="preserve">7. Post-V1 Technical Debt &amp; V2 Considerations</w:t>
      </w:r>
    </w:p>
    <w:p>
      <w:pPr>
        <w:spacing w:after="100" w:before="60"/>
      </w:pPr>
      <w:r>
        <w:rPr>
          <w:rFonts w:ascii="Arial" w:cs="Arial" w:eastAsia="Arial" w:hAnsi="Arial"/>
          <w:sz w:val="22"/>
          <w:szCs w:val="22"/>
        </w:rPr>
        <w:t xml:space="preserve">The following items are explicitly out of scope for V1 but should be documented for the V2 planning cycle. They are not failures or shortcuts — they are deliberate decisions to keep V1 buildable within the team's current capacity.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Feature</w:t>
            </w:r>
          </w:p>
        </w:tc>
        <w:tc>
          <w:tcPr>
            <w:tcW w:type="dxa" w:w="65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V2 Notes</w:t>
            </w:r>
          </w:p>
        </w:tc>
      </w:tr>
      <w:tr>
        <w:tc>
          <w:tcPr>
            <w:tcW w:type="dxa" w:w="28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Real-time AI citation monitoring</w:t>
            </w:r>
          </w:p>
        </w:tc>
        <w:tc>
          <w:tcPr>
            <w:tcW w:type="dxa" w:w="65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V1 scores content structurally. V2 should monitor whether creator content is actually being cited by ChatGPT/Gemini in real live queries. Requires a web scraping / API polling layer not in V1 scope.</w:t>
            </w:r>
          </w:p>
        </w:tc>
      </w:tr>
      <w:tr>
        <w:tc>
          <w:tcPr>
            <w:tcW w:type="dxa" w:w="28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Multi-language support</w:t>
            </w:r>
          </w:p>
        </w:tc>
        <w:tc>
          <w:tcPr>
            <w:tcW w:type="dxa" w:w="65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V1 assumes English and Indian-English content only. V2 should extend trafilatura extraction and scoring heuristics to Hindi, Spanish, and other major markets.</w:t>
            </w:r>
          </w:p>
        </w:tc>
      </w:tr>
      <w:tr>
        <w:tc>
          <w:tcPr>
            <w:tcW w:type="dxa" w:w="28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Weight re-calibration pipeline</w:t>
            </w:r>
          </w:p>
        </w:tc>
        <w:tc>
          <w:tcPr>
            <w:tcW w:type="dxa" w:w="65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V1 ships with fixed weights (w1-w7). V2 should expose a weight calibration job that re-trains weights against a growing empirical citation dataset automatically.</w:t>
            </w:r>
          </w:p>
        </w:tc>
      </w:tr>
      <w:tr>
        <w:tc>
          <w:tcPr>
            <w:tcW w:type="dxa" w:w="28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Native iOS/Android apps</w:t>
            </w:r>
          </w:p>
        </w:tc>
        <w:tc>
          <w:tcPr>
            <w:tcW w:type="dxa" w:w="65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V1 is web-first. The creator diagnostic tool has strong mobile use case (creators often work on phones). V2 native app is a high-priority consideration.</w:t>
            </w:r>
          </w:p>
        </w:tc>
      </w:tr>
      <w:tr>
        <w:tc>
          <w:tcPr>
            <w:tcW w:type="dxa" w:w="28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Competitor creator comparison</w:t>
            </w:r>
          </w:p>
        </w:tc>
        <w:tc>
          <w:tcPr>
            <w:tcW w:type="dxa" w:w="65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V1 shows a creator's absolute score. V2 should show relative ranking against competitors in the same niche.</w:t>
            </w:r>
          </w:p>
        </w:tc>
      </w:tr>
      <w:tr>
        <w:tc>
          <w:tcPr>
            <w:tcW w:type="dxa" w:w="28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AI-generated content brief</w:t>
            </w:r>
          </w:p>
        </w:tc>
        <w:tc>
          <w:tcPr>
            <w:tcW w:type="dxa" w:w="65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The PRD mentions a '30-day content brief' for Creator Pro tier. V1 has the audit history but not the brief generation. V2 Gemini call generates a structured content calendar based on audit findings.</w:t>
            </w:r>
          </w:p>
        </w:tc>
      </w:tr>
      <w:tr>
        <w:tc>
          <w:tcPr>
            <w:tcW w:type="dxa" w:w="28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Bulk creator import</w:t>
            </w:r>
          </w:p>
        </w:tc>
        <w:tc>
          <w:tcPr>
            <w:tcW w:type="dxa" w:w="65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Brands want to upload a CSV of 50 creator handles and get batch audit results. V2 feature enabled by the existing Celery pipeline.</w:t>
            </w:r>
          </w:p>
        </w:tc>
      </w:tr>
      <w:tr>
        <w:tc>
          <w:tcPr>
            <w:tcW w:type="dxa" w:w="28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API access for enterprise</w:t>
            </w:r>
          </w:p>
        </w:tc>
        <w:tc>
          <w:tcPr>
            <w:tcW w:type="dxa" w:w="65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Enterprise brands want to integrate AnswerRank data into their own dashboards via API. V2 adds a developer API tier with API key management.</w:t>
            </w:r>
          </w:p>
        </w:tc>
      </w:tr>
    </w:tbl>
    <w:p>
      <w:r>
        <w:br w:type="page"/>
      </w:r>
    </w:p>
    <w:p>
      <w:pPr>
        <w:pStyle w:val="Heading1"/>
        <w:pBdr>
          <w:bottom w:val="single" w:color="1A56A0" w:sz="8" w:space="4"/>
        </w:pBdr>
        <w:spacing w:after="180" w:before="360"/>
      </w:pPr>
      <w:r>
        <w:rPr>
          <w:rFonts w:ascii="Arial" w:cs="Arial" w:eastAsia="Arial" w:hAnsi="Arial"/>
          <w:b/>
          <w:bCs/>
          <w:color w:val="0D1B2A"/>
          <w:sz w:val="36"/>
          <w:szCs w:val="36"/>
        </w:rPr>
        <w:t xml:space="preserve">Appendix A: Complete Environment Variable Reference</w:t>
      </w:r>
    </w:p>
    <w:p>
      <w:pPr>
        <w:pStyle w:val="Heading2"/>
        <w:spacing w:after="120" w:before="280"/>
      </w:pPr>
      <w:r>
        <w:rPr>
          <w:rFonts w:ascii="Arial" w:cs="Arial" w:eastAsia="Arial" w:hAnsi="Arial"/>
          <w:b/>
          <w:bCs/>
          <w:color w:val="1A56A0"/>
          <w:sz w:val="28"/>
          <w:szCs w:val="28"/>
        </w:rPr>
        <w:t xml:space="preserve">Frontend (.env.local)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c>
          <w:tcPr>
            <w:tcW w:type="dxa" w:w="30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Variable</w:t>
            </w:r>
          </w:p>
        </w:tc>
        <w:tc>
          <w:tcPr>
            <w:tcW w:type="dxa" w:w="36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Value / Description</w:t>
            </w:r>
          </w:p>
        </w:tc>
        <w:tc>
          <w:tcPr>
            <w:tcW w:type="dxa" w:w="27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Notes</w:t>
            </w:r>
          </w:p>
        </w:tc>
      </w:tr>
      <w:tr>
        <w:tc>
          <w:tcPr>
            <w:tcW w:type="dxa" w:w="3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NEXT_PUBLIC_SUPABASE_URL</w:t>
            </w:r>
          </w:p>
        </w:tc>
        <w:tc>
          <w:tcPr>
            <w:tcW w:type="dxa" w:w="36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Supabase project URL</w:t>
            </w:r>
          </w:p>
        </w:tc>
        <w:tc>
          <w:tcPr>
            <w:tcW w:type="dxa" w:w="27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Public — safe to expose to client</w:t>
            </w:r>
          </w:p>
        </w:tc>
      </w:tr>
      <w:tr>
        <w:tc>
          <w:tcPr>
            <w:tcW w:type="dxa" w:w="3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NEXT_PUBLIC_SUPABASE_ANON_KEY</w:t>
            </w:r>
          </w:p>
        </w:tc>
        <w:tc>
          <w:tcPr>
            <w:tcW w:type="dxa" w:w="36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Supabase anon key</w:t>
            </w:r>
          </w:p>
        </w:tc>
        <w:tc>
          <w:tcPr>
            <w:tcW w:type="dxa" w:w="27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Public — RLS enforces access</w:t>
            </w:r>
          </w:p>
        </w:tc>
      </w:tr>
      <w:tr>
        <w:tc>
          <w:tcPr>
            <w:tcW w:type="dxa" w:w="3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NEXTAUTH_URL</w:t>
            </w:r>
          </w:p>
        </w:tc>
        <w:tc>
          <w:tcPr>
            <w:tcW w:type="dxa" w:w="36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Full production URL (e.g. https://answerrank.com)</w:t>
            </w:r>
          </w:p>
        </w:tc>
        <w:tc>
          <w:tcPr>
            <w:tcW w:type="dxa" w:w="27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Server-side only</w:t>
            </w:r>
          </w:p>
        </w:tc>
      </w:tr>
      <w:tr>
        <w:tc>
          <w:tcPr>
            <w:tcW w:type="dxa" w:w="3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NEXTAUTH_SECRET</w:t>
            </w:r>
          </w:p>
        </w:tc>
        <w:tc>
          <w:tcPr>
            <w:tcW w:type="dxa" w:w="36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Random 32+ char string for JWT signing</w:t>
            </w:r>
          </w:p>
        </w:tc>
        <w:tc>
          <w:tcPr>
            <w:tcW w:type="dxa" w:w="27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SECRET — never expose</w:t>
            </w:r>
          </w:p>
        </w:tc>
      </w:tr>
      <w:tr>
        <w:tc>
          <w:tcPr>
            <w:tcW w:type="dxa" w:w="3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NEXT_PUBLIC_API_URL</w:t>
            </w:r>
          </w:p>
        </w:tc>
        <w:tc>
          <w:tcPr>
            <w:tcW w:type="dxa" w:w="36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Backend API base URL (e.g. https://api.answerrank.com)</w:t>
            </w:r>
          </w:p>
        </w:tc>
        <w:tc>
          <w:tcPr>
            <w:tcW w:type="dxa" w:w="27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Public</w:t>
            </w:r>
          </w:p>
        </w:tc>
      </w:tr>
      <w:tr>
        <w:tc>
          <w:tcPr>
            <w:tcW w:type="dxa" w:w="3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NEXT_PUBLIC_WS_URL</w:t>
            </w:r>
          </w:p>
        </w:tc>
        <w:tc>
          <w:tcPr>
            <w:tcW w:type="dxa" w:w="36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WebSocket base URL (wss://api.answerrank.com)</w:t>
            </w:r>
          </w:p>
        </w:tc>
        <w:tc>
          <w:tcPr>
            <w:tcW w:type="dxa" w:w="27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Public</w:t>
            </w:r>
          </w:p>
        </w:tc>
      </w:tr>
      <w:tr>
        <w:tc>
          <w:tcPr>
            <w:tcW w:type="dxa" w:w="3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GOOGLE_CLIENT_ID</w:t>
            </w:r>
          </w:p>
        </w:tc>
        <w:tc>
          <w:tcPr>
            <w:tcW w:type="dxa" w:w="36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Google OAuth 2.0 client ID</w:t>
            </w:r>
          </w:p>
        </w:tc>
        <w:tc>
          <w:tcPr>
            <w:tcW w:type="dxa" w:w="27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Server-side only</w:t>
            </w:r>
          </w:p>
        </w:tc>
      </w:tr>
      <w:tr>
        <w:tc>
          <w:tcPr>
            <w:tcW w:type="dxa" w:w="3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GOOGLE_CLIENT_SECRET</w:t>
            </w:r>
          </w:p>
        </w:tc>
        <w:tc>
          <w:tcPr>
            <w:tcW w:type="dxa" w:w="36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Google OAuth 2.0 client secret</w:t>
            </w:r>
          </w:p>
        </w:tc>
        <w:tc>
          <w:tcPr>
            <w:tcW w:type="dxa" w:w="27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SECRET — never expose</w:t>
            </w:r>
          </w:p>
        </w:tc>
      </w:tr>
      <w:tr>
        <w:tc>
          <w:tcPr>
            <w:tcW w:type="dxa" w:w="3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SENTRY_DSN</w:t>
            </w:r>
          </w:p>
        </w:tc>
        <w:tc>
          <w:tcPr>
            <w:tcW w:type="dxa" w:w="36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Sentry project DSN (frontend)</w:t>
            </w:r>
          </w:p>
        </w:tc>
        <w:tc>
          <w:tcPr>
            <w:tcW w:type="dxa" w:w="27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Server-side only</w:t>
            </w:r>
          </w:p>
        </w:tc>
      </w:tr>
    </w:tbl>
    <w:p>
      <w:pPr>
        <w:spacing w:after="120" w:before="0"/>
      </w:pPr>
    </w:p>
    <w:p>
      <w:pPr>
        <w:pStyle w:val="Heading2"/>
        <w:spacing w:after="120" w:before="280"/>
      </w:pPr>
      <w:r>
        <w:rPr>
          <w:rFonts w:ascii="Arial" w:cs="Arial" w:eastAsia="Arial" w:hAnsi="Arial"/>
          <w:b/>
          <w:bCs/>
          <w:color w:val="1A56A0"/>
          <w:sz w:val="28"/>
          <w:szCs w:val="28"/>
        </w:rPr>
        <w:t xml:space="preserve">Backend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c>
          <w:tcPr>
            <w:tcW w:type="dxa" w:w="30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Variable</w:t>
            </w:r>
          </w:p>
        </w:tc>
        <w:tc>
          <w:tcPr>
            <w:tcW w:type="dxa" w:w="36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Value / Description</w:t>
            </w:r>
          </w:p>
        </w:tc>
        <w:tc>
          <w:tcPr>
            <w:tcW w:type="dxa" w:w="27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Notes</w:t>
            </w:r>
          </w:p>
        </w:tc>
      </w:tr>
      <w:tr>
        <w:tc>
          <w:tcPr>
            <w:tcW w:type="dxa" w:w="3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SUPABASE_URL</w:t>
            </w:r>
          </w:p>
        </w:tc>
        <w:tc>
          <w:tcPr>
            <w:tcW w:type="dxa" w:w="36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Supabase project URL</w:t>
            </w:r>
          </w:p>
        </w:tc>
        <w:tc>
          <w:tcPr>
            <w:tcW w:type="dxa" w:w="27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Same as frontend NEXT_PUBLIC_SUPABASE_URL</w:t>
            </w:r>
          </w:p>
        </w:tc>
      </w:tr>
      <w:tr>
        <w:tc>
          <w:tcPr>
            <w:tcW w:type="dxa" w:w="3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SUPABASE_SERVICE_ROLE_KEY</w:t>
            </w:r>
          </w:p>
        </w:tc>
        <w:tc>
          <w:tcPr>
            <w:tcW w:type="dxa" w:w="36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Supabase service role key (bypasses RLS)</w:t>
            </w:r>
          </w:p>
        </w:tc>
        <w:tc>
          <w:tcPr>
            <w:tcW w:type="dxa" w:w="27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SECRET — backend only, NEVER expose to frontend</w:t>
            </w:r>
          </w:p>
        </w:tc>
      </w:tr>
      <w:tr>
        <w:tc>
          <w:tcPr>
            <w:tcW w:type="dxa" w:w="3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DATABASE_URL</w:t>
            </w:r>
          </w:p>
        </w:tc>
        <w:tc>
          <w:tcPr>
            <w:tcW w:type="dxa" w:w="36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PostgreSQL connection string</w:t>
            </w:r>
          </w:p>
        </w:tc>
        <w:tc>
          <w:tcPr>
            <w:tcW w:type="dxa" w:w="27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SECRET</w:t>
            </w:r>
          </w:p>
        </w:tc>
      </w:tr>
      <w:tr>
        <w:tc>
          <w:tcPr>
            <w:tcW w:type="dxa" w:w="3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QDRANT_URL</w:t>
            </w:r>
          </w:p>
        </w:tc>
        <w:tc>
          <w:tcPr>
            <w:tcW w:type="dxa" w:w="36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Qdrant Cloud cluster URL</w:t>
            </w:r>
          </w:p>
        </w:tc>
        <w:tc>
          <w:tcPr>
            <w:tcW w:type="dxa" w:w="27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SECRET</w:t>
            </w:r>
          </w:p>
        </w:tc>
      </w:tr>
      <w:tr>
        <w:tc>
          <w:tcPr>
            <w:tcW w:type="dxa" w:w="3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QDRANT_API_KEY</w:t>
            </w:r>
          </w:p>
        </w:tc>
        <w:tc>
          <w:tcPr>
            <w:tcW w:type="dxa" w:w="36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Qdrant API key</w:t>
            </w:r>
          </w:p>
        </w:tc>
        <w:tc>
          <w:tcPr>
            <w:tcW w:type="dxa" w:w="27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SECRET</w:t>
            </w:r>
          </w:p>
        </w:tc>
      </w:tr>
      <w:tr>
        <w:tc>
          <w:tcPr>
            <w:tcW w:type="dxa" w:w="3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REDIS_URL</w:t>
            </w:r>
          </w:p>
        </w:tc>
        <w:tc>
          <w:tcPr>
            <w:tcW w:type="dxa" w:w="36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Upstash Redis connection string</w:t>
            </w:r>
          </w:p>
        </w:tc>
        <w:tc>
          <w:tcPr>
            <w:tcW w:type="dxa" w:w="27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SECRET</w:t>
            </w:r>
          </w:p>
        </w:tc>
      </w:tr>
      <w:tr>
        <w:tc>
          <w:tcPr>
            <w:tcW w:type="dxa" w:w="3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GEMINI_API_KEY</w:t>
            </w:r>
          </w:p>
        </w:tc>
        <w:tc>
          <w:tcPr>
            <w:tcW w:type="dxa" w:w="36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Google Gemini API key</w:t>
            </w:r>
          </w:p>
        </w:tc>
        <w:tc>
          <w:tcPr>
            <w:tcW w:type="dxa" w:w="27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SECRET — fetched from AWS Secrets Manager</w:t>
            </w:r>
          </w:p>
        </w:tc>
      </w:tr>
      <w:tr>
        <w:tc>
          <w:tcPr>
            <w:tcW w:type="dxa" w:w="3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AWS_SECRETS_MANAGER_REGION</w:t>
            </w:r>
          </w:p>
        </w:tc>
        <w:tc>
          <w:tcPr>
            <w:tcW w:type="dxa" w:w="36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AWS region (e.g. ap-south-1)</w:t>
            </w:r>
          </w:p>
        </w:tc>
        <w:tc>
          <w:tcPr>
            <w:tcW w:type="dxa" w:w="27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Server-side only</w:t>
            </w:r>
          </w:p>
        </w:tc>
      </w:tr>
      <w:tr>
        <w:tc>
          <w:tcPr>
            <w:tcW w:type="dxa" w:w="3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WEBHOOK_SIGNING_SECRET</w:t>
            </w:r>
          </w:p>
        </w:tc>
        <w:tc>
          <w:tcPr>
            <w:tcW w:type="dxa" w:w="36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HMAC-SHA256 secret for billing webhook verification</w:t>
            </w:r>
          </w:p>
        </w:tc>
        <w:tc>
          <w:tcPr>
            <w:tcW w:type="dxa" w:w="27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SECRET</w:t>
            </w:r>
          </w:p>
        </w:tc>
      </w:tr>
      <w:tr>
        <w:tc>
          <w:tcPr>
            <w:tcW w:type="dxa" w:w="3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SENTRY_DSN</w:t>
            </w:r>
          </w:p>
        </w:tc>
        <w:tc>
          <w:tcPr>
            <w:tcW w:type="dxa" w:w="36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Sentry project DSN (backend)</w:t>
            </w:r>
          </w:p>
        </w:tc>
        <w:tc>
          <w:tcPr>
            <w:tcW w:type="dxa" w:w="27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Server-side only</w:t>
            </w:r>
          </w:p>
        </w:tc>
      </w:tr>
      <w:tr>
        <w:tc>
          <w:tcPr>
            <w:tcW w:type="dxa" w:w="3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ENVIRONMENT</w:t>
            </w:r>
          </w:p>
        </w:tc>
        <w:tc>
          <w:tcPr>
            <w:tcW w:type="dxa" w:w="36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production | staging | development</w:t>
            </w:r>
          </w:p>
        </w:tc>
        <w:tc>
          <w:tcPr>
            <w:tcW w:type="dxa" w:w="27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Controls logging level and Sentry sampling</w:t>
            </w:r>
          </w:p>
        </w:tc>
      </w:tr>
      <w:tr>
        <w:tc>
          <w:tcPr>
            <w:tcW w:type="dxa" w:w="3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FLOWER_BASIC_AUTH</w:t>
            </w:r>
          </w:p>
        </w:tc>
        <w:tc>
          <w:tcPr>
            <w:tcW w:type="dxa" w:w="36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username:password for Flower UI</w:t>
            </w:r>
          </w:p>
        </w:tc>
        <w:tc>
          <w:tcPr>
            <w:tcW w:type="dxa" w:w="27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SECRET — internal only</w:t>
            </w:r>
          </w:p>
        </w:tc>
      </w:tr>
    </w:tbl>
    <w:p>
      <w:pPr>
        <w:spacing w:after="120" w:before="0"/>
      </w:pPr>
    </w:p>
    <w:p>
      <w:pPr>
        <w:pStyle w:val="Heading1"/>
        <w:pBdr>
          <w:bottom w:val="single" w:color="1A56A0" w:sz="8" w:space="4"/>
        </w:pBdr>
        <w:spacing w:after="180" w:before="360"/>
      </w:pPr>
      <w:r>
        <w:rPr>
          <w:rFonts w:ascii="Arial" w:cs="Arial" w:eastAsia="Arial" w:hAnsi="Arial"/>
          <w:b/>
          <w:bCs/>
          <w:color w:val="0D1B2A"/>
          <w:sz w:val="36"/>
          <w:szCs w:val="36"/>
        </w:rPr>
        <w:t xml:space="preserve">Appendix B: Key Commands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Command</w:t>
            </w:r>
          </w:p>
        </w:tc>
        <w:tc>
          <w:tcPr>
            <w:tcW w:type="dxa" w:w="59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Purpose</w:t>
            </w:r>
          </w:p>
        </w:tc>
      </w:tr>
      <w:tr>
        <w:tc>
          <w:tcPr>
            <w:tcW w:type="dxa" w:w="34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npm run dev</w:t>
            </w:r>
          </w:p>
        </w:tc>
        <w:tc>
          <w:tcPr>
            <w:tcW w:type="dxa" w:w="5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Start Next.js frontend dev server (http://localhost:3000)</w:t>
            </w:r>
          </w:p>
        </w:tc>
      </w:tr>
      <w:tr>
        <w:tc>
          <w:tcPr>
            <w:tcW w:type="dxa" w:w="34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npm run build</w:t>
            </w:r>
          </w:p>
        </w:tc>
        <w:tc>
          <w:tcPr>
            <w:tcW w:type="dxa" w:w="5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Production build — exits non-zero if TypeScript errors exist</w:t>
            </w:r>
          </w:p>
        </w:tc>
      </w:tr>
      <w:tr>
        <w:tc>
          <w:tcPr>
            <w:tcW w:type="dxa" w:w="34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npm run lint</w:t>
            </w:r>
          </w:p>
        </w:tc>
        <w:tc>
          <w:tcPr>
            <w:tcW w:type="dxa" w:w="5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Run ESLint on all .ts/.tsx files</w:t>
            </w:r>
          </w:p>
        </w:tc>
      </w:tr>
      <w:tr>
        <w:tc>
          <w:tcPr>
            <w:tcW w:type="dxa" w:w="34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tsc --noEmit</w:t>
            </w:r>
          </w:p>
        </w:tc>
        <w:tc>
          <w:tcPr>
            <w:tcW w:type="dxa" w:w="5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Type-check without outputting files</w:t>
            </w:r>
          </w:p>
        </w:tc>
      </w:tr>
      <w:tr>
        <w:tc>
          <w:tcPr>
            <w:tcW w:type="dxa" w:w="34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npx playwright test</w:t>
            </w:r>
          </w:p>
        </w:tc>
        <w:tc>
          <w:tcPr>
            <w:tcW w:type="dxa" w:w="5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Run Playwright E2E tests</w:t>
            </w:r>
          </w:p>
        </w:tc>
      </w:tr>
      <w:tr>
        <w:tc>
          <w:tcPr>
            <w:tcW w:type="dxa" w:w="34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uvicorn app.main:app --reload</w:t>
            </w:r>
          </w:p>
        </w:tc>
        <w:tc>
          <w:tcPr>
            <w:tcW w:type="dxa" w:w="5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Start FastAPI dev server (http://localhost:8000)</w:t>
            </w:r>
          </w:p>
        </w:tc>
      </w:tr>
      <w:tr>
        <w:tc>
          <w:tcPr>
            <w:tcW w:type="dxa" w:w="34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celery -A app.workers.celery_app worker -Q high --loglevel=info</w:t>
            </w:r>
          </w:p>
        </w:tc>
        <w:tc>
          <w:tcPr>
            <w:tcW w:type="dxa" w:w="5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Start high-priority Celery worker (ingestion)</w:t>
            </w:r>
          </w:p>
        </w:tc>
      </w:tr>
      <w:tr>
        <w:tc>
          <w:tcPr>
            <w:tcW w:type="dxa" w:w="34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celery -A app.workers.celery_app worker -Q low --loglevel=info</w:t>
            </w:r>
          </w:p>
        </w:tc>
        <w:tc>
          <w:tcPr>
            <w:tcW w:type="dxa" w:w="5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Start low-priority Celery worker (scoring)</w:t>
            </w:r>
          </w:p>
        </w:tc>
      </w:tr>
      <w:tr>
        <w:tc>
          <w:tcPr>
            <w:tcW w:type="dxa" w:w="34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celery -A app.workers.celery_app flower</w:t>
            </w:r>
          </w:p>
        </w:tc>
        <w:tc>
          <w:tcPr>
            <w:tcW w:type="dxa" w:w="5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Start Flower monitoring UI (http://localhost:5555)</w:t>
            </w:r>
          </w:p>
        </w:tc>
      </w:tr>
      <w:tr>
        <w:tc>
          <w:tcPr>
            <w:tcW w:type="dxa" w:w="34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pytest tests/unit/ -v</w:t>
            </w:r>
          </w:p>
        </w:tc>
        <w:tc>
          <w:tcPr>
            <w:tcW w:type="dxa" w:w="5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Run all backend unit tests</w:t>
            </w:r>
          </w:p>
        </w:tc>
      </w:tr>
      <w:tr>
        <w:tc>
          <w:tcPr>
            <w:tcW w:type="dxa" w:w="34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python -m app.db.seed</w:t>
            </w:r>
          </w:p>
        </w:tc>
        <w:tc>
          <w:tcPr>
            <w:tcW w:type="dxa" w:w="5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Run the database seed script</w:t>
            </w:r>
          </w:p>
        </w:tc>
      </w:tr>
      <w:tr>
        <w:tc>
          <w:tcPr>
            <w:tcW w:type="dxa" w:w="34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docker-compose up --build</w:t>
            </w:r>
          </w:p>
        </w:tc>
        <w:tc>
          <w:tcPr>
            <w:tcW w:type="dxa" w:w="5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Start all services (api, workers, flower)</w:t>
            </w:r>
          </w:p>
        </w:tc>
      </w:tr>
      <w:tr>
        <w:tc>
          <w:tcPr>
            <w:tcW w:type="dxa" w:w="34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black . &amp;&amp; ruff check . --fix</w:t>
            </w:r>
          </w:p>
        </w:tc>
        <w:tc>
          <w:tcPr>
            <w:tcW w:type="dxa" w:w="5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Format and lint Python code</w:t>
            </w:r>
          </w:p>
        </w:tc>
      </w:tr>
    </w:tbl>
    <w:p>
      <w:pPr>
        <w:spacing w:after="120" w:before="0"/>
      </w:pPr>
    </w:p>
    <w:p>
      <w:pPr>
        <w:spacing w:after="0" w:before="480"/>
        <w:jc w:val="center"/>
      </w:pPr>
      <w:r>
        <w:rPr>
          <w:rFonts w:ascii="Arial" w:cs="Arial" w:eastAsia="Arial" w:hAnsi="Arial"/>
          <w:i/>
          <w:iCs/>
          <w:color w:val="888888"/>
          <w:sz w:val="20"/>
          <w:szCs w:val="20"/>
        </w:rPr>
        <w:t xml:space="preserve">— End of AnswerRank Implementation Plan v1.0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6" w:space="4"/>
      </w:pBdr>
      <w:tabs>
        <w:tab w:val="right" w:pos="9026"/>
      </w:tabs>
      <w:spacing w:before="80"/>
    </w:pPr>
    <w:r>
      <w:rPr>
        <w:rFonts w:ascii="Arial" w:cs="Arial" w:eastAsia="Arial" w:hAnsi="Arial"/>
        <w:color w:val="888888"/>
        <w:sz w:val="16"/>
        <w:szCs w:val="16"/>
      </w:rPr>
      <w:t xml:space="preserve">Team: One Wish Willow  |  Engineers: Aryan Chaurasia &amp; Harshit Agrawal</w:t>
    </w:r>
    <w:r>
      <w:rPr>
        <w:sz w:val="16"/>
        <w:szCs w:val="16"/>
      </w:rPr>
      <w:t xml:space="preserv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6" w:space="4"/>
      </w:pBdr>
      <w:tabs>
        <w:tab w:val="right" w:pos="9026"/>
      </w:tabs>
      <w:spacing w:after="80"/>
    </w:pPr>
    <w:r>
      <w:rPr>
        <w:rFonts w:ascii="Arial" w:cs="Arial" w:eastAsia="Arial" w:hAnsi="Arial"/>
        <w:b/>
        <w:bCs/>
        <w:color w:val="1A56A0"/>
        <w:sz w:val="18"/>
        <w:szCs w:val="18"/>
      </w:rPr>
      <w:t xml:space="preserve">AnswerRank — Implementation Plan: Step-by-Step Build Sequence</w:t>
    </w:r>
    <w:r>
      <w:rPr>
        <w:sz w:val="18"/>
        <w:szCs w:val="18"/>
      </w:rPr>
      <w:t xml:space="preserve">	</w:t>
    </w:r>
    <w:r>
      <w:rPr>
        <w:rFonts w:ascii="Arial" w:cs="Arial" w:eastAsia="Arial" w:hAnsi="Arial"/>
        <w:color w:val="888888"/>
        <w:sz w:val="18"/>
        <w:szCs w:val="18"/>
      </w:rPr>
      <w:t xml:space="preserve">Confidential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6A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2026-06-19T04:13:38.062Z</dcterms:created>
  <dcterms:modified xsi:type="dcterms:W3CDTF">2026-06-19T04:13:38.073Z</dcterms:modified>
</cp:coreProperties>
</file>

<file path=docProps/custom.xml><?xml version="1.0" encoding="utf-8"?>
<Properties xmlns="http://schemas.openxmlformats.org/officeDocument/2006/custom-properties" xmlns:vt="http://schemas.openxmlformats.org/officeDocument/2006/docPropsVTypes"/>
</file>