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AnswerRank — UI/UX Design Specification</w:t>
      </w:r>
    </w:p>
    <w:p>
      <w:r>
        <w:t>Version v1.0</w:t>
        <w:br/>
        <w:t>Status: Design Locked</w:t>
      </w:r>
    </w:p>
    <w:p>
      <w:pPr>
        <w:pStyle w:val="Heading2"/>
      </w:pPr>
      <w:r>
        <w:t>1. Purpose</w:t>
      </w:r>
    </w:p>
    <w:p>
      <w:r>
        <w:t>Detailed implementation guidance will be expanded in the full specification. This section defines standards, interactions, component behavior, spacing, animations, accessibility, and implementation rules for developers and AI coding agents.</w:t>
      </w:r>
    </w:p>
    <w:p>
      <w:pPr>
        <w:pStyle w:val="Heading2"/>
      </w:pPr>
      <w:r>
        <w:t>2. Design Philosophy</w:t>
      </w:r>
    </w:p>
    <w:p>
      <w:r>
        <w:t>Detailed implementation guidance will be expanded in the full specification. This section defines standards, interactions, component behavior, spacing, animations, accessibility, and implementation rules for developers and AI coding agents.</w:t>
      </w:r>
    </w:p>
    <w:p>
      <w:pPr>
        <w:pStyle w:val="Heading2"/>
      </w:pPr>
      <w:r>
        <w:t>3. Visual Language</w:t>
      </w:r>
    </w:p>
    <w:p>
      <w:r>
        <w:t>Detailed implementation guidance will be expanded in the full specification. This section defines standards, interactions, component behavior, spacing, animations, accessibility, and implementation rules for developers and AI coding agents.</w:t>
      </w:r>
    </w:p>
    <w:p>
      <w:pPr>
        <w:pStyle w:val="Heading2"/>
      </w:pPr>
      <w:r>
        <w:t>4. Color System</w:t>
      </w:r>
    </w:p>
    <w:p>
      <w:r>
        <w:t>Detailed implementation guidance will be expanded in the full specification. This section defines standards, interactions, component behavior, spacing, animations, accessibility, and implementation rules for developers and AI coding agents.</w:t>
      </w:r>
    </w:p>
    <w:p>
      <w:pPr>
        <w:pStyle w:val="Heading2"/>
      </w:pPr>
      <w:r>
        <w:t>5. Typography</w:t>
      </w:r>
    </w:p>
    <w:p>
      <w:r>
        <w:t>Detailed implementation guidance will be expanded in the full specification. This section defines standards, interactions, component behavior, spacing, animations, accessibility, and implementation rules for developers and AI coding agents.</w:t>
      </w:r>
    </w:p>
    <w:p>
      <w:pPr>
        <w:pStyle w:val="Heading2"/>
      </w:pPr>
      <w:r>
        <w:t>6. Grid &amp; Layout</w:t>
      </w:r>
    </w:p>
    <w:p>
      <w:r>
        <w:t>Detailed implementation guidance will be expanded in the full specification. This section defines standards, interactions, component behavior, spacing, animations, accessibility, and implementation rules for developers and AI coding agents.</w:t>
      </w:r>
    </w:p>
    <w:p>
      <w:pPr>
        <w:pStyle w:val="Heading2"/>
      </w:pPr>
      <w:r>
        <w:t>7. Component Library</w:t>
      </w:r>
    </w:p>
    <w:p>
      <w:r>
        <w:t>Detailed implementation guidance will be expanded in the full specification. This section defines standards, interactions, component behavior, spacing, animations, accessibility, and implementation rules for developers and AI coding agents.</w:t>
      </w:r>
    </w:p>
    <w:p>
      <w:pPr>
        <w:pStyle w:val="Heading2"/>
      </w:pPr>
      <w:r>
        <w:t>8. Motion</w:t>
      </w:r>
    </w:p>
    <w:p>
      <w:r>
        <w:t>Detailed implementation guidance will be expanded in the full specification. This section defines standards, interactions, component behavior, spacing, animations, accessibility, and implementation rules for developers and AI coding agents.</w:t>
      </w:r>
    </w:p>
    <w:p>
      <w:pPr>
        <w:pStyle w:val="Heading2"/>
      </w:pPr>
      <w:r>
        <w:t>9. Creator Experience</w:t>
      </w:r>
    </w:p>
    <w:p>
      <w:r>
        <w:t>Detailed implementation guidance will be expanded in the full specification. This section defines standards, interactions, component behavior, spacing, animations, accessibility, and implementation rules for developers and AI coding agents.</w:t>
      </w:r>
    </w:p>
    <w:p>
      <w:pPr>
        <w:pStyle w:val="Heading2"/>
      </w:pPr>
      <w:r>
        <w:t>10. Brand Experience</w:t>
      </w:r>
    </w:p>
    <w:p>
      <w:r>
        <w:t>Detailed implementation guidance will be expanded in the full specification. This section defines standards, interactions, component behavior, spacing, animations, accessibility, and implementation rules for developers and AI coding agents.</w:t>
      </w:r>
    </w:p>
    <w:p>
      <w:pPr>
        <w:pStyle w:val="Heading2"/>
      </w:pPr>
      <w:r>
        <w:t>11. Responsive Design</w:t>
      </w:r>
    </w:p>
    <w:p>
      <w:r>
        <w:t>Detailed implementation guidance will be expanded in the full specification. This section defines standards, interactions, component behavior, spacing, animations, accessibility, and implementation rules for developers and AI coding agents.</w:t>
      </w:r>
    </w:p>
    <w:p>
      <w:pPr>
        <w:pStyle w:val="Heading2"/>
      </w:pPr>
      <w:r>
        <w:t>12. Accessibility</w:t>
      </w:r>
    </w:p>
    <w:p>
      <w:r>
        <w:t>Detailed implementation guidance will be expanded in the full specification. This section defines standards, interactions, component behavior, spacing, animations, accessibility, and implementation rules for developers and AI coding agents.</w:t>
      </w:r>
    </w:p>
    <w:p>
      <w:pPr>
        <w:pStyle w:val="Heading2"/>
      </w:pPr>
      <w:r>
        <w:t>13. AI Build Rules</w:t>
      </w:r>
    </w:p>
    <w:p>
      <w:r>
        <w:t>Detailed implementation guidance will be expanded in the full specification. This section defines standards, interactions, component behavior, spacing, animations, accessibility, and implementation rules for developers and AI coding agents.</w:t>
      </w:r>
    </w:p>
    <w:p>
      <w:pPr>
        <w:pStyle w:val="Heading2"/>
      </w:pPr>
      <w:r>
        <w:t>14. QA Checklist</w:t>
      </w:r>
    </w:p>
    <w:p>
      <w:r>
        <w:t>Detailed implementation guidance will be expanded in the full specification. This section defines standards, interactions, component behavior, spacing, animations, accessibility, and implementation rules for developers and AI coding agents.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