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012" w:rsidRPr="007B6012" w:rsidRDefault="007B6012" w:rsidP="007B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Введение</w:t>
      </w:r>
    </w:p>
    <w:p w:rsidR="007B6012" w:rsidRPr="007B6012" w:rsidRDefault="007B6012" w:rsidP="007B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6012" w:rsidRPr="00204131" w:rsidRDefault="007B6012" w:rsidP="007B60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Машинное обучение - один из наиболее обширных и значимых разделов искусственного интеллекта, основным назначением которого является построение обучаемых моделей и оценка их качества. Среди алгоритмов машинного обучения обычно различают обучение с учителем (</w:t>
      </w:r>
      <w:proofErr w:type="spellStart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supervised</w:t>
      </w:r>
      <w:proofErr w:type="spellEnd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</w:t>
      </w:r>
      <w:proofErr w:type="spellStart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learning</w:t>
      </w:r>
      <w:proofErr w:type="spellEnd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) и обучение без учителя  (</w:t>
      </w:r>
      <w:proofErr w:type="spellStart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unsupervised</w:t>
      </w:r>
      <w:proofErr w:type="spellEnd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</w:t>
      </w:r>
      <w:proofErr w:type="spellStart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learning</w:t>
      </w:r>
      <w:proofErr w:type="spellEnd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). Классический пример обучения с учителем - обучение многослойного </w:t>
      </w:r>
      <w:proofErr w:type="spellStart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перцептрона</w:t>
      </w:r>
      <w:proofErr w:type="spellEnd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методами </w:t>
      </w:r>
      <w:proofErr w:type="spellStart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Back</w:t>
      </w:r>
      <w:proofErr w:type="spellEnd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</w:t>
      </w:r>
      <w:proofErr w:type="spellStart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propagation</w:t>
      </w:r>
      <w:proofErr w:type="spellEnd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и </w:t>
      </w:r>
      <w:proofErr w:type="spellStart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Resilient</w:t>
      </w:r>
      <w:proofErr w:type="spellEnd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</w:t>
      </w:r>
      <w:proofErr w:type="spellStart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propagation</w:t>
      </w:r>
      <w:proofErr w:type="spellEnd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 В этом же ключе можно упомянуть и метод опорных векторов (</w:t>
      </w:r>
      <w:proofErr w:type="spellStart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support</w:t>
      </w:r>
      <w:proofErr w:type="spellEnd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</w:t>
      </w:r>
      <w:proofErr w:type="spellStart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vector</w:t>
      </w:r>
      <w:proofErr w:type="spellEnd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</w:t>
      </w:r>
      <w:proofErr w:type="spellStart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machine</w:t>
      </w:r>
      <w:proofErr w:type="spellEnd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), а также деревья принятия решений (</w:t>
      </w:r>
      <w:proofErr w:type="spellStart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decision</w:t>
      </w:r>
      <w:proofErr w:type="spellEnd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</w:t>
      </w:r>
      <w:proofErr w:type="spellStart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trees</w:t>
      </w:r>
      <w:proofErr w:type="spellEnd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). Среди алгоритмов обучения без учителя наиболее известным и, зачастую, упоминаемым в первую очередь является алгоритм K-средних (K-</w:t>
      </w:r>
      <w:proofErr w:type="spellStart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means</w:t>
      </w:r>
      <w:proofErr w:type="spellEnd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).</w:t>
      </w:r>
    </w:p>
    <w:p w:rsidR="008627D4" w:rsidRPr="00204131" w:rsidRDefault="008627D4" w:rsidP="007B60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:rsidR="008627D4" w:rsidRPr="007B6012" w:rsidRDefault="008627D4" w:rsidP="007B60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Наиболее базовыми задачами машинного обучения являются задачи классификации и кластеризации данных. Задача классификации состоит в том, чтобы определить класс объектов из некоторой тестовой выборки на основе имеющихся данных о классах объектов из обучающей выборки. Задача же кластеризации состоит в организации объектов в однородные группы на основе совокупности признаков. При этом задача классификации относится к классу задач обучения с учителем, в то время как задача кластеризации относится к классу обучения без учителя.</w:t>
      </w:r>
    </w:p>
    <w:p w:rsidR="007B6012" w:rsidRPr="007B6012" w:rsidRDefault="007B6012" w:rsidP="007B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6012" w:rsidRPr="007B6012" w:rsidRDefault="007B6012" w:rsidP="007B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Одним из наиболее интересных инструментов машинного обучения являются нейронные сети, которые могут решать широкий круг задач обработки и анализа данных: распознавание и классификация образов, прогнозирование, управление, автоматическая торговля, анализ естественного языка, медицинских данных и т.д. Конкурентами нейронных сетей являются классические методы анализа данных, однако нейронные сети имеют над ними ряд преимуществ. Используя способность обучаться на множестве примеров, нейронная сеть способна решать задачи, в которых неизвестны закономерности развития ситуации и зависимости между входными и выходными данными. Нейронные сети устойчивы к зашумленности входных данных и способны адаптироваться к изменениям окружающей среды. </w:t>
      </w:r>
      <w:proofErr w:type="gramStart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Также нейронные сети обладают потенциальным сверхвысоки</w:t>
      </w:r>
      <w:bookmarkStart w:id="0" w:name="_GoBack"/>
      <w:bookmarkEnd w:id="0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м быстродействием и значительной</w:t>
      </w:r>
      <w:proofErr w:type="gramEnd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отказоустойчивостью за счет массового параллелизма обработки информации.</w:t>
      </w:r>
    </w:p>
    <w:p w:rsidR="007B6012" w:rsidRPr="007B6012" w:rsidRDefault="007B6012" w:rsidP="007B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6012" w:rsidRPr="007B6012" w:rsidRDefault="007B6012" w:rsidP="007B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Однако есть у нейронных сетей и недостатки. Как следствие отсутствия формализованных алгоритмов настройки сети и ее высокой сложности, возникает необходимость в привлечении высококлассных специалистов, обладающих необходимыми знаниями. Отсутствует строгая теория по выбору архитектуры нейронной сети под специфические задачи, хотя </w:t>
      </w:r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lastRenderedPageBreak/>
        <w:t>некоторая работа в этом направлении ведется. Из обученной сети практически невозможно извлечь приобретенные знания, то есть, нейронная сеть является своего рода черным ящиком.</w:t>
      </w:r>
    </w:p>
    <w:p w:rsidR="007B6012" w:rsidRPr="007B6012" w:rsidRDefault="007B6012" w:rsidP="007B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919F6" w:rsidRPr="00204131" w:rsidRDefault="007B6012" w:rsidP="007B60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Для реализации </w:t>
      </w:r>
      <w:proofErr w:type="spellStart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нейросетевых</w:t>
      </w:r>
      <w:proofErr w:type="spellEnd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алгоритмов используются различные языки программирования, в том числе и специализированные диалекты LISP. Для написания реально используемых систем часто используют</w:t>
      </w:r>
      <w:proofErr w:type="gramStart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С</w:t>
      </w:r>
      <w:proofErr w:type="gramEnd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++ благодаря его чрезвычайно мощным возможностям параллельного программирования, в том числе и на GPU, а также высокой скорости выполнения. В то же время, для </w:t>
      </w:r>
      <w:proofErr w:type="spellStart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прототипирования</w:t>
      </w:r>
      <w:proofErr w:type="spellEnd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приложений, связанных с машинным обучением, обычно используются более специализированные языки: </w:t>
      </w:r>
      <w:proofErr w:type="spellStart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Matlab</w:t>
      </w:r>
      <w:proofErr w:type="spellEnd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, R, </w:t>
      </w:r>
      <w:proofErr w:type="spellStart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Python</w:t>
      </w:r>
      <w:proofErr w:type="spellEnd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</w:t>
      </w:r>
    </w:p>
    <w:p w:rsidR="007B6012" w:rsidRDefault="007B6012" w:rsidP="007B60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:rsidR="007B6012" w:rsidRPr="007B6012" w:rsidRDefault="007B6012" w:rsidP="007B60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В то время</w:t>
      </w:r>
      <w:proofErr w:type="gramStart"/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,</w:t>
      </w:r>
      <w:proofErr w:type="gramEnd"/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как для задачи классификации используются многослойный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перцептрон</w:t>
      </w:r>
      <w:proofErr w:type="spellEnd"/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, метод опорных векторов и деревья принятия решений, для задачи кластеризации используют нейронные сети </w:t>
      </w: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Кохонена</w:t>
      </w:r>
      <w:proofErr w:type="spellEnd"/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, алгоритмы 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K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means</w:t>
      </w:r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Affinity</w:t>
      </w:r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propagation</w:t>
      </w:r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Spectral</w:t>
      </w:r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clustering</w:t>
      </w:r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Hierarchical</w:t>
      </w:r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clustering</w:t>
      </w:r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DBScan</w:t>
      </w:r>
      <w:proofErr w:type="spellEnd"/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Gaussian</w:t>
      </w:r>
      <w:r w:rsidRPr="007B6012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mixtures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</w:t>
      </w:r>
    </w:p>
    <w:p w:rsidR="007B6012" w:rsidRPr="007B6012" w:rsidRDefault="007B6012" w:rsidP="007B6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6012" w:rsidRDefault="007B6012" w:rsidP="008627D4">
      <w:pPr>
        <w:pStyle w:val="a3"/>
        <w:spacing w:before="0" w:beforeAutospacing="0" w:after="0" w:afterAutospacing="0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Наиболее серьезным препятствием перед использованием алгоритмов машинного обучения в реальных условиях является выбор оптимального алгоритма для определенной задачи. Помочь в этом могут алгоритмы оценки качества обучения. Однако и они тоже подвержены проблеме оптимального выбора. Разные метрики, предназначенные для разных алгоритмов машинного обучения, оценивают алгоритмы с разных позиций. Нельзя с уверенностью сказать, какая метрика будет более точно отображать реальную эффективность алгоритма на определенном наборе данных. Поэтому целью данной работы будет являться создание инструмента, позволяющего исследовать поведение различных алгоритмов классификации и кластеризации </w:t>
      </w:r>
      <w:r w:rsidR="00204131">
        <w:rPr>
          <w:color w:val="000000"/>
          <w:sz w:val="29"/>
          <w:szCs w:val="29"/>
        </w:rPr>
        <w:t xml:space="preserve">на различных </w:t>
      </w:r>
      <w:proofErr w:type="gramStart"/>
      <w:r w:rsidR="00204131">
        <w:rPr>
          <w:color w:val="000000"/>
          <w:sz w:val="29"/>
          <w:szCs w:val="29"/>
        </w:rPr>
        <w:t>наборах</w:t>
      </w:r>
      <w:proofErr w:type="gramEnd"/>
      <w:r w:rsidR="00204131">
        <w:rPr>
          <w:color w:val="000000"/>
          <w:sz w:val="29"/>
          <w:szCs w:val="29"/>
        </w:rPr>
        <w:t xml:space="preserve"> данных</w:t>
      </w:r>
      <w:r w:rsidR="00C06353">
        <w:rPr>
          <w:color w:val="000000"/>
          <w:sz w:val="29"/>
          <w:szCs w:val="29"/>
        </w:rPr>
        <w:t xml:space="preserve"> </w:t>
      </w:r>
      <w:r>
        <w:rPr>
          <w:color w:val="000000"/>
          <w:sz w:val="29"/>
          <w:szCs w:val="29"/>
        </w:rPr>
        <w:t>с помощью различных метрик.</w:t>
      </w:r>
    </w:p>
    <w:p w:rsidR="008627D4" w:rsidRPr="008627D4" w:rsidRDefault="008627D4" w:rsidP="008627D4">
      <w:pPr>
        <w:pStyle w:val="a3"/>
        <w:spacing w:before="0" w:beforeAutospacing="0" w:after="0" w:afterAutospacing="0"/>
      </w:pPr>
    </w:p>
    <w:p w:rsidR="007B6012" w:rsidRPr="007B6012" w:rsidRDefault="007B60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языком для приложения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B601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Связано это, прежде всего, с возможностью использования библиотек машинного обучения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Pybrain</w:t>
      </w:r>
      <w:proofErr w:type="spellEnd"/>
      <w:r w:rsidRPr="007B60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Scikit</w:t>
      </w:r>
      <w:proofErr w:type="spellEnd"/>
      <w:r w:rsidRPr="007B60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7B601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FE3766">
        <w:rPr>
          <w:rFonts w:ascii="Times New Roman" w:hAnsi="Times New Roman" w:cs="Times New Roman"/>
          <w:sz w:val="28"/>
          <w:szCs w:val="28"/>
        </w:rPr>
        <w:t xml:space="preserve">построения </w:t>
      </w:r>
      <w:r>
        <w:rPr>
          <w:rFonts w:ascii="Times New Roman" w:hAnsi="Times New Roman" w:cs="Times New Roman"/>
          <w:sz w:val="28"/>
          <w:szCs w:val="28"/>
        </w:rPr>
        <w:t xml:space="preserve">графического интерфейса используется библиотека </w:t>
      </w:r>
      <w:r w:rsidR="00204131">
        <w:rPr>
          <w:rFonts w:ascii="Times New Roman" w:hAnsi="Times New Roman" w:cs="Times New Roman"/>
          <w:sz w:val="28"/>
          <w:szCs w:val="28"/>
          <w:lang w:val="en-US"/>
        </w:rPr>
        <w:t>Glade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7B6012" w:rsidRPr="007B6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83F"/>
    <w:rsid w:val="00204131"/>
    <w:rsid w:val="007B6012"/>
    <w:rsid w:val="008627D4"/>
    <w:rsid w:val="00A9683F"/>
    <w:rsid w:val="00C06353"/>
    <w:rsid w:val="00E919F6"/>
    <w:rsid w:val="00FE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6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6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Belov</dc:creator>
  <cp:lastModifiedBy>Alexander Belov</cp:lastModifiedBy>
  <cp:revision>6</cp:revision>
  <dcterms:created xsi:type="dcterms:W3CDTF">2014-05-05T17:37:00Z</dcterms:created>
  <dcterms:modified xsi:type="dcterms:W3CDTF">2014-05-06T18:36:00Z</dcterms:modified>
</cp:coreProperties>
</file>